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64" w:rsidRPr="00CD6F5F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CD6F5F">
        <w:rPr>
          <w:rFonts w:ascii="Arial" w:hAnsi="Arial" w:cs="Arial"/>
          <w:sz w:val="28"/>
          <w:szCs w:val="28"/>
        </w:rPr>
        <w:t>TRIBUNAL DE CONTAS DO ESTADO DO PARANÁ</w:t>
      </w:r>
    </w:p>
    <w:p w:rsidR="000C4964" w:rsidRPr="00CD6F5F" w:rsidRDefault="000C4964" w:rsidP="00DE229D">
      <w:pPr>
        <w:jc w:val="center"/>
        <w:rPr>
          <w:rFonts w:ascii="Arial" w:hAnsi="Arial" w:cs="Arial"/>
          <w:sz w:val="28"/>
          <w:szCs w:val="28"/>
        </w:rPr>
      </w:pPr>
      <w:r w:rsidRPr="00CD6F5F">
        <w:rPr>
          <w:rFonts w:ascii="Arial" w:hAnsi="Arial" w:cs="Arial"/>
          <w:sz w:val="28"/>
          <w:szCs w:val="28"/>
        </w:rPr>
        <w:t>COORDENADORIA DE PLANEJAMENTO</w:t>
      </w: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sz w:val="28"/>
          <w:szCs w:val="28"/>
        </w:rPr>
      </w:pPr>
    </w:p>
    <w:p w:rsidR="000C4964" w:rsidRPr="00CD6F5F" w:rsidRDefault="000C4964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CD6F5F">
        <w:rPr>
          <w:rFonts w:ascii="Arial" w:hAnsi="Arial" w:cs="Arial"/>
          <w:b/>
          <w:caps/>
          <w:sz w:val="28"/>
          <w:szCs w:val="28"/>
        </w:rPr>
        <w:t>RelatÓrio Trimestral de Atividades do Tribunal de contas do estado do paraná:</w:t>
      </w:r>
    </w:p>
    <w:p w:rsidR="000C4964" w:rsidRPr="00CD6F5F" w:rsidRDefault="00560ED3" w:rsidP="00DE229D">
      <w:pPr>
        <w:jc w:val="center"/>
        <w:rPr>
          <w:rFonts w:ascii="Arial" w:hAnsi="Arial" w:cs="Arial"/>
          <w:b/>
          <w:caps/>
          <w:sz w:val="28"/>
          <w:szCs w:val="28"/>
        </w:rPr>
      </w:pPr>
      <w:r w:rsidRPr="00CD6F5F">
        <w:rPr>
          <w:rFonts w:ascii="Arial" w:hAnsi="Arial" w:cs="Arial"/>
          <w:b/>
          <w:caps/>
          <w:sz w:val="28"/>
          <w:szCs w:val="28"/>
        </w:rPr>
        <w:t>4</w:t>
      </w:r>
      <w:r w:rsidR="000C4964" w:rsidRPr="00CD6F5F">
        <w:rPr>
          <w:rFonts w:ascii="Arial" w:hAnsi="Arial" w:cs="Arial"/>
          <w:b/>
          <w:caps/>
          <w:sz w:val="28"/>
          <w:szCs w:val="28"/>
        </w:rPr>
        <w:t>º TRIMESTRE DE 2011</w:t>
      </w:r>
    </w:p>
    <w:p w:rsidR="000C4964" w:rsidRPr="00CD6F5F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CD6F5F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CD6F5F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C35E94" w:rsidRPr="00CD6F5F" w:rsidRDefault="00C35E9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b/>
          <w:caps/>
          <w:sz w:val="28"/>
          <w:szCs w:val="28"/>
        </w:rPr>
      </w:pPr>
    </w:p>
    <w:p w:rsidR="000C4964" w:rsidRPr="00CD6F5F" w:rsidRDefault="000C4964" w:rsidP="00DE229D">
      <w:pPr>
        <w:rPr>
          <w:rFonts w:ascii="Arial" w:hAnsi="Arial" w:cs="Arial"/>
          <w:caps/>
          <w:sz w:val="28"/>
          <w:szCs w:val="28"/>
        </w:rPr>
      </w:pPr>
    </w:p>
    <w:p w:rsidR="005711D9" w:rsidRPr="00CD6F5F" w:rsidRDefault="005711D9" w:rsidP="00DE229D">
      <w:pPr>
        <w:rPr>
          <w:rFonts w:ascii="Arial" w:hAnsi="Arial" w:cs="Arial"/>
          <w:caps/>
          <w:sz w:val="28"/>
          <w:szCs w:val="28"/>
        </w:rPr>
      </w:pPr>
    </w:p>
    <w:p w:rsidR="000C4964" w:rsidRPr="00CD6F5F" w:rsidRDefault="000C4964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CD6F5F">
        <w:rPr>
          <w:rFonts w:ascii="Arial" w:hAnsi="Arial" w:cs="Arial"/>
          <w:caps/>
          <w:sz w:val="28"/>
          <w:szCs w:val="28"/>
        </w:rPr>
        <w:t>CuritiBA</w:t>
      </w:r>
    </w:p>
    <w:p w:rsidR="000C4964" w:rsidRPr="00CD6F5F" w:rsidRDefault="00560ED3" w:rsidP="00DE229D">
      <w:pPr>
        <w:jc w:val="center"/>
        <w:rPr>
          <w:rFonts w:ascii="Arial" w:hAnsi="Arial" w:cs="Arial"/>
          <w:caps/>
          <w:sz w:val="28"/>
          <w:szCs w:val="28"/>
        </w:rPr>
      </w:pPr>
      <w:r w:rsidRPr="00CD6F5F">
        <w:rPr>
          <w:rFonts w:ascii="Arial" w:hAnsi="Arial" w:cs="Arial"/>
          <w:caps/>
          <w:sz w:val="28"/>
          <w:szCs w:val="28"/>
        </w:rPr>
        <w:t>2012</w:t>
      </w:r>
    </w:p>
    <w:p w:rsidR="00DE229D" w:rsidRPr="00CD6F5F" w:rsidRDefault="00DE229D">
      <w:pPr>
        <w:rPr>
          <w:rFonts w:ascii="Arial" w:hAnsi="Arial" w:cs="Arial"/>
        </w:rPr>
      </w:pPr>
    </w:p>
    <w:sdt>
      <w:sdtPr>
        <w:rPr>
          <w:rFonts w:ascii="Arial" w:eastAsiaTheme="minorHAnsi" w:hAnsi="Arial" w:cs="Arial"/>
          <w:b w:val="0"/>
          <w:bCs w:val="0"/>
          <w:color w:val="auto"/>
          <w:sz w:val="24"/>
          <w:szCs w:val="24"/>
          <w:lang w:eastAsia="en-US"/>
        </w:rPr>
        <w:id w:val="597067971"/>
        <w:docPartObj>
          <w:docPartGallery w:val="Table of Contents"/>
          <w:docPartUnique/>
        </w:docPartObj>
      </w:sdtPr>
      <w:sdtEndPr/>
      <w:sdtContent>
        <w:p w:rsidR="00DE229D" w:rsidRPr="00CD6F5F" w:rsidRDefault="00DE229D">
          <w:pPr>
            <w:pStyle w:val="CabealhodoSumrio"/>
            <w:rPr>
              <w:rFonts w:ascii="Arial" w:hAnsi="Arial" w:cs="Arial"/>
              <w:sz w:val="24"/>
              <w:szCs w:val="24"/>
            </w:rPr>
          </w:pPr>
          <w:r w:rsidRPr="00CD6F5F">
            <w:rPr>
              <w:rFonts w:ascii="Arial" w:hAnsi="Arial" w:cs="Arial"/>
              <w:sz w:val="24"/>
              <w:szCs w:val="24"/>
            </w:rPr>
            <w:t>SUMÁRIO</w:t>
          </w:r>
        </w:p>
        <w:p w:rsidR="00DE229D" w:rsidRPr="00CD6F5F" w:rsidRDefault="00DE229D" w:rsidP="00DE229D">
          <w:pPr>
            <w:rPr>
              <w:rFonts w:ascii="Arial" w:hAnsi="Arial" w:cs="Arial"/>
              <w:sz w:val="24"/>
              <w:szCs w:val="24"/>
              <w:lang w:eastAsia="pt-BR"/>
            </w:rPr>
          </w:pPr>
        </w:p>
        <w:p w:rsidR="007C508D" w:rsidRDefault="00983878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CD6F5F">
            <w:rPr>
              <w:rFonts w:ascii="Arial" w:hAnsi="Arial" w:cs="Arial"/>
              <w:sz w:val="24"/>
              <w:szCs w:val="24"/>
            </w:rPr>
            <w:fldChar w:fldCharType="begin"/>
          </w:r>
          <w:r w:rsidRPr="00CD6F5F">
            <w:rPr>
              <w:rFonts w:ascii="Arial" w:hAnsi="Arial" w:cs="Arial"/>
              <w:sz w:val="24"/>
              <w:szCs w:val="24"/>
            </w:rPr>
            <w:instrText xml:space="preserve"> TOC \o "1-4" \h \z \u </w:instrText>
          </w:r>
          <w:r w:rsidRPr="00CD6F5F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314749059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TRIBUNAL DE CONTAS DO ESTADO DO PARANÁ (TCE/PR)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_Toc314749059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4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0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_Toc314749060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7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1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1. DADOS GERAIS DE ATIVIDADES DO TCE/PR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_Toc314749061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8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2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 ATIVIDADES DE CONTROLE EXTERNO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_Toc314749062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9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3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2.1 Processos Autuados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_Toc314749063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9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4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2.2 Processos Distribuídos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_Toc314749064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12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5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2.3 Processos Apreciados Conclusivamente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_Toc314749065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16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6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2.3.1 Acórdãos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_Toc314749066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16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7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2.3.2 Decisões definitivas monocráticas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_Toc314749067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19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8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2.4 Relação entre processos Distribuídos e Apreciados Conclusivamente-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_Toc314749068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20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69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2.5 Execuções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_Toc314749069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21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0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2.5.1 Ressalvas registradas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_Toc314749070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1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3. ATIVIDADES DO MINISTÉRIO PÚBLICO JUNTO AO TRIBUNAL DE CONTAS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_Toc314749071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25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2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3.1 Movimentação de Processos (entrada e saída)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_Toc314749072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27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3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4. ATIVIDADES ADMINISTRATIVAS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_Toc314749073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27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4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4.1 Gestão de Pessoas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_Toc314749074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27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5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4.2 Capacitação de pessoal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_Toc314749075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28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6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4.3 Programas e Projetos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_Toc314749076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29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7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4.3.1 Portfólio De Programas E Projetos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_Toc314749077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30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8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4.3.2 Programa De Fiscalização Cidadã (Portaria 420/11)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_Toc314749078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31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79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4.3.2.1 Projeto Sistema Integrado de Transferência – SIT (Portaria 422/11):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_Toc314749079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31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0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4.3.2.2 Projeto Atos de Pessoal – AP (Portaria 421/11):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_Toc314749080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31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1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4.3.2.3 Projeto Sistema Estadual de Informações – SEI (Portaria 423/11):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_Toc314749081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31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2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4.3.3 Programa De Gestão Estratégica De Pessoas (Portaria 424/11)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_Toc314749082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3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4.3.3.1 Projeto Gestão por Competências (Portaria 426/11):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_Toc314749083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4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4.3.3.2 Projeto Gestão do Clima Organizacional e Qualidade de Vida (Portaria 425/11):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_Toc314749084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5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4.3.4 Programa Gestão Pública (Portaria 428/11)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_Toc314749085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6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4.3.4.1 Projeto Comunicação: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_Toc314749086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33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7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4.3.4.2 Projeto PAF SOCIAL: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_Toc314749087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34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4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8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4.3.4.3 Projeto SIM-PCA: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_Toc314749088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35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89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4.3.5 Programa TCE Digital II (Portaria 427/11)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_Toc314749089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35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90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4.3.6 Projeto Planejamento Estratégico Do Mpjtc (Portaria 429/11)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_Toc314749090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35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91" w:history="1">
            <w:r w:rsidR="007C508D" w:rsidRPr="00B609C2">
              <w:rPr>
                <w:rStyle w:val="Hyperlink"/>
                <w:rFonts w:ascii="Arial" w:eastAsia="Calibri" w:hAnsi="Arial" w:cs="Arial"/>
                <w:noProof/>
              </w:rPr>
              <w:t>4.3.7 Programa Gestão Para Resultados (Portaria 587/11)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_Toc314749091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36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7C508D" w:rsidRDefault="00D038D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14749092" w:history="1">
            <w:r w:rsidR="007C508D" w:rsidRPr="00B609C2">
              <w:rPr>
                <w:rStyle w:val="Hyperlink"/>
                <w:rFonts w:ascii="Arial" w:hAnsi="Arial" w:cs="Arial"/>
                <w:noProof/>
              </w:rPr>
              <w:t>FONTE DE INFORMAÇÕES</w:t>
            </w:r>
            <w:r w:rsidR="007C508D">
              <w:rPr>
                <w:noProof/>
                <w:webHidden/>
              </w:rPr>
              <w:tab/>
            </w:r>
            <w:r w:rsidR="007C508D">
              <w:rPr>
                <w:noProof/>
                <w:webHidden/>
              </w:rPr>
              <w:fldChar w:fldCharType="begin"/>
            </w:r>
            <w:r w:rsidR="007C508D">
              <w:rPr>
                <w:noProof/>
                <w:webHidden/>
              </w:rPr>
              <w:instrText xml:space="preserve"> PAGEREF _Toc314749092 \h </w:instrText>
            </w:r>
            <w:r w:rsidR="007C508D">
              <w:rPr>
                <w:noProof/>
                <w:webHidden/>
              </w:rPr>
            </w:r>
            <w:r w:rsidR="007C508D">
              <w:rPr>
                <w:noProof/>
                <w:webHidden/>
              </w:rPr>
              <w:fldChar w:fldCharType="separate"/>
            </w:r>
            <w:r w:rsidR="002F3E61">
              <w:rPr>
                <w:noProof/>
                <w:webHidden/>
              </w:rPr>
              <w:t>37</w:t>
            </w:r>
            <w:r w:rsidR="007C508D">
              <w:rPr>
                <w:noProof/>
                <w:webHidden/>
              </w:rPr>
              <w:fldChar w:fldCharType="end"/>
            </w:r>
          </w:hyperlink>
        </w:p>
        <w:p w:rsidR="00DE229D" w:rsidRPr="00CD6F5F" w:rsidRDefault="00983878">
          <w:pPr>
            <w:rPr>
              <w:rFonts w:ascii="Arial" w:hAnsi="Arial" w:cs="Arial"/>
              <w:sz w:val="24"/>
              <w:szCs w:val="24"/>
            </w:rPr>
          </w:pPr>
          <w:r w:rsidRPr="00CD6F5F">
            <w:rPr>
              <w:rFonts w:ascii="Arial" w:hAnsi="Arial" w:cs="Arial"/>
              <w:sz w:val="24"/>
              <w:szCs w:val="24"/>
            </w:rPr>
            <w:fldChar w:fldCharType="end"/>
          </w:r>
        </w:p>
      </w:sdtContent>
    </w:sdt>
    <w:p w:rsidR="00DE229D" w:rsidRPr="00CD6F5F" w:rsidRDefault="00DE229D" w:rsidP="000C4964">
      <w:pPr>
        <w:rPr>
          <w:rFonts w:ascii="Arial" w:hAnsi="Arial" w:cs="Arial"/>
          <w:sz w:val="24"/>
          <w:szCs w:val="24"/>
        </w:rPr>
      </w:pPr>
    </w:p>
    <w:p w:rsidR="007233B5" w:rsidRPr="00CD6F5F" w:rsidRDefault="000C4964" w:rsidP="000C4964">
      <w:pPr>
        <w:rPr>
          <w:rFonts w:ascii="Arial" w:eastAsiaTheme="majorEastAsia" w:hAnsi="Arial" w:cs="Arial"/>
          <w:color w:val="365F91" w:themeColor="accent1" w:themeShade="BF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 </w:t>
      </w:r>
      <w:r w:rsidR="007233B5" w:rsidRPr="00CD6F5F">
        <w:rPr>
          <w:rFonts w:ascii="Arial" w:hAnsi="Arial" w:cs="Arial"/>
          <w:sz w:val="24"/>
          <w:szCs w:val="24"/>
        </w:rPr>
        <w:br w:type="page"/>
      </w:r>
    </w:p>
    <w:p w:rsidR="00963BB7" w:rsidRPr="00CD6F5F" w:rsidRDefault="007233B5" w:rsidP="001D7C15">
      <w:pPr>
        <w:pStyle w:val="Ttulo1"/>
        <w:rPr>
          <w:rFonts w:ascii="Arial" w:hAnsi="Arial" w:cs="Arial"/>
          <w:sz w:val="24"/>
          <w:szCs w:val="24"/>
        </w:rPr>
      </w:pPr>
      <w:bookmarkStart w:id="0" w:name="_Toc314749059"/>
      <w:r w:rsidRPr="00CD6F5F">
        <w:rPr>
          <w:rFonts w:ascii="Arial" w:hAnsi="Arial" w:cs="Arial"/>
          <w:sz w:val="24"/>
          <w:szCs w:val="24"/>
        </w:rPr>
        <w:lastRenderedPageBreak/>
        <w:t>TRIBUNAL DE CONTAS DO ESTADO DO PARANÁ (TCE/PR)</w:t>
      </w:r>
      <w:bookmarkEnd w:id="0"/>
    </w:p>
    <w:p w:rsidR="00D30CC0" w:rsidRPr="00CD6F5F" w:rsidRDefault="00D30CC0">
      <w:pPr>
        <w:rPr>
          <w:rFonts w:ascii="Arial" w:hAnsi="Arial" w:cs="Arial"/>
          <w:sz w:val="24"/>
          <w:szCs w:val="24"/>
        </w:rPr>
      </w:pPr>
    </w:p>
    <w:p w:rsidR="00D30CC0" w:rsidRPr="00CD6F5F" w:rsidRDefault="00A179E0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>MISSÃO</w:t>
      </w:r>
      <w:r w:rsidRPr="00CD6F5F">
        <w:rPr>
          <w:rFonts w:ascii="Arial" w:hAnsi="Arial" w:cs="Arial"/>
          <w:sz w:val="24"/>
          <w:szCs w:val="24"/>
        </w:rPr>
        <w:t>: Inspirar na sociedade a certeza do controle da aplicação dos recursos públicos</w:t>
      </w:r>
    </w:p>
    <w:p w:rsidR="00A179E0" w:rsidRPr="00CD6F5F" w:rsidRDefault="00A179E0">
      <w:pPr>
        <w:rPr>
          <w:rFonts w:ascii="Arial" w:hAnsi="Arial" w:cs="Arial"/>
          <w:sz w:val="24"/>
          <w:szCs w:val="24"/>
        </w:rPr>
      </w:pPr>
    </w:p>
    <w:p w:rsidR="00A179E0" w:rsidRPr="00CD6F5F" w:rsidRDefault="00A179E0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 xml:space="preserve">VISÃO: </w:t>
      </w:r>
      <w:r w:rsidRPr="00CD6F5F">
        <w:rPr>
          <w:rFonts w:ascii="Arial" w:hAnsi="Arial" w:cs="Arial"/>
          <w:sz w:val="24"/>
          <w:szCs w:val="24"/>
        </w:rPr>
        <w:t>O controle como elo de confiança entre o poder público e o cidadão.</w:t>
      </w:r>
    </w:p>
    <w:p w:rsidR="00A179E0" w:rsidRPr="00CD6F5F" w:rsidRDefault="00A179E0">
      <w:pPr>
        <w:rPr>
          <w:rFonts w:ascii="Arial" w:hAnsi="Arial" w:cs="Arial"/>
          <w:sz w:val="24"/>
          <w:szCs w:val="24"/>
        </w:rPr>
      </w:pPr>
    </w:p>
    <w:p w:rsidR="00A179E0" w:rsidRPr="00CD6F5F" w:rsidRDefault="00A179E0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>VALORES:</w:t>
      </w:r>
      <w:r w:rsidRPr="00CD6F5F">
        <w:rPr>
          <w:rFonts w:ascii="Arial" w:hAnsi="Arial" w:cs="Arial"/>
          <w:sz w:val="24"/>
          <w:szCs w:val="24"/>
        </w:rPr>
        <w:t xml:space="preserve"> Transparência, Independência, Agilidade, Comprometimento social, Inovação, Foco em Resultados.</w:t>
      </w:r>
    </w:p>
    <w:p w:rsidR="00A6540E" w:rsidRPr="00CD6F5F" w:rsidRDefault="00A6540E">
      <w:pPr>
        <w:rPr>
          <w:rFonts w:ascii="Arial" w:hAnsi="Arial" w:cs="Arial"/>
          <w:b/>
          <w:sz w:val="24"/>
          <w:szCs w:val="24"/>
        </w:rPr>
      </w:pPr>
    </w:p>
    <w:p w:rsidR="001F240B" w:rsidRPr="00CD6F5F" w:rsidRDefault="001F240B" w:rsidP="001F240B">
      <w:pPr>
        <w:rPr>
          <w:rFonts w:ascii="Arial" w:hAnsi="Arial" w:cs="Arial"/>
          <w:b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>CONSELHEIROS</w:t>
      </w:r>
      <w:r w:rsidR="00ED60B0" w:rsidRPr="00CD6F5F">
        <w:rPr>
          <w:rFonts w:ascii="Arial" w:hAnsi="Arial" w:cs="Arial"/>
          <w:b/>
          <w:sz w:val="24"/>
          <w:szCs w:val="24"/>
        </w:rPr>
        <w:t>:</w:t>
      </w:r>
    </w:p>
    <w:p w:rsidR="001F240B" w:rsidRPr="00CD6F5F" w:rsidRDefault="001F240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Fernando Augusto Mello Guimarães - Presidente</w:t>
      </w:r>
    </w:p>
    <w:p w:rsidR="001F240B" w:rsidRPr="00CD6F5F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CD6F5F">
        <w:rPr>
          <w:rFonts w:ascii="Arial" w:hAnsi="Arial" w:cs="Arial"/>
          <w:sz w:val="24"/>
          <w:szCs w:val="24"/>
        </w:rPr>
        <w:t>Artagão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de Mattos Leão - Vice-Presidente</w:t>
      </w:r>
    </w:p>
    <w:p w:rsidR="00C850FB" w:rsidRPr="00CD6F5F" w:rsidRDefault="00C850FB" w:rsidP="00C850F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Nestor Baptista - Corregedor-Geral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Caio Marcio Nogueira Soares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CD6F5F">
        <w:rPr>
          <w:rFonts w:ascii="Arial" w:hAnsi="Arial" w:cs="Arial"/>
          <w:sz w:val="24"/>
          <w:szCs w:val="24"/>
          <w:lang w:val="en-US"/>
        </w:rPr>
        <w:t xml:space="preserve">Heinz Georg </w:t>
      </w: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Herwig</w:t>
      </w:r>
      <w:proofErr w:type="spellEnd"/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Hermas</w:t>
      </w:r>
      <w:proofErr w:type="spellEnd"/>
      <w:r w:rsidRPr="00CD6F5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Eurides</w:t>
      </w:r>
      <w:proofErr w:type="spellEnd"/>
      <w:r w:rsidRPr="00CD6F5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Brandão</w:t>
      </w:r>
      <w:proofErr w:type="spellEnd"/>
    </w:p>
    <w:p w:rsidR="001C418B" w:rsidRPr="00CD6F5F" w:rsidRDefault="00266CEA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Ivan </w:t>
      </w:r>
      <w:proofErr w:type="spellStart"/>
      <w:r w:rsidRPr="00CD6F5F">
        <w:rPr>
          <w:rFonts w:ascii="Arial" w:hAnsi="Arial" w:cs="Arial"/>
          <w:sz w:val="24"/>
          <w:szCs w:val="24"/>
        </w:rPr>
        <w:t>Lelis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Bonilha</w:t>
      </w:r>
    </w:p>
    <w:p w:rsidR="001F240B" w:rsidRPr="00CD6F5F" w:rsidRDefault="001F240B" w:rsidP="001F240B">
      <w:pPr>
        <w:rPr>
          <w:rFonts w:ascii="Arial" w:hAnsi="Arial" w:cs="Arial"/>
          <w:b/>
          <w:sz w:val="24"/>
          <w:szCs w:val="24"/>
        </w:rPr>
      </w:pPr>
    </w:p>
    <w:p w:rsidR="001F240B" w:rsidRPr="00CD6F5F" w:rsidRDefault="001F240B" w:rsidP="001F240B">
      <w:pPr>
        <w:rPr>
          <w:rFonts w:ascii="Arial" w:hAnsi="Arial" w:cs="Arial"/>
          <w:b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>AUDITORES</w:t>
      </w:r>
      <w:r w:rsidR="00ED60B0" w:rsidRPr="00CD6F5F">
        <w:rPr>
          <w:rFonts w:ascii="Arial" w:hAnsi="Arial" w:cs="Arial"/>
          <w:b/>
          <w:sz w:val="24"/>
          <w:szCs w:val="24"/>
        </w:rPr>
        <w:t>: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Cláudio Augusto Canha </w:t>
      </w:r>
    </w:p>
    <w:p w:rsidR="00C850FB" w:rsidRPr="00CD6F5F" w:rsidRDefault="00A93596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Ivens </w:t>
      </w:r>
      <w:proofErr w:type="spellStart"/>
      <w:r w:rsidRPr="00CD6F5F">
        <w:rPr>
          <w:rFonts w:ascii="Arial" w:hAnsi="Arial" w:cs="Arial"/>
          <w:sz w:val="24"/>
          <w:szCs w:val="24"/>
        </w:rPr>
        <w:t>Zschoerper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Linhares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Jaime Tadeu </w:t>
      </w:r>
      <w:proofErr w:type="spellStart"/>
      <w:r w:rsidRPr="00CD6F5F">
        <w:rPr>
          <w:rFonts w:ascii="Arial" w:hAnsi="Arial" w:cs="Arial"/>
          <w:sz w:val="24"/>
          <w:szCs w:val="24"/>
        </w:rPr>
        <w:t>Lechinski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Sérgio Ricardo Valadares Fonseca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Thiago Barbosa Cordeiro </w:t>
      </w:r>
    </w:p>
    <w:p w:rsidR="001F240B" w:rsidRPr="00CD6F5F" w:rsidRDefault="001F240B" w:rsidP="001F240B">
      <w:pPr>
        <w:rPr>
          <w:rFonts w:ascii="Arial" w:hAnsi="Arial" w:cs="Arial"/>
          <w:b/>
          <w:sz w:val="24"/>
          <w:szCs w:val="24"/>
        </w:rPr>
      </w:pPr>
    </w:p>
    <w:p w:rsidR="001F240B" w:rsidRPr="00CD6F5F" w:rsidRDefault="001F240B" w:rsidP="001F240B">
      <w:pPr>
        <w:rPr>
          <w:rFonts w:ascii="Arial" w:hAnsi="Arial" w:cs="Arial"/>
          <w:b/>
          <w:sz w:val="24"/>
          <w:szCs w:val="24"/>
        </w:rPr>
      </w:pPr>
      <w:proofErr w:type="gramStart"/>
      <w:r w:rsidRPr="00CD6F5F">
        <w:rPr>
          <w:rFonts w:ascii="Arial" w:hAnsi="Arial" w:cs="Arial"/>
          <w:b/>
          <w:sz w:val="24"/>
          <w:szCs w:val="24"/>
        </w:rPr>
        <w:t>PROCURADORES MINISTÉRIO</w:t>
      </w:r>
      <w:proofErr w:type="gramEnd"/>
      <w:r w:rsidRPr="00CD6F5F">
        <w:rPr>
          <w:rFonts w:ascii="Arial" w:hAnsi="Arial" w:cs="Arial"/>
          <w:b/>
          <w:sz w:val="24"/>
          <w:szCs w:val="24"/>
        </w:rPr>
        <w:t xml:space="preserve"> PÚBLICO JUNTO AO TC</w:t>
      </w:r>
      <w:r w:rsidR="00ED60B0" w:rsidRPr="00CD6F5F">
        <w:rPr>
          <w:rFonts w:ascii="Arial" w:hAnsi="Arial" w:cs="Arial"/>
          <w:b/>
          <w:sz w:val="24"/>
          <w:szCs w:val="24"/>
        </w:rPr>
        <w:t>:</w:t>
      </w:r>
    </w:p>
    <w:p w:rsidR="001F240B" w:rsidRPr="00CD6F5F" w:rsidRDefault="001F240B" w:rsidP="001F240B">
      <w:pPr>
        <w:rPr>
          <w:rFonts w:ascii="Arial" w:hAnsi="Arial" w:cs="Arial"/>
          <w:sz w:val="24"/>
          <w:szCs w:val="24"/>
        </w:rPr>
      </w:pPr>
      <w:proofErr w:type="spellStart"/>
      <w:r w:rsidRPr="00CD6F5F">
        <w:rPr>
          <w:rFonts w:ascii="Arial" w:hAnsi="Arial" w:cs="Arial"/>
          <w:sz w:val="24"/>
          <w:szCs w:val="24"/>
        </w:rPr>
        <w:t>Laerzio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F5F">
        <w:rPr>
          <w:rFonts w:ascii="Arial" w:hAnsi="Arial" w:cs="Arial"/>
          <w:sz w:val="24"/>
          <w:szCs w:val="24"/>
        </w:rPr>
        <w:t>Chiesorin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Junior - Procurador-Geral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proofErr w:type="spellStart"/>
      <w:r w:rsidRPr="00CD6F5F">
        <w:rPr>
          <w:rFonts w:ascii="Arial" w:hAnsi="Arial" w:cs="Arial"/>
          <w:sz w:val="24"/>
          <w:szCs w:val="24"/>
        </w:rPr>
        <w:lastRenderedPageBreak/>
        <w:t>Angela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Cassia </w:t>
      </w:r>
      <w:proofErr w:type="spellStart"/>
      <w:r w:rsidRPr="00CD6F5F">
        <w:rPr>
          <w:rFonts w:ascii="Arial" w:hAnsi="Arial" w:cs="Arial"/>
          <w:sz w:val="24"/>
          <w:szCs w:val="24"/>
        </w:rPr>
        <w:t>Costaldello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Célia Rosana Moro </w:t>
      </w:r>
      <w:proofErr w:type="spellStart"/>
      <w:r w:rsidRPr="00CD6F5F">
        <w:rPr>
          <w:rFonts w:ascii="Arial" w:hAnsi="Arial" w:cs="Arial"/>
          <w:sz w:val="24"/>
          <w:szCs w:val="24"/>
        </w:rPr>
        <w:t>Kansou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Eliza Ana </w:t>
      </w:r>
      <w:proofErr w:type="spellStart"/>
      <w:r w:rsidRPr="00CD6F5F">
        <w:rPr>
          <w:rFonts w:ascii="Arial" w:hAnsi="Arial" w:cs="Arial"/>
          <w:sz w:val="24"/>
          <w:szCs w:val="24"/>
        </w:rPr>
        <w:t>Zenedin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D6F5F">
        <w:rPr>
          <w:rFonts w:ascii="Arial" w:hAnsi="Arial" w:cs="Arial"/>
          <w:sz w:val="24"/>
          <w:szCs w:val="24"/>
        </w:rPr>
        <w:t>Kondo</w:t>
      </w:r>
      <w:proofErr w:type="spellEnd"/>
      <w:r w:rsidRPr="00CD6F5F">
        <w:rPr>
          <w:rFonts w:ascii="Arial" w:hAnsi="Arial" w:cs="Arial"/>
          <w:sz w:val="24"/>
          <w:szCs w:val="24"/>
        </w:rPr>
        <w:t xml:space="preserve"> Langner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Elizeu de Moraes Correa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 xml:space="preserve">Flávio de Azambuja Berti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CD6F5F">
        <w:rPr>
          <w:rFonts w:ascii="Arial" w:hAnsi="Arial" w:cs="Arial"/>
          <w:sz w:val="24"/>
          <w:szCs w:val="24"/>
          <w:lang w:val="en-US"/>
        </w:rPr>
        <w:t xml:space="preserve">Gabriel Guy Léger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CD6F5F">
        <w:rPr>
          <w:rFonts w:ascii="Arial" w:hAnsi="Arial" w:cs="Arial"/>
          <w:sz w:val="24"/>
          <w:szCs w:val="24"/>
          <w:lang w:val="en-US"/>
        </w:rPr>
        <w:t xml:space="preserve">Juliana </w:t>
      </w: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Sternadt</w:t>
      </w:r>
      <w:proofErr w:type="spellEnd"/>
      <w:r w:rsidRPr="00CD6F5F">
        <w:rPr>
          <w:rFonts w:ascii="Arial" w:hAnsi="Arial" w:cs="Arial"/>
          <w:sz w:val="24"/>
          <w:szCs w:val="24"/>
          <w:lang w:val="en-US"/>
        </w:rPr>
        <w:t xml:space="preserve"> Reiner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CD6F5F">
        <w:rPr>
          <w:rFonts w:ascii="Arial" w:hAnsi="Arial" w:cs="Arial"/>
          <w:sz w:val="24"/>
          <w:szCs w:val="24"/>
          <w:lang w:val="en-US"/>
        </w:rPr>
        <w:t xml:space="preserve">Katia Regina </w:t>
      </w:r>
      <w:proofErr w:type="spellStart"/>
      <w:r w:rsidRPr="00CD6F5F">
        <w:rPr>
          <w:rFonts w:ascii="Arial" w:hAnsi="Arial" w:cs="Arial"/>
          <w:sz w:val="24"/>
          <w:szCs w:val="24"/>
          <w:lang w:val="en-US"/>
        </w:rPr>
        <w:t>Puchaski</w:t>
      </w:r>
      <w:proofErr w:type="spellEnd"/>
      <w:r w:rsidRPr="00CD6F5F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C850FB" w:rsidRPr="00CD6F5F" w:rsidRDefault="00C850FB" w:rsidP="001F240B">
      <w:pPr>
        <w:rPr>
          <w:rFonts w:ascii="Arial" w:hAnsi="Arial" w:cs="Arial"/>
          <w:sz w:val="24"/>
          <w:szCs w:val="24"/>
          <w:lang w:val="en-US"/>
        </w:rPr>
      </w:pPr>
      <w:r w:rsidRPr="00CD6F5F">
        <w:rPr>
          <w:rFonts w:ascii="Arial" w:hAnsi="Arial" w:cs="Arial"/>
          <w:sz w:val="24"/>
          <w:szCs w:val="24"/>
          <w:lang w:val="en-US"/>
        </w:rPr>
        <w:t xml:space="preserve">Michael Richard Reiner </w:t>
      </w:r>
    </w:p>
    <w:p w:rsidR="001C418B" w:rsidRPr="00CD6F5F" w:rsidRDefault="00C850FB" w:rsidP="001F240B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Valeria Borba</w:t>
      </w:r>
    </w:p>
    <w:p w:rsidR="003B5318" w:rsidRPr="00CD6F5F" w:rsidRDefault="003B5318" w:rsidP="001F240B">
      <w:pPr>
        <w:rPr>
          <w:rFonts w:ascii="Arial" w:hAnsi="Arial" w:cs="Arial"/>
          <w:sz w:val="24"/>
          <w:szCs w:val="24"/>
        </w:rPr>
      </w:pPr>
    </w:p>
    <w:p w:rsidR="003B5318" w:rsidRPr="00CD6F5F" w:rsidRDefault="003B5318">
      <w:pPr>
        <w:rPr>
          <w:rFonts w:ascii="Arial" w:hAnsi="Arial" w:cs="Arial"/>
          <w:b/>
          <w:sz w:val="24"/>
          <w:szCs w:val="24"/>
        </w:rPr>
        <w:sectPr w:rsidR="003B5318" w:rsidRPr="00CD6F5F" w:rsidSect="00560F05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1"/>
          <w:cols w:space="708"/>
          <w:titlePg/>
          <w:docGrid w:linePitch="360"/>
        </w:sectPr>
      </w:pPr>
    </w:p>
    <w:p w:rsidR="003B5318" w:rsidRPr="00CD6F5F" w:rsidRDefault="001A183C" w:rsidP="00FA316B">
      <w:pPr>
        <w:jc w:val="center"/>
        <w:rPr>
          <w:rFonts w:ascii="Arial" w:hAnsi="Arial" w:cs="Arial"/>
          <w:b/>
          <w:sz w:val="24"/>
          <w:szCs w:val="24"/>
        </w:rPr>
        <w:sectPr w:rsidR="003B5318" w:rsidRPr="00CD6F5F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CD6F5F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2690BC90" wp14:editId="199EAC4B">
            <wp:extent cx="6778625" cy="5400040"/>
            <wp:effectExtent l="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CEPR - Organograma 2011(Atualizado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62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BD0" w:rsidRPr="00CD6F5F" w:rsidRDefault="00774BD0" w:rsidP="001D7C15">
      <w:pPr>
        <w:pStyle w:val="Ttulo1"/>
        <w:rPr>
          <w:rFonts w:ascii="Arial" w:hAnsi="Arial" w:cs="Arial"/>
          <w:sz w:val="24"/>
          <w:szCs w:val="24"/>
        </w:rPr>
      </w:pPr>
      <w:bookmarkStart w:id="1" w:name="_Toc314749060"/>
      <w:r w:rsidRPr="00CD6F5F">
        <w:rPr>
          <w:rFonts w:ascii="Arial" w:hAnsi="Arial" w:cs="Arial"/>
          <w:sz w:val="24"/>
          <w:szCs w:val="24"/>
        </w:rPr>
        <w:lastRenderedPageBreak/>
        <w:t>APRESENTAÇÃO</w:t>
      </w:r>
      <w:bookmarkEnd w:id="1"/>
    </w:p>
    <w:p w:rsidR="001E1A40" w:rsidRPr="00CD6F5F" w:rsidRDefault="001E1A40" w:rsidP="001E1A40">
      <w:pPr>
        <w:rPr>
          <w:rFonts w:ascii="Arial" w:hAnsi="Arial" w:cs="Arial"/>
        </w:rPr>
      </w:pPr>
    </w:p>
    <w:p w:rsidR="001E1A40" w:rsidRPr="00CD6F5F" w:rsidRDefault="001E1A40" w:rsidP="00986D44">
      <w:pPr>
        <w:ind w:firstLine="708"/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>O relatório de atividades do Tribunal de Contas do Estado do P</w:t>
      </w:r>
      <w:r w:rsidR="002676C2" w:rsidRPr="00CD6F5F">
        <w:rPr>
          <w:rFonts w:ascii="Arial" w:hAnsi="Arial" w:cs="Arial"/>
        </w:rPr>
        <w:t xml:space="preserve">araná (TCE/PR) é uma apresentação de dados referentes às atividades </w:t>
      </w:r>
      <w:r w:rsidRPr="00CD6F5F">
        <w:rPr>
          <w:rFonts w:ascii="Arial" w:hAnsi="Arial" w:cs="Arial"/>
        </w:rPr>
        <w:t>d</w:t>
      </w:r>
      <w:r w:rsidR="00216CA7" w:rsidRPr="00CD6F5F">
        <w:rPr>
          <w:rFonts w:ascii="Arial" w:hAnsi="Arial" w:cs="Arial"/>
        </w:rPr>
        <w:t>esta Corte de Contas</w:t>
      </w:r>
      <w:r w:rsidRPr="00CD6F5F">
        <w:rPr>
          <w:rFonts w:ascii="Arial" w:hAnsi="Arial" w:cs="Arial"/>
        </w:rPr>
        <w:t xml:space="preserve"> junto à sociedade.</w:t>
      </w:r>
    </w:p>
    <w:p w:rsidR="001E1A40" w:rsidRPr="00CD6F5F" w:rsidRDefault="001E1A40" w:rsidP="00986D44">
      <w:pPr>
        <w:jc w:val="both"/>
        <w:rPr>
          <w:rFonts w:ascii="Arial" w:hAnsi="Arial" w:cs="Arial"/>
          <w:b/>
        </w:rPr>
      </w:pPr>
      <w:r w:rsidRPr="00CD6F5F">
        <w:rPr>
          <w:rFonts w:ascii="Arial" w:hAnsi="Arial" w:cs="Arial"/>
          <w:b/>
        </w:rPr>
        <w:t>JUSTIFICATIVA</w:t>
      </w:r>
    </w:p>
    <w:p w:rsidR="001E1A40" w:rsidRPr="00CD6F5F" w:rsidRDefault="001E1A40" w:rsidP="00986D44">
      <w:pPr>
        <w:ind w:firstLine="708"/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>O Relatório Trimestral de Atividades que é apresentado à Assembleia Legislativa do Estado do Paraná é uma exigência da Constituição Estadual (Art. 75, §4º)</w:t>
      </w:r>
      <w:r w:rsidR="00216CA7" w:rsidRPr="00CD6F5F">
        <w:rPr>
          <w:rFonts w:ascii="Arial" w:hAnsi="Arial" w:cs="Arial"/>
        </w:rPr>
        <w:t>.</w:t>
      </w:r>
    </w:p>
    <w:p w:rsidR="001E1A40" w:rsidRPr="00CD6F5F" w:rsidRDefault="001E1A40" w:rsidP="00986D44">
      <w:pPr>
        <w:jc w:val="both"/>
        <w:rPr>
          <w:rFonts w:ascii="Arial" w:hAnsi="Arial" w:cs="Arial"/>
          <w:b/>
        </w:rPr>
      </w:pPr>
      <w:r w:rsidRPr="00CD6F5F">
        <w:rPr>
          <w:rFonts w:ascii="Arial" w:hAnsi="Arial" w:cs="Arial"/>
          <w:b/>
        </w:rPr>
        <w:t>FINALIDADE</w:t>
      </w:r>
    </w:p>
    <w:p w:rsidR="001E1A40" w:rsidRPr="00CD6F5F" w:rsidRDefault="001E1A40" w:rsidP="00986D44">
      <w:pPr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ab/>
        <w:t>O Relatório Trimestral de Atividades cumpre a função de transparência e publicidade das ações desenvolvidas pelo TCE</w:t>
      </w:r>
      <w:r w:rsidR="002B64AC" w:rsidRPr="00CD6F5F">
        <w:rPr>
          <w:rFonts w:ascii="Arial" w:hAnsi="Arial" w:cs="Arial"/>
        </w:rPr>
        <w:t>/</w:t>
      </w:r>
      <w:r w:rsidRPr="00CD6F5F">
        <w:rPr>
          <w:rFonts w:ascii="Arial" w:hAnsi="Arial" w:cs="Arial"/>
        </w:rPr>
        <w:t xml:space="preserve">PR. Por meio destas informações é possível </w:t>
      </w:r>
      <w:r w:rsidR="002B64AC" w:rsidRPr="00CD6F5F">
        <w:rPr>
          <w:rFonts w:ascii="Arial" w:hAnsi="Arial" w:cs="Arial"/>
        </w:rPr>
        <w:t>observar</w:t>
      </w:r>
      <w:r w:rsidRPr="00CD6F5F">
        <w:rPr>
          <w:rFonts w:ascii="Arial" w:hAnsi="Arial" w:cs="Arial"/>
        </w:rPr>
        <w:t xml:space="preserve"> a atuação dos agentes públicos e a utilização de recursos no desenvolvimento da atividade de controle externo.</w:t>
      </w:r>
      <w:r w:rsidR="002B64AC" w:rsidRPr="00CD6F5F">
        <w:rPr>
          <w:rFonts w:ascii="Arial" w:hAnsi="Arial" w:cs="Arial"/>
        </w:rPr>
        <w:t xml:space="preserve"> </w:t>
      </w:r>
    </w:p>
    <w:p w:rsidR="002B64AC" w:rsidRPr="00CD6F5F" w:rsidRDefault="002B64AC" w:rsidP="002B64AC">
      <w:pPr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ab/>
        <w:t>Note-se que tal relatório não tem o intuito de analisar ou avaliar a atuação dos agentes envolvidos, mas tão somente apresentar os dados de suas atividades. Sendo assim, qualquer análise ou interpretação é de responsabilidade dos leitores</w:t>
      </w:r>
      <w:r w:rsidR="005B2C46" w:rsidRPr="00CD6F5F">
        <w:rPr>
          <w:rFonts w:ascii="Arial" w:hAnsi="Arial" w:cs="Arial"/>
        </w:rPr>
        <w:t xml:space="preserve"> deste relatório</w:t>
      </w:r>
      <w:r w:rsidRPr="00CD6F5F">
        <w:rPr>
          <w:rFonts w:ascii="Arial" w:hAnsi="Arial" w:cs="Arial"/>
        </w:rPr>
        <w:t>.</w:t>
      </w:r>
    </w:p>
    <w:p w:rsidR="001E1A40" w:rsidRPr="00CD6F5F" w:rsidRDefault="001E1A40" w:rsidP="00986D44">
      <w:pPr>
        <w:jc w:val="both"/>
        <w:rPr>
          <w:rFonts w:ascii="Arial" w:hAnsi="Arial" w:cs="Arial"/>
          <w:b/>
        </w:rPr>
      </w:pPr>
      <w:r w:rsidRPr="00CD6F5F">
        <w:rPr>
          <w:rFonts w:ascii="Arial" w:hAnsi="Arial" w:cs="Arial"/>
          <w:b/>
        </w:rPr>
        <w:t>METODOLOGIA</w:t>
      </w:r>
    </w:p>
    <w:p w:rsidR="001E1A40" w:rsidRPr="00CD6F5F" w:rsidRDefault="001E1A40" w:rsidP="00986D44">
      <w:pPr>
        <w:ind w:firstLine="708"/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>Os dados levantados foram coletados, em sua maioria, junto ao banco de dados do TCE/PR, pois a partir dele é possível obter informações das principais atividades dessa Corte de Contas. A forma de apresentação buscou estabelecer valores de referência com períodos anteriores para efeitos de comparação. Escolheu-se o mesmo período do ano anterior para efeitos de periodicidade (repetição de eventos que ocorrem em períodos pré-estabelecidos e que afetam diretamente os valores como período de envio de prestação de contas) e o trimestre anterior para efeitos de continuidade. (para se verificar se houve alguma tendência de aumento ou declínio de valores). Ainda que sejam questionáveis tais escolhas como valores de referência acredita-se que sejam os primeiros passos para uma apresentação mais refinada para os próximos relatórios.</w:t>
      </w:r>
    </w:p>
    <w:p w:rsidR="007C55F9" w:rsidRPr="00CD6F5F" w:rsidRDefault="007C55F9" w:rsidP="001E1A40">
      <w:pPr>
        <w:ind w:firstLine="708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br w:type="page"/>
      </w:r>
    </w:p>
    <w:p w:rsidR="007A6D94" w:rsidRPr="00CD6F5F" w:rsidRDefault="0024751D" w:rsidP="001F1989">
      <w:pPr>
        <w:pStyle w:val="Ttulo1"/>
        <w:rPr>
          <w:rFonts w:ascii="Arial" w:hAnsi="Arial" w:cs="Arial"/>
        </w:rPr>
      </w:pPr>
      <w:bookmarkStart w:id="2" w:name="_Toc314749061"/>
      <w:r w:rsidRPr="00CD6F5F">
        <w:rPr>
          <w:rFonts w:ascii="Arial" w:hAnsi="Arial" w:cs="Arial"/>
          <w:sz w:val="24"/>
          <w:szCs w:val="24"/>
        </w:rPr>
        <w:lastRenderedPageBreak/>
        <w:t xml:space="preserve">1. </w:t>
      </w:r>
      <w:r w:rsidR="0052601C" w:rsidRPr="00CD6F5F">
        <w:rPr>
          <w:rFonts w:ascii="Arial" w:hAnsi="Arial" w:cs="Arial"/>
          <w:sz w:val="24"/>
          <w:szCs w:val="24"/>
        </w:rPr>
        <w:t xml:space="preserve">DADOS GERAIS DE </w:t>
      </w:r>
      <w:r w:rsidR="002A2BF4" w:rsidRPr="00CD6F5F">
        <w:rPr>
          <w:rFonts w:ascii="Arial" w:hAnsi="Arial" w:cs="Arial"/>
          <w:sz w:val="24"/>
          <w:szCs w:val="24"/>
        </w:rPr>
        <w:t>ATIVIDADES</w:t>
      </w:r>
      <w:r w:rsidR="0052601C" w:rsidRPr="00CD6F5F">
        <w:rPr>
          <w:rFonts w:ascii="Arial" w:hAnsi="Arial" w:cs="Arial"/>
          <w:sz w:val="24"/>
          <w:szCs w:val="24"/>
        </w:rPr>
        <w:t xml:space="preserve"> DO</w:t>
      </w:r>
      <w:r w:rsidR="007A6D94" w:rsidRPr="00CD6F5F">
        <w:rPr>
          <w:rFonts w:ascii="Arial" w:hAnsi="Arial" w:cs="Arial"/>
          <w:sz w:val="24"/>
          <w:szCs w:val="24"/>
        </w:rPr>
        <w:t xml:space="preserve"> TCE/PR</w:t>
      </w:r>
      <w:bookmarkEnd w:id="2"/>
    </w:p>
    <w:p w:rsidR="006107FF" w:rsidRPr="00CD6F5F" w:rsidRDefault="006107FF" w:rsidP="006107FF">
      <w:pPr>
        <w:rPr>
          <w:rFonts w:ascii="Arial" w:hAnsi="Arial" w:cs="Arial"/>
        </w:rPr>
      </w:pP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560ED3" w:rsidRPr="00CD6F5F" w:rsidTr="00FC1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4º Trimestre de 2010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3º Trimestre de 2011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4º Trimestre de 2011</w:t>
            </w:r>
          </w:p>
        </w:tc>
      </w:tr>
      <w:tr w:rsidR="00560ED3" w:rsidRPr="00CD6F5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Instruções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1.444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3.105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2.452</w:t>
            </w:r>
          </w:p>
        </w:tc>
      </w:tr>
      <w:tr w:rsidR="00560ED3" w:rsidRPr="00CD6F5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Acórdãos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812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744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809</w:t>
            </w:r>
          </w:p>
        </w:tc>
      </w:tr>
      <w:tr w:rsidR="00560ED3" w:rsidRPr="00CD6F5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proofErr w:type="gramStart"/>
            <w:r w:rsidRPr="00CD6F5F">
              <w:rPr>
                <w:rFonts w:ascii="Arial" w:hAnsi="Arial" w:cs="Arial"/>
              </w:rPr>
              <w:t>Nº de Decisões definitiva Monocráticas</w:t>
            </w:r>
            <w:proofErr w:type="gramEnd"/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487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1355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1740</w:t>
            </w:r>
          </w:p>
        </w:tc>
      </w:tr>
      <w:tr w:rsidR="00560ED3" w:rsidRPr="00CD6F5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Certidões de Trânsito em Julgado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1.591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2.179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1.986</w:t>
            </w:r>
          </w:p>
        </w:tc>
      </w:tr>
      <w:tr w:rsidR="00560ED3" w:rsidRPr="00CD6F5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Certidões de Operação de Crédito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124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134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197</w:t>
            </w:r>
          </w:p>
        </w:tc>
      </w:tr>
      <w:tr w:rsidR="00560ED3" w:rsidRPr="00CD6F5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Certidões de Quitação de Débito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31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68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63</w:t>
            </w:r>
          </w:p>
        </w:tc>
      </w:tr>
      <w:tr w:rsidR="00560ED3" w:rsidRPr="00CD6F5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Pareceres DAT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16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69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65</w:t>
            </w:r>
          </w:p>
        </w:tc>
      </w:tr>
      <w:tr w:rsidR="00560ED3" w:rsidRPr="00CD6F5F" w:rsidTr="00FC17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Pareceres DCM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CD6F5F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CD6F5F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CD6F5F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560ED3" w:rsidRPr="00CD6F5F" w:rsidTr="00FC17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560ED3" w:rsidRPr="00CD6F5F" w:rsidRDefault="00560ED3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Nº de Pareceres DIJUR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1.792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2.345</w:t>
            </w:r>
          </w:p>
        </w:tc>
        <w:tc>
          <w:tcPr>
            <w:tcW w:w="2161" w:type="dxa"/>
          </w:tcPr>
          <w:p w:rsidR="00560ED3" w:rsidRPr="00CD6F5F" w:rsidRDefault="00560ED3" w:rsidP="00560E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2.680</w:t>
            </w:r>
          </w:p>
        </w:tc>
      </w:tr>
    </w:tbl>
    <w:p w:rsidR="006107FF" w:rsidRPr="00CD6F5F" w:rsidRDefault="006107FF" w:rsidP="00B925F6">
      <w:pPr>
        <w:rPr>
          <w:rFonts w:ascii="Arial" w:hAnsi="Arial" w:cs="Arial"/>
        </w:rPr>
      </w:pPr>
    </w:p>
    <w:p w:rsidR="007C55F9" w:rsidRPr="00CD6F5F" w:rsidRDefault="007C55F9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br w:type="page"/>
      </w:r>
    </w:p>
    <w:p w:rsidR="002A2F67" w:rsidRPr="00CD6F5F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3" w:name="_Toc314749062"/>
      <w:r w:rsidRPr="00CD6F5F">
        <w:rPr>
          <w:rFonts w:ascii="Arial" w:hAnsi="Arial" w:cs="Arial"/>
          <w:sz w:val="24"/>
          <w:szCs w:val="24"/>
        </w:rPr>
        <w:lastRenderedPageBreak/>
        <w:t>2</w:t>
      </w:r>
      <w:r w:rsidR="007C55F9" w:rsidRPr="00CD6F5F">
        <w:rPr>
          <w:rFonts w:ascii="Arial" w:hAnsi="Arial" w:cs="Arial"/>
          <w:sz w:val="24"/>
          <w:szCs w:val="24"/>
        </w:rPr>
        <w:t xml:space="preserve">. </w:t>
      </w:r>
      <w:r w:rsidR="002A2F67" w:rsidRPr="00CD6F5F">
        <w:rPr>
          <w:rFonts w:ascii="Arial" w:hAnsi="Arial" w:cs="Arial"/>
          <w:sz w:val="24"/>
          <w:szCs w:val="24"/>
        </w:rPr>
        <w:t>ATIVIDADES DE CONTROLE EXTERNO</w:t>
      </w:r>
      <w:bookmarkEnd w:id="3"/>
    </w:p>
    <w:p w:rsidR="002A2F67" w:rsidRPr="00CD6F5F" w:rsidRDefault="00184C9A" w:rsidP="005A07A0">
      <w:pPr>
        <w:pStyle w:val="Ttulo2"/>
        <w:rPr>
          <w:rFonts w:ascii="Arial" w:hAnsi="Arial" w:cs="Arial"/>
          <w:sz w:val="24"/>
          <w:szCs w:val="24"/>
        </w:rPr>
      </w:pPr>
      <w:bookmarkStart w:id="4" w:name="_Toc314749063"/>
      <w:r w:rsidRPr="00CD6F5F">
        <w:rPr>
          <w:rFonts w:ascii="Arial" w:hAnsi="Arial" w:cs="Arial"/>
          <w:sz w:val="24"/>
          <w:szCs w:val="24"/>
        </w:rPr>
        <w:t xml:space="preserve">2.1 </w:t>
      </w:r>
      <w:r w:rsidR="0024751D" w:rsidRPr="00CD6F5F">
        <w:rPr>
          <w:rFonts w:ascii="Arial" w:hAnsi="Arial" w:cs="Arial"/>
          <w:sz w:val="24"/>
          <w:szCs w:val="24"/>
        </w:rPr>
        <w:t>Processos Autuados</w:t>
      </w:r>
      <w:bookmarkEnd w:id="4"/>
    </w:p>
    <w:p w:rsidR="00986D44" w:rsidRPr="00CD6F5F" w:rsidRDefault="00986D44" w:rsidP="00986D44">
      <w:pPr>
        <w:rPr>
          <w:rFonts w:ascii="Arial" w:hAnsi="Arial" w:cs="Arial"/>
        </w:rPr>
      </w:pPr>
    </w:p>
    <w:p w:rsidR="00986D44" w:rsidRPr="00CD6F5F" w:rsidRDefault="00986D44" w:rsidP="00986D44">
      <w:pPr>
        <w:ind w:firstLine="708"/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>Conforme definição do art. 331 do Regimento Interno do TCE</w:t>
      </w:r>
      <w:r w:rsidR="005B2C46" w:rsidRPr="00CD6F5F">
        <w:rPr>
          <w:rFonts w:ascii="Arial" w:hAnsi="Arial" w:cs="Arial"/>
        </w:rPr>
        <w:t>/</w:t>
      </w:r>
      <w:r w:rsidRPr="00CD6F5F">
        <w:rPr>
          <w:rFonts w:ascii="Arial" w:hAnsi="Arial" w:cs="Arial"/>
        </w:rPr>
        <w:t xml:space="preserve">PR a autuação é a reunião de documentos, atendidos os dados necessários a cada assunto de processo, sendo indispensável </w:t>
      </w:r>
      <w:proofErr w:type="gramStart"/>
      <w:r w:rsidRPr="00CD6F5F">
        <w:rPr>
          <w:rFonts w:ascii="Arial" w:hAnsi="Arial" w:cs="Arial"/>
        </w:rPr>
        <w:t>a</w:t>
      </w:r>
      <w:proofErr w:type="gramEnd"/>
      <w:r w:rsidRPr="00CD6F5F">
        <w:rPr>
          <w:rFonts w:ascii="Arial" w:hAnsi="Arial" w:cs="Arial"/>
        </w:rPr>
        <w:t xml:space="preserve"> qualificação dos responsáveis e interessados em relação aos quais repercutirá a decisão, e nele serão juntados ou desentranhados todos os documentos correspondentes. </w:t>
      </w:r>
    </w:p>
    <w:p w:rsidR="00986D44" w:rsidRPr="00CD6F5F" w:rsidRDefault="00986D44" w:rsidP="00986D44">
      <w:pPr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ab/>
        <w:t>Trata-se de uma informação relevante uma vez que identifica a entrada de processos e requerimentos no TCE</w:t>
      </w:r>
      <w:r w:rsidR="005B2C46" w:rsidRPr="00CD6F5F">
        <w:rPr>
          <w:rFonts w:ascii="Arial" w:hAnsi="Arial" w:cs="Arial"/>
        </w:rPr>
        <w:t>/</w:t>
      </w:r>
      <w:r w:rsidRPr="00CD6F5F">
        <w:rPr>
          <w:rFonts w:ascii="Arial" w:hAnsi="Arial" w:cs="Arial"/>
        </w:rPr>
        <w:t xml:space="preserve">PR. Note-se que existe uma distinção conceitual entre requerimento e processo, no entanto, conforme a instrução de Serviço Nº 09 e parágrafo primeiro do Art. 330 do Regimento Interno os assuntos que não constarem do ato normativo próprio a que se refere o caput </w:t>
      </w:r>
      <w:proofErr w:type="gramStart"/>
      <w:r w:rsidRPr="00CD6F5F">
        <w:rPr>
          <w:rFonts w:ascii="Arial" w:hAnsi="Arial" w:cs="Arial"/>
        </w:rPr>
        <w:t>serão</w:t>
      </w:r>
      <w:proofErr w:type="gramEnd"/>
      <w:r w:rsidRPr="00CD6F5F">
        <w:rPr>
          <w:rFonts w:ascii="Arial" w:hAnsi="Arial" w:cs="Arial"/>
        </w:rPr>
        <w:t xml:space="preserve"> recebidos e protocolados como requerimentos.</w:t>
      </w:r>
    </w:p>
    <w:tbl>
      <w:tblPr>
        <w:tblStyle w:val="GradeMdia3-nfase1"/>
        <w:tblW w:w="8186" w:type="dxa"/>
        <w:tblLook w:val="04A0" w:firstRow="1" w:lastRow="0" w:firstColumn="1" w:lastColumn="0" w:noHBand="0" w:noVBand="1"/>
      </w:tblPr>
      <w:tblGrid>
        <w:gridCol w:w="3126"/>
        <w:gridCol w:w="1580"/>
        <w:gridCol w:w="1740"/>
        <w:gridCol w:w="1740"/>
      </w:tblGrid>
      <w:tr w:rsidR="00E13FF3" w:rsidRPr="00CD6F5F" w:rsidTr="006537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>Assunto</w:t>
            </w:r>
          </w:p>
        </w:tc>
        <w:tc>
          <w:tcPr>
            <w:tcW w:w="1580" w:type="dxa"/>
            <w:hideMark/>
          </w:tcPr>
          <w:p w:rsidR="00E13FF3" w:rsidRPr="00CD6F5F" w:rsidRDefault="00E13FF3" w:rsidP="00E13F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>Processos autuados no 4º trimestre de 2010</w:t>
            </w:r>
          </w:p>
        </w:tc>
        <w:tc>
          <w:tcPr>
            <w:tcW w:w="1740" w:type="dxa"/>
            <w:hideMark/>
          </w:tcPr>
          <w:p w:rsidR="00E13FF3" w:rsidRPr="00CD6F5F" w:rsidRDefault="00E13FF3" w:rsidP="00E13F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>Processos autuados no 3º trimestre de 2011</w:t>
            </w:r>
          </w:p>
        </w:tc>
        <w:tc>
          <w:tcPr>
            <w:tcW w:w="1740" w:type="dxa"/>
            <w:hideMark/>
          </w:tcPr>
          <w:p w:rsidR="00E13FF3" w:rsidRPr="00CD6F5F" w:rsidRDefault="00E13FF3" w:rsidP="00E13F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>Processos autuados no 4º trimestre de 2011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ADMISSÃO DE PESSOAL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524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804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672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ALERTA    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  <w:proofErr w:type="gramEnd"/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ALIENAÇÃO DE MATERIAIS PERMANENTES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APOSENTADORIA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1449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1740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1508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ATOS DE CONTRATAÇÃO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BAIXA DE PENDÊNCIA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28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  <w:proofErr w:type="gramEnd"/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CERTIDÃO LIBERATÓRIA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36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48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COMUNICAÇÃO DE IRREGULARIDADE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CONFLITO DE COMPETÊNCIA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CONSULTA  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CONTRATO/ADITIVO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CONVÊNIO E CONGÊNERES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DENÚNCIA  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EMBARGOS DE DECLARAÇÃO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EXCEÇÃO DE SUSPEIÇÃO/IMPEDIMENTO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lastRenderedPageBreak/>
              <w:t xml:space="preserve">EXECUÇÃO ORÇAMENTÁRIA FINANCEIRA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HOMOLOGAÇÃO DE ICMS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IMPUGNAÇÃO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PEDIDO DE RESCISÃO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13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PENSÃO    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469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430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421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PREJULGADO  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PRESTAÇÃO DE CONTAS ANUAL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PRESTAÇÃO DE CONTAS DE TRANSFERÊNCIA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208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423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248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PRESTAÇÃO DE CONTAS DO PREFEITO MUNICIPAL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PROCESSO DE MEMBRO DO TRIBUNAL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16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PROCESSO DE SERVIDORES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10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PROJETO DE RESOLUÇÃO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PROPOSTA DE INSTRUÇÃO NORMATIVA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RECURSO DE AGRAVO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RECURSO DE REVISÃO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RECURSO DE REVISTA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24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RELATÓRIO DE AUDITORIA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RELATÓRIO DE INSPEÇÃO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REPRESENTAÇÃO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45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71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60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REPRESENTAÇÃO DA LEI Nº 8666/93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27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60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REQUERIMENTO     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REVISÃO DE PENSÃO   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</w:tr>
      <w:tr w:rsidR="00E13FF3" w:rsidRPr="00CD6F5F" w:rsidTr="0065370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REVISÃO DE PROVENTOS     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18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9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TOMADA DE CONTAS ESPECIAL      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E13FF3" w:rsidRPr="00CD6F5F" w:rsidTr="00653704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TOMADA DE CONTAS EXTRAORDINÁRIA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17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76</w:t>
            </w:r>
          </w:p>
        </w:tc>
      </w:tr>
      <w:tr w:rsidR="00E13FF3" w:rsidRPr="00CD6F5F" w:rsidTr="006537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  <w:hideMark/>
          </w:tcPr>
          <w:p w:rsidR="00E13FF3" w:rsidRPr="00CD6F5F" w:rsidRDefault="00E13FF3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 xml:space="preserve">UNIFORMIZAÇÃO DE JURISPRUDÊNCIA                   </w:t>
            </w:r>
          </w:p>
        </w:tc>
        <w:tc>
          <w:tcPr>
            <w:tcW w:w="158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E13FF3" w:rsidRPr="00CD6F5F" w:rsidRDefault="00E13FF3" w:rsidP="00B613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0</w:t>
            </w:r>
          </w:p>
        </w:tc>
      </w:tr>
      <w:tr w:rsidR="00653704" w:rsidRPr="00CD6F5F" w:rsidTr="00653704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6" w:type="dxa"/>
          </w:tcPr>
          <w:p w:rsidR="00653704" w:rsidRPr="00CD6F5F" w:rsidRDefault="00653704" w:rsidP="00E13FF3">
            <w:pPr>
              <w:rPr>
                <w:rFonts w:ascii="Arial" w:eastAsia="Times New Roman" w:hAnsi="Arial" w:cs="Arial"/>
                <w:lang w:eastAsia="pt-BR"/>
              </w:rPr>
            </w:pPr>
            <w:r w:rsidRPr="00CD6F5F">
              <w:rPr>
                <w:rFonts w:ascii="Arial" w:eastAsia="Times New Roman" w:hAnsi="Arial" w:cs="Arial"/>
                <w:lang w:eastAsia="pt-BR"/>
              </w:rPr>
              <w:t>Total Geral</w:t>
            </w:r>
          </w:p>
        </w:tc>
        <w:tc>
          <w:tcPr>
            <w:tcW w:w="1580" w:type="dxa"/>
            <w:noWrap/>
            <w:vAlign w:val="bottom"/>
          </w:tcPr>
          <w:p w:rsidR="00653704" w:rsidRPr="00CD6F5F" w:rsidRDefault="00653704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2950</w:t>
            </w:r>
          </w:p>
        </w:tc>
        <w:tc>
          <w:tcPr>
            <w:tcW w:w="1740" w:type="dxa"/>
            <w:noWrap/>
            <w:vAlign w:val="bottom"/>
          </w:tcPr>
          <w:p w:rsidR="00653704" w:rsidRPr="00CD6F5F" w:rsidRDefault="00653704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3802</w:t>
            </w:r>
          </w:p>
        </w:tc>
        <w:tc>
          <w:tcPr>
            <w:tcW w:w="1740" w:type="dxa"/>
            <w:noWrap/>
            <w:vAlign w:val="bottom"/>
          </w:tcPr>
          <w:p w:rsidR="00653704" w:rsidRPr="00CD6F5F" w:rsidRDefault="00653704" w:rsidP="00B613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lang w:eastAsia="pt-BR"/>
              </w:rPr>
              <w:t>3236</w:t>
            </w:r>
          </w:p>
        </w:tc>
      </w:tr>
    </w:tbl>
    <w:p w:rsidR="00565A05" w:rsidRPr="00CD6F5F" w:rsidRDefault="00565A05" w:rsidP="00565A05">
      <w:pPr>
        <w:rPr>
          <w:rFonts w:ascii="Arial" w:hAnsi="Arial" w:cs="Arial"/>
        </w:rPr>
      </w:pPr>
    </w:p>
    <w:p w:rsidR="0052601C" w:rsidRPr="00CD6F5F" w:rsidRDefault="0052601C">
      <w:pPr>
        <w:rPr>
          <w:rFonts w:ascii="Arial" w:hAnsi="Arial" w:cs="Arial"/>
          <w:sz w:val="24"/>
          <w:szCs w:val="24"/>
        </w:rPr>
      </w:pPr>
    </w:p>
    <w:p w:rsidR="00565A05" w:rsidRPr="00CD6F5F" w:rsidRDefault="00565A05">
      <w:pPr>
        <w:rPr>
          <w:rFonts w:ascii="Arial" w:hAnsi="Arial" w:cs="Arial"/>
          <w:sz w:val="24"/>
          <w:szCs w:val="24"/>
        </w:rPr>
        <w:sectPr w:rsidR="00565A05" w:rsidRPr="00CD6F5F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3A302C" w:rsidRPr="00CD6F5F" w:rsidRDefault="007E5773" w:rsidP="003A302C">
      <w:pPr>
        <w:jc w:val="center"/>
        <w:rPr>
          <w:rFonts w:ascii="Arial" w:hAnsi="Arial" w:cs="Arial"/>
        </w:rPr>
      </w:pPr>
      <w:r>
        <w:rPr>
          <w:noProof/>
          <w:lang w:eastAsia="pt-BR"/>
        </w:rPr>
        <w:lastRenderedPageBreak/>
        <w:drawing>
          <wp:inline distT="0" distB="0" distL="0" distR="0" wp14:anchorId="59BBE94A" wp14:editId="3BEB4AD0">
            <wp:extent cx="9154633" cy="5358809"/>
            <wp:effectExtent l="0" t="0" r="27940" b="1333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65A05" w:rsidRPr="00CD6F5F" w:rsidRDefault="00565A05">
      <w:pPr>
        <w:rPr>
          <w:rFonts w:ascii="Arial" w:hAnsi="Arial" w:cs="Arial"/>
        </w:rPr>
        <w:sectPr w:rsidR="00565A05" w:rsidRPr="00CD6F5F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2A2BF4" w:rsidRPr="00CD6F5F" w:rsidRDefault="00E36C1C" w:rsidP="004111C0">
      <w:pPr>
        <w:pStyle w:val="Ttulo2"/>
        <w:rPr>
          <w:rFonts w:ascii="Arial" w:hAnsi="Arial" w:cs="Arial"/>
          <w:sz w:val="24"/>
          <w:szCs w:val="24"/>
        </w:rPr>
      </w:pPr>
      <w:bookmarkStart w:id="5" w:name="_Toc314749064"/>
      <w:r w:rsidRPr="00CD6F5F">
        <w:rPr>
          <w:rFonts w:ascii="Arial" w:hAnsi="Arial" w:cs="Arial"/>
          <w:sz w:val="24"/>
          <w:szCs w:val="24"/>
        </w:rPr>
        <w:lastRenderedPageBreak/>
        <w:t>2.</w:t>
      </w:r>
      <w:r w:rsidR="007A0DD6" w:rsidRPr="00CD6F5F">
        <w:rPr>
          <w:rFonts w:ascii="Arial" w:hAnsi="Arial" w:cs="Arial"/>
          <w:sz w:val="24"/>
          <w:szCs w:val="24"/>
        </w:rPr>
        <w:t>2</w:t>
      </w:r>
      <w:r w:rsidR="00184C9A" w:rsidRPr="00CD6F5F">
        <w:rPr>
          <w:rFonts w:ascii="Arial" w:hAnsi="Arial" w:cs="Arial"/>
          <w:sz w:val="24"/>
          <w:szCs w:val="24"/>
        </w:rPr>
        <w:t xml:space="preserve"> </w:t>
      </w:r>
      <w:r w:rsidR="0024751D" w:rsidRPr="00CD6F5F">
        <w:rPr>
          <w:rFonts w:ascii="Arial" w:hAnsi="Arial" w:cs="Arial"/>
          <w:sz w:val="24"/>
          <w:szCs w:val="24"/>
        </w:rPr>
        <w:t>Processos Distribuídos</w:t>
      </w:r>
      <w:bookmarkEnd w:id="5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BB01E2" w:rsidRPr="00CD6F5F" w:rsidTr="00B44601">
        <w:tc>
          <w:tcPr>
            <w:tcW w:w="8644" w:type="dxa"/>
          </w:tcPr>
          <w:tbl>
            <w:tblPr>
              <w:tblStyle w:val="GradeMdia3-nfase1"/>
              <w:tblW w:w="7695" w:type="dxa"/>
              <w:tblLook w:val="04A0" w:firstRow="1" w:lastRow="0" w:firstColumn="1" w:lastColumn="0" w:noHBand="0" w:noVBand="1"/>
            </w:tblPr>
            <w:tblGrid>
              <w:gridCol w:w="3126"/>
              <w:gridCol w:w="1486"/>
              <w:gridCol w:w="1487"/>
              <w:gridCol w:w="1596"/>
            </w:tblGrid>
            <w:tr w:rsidR="00F62DA8" w:rsidRPr="00CD6F5F" w:rsidTr="004111C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Assunto</w:t>
                  </w:r>
                </w:p>
              </w:tc>
              <w:tc>
                <w:tcPr>
                  <w:tcW w:w="1486" w:type="dxa"/>
                  <w:hideMark/>
                </w:tcPr>
                <w:p w:rsidR="00F62DA8" w:rsidRPr="00CD6F5F" w:rsidRDefault="00F62DA8" w:rsidP="0048763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Nº de Processos distribuídos no 4º trimestre de 2010</w:t>
                  </w:r>
                </w:p>
              </w:tc>
              <w:tc>
                <w:tcPr>
                  <w:tcW w:w="1487" w:type="dxa"/>
                  <w:hideMark/>
                </w:tcPr>
                <w:p w:rsidR="00F62DA8" w:rsidRPr="00CD6F5F" w:rsidRDefault="00F62DA8" w:rsidP="0048763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Nº de Processos distribuídos no 3º trimestre de 2011</w:t>
                  </w:r>
                </w:p>
              </w:tc>
              <w:tc>
                <w:tcPr>
                  <w:tcW w:w="1596" w:type="dxa"/>
                  <w:hideMark/>
                </w:tcPr>
                <w:p w:rsidR="00F62DA8" w:rsidRPr="00CD6F5F" w:rsidRDefault="00F62DA8" w:rsidP="00487632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Nº de Processos distribuídos no 4º trimestre de 2011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254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1144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694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25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762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3192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1418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BAIXA DE PENDÊNCIA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36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53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40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COMUNICAÇÃO DE IRREGULARIDADE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CONFLITO DE COMPETÊNCIA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32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EXCEÇÃO DE SUSPEIÇÃO/IMPEDIMENTO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HOMOLOGAÇÃO DE ICMS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IMPUGNAÇÃO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19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154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798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427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PREJULGADO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ANUAL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106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PRESTAÇÃO DE CONTAS DE TRANSFERÊNCIA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220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1807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224</w:t>
                  </w:r>
                </w:p>
              </w:tc>
            </w:tr>
            <w:tr w:rsidR="00F62DA8" w:rsidRPr="00CD6F5F" w:rsidTr="004111C0">
              <w:trPr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DO PREFEITO MUNICIPAL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PROCESSO DE MEMBRO DO TRIBUNAL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F62DA8" w:rsidRPr="00CD6F5F" w:rsidTr="004111C0">
              <w:trPr>
                <w:trHeight w:val="9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PROPOSTA DE INSTRUÇÃO NORMATIVA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9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32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44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24</w:t>
                  </w:r>
                </w:p>
              </w:tc>
            </w:tr>
            <w:tr w:rsidR="00F62DA8" w:rsidRPr="00CD6F5F" w:rsidTr="004111C0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9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43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75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59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26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50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REQUERIMENTO EXTERNO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REQUERIMENTO INTERNO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REVISÃO DE PENSÃO   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23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ESPECIAL      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F62DA8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78</w:t>
                  </w:r>
                </w:p>
              </w:tc>
            </w:tr>
            <w:tr w:rsidR="00F62DA8" w:rsidRPr="00CD6F5F" w:rsidTr="004111C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  <w:hideMark/>
                </w:tcPr>
                <w:p w:rsidR="00F62DA8" w:rsidRPr="00CD6F5F" w:rsidRDefault="00F62DA8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UNIFORMIZAÇÃO DE JURISPRUDÊNCIA                   </w:t>
                  </w:r>
                </w:p>
              </w:tc>
              <w:tc>
                <w:tcPr>
                  <w:tcW w:w="148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87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96" w:type="dxa"/>
                  <w:noWrap/>
                  <w:hideMark/>
                </w:tcPr>
                <w:p w:rsidR="00F62DA8" w:rsidRPr="00CD6F5F" w:rsidRDefault="00F62DA8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D6E1A" w:rsidRPr="00CD6F5F" w:rsidTr="004111C0">
              <w:trPr>
                <w:trHeight w:val="6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26" w:type="dxa"/>
                </w:tcPr>
                <w:p w:rsidR="00BD6E1A" w:rsidRPr="00CD6F5F" w:rsidRDefault="00BD6E1A" w:rsidP="00F62DA8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Total Geral</w:t>
                  </w:r>
                </w:p>
              </w:tc>
              <w:tc>
                <w:tcPr>
                  <w:tcW w:w="1486" w:type="dxa"/>
                  <w:noWrap/>
                  <w:vAlign w:val="bottom"/>
                </w:tcPr>
                <w:p w:rsidR="00BD6E1A" w:rsidRPr="00CD6F5F" w:rsidRDefault="00BD6E1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D6F5F">
                    <w:rPr>
                      <w:rFonts w:ascii="Arial" w:hAnsi="Arial" w:cs="Arial"/>
                      <w:b/>
                      <w:color w:val="000000"/>
                    </w:rPr>
                    <w:t>1693</w:t>
                  </w:r>
                </w:p>
              </w:tc>
              <w:tc>
                <w:tcPr>
                  <w:tcW w:w="1487" w:type="dxa"/>
                  <w:noWrap/>
                  <w:vAlign w:val="bottom"/>
                </w:tcPr>
                <w:p w:rsidR="00BD6E1A" w:rsidRPr="00CD6F5F" w:rsidRDefault="00BD6E1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D6F5F">
                    <w:rPr>
                      <w:rFonts w:ascii="Arial" w:hAnsi="Arial" w:cs="Arial"/>
                      <w:b/>
                      <w:color w:val="000000"/>
                    </w:rPr>
                    <w:t>7497</w:t>
                  </w:r>
                </w:p>
              </w:tc>
              <w:tc>
                <w:tcPr>
                  <w:tcW w:w="1596" w:type="dxa"/>
                  <w:noWrap/>
                  <w:vAlign w:val="bottom"/>
                </w:tcPr>
                <w:p w:rsidR="00BD6E1A" w:rsidRPr="00CD6F5F" w:rsidRDefault="00BD6E1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color w:val="000000"/>
                    </w:rPr>
                  </w:pPr>
                  <w:r w:rsidRPr="00CD6F5F">
                    <w:rPr>
                      <w:rFonts w:ascii="Arial" w:hAnsi="Arial" w:cs="Arial"/>
                      <w:b/>
                      <w:color w:val="000000"/>
                    </w:rPr>
                    <w:t>3158</w:t>
                  </w:r>
                </w:p>
              </w:tc>
            </w:tr>
          </w:tbl>
          <w:p w:rsidR="00BB01E2" w:rsidRPr="00CD6F5F" w:rsidRDefault="00BB01E2" w:rsidP="00BB01E2">
            <w:pPr>
              <w:rPr>
                <w:rFonts w:ascii="Arial" w:hAnsi="Arial" w:cs="Arial"/>
              </w:rPr>
            </w:pPr>
          </w:p>
        </w:tc>
      </w:tr>
    </w:tbl>
    <w:p w:rsidR="00656B17" w:rsidRPr="00CD6F5F" w:rsidRDefault="00656B17" w:rsidP="00BB01E2">
      <w:pPr>
        <w:rPr>
          <w:rFonts w:ascii="Arial" w:hAnsi="Arial" w:cs="Arial"/>
        </w:rPr>
        <w:sectPr w:rsidR="00656B17" w:rsidRPr="00CD6F5F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656B17" w:rsidRPr="00CD6F5F" w:rsidRDefault="00920D66" w:rsidP="00656B17">
      <w:pPr>
        <w:rPr>
          <w:rFonts w:ascii="Arial" w:hAnsi="Arial" w:cs="Arial"/>
        </w:rPr>
      </w:pPr>
      <w:r>
        <w:rPr>
          <w:noProof/>
          <w:lang w:eastAsia="pt-BR"/>
        </w:rPr>
        <w:lastRenderedPageBreak/>
        <w:drawing>
          <wp:inline distT="0" distB="0" distL="0" distR="0" wp14:anchorId="2E09EAA2" wp14:editId="7D648161">
            <wp:extent cx="8920717" cy="5103628"/>
            <wp:effectExtent l="0" t="0" r="13970" b="20955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56B17" w:rsidRPr="00CD6F5F" w:rsidRDefault="00656B17" w:rsidP="00656B17">
      <w:pPr>
        <w:rPr>
          <w:rFonts w:ascii="Arial" w:hAnsi="Arial" w:cs="Arial"/>
        </w:rPr>
        <w:sectPr w:rsidR="00656B17" w:rsidRPr="00CD6F5F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B331EF" w:rsidRPr="00CD6F5F" w:rsidRDefault="001B3DB3" w:rsidP="009B4B98">
      <w:pPr>
        <w:pStyle w:val="Ttulo2"/>
        <w:rPr>
          <w:rFonts w:ascii="Arial" w:hAnsi="Arial" w:cs="Arial"/>
          <w:sz w:val="24"/>
          <w:szCs w:val="24"/>
        </w:rPr>
      </w:pPr>
      <w:bookmarkStart w:id="6" w:name="_Toc314749065"/>
      <w:r w:rsidRPr="00CD6F5F">
        <w:rPr>
          <w:rFonts w:ascii="Arial" w:hAnsi="Arial" w:cs="Arial"/>
          <w:sz w:val="24"/>
          <w:szCs w:val="24"/>
        </w:rPr>
        <w:lastRenderedPageBreak/>
        <w:t>2.3</w:t>
      </w:r>
      <w:r w:rsidR="00184C9A" w:rsidRPr="00CD6F5F">
        <w:rPr>
          <w:rFonts w:ascii="Arial" w:hAnsi="Arial" w:cs="Arial"/>
          <w:sz w:val="24"/>
          <w:szCs w:val="24"/>
        </w:rPr>
        <w:t xml:space="preserve"> </w:t>
      </w:r>
      <w:r w:rsidR="0024751D" w:rsidRPr="00CD6F5F">
        <w:rPr>
          <w:rFonts w:ascii="Arial" w:hAnsi="Arial" w:cs="Arial"/>
          <w:sz w:val="24"/>
          <w:szCs w:val="24"/>
        </w:rPr>
        <w:t>Processos Apreciados Conclusivamente</w:t>
      </w:r>
      <w:bookmarkEnd w:id="6"/>
    </w:p>
    <w:p w:rsidR="002B28FE" w:rsidRPr="00CD6F5F" w:rsidRDefault="002B28FE" w:rsidP="002B28FE">
      <w:pPr>
        <w:rPr>
          <w:rFonts w:ascii="Arial" w:hAnsi="Arial" w:cs="Arial"/>
        </w:rPr>
      </w:pPr>
    </w:p>
    <w:p w:rsidR="00B331EF" w:rsidRPr="00CD6F5F" w:rsidRDefault="001B3DB3" w:rsidP="0060751C">
      <w:pPr>
        <w:pStyle w:val="Ttulo3"/>
        <w:rPr>
          <w:rFonts w:ascii="Arial" w:hAnsi="Arial" w:cs="Arial"/>
          <w:color w:val="auto"/>
          <w:sz w:val="24"/>
          <w:szCs w:val="24"/>
        </w:rPr>
      </w:pPr>
      <w:bookmarkStart w:id="7" w:name="_Toc314749066"/>
      <w:r w:rsidRPr="00CD6F5F">
        <w:rPr>
          <w:rFonts w:ascii="Arial" w:hAnsi="Arial" w:cs="Arial"/>
          <w:color w:val="auto"/>
        </w:rPr>
        <w:t>2.3</w:t>
      </w:r>
      <w:r w:rsidR="00983878" w:rsidRPr="00CD6F5F">
        <w:rPr>
          <w:rFonts w:ascii="Arial" w:hAnsi="Arial" w:cs="Arial"/>
          <w:color w:val="auto"/>
        </w:rPr>
        <w:t xml:space="preserve">.1 </w:t>
      </w:r>
      <w:r w:rsidR="00E36C1C" w:rsidRPr="00CD6F5F">
        <w:rPr>
          <w:rFonts w:ascii="Arial" w:hAnsi="Arial" w:cs="Arial"/>
          <w:color w:val="auto"/>
        </w:rPr>
        <w:t>Acórdãos</w:t>
      </w:r>
      <w:bookmarkEnd w:id="7"/>
    </w:p>
    <w:p w:rsidR="002B28FE" w:rsidRPr="00CD6F5F" w:rsidRDefault="002B28FE" w:rsidP="002B28FE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BB01E2" w:rsidRPr="00CD6F5F" w:rsidTr="00EC4AAF">
        <w:tc>
          <w:tcPr>
            <w:tcW w:w="8644" w:type="dxa"/>
          </w:tcPr>
          <w:tbl>
            <w:tblPr>
              <w:tblStyle w:val="GradeMdia3-nfase1"/>
              <w:tblW w:w="6120" w:type="dxa"/>
              <w:jc w:val="center"/>
              <w:tblLook w:val="04A0" w:firstRow="1" w:lastRow="0" w:firstColumn="1" w:lastColumn="0" w:noHBand="0" w:noVBand="1"/>
            </w:tblPr>
            <w:tblGrid>
              <w:gridCol w:w="2416"/>
              <w:gridCol w:w="1389"/>
              <w:gridCol w:w="1445"/>
              <w:gridCol w:w="1408"/>
            </w:tblGrid>
            <w:tr w:rsidR="00B0594B" w:rsidRPr="00CD6F5F" w:rsidTr="00B0594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noWrap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Assunto</w:t>
                  </w:r>
                </w:p>
              </w:tc>
              <w:tc>
                <w:tcPr>
                  <w:tcW w:w="1389" w:type="dxa"/>
                  <w:hideMark/>
                </w:tcPr>
                <w:p w:rsidR="00B0594B" w:rsidRPr="00CD6F5F" w:rsidRDefault="00B0594B" w:rsidP="00B059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emitidos no 4º trimestre de 2010</w:t>
                  </w:r>
                </w:p>
              </w:tc>
              <w:tc>
                <w:tcPr>
                  <w:tcW w:w="1445" w:type="dxa"/>
                  <w:hideMark/>
                </w:tcPr>
                <w:p w:rsidR="00B0594B" w:rsidRPr="00CD6F5F" w:rsidRDefault="00B0594B" w:rsidP="00B059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emitidos no 3º trimestre de 2011</w:t>
                  </w:r>
                </w:p>
              </w:tc>
              <w:tc>
                <w:tcPr>
                  <w:tcW w:w="1408" w:type="dxa"/>
                  <w:hideMark/>
                </w:tcPr>
                <w:p w:rsidR="00B0594B" w:rsidRPr="00CD6F5F" w:rsidRDefault="00B0594B" w:rsidP="00B0594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emitidos no 4º trimestre de 2011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119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24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ALIENAÇÃO DE MATERIAIS PERMANENTES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63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136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194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ATOS DE CONTRATAÇÃO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AUDITORIA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44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35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26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COMPROVAÇÃO DE AUXÍLIO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COMUNICAÇÃO DE IRREGULARIDADE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CONSULTA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CONTRATO/ADITIVO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9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CONVÊNIO E CONGÊNERES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CUMPRIMENTO DE DECISÃO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DENÚNCIA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EMBARGOS DE DECLARAÇÃO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EXECUÇÃO ORÇAMENTÁRIA FINANCEIRA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HOMOLOGAÇÃO DE ICMS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IMPUGNAÇÃO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IMPUGNAÇÃO DE DESPESAS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INSPEÇÃO EXTERNA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PEDIDO DE RESCISÃO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</w:tr>
            <w:tr w:rsidR="00B0594B" w:rsidRPr="00CD6F5F" w:rsidTr="00B0594B">
              <w:trPr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47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63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PREJULGADO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ANUAL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16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148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136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137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ESTADUAL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55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9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PRESTAÇÃO DE CONTAS MUNICIPAL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148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155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50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PROCESSO DE MEMBRO DO TRIBUNAL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15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18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PROJETO DE ENUNCIADO DE SÚMULA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PROJETO DE RESOLUÇÃO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PROPOSTA DE INSTRUÇÃO NORMATIVA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ADMINISTRATIVO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AGRAVO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REVISÃO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RECURSO DE REVISTA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47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19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 xml:space="preserve">REGISTRO DE PORTARIA DE APOSENTADORIA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AUDITORIA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RELATÓRIO DE INSPEÇÃO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10</w:t>
                  </w:r>
                </w:p>
              </w:tc>
            </w:tr>
            <w:tr w:rsidR="00B0594B" w:rsidRPr="00CD6F5F" w:rsidTr="00B0594B">
              <w:trPr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DA LEI Nº 8666/93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9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REPRESENTAÇÃO DO OUVIDOR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REQUERIMENTO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RESERVA         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         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EXTRAORDINÁRIA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16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9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TOMADA DE CONTAS ORDINÁRIA     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trHeight w:val="12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UNIFORMIZAÇÃO DE JURISPRUDÊNCIA                   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B0594B" w:rsidRPr="00CD6F5F" w:rsidTr="00B0594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78" w:type="dxa"/>
                  <w:hideMark/>
                </w:tcPr>
                <w:p w:rsidR="00B0594B" w:rsidRPr="00CD6F5F" w:rsidRDefault="00B0594B" w:rsidP="00B0594B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Total Geral</w:t>
                  </w:r>
                </w:p>
              </w:tc>
              <w:tc>
                <w:tcPr>
                  <w:tcW w:w="1389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812</w:t>
                  </w:r>
                </w:p>
              </w:tc>
              <w:tc>
                <w:tcPr>
                  <w:tcW w:w="1445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744</w:t>
                  </w:r>
                </w:p>
              </w:tc>
              <w:tc>
                <w:tcPr>
                  <w:tcW w:w="1408" w:type="dxa"/>
                  <w:noWrap/>
                  <w:hideMark/>
                </w:tcPr>
                <w:p w:rsidR="00B0594B" w:rsidRPr="00CD6F5F" w:rsidRDefault="00B0594B" w:rsidP="00196F2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809</w:t>
                  </w:r>
                </w:p>
              </w:tc>
            </w:tr>
          </w:tbl>
          <w:p w:rsidR="00BB01E2" w:rsidRPr="00CD6F5F" w:rsidRDefault="00BB01E2" w:rsidP="002B28FE">
            <w:pPr>
              <w:rPr>
                <w:rFonts w:ascii="Arial" w:hAnsi="Arial" w:cs="Arial"/>
              </w:rPr>
            </w:pPr>
          </w:p>
        </w:tc>
      </w:tr>
    </w:tbl>
    <w:p w:rsidR="00DC1AA6" w:rsidRPr="00CD6F5F" w:rsidRDefault="00DC1AA6" w:rsidP="002B28FE">
      <w:pPr>
        <w:rPr>
          <w:rFonts w:ascii="Arial" w:hAnsi="Arial" w:cs="Arial"/>
        </w:rPr>
      </w:pPr>
    </w:p>
    <w:p w:rsidR="00083B0C" w:rsidRPr="00CD6F5F" w:rsidRDefault="00083B0C" w:rsidP="002B28FE">
      <w:pPr>
        <w:rPr>
          <w:rFonts w:ascii="Arial" w:hAnsi="Arial" w:cs="Arial"/>
        </w:rPr>
      </w:pPr>
    </w:p>
    <w:p w:rsidR="00083B0C" w:rsidRPr="00CD6F5F" w:rsidRDefault="00083B0C" w:rsidP="002B28FE">
      <w:pPr>
        <w:rPr>
          <w:rFonts w:ascii="Arial" w:hAnsi="Arial" w:cs="Arial"/>
        </w:rPr>
      </w:pPr>
    </w:p>
    <w:p w:rsidR="00083B0C" w:rsidRPr="00CD6F5F" w:rsidRDefault="00083B0C" w:rsidP="002B28FE">
      <w:pPr>
        <w:rPr>
          <w:rFonts w:ascii="Arial" w:hAnsi="Arial" w:cs="Arial"/>
        </w:rPr>
      </w:pPr>
    </w:p>
    <w:p w:rsidR="00083B0C" w:rsidRPr="00CD6F5F" w:rsidRDefault="00083B0C" w:rsidP="002B28FE">
      <w:pPr>
        <w:rPr>
          <w:rFonts w:ascii="Arial" w:hAnsi="Arial" w:cs="Arial"/>
        </w:rPr>
      </w:pPr>
    </w:p>
    <w:p w:rsidR="00083B0C" w:rsidRPr="00CD6F5F" w:rsidRDefault="00083B0C" w:rsidP="002B28FE">
      <w:pPr>
        <w:rPr>
          <w:rFonts w:ascii="Arial" w:hAnsi="Arial" w:cs="Arial"/>
        </w:rPr>
      </w:pPr>
    </w:p>
    <w:p w:rsidR="002B28FE" w:rsidRPr="00CD6F5F" w:rsidRDefault="001B3DB3" w:rsidP="0060751C">
      <w:pPr>
        <w:pStyle w:val="Ttulo3"/>
        <w:rPr>
          <w:rFonts w:ascii="Arial" w:hAnsi="Arial" w:cs="Arial"/>
          <w:color w:val="auto"/>
        </w:rPr>
      </w:pPr>
      <w:bookmarkStart w:id="8" w:name="_Toc314749067"/>
      <w:r w:rsidRPr="00CD6F5F">
        <w:rPr>
          <w:rFonts w:ascii="Arial" w:hAnsi="Arial" w:cs="Arial"/>
          <w:color w:val="auto"/>
        </w:rPr>
        <w:lastRenderedPageBreak/>
        <w:t>2.3</w:t>
      </w:r>
      <w:r w:rsidR="00983878" w:rsidRPr="00CD6F5F">
        <w:rPr>
          <w:rFonts w:ascii="Arial" w:hAnsi="Arial" w:cs="Arial"/>
          <w:color w:val="auto"/>
        </w:rPr>
        <w:t xml:space="preserve">.2 </w:t>
      </w:r>
      <w:r w:rsidR="00E36C1C" w:rsidRPr="00CD6F5F">
        <w:rPr>
          <w:rFonts w:ascii="Arial" w:hAnsi="Arial" w:cs="Arial"/>
          <w:color w:val="auto"/>
        </w:rPr>
        <w:t>Decisões definitivas monocráticas</w:t>
      </w:r>
      <w:bookmarkEnd w:id="8"/>
    </w:p>
    <w:p w:rsidR="00270DD8" w:rsidRPr="00CD6F5F" w:rsidRDefault="00270DD8" w:rsidP="002B28FE">
      <w:pPr>
        <w:rPr>
          <w:rFonts w:ascii="Arial" w:hAnsi="Arial" w:cs="Arial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A28FD" w:rsidRPr="00CD6F5F" w:rsidTr="00EC4AAF">
        <w:tc>
          <w:tcPr>
            <w:tcW w:w="8644" w:type="dxa"/>
          </w:tcPr>
          <w:tbl>
            <w:tblPr>
              <w:tblStyle w:val="GradeMdia3-nfase1"/>
              <w:tblW w:w="7900" w:type="dxa"/>
              <w:tblLook w:val="04A0" w:firstRow="1" w:lastRow="0" w:firstColumn="1" w:lastColumn="0" w:noHBand="0" w:noVBand="1"/>
            </w:tblPr>
            <w:tblGrid>
              <w:gridCol w:w="2620"/>
              <w:gridCol w:w="1780"/>
              <w:gridCol w:w="1740"/>
              <w:gridCol w:w="1760"/>
            </w:tblGrid>
            <w:tr w:rsidR="00642FDA" w:rsidRPr="00CD6F5F" w:rsidTr="00642FD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B5643E">
                  <w:pPr>
                    <w:jc w:val="center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Assunto</w:t>
                  </w:r>
                </w:p>
              </w:tc>
              <w:tc>
                <w:tcPr>
                  <w:tcW w:w="1780" w:type="dxa"/>
                  <w:hideMark/>
                </w:tcPr>
                <w:p w:rsidR="00642FDA" w:rsidRPr="00CD6F5F" w:rsidRDefault="00642FDA" w:rsidP="00B5643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apreciados no 4º trimestre de 2010</w:t>
                  </w:r>
                </w:p>
              </w:tc>
              <w:tc>
                <w:tcPr>
                  <w:tcW w:w="1740" w:type="dxa"/>
                  <w:hideMark/>
                </w:tcPr>
                <w:p w:rsidR="00642FDA" w:rsidRPr="00CD6F5F" w:rsidRDefault="00642FDA" w:rsidP="00B5643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apreciados no 3º trimestre de 2011</w:t>
                  </w:r>
                </w:p>
              </w:tc>
              <w:tc>
                <w:tcPr>
                  <w:tcW w:w="1760" w:type="dxa"/>
                  <w:hideMark/>
                </w:tcPr>
                <w:p w:rsidR="00642FDA" w:rsidRPr="00CD6F5F" w:rsidRDefault="00642FDA" w:rsidP="00B5643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Processos apreciados no 4º trimestre de 2011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ADMISSÃO DE PESSOAL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73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83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73</w:t>
                  </w:r>
                </w:p>
              </w:tc>
            </w:tr>
            <w:tr w:rsidR="00642FDA" w:rsidRPr="00CD6F5F" w:rsidTr="00642FD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ALERTA             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APOSENTADORIA      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190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633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962</w:t>
                  </w:r>
                </w:p>
              </w:tc>
            </w:tr>
            <w:tr w:rsidR="00642FDA" w:rsidRPr="00CD6F5F" w:rsidTr="00642FDA">
              <w:trPr>
                <w:trHeight w:val="5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CERTIDÃO LIBERATÓRIA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15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24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PENSÃO             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61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160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254</w:t>
                  </w:r>
                </w:p>
              </w:tc>
            </w:tr>
            <w:tr w:rsidR="00642FDA" w:rsidRPr="00CD6F5F" w:rsidTr="00642FDA">
              <w:trPr>
                <w:trHeight w:val="8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PRESTAÇÃO DE CONTAS DE TRANSFERÊNCIA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152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444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412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PROCESSO DE SERVIDORES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</w:tr>
            <w:tr w:rsidR="00642FDA" w:rsidRPr="00CD6F5F" w:rsidTr="00642FDA">
              <w:trPr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REFORMA            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0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RESERVA             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11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</w:p>
              </w:tc>
            </w:tr>
            <w:tr w:rsidR="00642FDA" w:rsidRPr="00CD6F5F" w:rsidTr="00642FDA">
              <w:trPr>
                <w:trHeight w:val="58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REVISÃO DE PROVENTOS                              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5</w:t>
                  </w:r>
                </w:p>
              </w:tc>
            </w:tr>
            <w:tr w:rsidR="00642FDA" w:rsidRPr="00CD6F5F" w:rsidTr="00642FD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hideMark/>
                </w:tcPr>
                <w:p w:rsidR="00642FDA" w:rsidRPr="00CD6F5F" w:rsidRDefault="00642FDA" w:rsidP="00642FDA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Total Geral</w:t>
                  </w:r>
                </w:p>
              </w:tc>
              <w:tc>
                <w:tcPr>
                  <w:tcW w:w="178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487</w:t>
                  </w:r>
                </w:p>
              </w:tc>
              <w:tc>
                <w:tcPr>
                  <w:tcW w:w="174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1355</w:t>
                  </w:r>
                </w:p>
              </w:tc>
              <w:tc>
                <w:tcPr>
                  <w:tcW w:w="1760" w:type="dxa"/>
                  <w:noWrap/>
                  <w:hideMark/>
                </w:tcPr>
                <w:p w:rsidR="00642FDA" w:rsidRPr="00CD6F5F" w:rsidRDefault="00642FDA" w:rsidP="0048763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pt-BR"/>
                    </w:rPr>
                    <w:t>1740</w:t>
                  </w:r>
                </w:p>
              </w:tc>
            </w:tr>
          </w:tbl>
          <w:p w:rsidR="002A28FD" w:rsidRPr="00CD6F5F" w:rsidRDefault="002A28FD" w:rsidP="002B28FE">
            <w:pPr>
              <w:rPr>
                <w:rFonts w:ascii="Arial" w:hAnsi="Arial" w:cs="Arial"/>
                <w:b/>
              </w:rPr>
            </w:pPr>
          </w:p>
        </w:tc>
      </w:tr>
    </w:tbl>
    <w:p w:rsidR="00937BB9" w:rsidRPr="00CD6F5F" w:rsidRDefault="00937BB9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br w:type="page"/>
      </w:r>
    </w:p>
    <w:p w:rsidR="00CD47DC" w:rsidRPr="00CD6F5F" w:rsidRDefault="001B3DB3" w:rsidP="00CD47DC">
      <w:pPr>
        <w:pStyle w:val="Ttulo2"/>
        <w:rPr>
          <w:rFonts w:ascii="Arial" w:hAnsi="Arial" w:cs="Arial"/>
          <w:sz w:val="24"/>
          <w:szCs w:val="24"/>
        </w:rPr>
      </w:pPr>
      <w:bookmarkStart w:id="9" w:name="_Toc314749068"/>
      <w:r w:rsidRPr="00CD6F5F">
        <w:rPr>
          <w:rFonts w:ascii="Arial" w:hAnsi="Arial" w:cs="Arial"/>
          <w:sz w:val="24"/>
          <w:szCs w:val="24"/>
        </w:rPr>
        <w:lastRenderedPageBreak/>
        <w:t>2.4</w:t>
      </w:r>
      <w:r w:rsidR="00CD47DC" w:rsidRPr="00CD6F5F">
        <w:rPr>
          <w:rFonts w:ascii="Arial" w:hAnsi="Arial" w:cs="Arial"/>
          <w:sz w:val="24"/>
          <w:szCs w:val="24"/>
        </w:rPr>
        <w:t xml:space="preserve"> Relação</w:t>
      </w:r>
      <w:r w:rsidR="002877C9" w:rsidRPr="00CD6F5F">
        <w:rPr>
          <w:rFonts w:ascii="Arial" w:hAnsi="Arial" w:cs="Arial"/>
          <w:sz w:val="24"/>
          <w:szCs w:val="24"/>
        </w:rPr>
        <w:t xml:space="preserve"> entre processos Distribuídos</w:t>
      </w:r>
      <w:r w:rsidR="00CD47DC" w:rsidRPr="00CD6F5F">
        <w:rPr>
          <w:rFonts w:ascii="Arial" w:hAnsi="Arial" w:cs="Arial"/>
          <w:sz w:val="24"/>
          <w:szCs w:val="24"/>
        </w:rPr>
        <w:t xml:space="preserve"> e Apreciados Conclusivamente</w:t>
      </w:r>
      <w:r w:rsidR="00DE229D" w:rsidRPr="00CD6F5F">
        <w:rPr>
          <w:rFonts w:ascii="Arial" w:hAnsi="Arial" w:cs="Arial"/>
          <w:sz w:val="24"/>
          <w:szCs w:val="24"/>
        </w:rPr>
        <w:t>-</w:t>
      </w:r>
      <w:bookmarkEnd w:id="9"/>
    </w:p>
    <w:p w:rsidR="003B792A" w:rsidRPr="00CD6F5F" w:rsidRDefault="003B792A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2877C9" w:rsidRPr="00CD6F5F" w:rsidTr="00EC4AAF">
        <w:trPr>
          <w:jc w:val="center"/>
        </w:trPr>
        <w:tc>
          <w:tcPr>
            <w:tcW w:w="8644" w:type="dxa"/>
          </w:tcPr>
          <w:tbl>
            <w:tblPr>
              <w:tblStyle w:val="GradeMdia3-nfase1"/>
              <w:tblW w:w="6794" w:type="dxa"/>
              <w:jc w:val="center"/>
              <w:tblLook w:val="04A0" w:firstRow="1" w:lastRow="0" w:firstColumn="1" w:lastColumn="0" w:noHBand="0" w:noVBand="1"/>
            </w:tblPr>
            <w:tblGrid>
              <w:gridCol w:w="1560"/>
              <w:gridCol w:w="1691"/>
              <w:gridCol w:w="1602"/>
              <w:gridCol w:w="1941"/>
            </w:tblGrid>
            <w:tr w:rsidR="00C1215B" w:rsidRPr="00CD6F5F" w:rsidTr="002E47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noWrap/>
                  <w:hideMark/>
                </w:tcPr>
                <w:p w:rsidR="002877C9" w:rsidRPr="00CD6F5F" w:rsidRDefault="002877C9" w:rsidP="002877C9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 </w:t>
                  </w:r>
                </w:p>
              </w:tc>
              <w:tc>
                <w:tcPr>
                  <w:tcW w:w="1691" w:type="dxa"/>
                  <w:noWrap/>
                  <w:hideMark/>
                </w:tcPr>
                <w:p w:rsidR="002877C9" w:rsidRPr="00CD6F5F" w:rsidRDefault="00A53CD6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4</w:t>
                  </w:r>
                  <w:r w:rsidR="002877C9"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º trimestre de 2010</w:t>
                  </w:r>
                </w:p>
              </w:tc>
              <w:tc>
                <w:tcPr>
                  <w:tcW w:w="1602" w:type="dxa"/>
                  <w:noWrap/>
                  <w:hideMark/>
                </w:tcPr>
                <w:p w:rsidR="002877C9" w:rsidRPr="00CD6F5F" w:rsidRDefault="00A53CD6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3</w:t>
                  </w:r>
                  <w:r w:rsidR="002877C9"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º trimestre de 2011</w:t>
                  </w:r>
                </w:p>
              </w:tc>
              <w:tc>
                <w:tcPr>
                  <w:tcW w:w="1941" w:type="dxa"/>
                  <w:noWrap/>
                  <w:hideMark/>
                </w:tcPr>
                <w:p w:rsidR="002877C9" w:rsidRPr="00CD6F5F" w:rsidRDefault="00A53CD6" w:rsidP="002E47F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4</w:t>
                  </w:r>
                  <w:r w:rsidR="002877C9"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º trimestre de 2011</w:t>
                  </w:r>
                </w:p>
              </w:tc>
            </w:tr>
            <w:tr w:rsidR="00D038DA" w:rsidRPr="00CD6F5F" w:rsidTr="00B7059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hideMark/>
                </w:tcPr>
                <w:p w:rsidR="00D038DA" w:rsidRPr="00CD6F5F" w:rsidRDefault="00D038DA" w:rsidP="00A53CD6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Distribuídos</w:t>
                  </w:r>
                </w:p>
              </w:tc>
              <w:tc>
                <w:tcPr>
                  <w:tcW w:w="1691" w:type="dxa"/>
                  <w:noWrap/>
                  <w:vAlign w:val="bottom"/>
                </w:tcPr>
                <w:p w:rsidR="00D038DA" w:rsidRPr="00D038DA" w:rsidRDefault="00D038DA" w:rsidP="00A46C0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000000"/>
                    </w:rPr>
                  </w:pPr>
                  <w:r w:rsidRPr="00D038DA">
                    <w:rPr>
                      <w:rFonts w:ascii="Arial" w:hAnsi="Arial" w:cs="Arial"/>
                      <w:color w:val="000000"/>
                    </w:rPr>
                    <w:t>1693</w:t>
                  </w:r>
                </w:p>
              </w:tc>
              <w:tc>
                <w:tcPr>
                  <w:tcW w:w="1602" w:type="dxa"/>
                  <w:noWrap/>
                  <w:vAlign w:val="bottom"/>
                </w:tcPr>
                <w:p w:rsidR="00D038DA" w:rsidRPr="00D038DA" w:rsidRDefault="00D038DA" w:rsidP="00A46C0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000000"/>
                    </w:rPr>
                  </w:pPr>
                  <w:r w:rsidRPr="00D038DA">
                    <w:rPr>
                      <w:rFonts w:ascii="Arial" w:hAnsi="Arial" w:cs="Arial"/>
                      <w:color w:val="000000"/>
                    </w:rPr>
                    <w:t>7497</w:t>
                  </w:r>
                </w:p>
              </w:tc>
              <w:tc>
                <w:tcPr>
                  <w:tcW w:w="1941" w:type="dxa"/>
                  <w:noWrap/>
                  <w:vAlign w:val="bottom"/>
                </w:tcPr>
                <w:p w:rsidR="00D038DA" w:rsidRPr="00D038DA" w:rsidRDefault="00D038DA" w:rsidP="00A46C0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color w:val="000000"/>
                    </w:rPr>
                  </w:pPr>
                  <w:r w:rsidRPr="00D038DA">
                    <w:rPr>
                      <w:rFonts w:ascii="Arial" w:hAnsi="Arial" w:cs="Arial"/>
                      <w:color w:val="000000"/>
                    </w:rPr>
                    <w:t>3158</w:t>
                  </w:r>
                </w:p>
              </w:tc>
            </w:tr>
            <w:tr w:rsidR="003B194D" w:rsidRPr="00CD6F5F" w:rsidTr="00B7059F">
              <w:trPr>
                <w:trHeight w:val="60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60" w:type="dxa"/>
                  <w:hideMark/>
                </w:tcPr>
                <w:p w:rsidR="003B194D" w:rsidRPr="00CD6F5F" w:rsidRDefault="003B194D" w:rsidP="002877C9">
                  <w:pPr>
                    <w:rPr>
                      <w:rFonts w:ascii="Arial" w:eastAsia="Times New Roman" w:hAnsi="Arial" w:cs="Arial"/>
                      <w:bCs w:val="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 w:val="0"/>
                      <w:lang w:eastAsia="pt-BR"/>
                    </w:rPr>
                    <w:t>Processos Apreciados</w:t>
                  </w:r>
                </w:p>
              </w:tc>
              <w:tc>
                <w:tcPr>
                  <w:tcW w:w="1691" w:type="dxa"/>
                  <w:noWrap/>
                  <w:vAlign w:val="bottom"/>
                </w:tcPr>
                <w:p w:rsidR="003B194D" w:rsidRPr="00CD6F5F" w:rsidRDefault="003B194D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1299</w:t>
                  </w:r>
                </w:p>
              </w:tc>
              <w:tc>
                <w:tcPr>
                  <w:tcW w:w="1602" w:type="dxa"/>
                  <w:noWrap/>
                  <w:vAlign w:val="bottom"/>
                </w:tcPr>
                <w:p w:rsidR="003B194D" w:rsidRPr="00CD6F5F" w:rsidRDefault="003B194D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2099</w:t>
                  </w:r>
                </w:p>
              </w:tc>
              <w:tc>
                <w:tcPr>
                  <w:tcW w:w="1941" w:type="dxa"/>
                  <w:noWrap/>
                  <w:vAlign w:val="bottom"/>
                </w:tcPr>
                <w:p w:rsidR="003B194D" w:rsidRPr="00CD6F5F" w:rsidRDefault="003B194D" w:rsidP="0048763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2549</w:t>
                  </w:r>
                </w:p>
              </w:tc>
            </w:tr>
          </w:tbl>
          <w:p w:rsidR="002877C9" w:rsidRPr="00CD6F5F" w:rsidRDefault="002877C9" w:rsidP="003B792A">
            <w:pPr>
              <w:rPr>
                <w:rFonts w:ascii="Arial" w:hAnsi="Arial" w:cs="Arial"/>
              </w:rPr>
            </w:pPr>
          </w:p>
        </w:tc>
      </w:tr>
    </w:tbl>
    <w:p w:rsidR="003B792A" w:rsidRPr="00CD6F5F" w:rsidRDefault="003B792A" w:rsidP="003B792A">
      <w:pPr>
        <w:rPr>
          <w:rFonts w:ascii="Arial" w:hAnsi="Arial" w:cs="Arial"/>
        </w:rPr>
      </w:pPr>
    </w:p>
    <w:p w:rsidR="00B77096" w:rsidRPr="00CD6F5F" w:rsidRDefault="00B77096" w:rsidP="003B792A">
      <w:pPr>
        <w:rPr>
          <w:rFonts w:ascii="Arial" w:hAnsi="Arial" w:cs="Arial"/>
        </w:rPr>
      </w:pPr>
    </w:p>
    <w:p w:rsidR="00EC7BB6" w:rsidRPr="00CD6F5F" w:rsidRDefault="002133B8" w:rsidP="00697816">
      <w:pPr>
        <w:jc w:val="center"/>
        <w:rPr>
          <w:rFonts w:ascii="Arial" w:hAnsi="Arial" w:cs="Arial"/>
        </w:rPr>
      </w:pPr>
      <w:bookmarkStart w:id="10" w:name="_GoBack"/>
      <w:r w:rsidRPr="00CD6F5F">
        <w:rPr>
          <w:rFonts w:ascii="Arial" w:hAnsi="Arial" w:cs="Arial"/>
          <w:noProof/>
          <w:lang w:eastAsia="pt-BR"/>
        </w:rPr>
        <w:drawing>
          <wp:inline distT="0" distB="0" distL="0" distR="0" wp14:anchorId="419E956B" wp14:editId="7BD7097A">
            <wp:extent cx="5047013" cy="6258296"/>
            <wp:effectExtent l="0" t="0" r="20320" b="9525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bookmarkEnd w:id="10"/>
    </w:p>
    <w:p w:rsidR="003B792A" w:rsidRPr="00CD6F5F" w:rsidRDefault="003B792A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</w:p>
    <w:p w:rsidR="00383DE8" w:rsidRPr="00CD6F5F" w:rsidRDefault="00383DE8" w:rsidP="0024751D">
      <w:pPr>
        <w:pStyle w:val="Ttulo2"/>
        <w:rPr>
          <w:rFonts w:ascii="Arial" w:hAnsi="Arial" w:cs="Arial"/>
          <w:sz w:val="24"/>
          <w:szCs w:val="24"/>
        </w:rPr>
        <w:sectPr w:rsidR="00383DE8" w:rsidRPr="00CD6F5F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81AC0" w:rsidRPr="00CD6F5F" w:rsidRDefault="001B3DB3" w:rsidP="0024751D">
      <w:pPr>
        <w:pStyle w:val="Ttulo2"/>
        <w:rPr>
          <w:rFonts w:ascii="Arial" w:hAnsi="Arial" w:cs="Arial"/>
          <w:sz w:val="24"/>
          <w:szCs w:val="24"/>
        </w:rPr>
      </w:pPr>
      <w:bookmarkStart w:id="11" w:name="_Toc314749069"/>
      <w:r w:rsidRPr="00CD6F5F">
        <w:rPr>
          <w:rFonts w:ascii="Arial" w:hAnsi="Arial" w:cs="Arial"/>
          <w:sz w:val="24"/>
          <w:szCs w:val="24"/>
        </w:rPr>
        <w:lastRenderedPageBreak/>
        <w:t>2.5</w:t>
      </w:r>
      <w:r w:rsidR="00CD47DC" w:rsidRPr="00CD6F5F">
        <w:rPr>
          <w:rFonts w:ascii="Arial" w:hAnsi="Arial" w:cs="Arial"/>
          <w:sz w:val="24"/>
          <w:szCs w:val="24"/>
        </w:rPr>
        <w:t xml:space="preserve"> </w:t>
      </w:r>
      <w:r w:rsidR="0024751D" w:rsidRPr="00CD6F5F">
        <w:rPr>
          <w:rFonts w:ascii="Arial" w:hAnsi="Arial" w:cs="Arial"/>
          <w:sz w:val="24"/>
          <w:szCs w:val="24"/>
        </w:rPr>
        <w:t>Execuções</w:t>
      </w:r>
      <w:bookmarkEnd w:id="11"/>
    </w:p>
    <w:p w:rsidR="00E02904" w:rsidRPr="00CD6F5F" w:rsidRDefault="00E02904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44"/>
      </w:tblGrid>
      <w:tr w:rsidR="00383DE8" w:rsidRPr="00CD6F5F" w:rsidTr="00E02904">
        <w:tc>
          <w:tcPr>
            <w:tcW w:w="14144" w:type="dxa"/>
          </w:tcPr>
          <w:tbl>
            <w:tblPr>
              <w:tblStyle w:val="GradeMdia3-nfase1"/>
              <w:tblW w:w="12323" w:type="dxa"/>
              <w:tblLook w:val="04A0" w:firstRow="1" w:lastRow="0" w:firstColumn="1" w:lastColumn="0" w:noHBand="0" w:noVBand="1"/>
            </w:tblPr>
            <w:tblGrid>
              <w:gridCol w:w="3026"/>
              <w:gridCol w:w="1926"/>
              <w:gridCol w:w="1842"/>
              <w:gridCol w:w="1843"/>
              <w:gridCol w:w="1985"/>
              <w:gridCol w:w="1701"/>
            </w:tblGrid>
            <w:tr w:rsidR="00E02904" w:rsidRPr="00CD6F5F" w:rsidTr="00E0290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i/>
                      <w:iCs/>
                      <w:sz w:val="32"/>
                      <w:szCs w:val="32"/>
                      <w:lang w:eastAsia="pt-BR"/>
                    </w:rPr>
                    <w:t>DETERMINAÇÕES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1º TRIMESTRE  2011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2º TRIMESTRE  2011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E02904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3º TRIMESTRE  2011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4º TRIMESTRE  2011</w:t>
                  </w:r>
                </w:p>
              </w:tc>
              <w:tc>
                <w:tcPr>
                  <w:tcW w:w="1701" w:type="dxa"/>
                  <w:hideMark/>
                </w:tcPr>
                <w:p w:rsidR="00E02904" w:rsidRPr="00CD6F5F" w:rsidRDefault="00E02904" w:rsidP="006730AF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TOTAL GERAL 2011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abertura de inquérito administrativo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abertura de tomada de contas especiais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adequação da legislação Municipal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3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BB2413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</w:t>
                  </w:r>
                  <w:r w:rsidR="00BB2413"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10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alimentação do sistema SIM-AP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apresentação de documentos faltantes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3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4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10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Apresentação de esclarecimentos e justificativas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2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14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comprovação de quitação de débitos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2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CONTAS DO GOVERNADOR - Adiantamentos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CONTAS DO GOVERNADOR - Precatórios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E02904" w:rsidRPr="00CD6F5F" w:rsidTr="00E02904">
              <w:trPr>
                <w:trHeight w:val="5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CONTROLE INTERNO - Comprovação de legalidade da nomeação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 xml:space="preserve">Cumprimento de legislação expressa no </w:t>
                  </w: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>Acordão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lastRenderedPageBreak/>
                    <w:t> 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14</w:t>
                  </w:r>
                </w:p>
              </w:tc>
            </w:tr>
            <w:tr w:rsidR="00E02904" w:rsidRPr="00CD6F5F" w:rsidTr="00E02904">
              <w:trPr>
                <w:trHeight w:val="5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lastRenderedPageBreak/>
                    <w:t>Desobediência à Lei 12.398/98 (PARANAPREVIDÊNCIA)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LEI 8666/93 - Adequação do Edital à norma legal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Realização de Concurso Público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2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regularização de admissões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2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7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regularização de débitos previdenciários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2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3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Representação do MP - Readequação da Estrutura do Quadro de Cargos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ato de admissão de pessoal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BB2413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3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12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ato de aposentadoria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4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5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3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12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ato de concessão de pensão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ato de revisão de proventos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trHeight w:val="31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edital licitatório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revogação de outros atos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1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  <w:t> 0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</w:t>
                  </w:r>
                </w:p>
              </w:tc>
            </w:tr>
            <w:tr w:rsidR="00E02904" w:rsidRPr="00CD6F5F" w:rsidTr="00E02904">
              <w:trPr>
                <w:trHeight w:val="33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26" w:type="dxa"/>
                  <w:hideMark/>
                </w:tcPr>
                <w:p w:rsidR="00E02904" w:rsidRPr="00CD6F5F" w:rsidRDefault="00E02904" w:rsidP="006730AF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TOTAL</w:t>
                  </w:r>
                </w:p>
              </w:tc>
              <w:tc>
                <w:tcPr>
                  <w:tcW w:w="1926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17</w:t>
                  </w:r>
                </w:p>
              </w:tc>
              <w:tc>
                <w:tcPr>
                  <w:tcW w:w="1842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28</w:t>
                  </w:r>
                </w:p>
              </w:tc>
              <w:tc>
                <w:tcPr>
                  <w:tcW w:w="1843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27</w:t>
                  </w:r>
                </w:p>
              </w:tc>
              <w:tc>
                <w:tcPr>
                  <w:tcW w:w="1985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  <w:t>32</w:t>
                  </w:r>
                </w:p>
              </w:tc>
              <w:tc>
                <w:tcPr>
                  <w:tcW w:w="1701" w:type="dxa"/>
                  <w:noWrap/>
                  <w:hideMark/>
                </w:tcPr>
                <w:p w:rsidR="00E02904" w:rsidRPr="00CD6F5F" w:rsidRDefault="00E02904" w:rsidP="006730AF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4"/>
                      <w:szCs w:val="24"/>
                      <w:lang w:eastAsia="pt-BR"/>
                    </w:rPr>
                    <w:t>104</w:t>
                  </w:r>
                </w:p>
              </w:tc>
            </w:tr>
          </w:tbl>
          <w:p w:rsidR="00383DE8" w:rsidRPr="00CD6F5F" w:rsidRDefault="00383DE8" w:rsidP="003B792A">
            <w:pPr>
              <w:rPr>
                <w:rFonts w:ascii="Arial" w:hAnsi="Arial" w:cs="Arial"/>
              </w:rPr>
            </w:pPr>
          </w:p>
        </w:tc>
      </w:tr>
    </w:tbl>
    <w:p w:rsidR="00383DE8" w:rsidRPr="00CD6F5F" w:rsidRDefault="00383DE8" w:rsidP="00AE63BB">
      <w:pPr>
        <w:rPr>
          <w:rFonts w:ascii="Arial" w:hAnsi="Arial" w:cs="Arial"/>
        </w:rPr>
        <w:sectPr w:rsidR="00383DE8" w:rsidRPr="00CD6F5F" w:rsidSect="00383DE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DE3650" w:rsidRPr="00CD6F5F" w:rsidRDefault="001B3DB3" w:rsidP="00B631F8">
      <w:pPr>
        <w:pStyle w:val="Ttulo3"/>
        <w:rPr>
          <w:rFonts w:ascii="Arial" w:hAnsi="Arial" w:cs="Arial"/>
          <w:color w:val="auto"/>
        </w:rPr>
      </w:pPr>
      <w:bookmarkStart w:id="12" w:name="_Toc314749070"/>
      <w:r w:rsidRPr="00CD6F5F">
        <w:rPr>
          <w:rFonts w:ascii="Arial" w:hAnsi="Arial" w:cs="Arial"/>
          <w:color w:val="auto"/>
        </w:rPr>
        <w:lastRenderedPageBreak/>
        <w:t>2.5</w:t>
      </w:r>
      <w:r w:rsidR="00983878" w:rsidRPr="00CD6F5F">
        <w:rPr>
          <w:rFonts w:ascii="Arial" w:hAnsi="Arial" w:cs="Arial"/>
          <w:color w:val="auto"/>
        </w:rPr>
        <w:t xml:space="preserve">.1 </w:t>
      </w:r>
      <w:r w:rsidR="00344C36" w:rsidRPr="00CD6F5F">
        <w:rPr>
          <w:rFonts w:ascii="Arial" w:hAnsi="Arial" w:cs="Arial"/>
          <w:color w:val="auto"/>
        </w:rPr>
        <w:t>Ressalvas registradas</w:t>
      </w:r>
      <w:bookmarkEnd w:id="12"/>
    </w:p>
    <w:p w:rsidR="00DE3650" w:rsidRPr="00CD6F5F" w:rsidRDefault="00DE3650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4"/>
      </w:tblGrid>
      <w:tr w:rsidR="00930814" w:rsidRPr="00CD6F5F" w:rsidTr="00B95718">
        <w:trPr>
          <w:trHeight w:val="1185"/>
        </w:trPr>
        <w:tc>
          <w:tcPr>
            <w:tcW w:w="8704" w:type="dxa"/>
          </w:tcPr>
          <w:tbl>
            <w:tblPr>
              <w:tblStyle w:val="ListaMdia1-nfase1"/>
              <w:tblW w:w="4021" w:type="dxa"/>
              <w:jc w:val="center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26"/>
              <w:gridCol w:w="1295"/>
            </w:tblGrid>
            <w:tr w:rsidR="00930814" w:rsidRPr="00CD6F5F" w:rsidTr="00BB241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tcBorders>
                    <w:top w:val="none" w:sz="0" w:space="0" w:color="auto"/>
                    <w:bottom w:val="none" w:sz="0" w:space="0" w:color="auto"/>
                  </w:tcBorders>
                  <w:noWrap/>
                  <w:hideMark/>
                </w:tcPr>
                <w:p w:rsidR="00930814" w:rsidRPr="00CD6F5F" w:rsidRDefault="00BB2413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1</w:t>
                  </w:r>
                  <w:r w:rsidR="00930814"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 xml:space="preserve">° </w:t>
                  </w: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Trimestre de 2011</w:t>
                  </w:r>
                </w:p>
              </w:tc>
              <w:tc>
                <w:tcPr>
                  <w:tcW w:w="1295" w:type="dxa"/>
                  <w:tcBorders>
                    <w:top w:val="none" w:sz="0" w:space="0" w:color="auto"/>
                    <w:bottom w:val="none" w:sz="0" w:space="0" w:color="auto"/>
                  </w:tcBorders>
                  <w:noWrap/>
                  <w:hideMark/>
                </w:tcPr>
                <w:p w:rsidR="00930814" w:rsidRPr="00CD6F5F" w:rsidRDefault="00BB2413" w:rsidP="00930814">
                  <w:pPr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112</w:t>
                  </w:r>
                </w:p>
              </w:tc>
            </w:tr>
            <w:tr w:rsidR="00930814" w:rsidRPr="00CD6F5F" w:rsidTr="00BB241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  <w:hideMark/>
                </w:tcPr>
                <w:p w:rsidR="00930814" w:rsidRPr="00CD6F5F" w:rsidRDefault="00930814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2° Trimestre de 2011</w:t>
                  </w:r>
                </w:p>
              </w:tc>
              <w:tc>
                <w:tcPr>
                  <w:tcW w:w="1295" w:type="dxa"/>
                  <w:noWrap/>
                  <w:hideMark/>
                </w:tcPr>
                <w:p w:rsidR="00930814" w:rsidRPr="00CD6F5F" w:rsidRDefault="00930814" w:rsidP="00930814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260</w:t>
                  </w:r>
                </w:p>
              </w:tc>
            </w:tr>
            <w:tr w:rsidR="00930814" w:rsidRPr="00CD6F5F" w:rsidTr="00BB2413">
              <w:trPr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  <w:hideMark/>
                </w:tcPr>
                <w:p w:rsidR="00930814" w:rsidRPr="00CD6F5F" w:rsidRDefault="00930814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3° Trimestre de 2011</w:t>
                  </w:r>
                </w:p>
              </w:tc>
              <w:tc>
                <w:tcPr>
                  <w:tcW w:w="1295" w:type="dxa"/>
                  <w:noWrap/>
                  <w:hideMark/>
                </w:tcPr>
                <w:p w:rsidR="00930814" w:rsidRPr="00CD6F5F" w:rsidRDefault="00930814" w:rsidP="00930814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234</w:t>
                  </w:r>
                </w:p>
              </w:tc>
            </w:tr>
            <w:tr w:rsidR="00BB2413" w:rsidRPr="00CD6F5F" w:rsidTr="00BB241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</w:tcPr>
                <w:p w:rsidR="00BB2413" w:rsidRPr="00CD6F5F" w:rsidRDefault="00BB2413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4° Trimestre de 2011</w:t>
                  </w:r>
                </w:p>
              </w:tc>
              <w:tc>
                <w:tcPr>
                  <w:tcW w:w="1295" w:type="dxa"/>
                  <w:noWrap/>
                </w:tcPr>
                <w:p w:rsidR="00BB2413" w:rsidRPr="00CD6F5F" w:rsidRDefault="00BB2413" w:rsidP="00930814">
                  <w:pPr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154</w:t>
                  </w:r>
                </w:p>
              </w:tc>
            </w:tr>
            <w:tr w:rsidR="00BB2413" w:rsidRPr="00CD6F5F" w:rsidTr="00BB2413">
              <w:trPr>
                <w:trHeight w:val="377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726" w:type="dxa"/>
                  <w:noWrap/>
                </w:tcPr>
                <w:p w:rsidR="00BB2413" w:rsidRPr="00CD6F5F" w:rsidRDefault="00BB2413" w:rsidP="00930814">
                  <w:pPr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color w:val="365F91" w:themeColor="accent1" w:themeShade="BF"/>
                      <w:lang w:eastAsia="pt-BR"/>
                    </w:rPr>
                    <w:t>TOTAL GERAL 2011</w:t>
                  </w:r>
                </w:p>
              </w:tc>
              <w:tc>
                <w:tcPr>
                  <w:tcW w:w="1295" w:type="dxa"/>
                  <w:noWrap/>
                </w:tcPr>
                <w:p w:rsidR="00BB2413" w:rsidRPr="00CD6F5F" w:rsidRDefault="00BB2413" w:rsidP="00930814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365F91" w:themeColor="accent1" w:themeShade="BF"/>
                      <w:lang w:eastAsia="pt-BR"/>
                    </w:rPr>
                    <w:t>760</w:t>
                  </w:r>
                </w:p>
              </w:tc>
            </w:tr>
          </w:tbl>
          <w:p w:rsidR="00930814" w:rsidRPr="00CD6F5F" w:rsidRDefault="00930814" w:rsidP="003B792A">
            <w:pPr>
              <w:rPr>
                <w:rFonts w:ascii="Arial" w:hAnsi="Arial" w:cs="Arial"/>
              </w:rPr>
            </w:pPr>
          </w:p>
        </w:tc>
      </w:tr>
    </w:tbl>
    <w:p w:rsidR="00AE63BB" w:rsidRPr="00CD6F5F" w:rsidRDefault="00AE63BB" w:rsidP="003B792A">
      <w:pPr>
        <w:rPr>
          <w:rFonts w:ascii="Arial" w:hAnsi="Arial" w:cs="Arial"/>
        </w:rPr>
      </w:pPr>
    </w:p>
    <w:tbl>
      <w:tblPr>
        <w:tblStyle w:val="GradeMdia3-nfase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720"/>
      </w:tblGrid>
      <w:tr w:rsidR="00D14B2E" w:rsidRPr="00CD6F5F" w:rsidTr="00DE3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5" w:type="dxa"/>
            <w:shd w:val="clear" w:color="auto" w:fill="FFFFFF" w:themeFill="background1"/>
          </w:tcPr>
          <w:tbl>
            <w:tblPr>
              <w:tblStyle w:val="GradeMdia3-nfase1"/>
              <w:tblW w:w="8637" w:type="dxa"/>
              <w:tblLook w:val="04A0" w:firstRow="1" w:lastRow="0" w:firstColumn="1" w:lastColumn="0" w:noHBand="0" w:noVBand="1"/>
            </w:tblPr>
            <w:tblGrid>
              <w:gridCol w:w="2355"/>
              <w:gridCol w:w="1532"/>
              <w:gridCol w:w="1533"/>
              <w:gridCol w:w="1532"/>
              <w:gridCol w:w="1532"/>
            </w:tblGrid>
            <w:tr w:rsidR="00DE3650" w:rsidRPr="00CD6F5F" w:rsidTr="00DE36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0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IRREGULARIDADES REGISTRADAS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1° Trimestre 2011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2° Trimestre 2011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3° Trimestre 2011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4° Trimestre 2011</w:t>
                  </w:r>
                </w:p>
              </w:tc>
            </w:tr>
            <w:tr w:rsidR="00DE3650" w:rsidRPr="00CD6F5F" w:rsidTr="00DE36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dano ao erário, decorrente de ato de gestão ilegítimo ou antieconômico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DE3650" w:rsidRPr="00CD6F5F" w:rsidTr="00DE3650">
              <w:trPr>
                <w:trHeight w:val="88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desfalque ou desvio de dinheiro, bens ou valores públicos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6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DE3650" w:rsidRPr="00CD6F5F" w:rsidTr="00DE36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desvio de finalidade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DE3650" w:rsidRPr="00CD6F5F" w:rsidTr="00DE3650">
              <w:trPr>
                <w:trHeight w:val="5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infração à norma legal ou regulamentar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16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39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27</w:t>
                  </w:r>
                </w:p>
              </w:tc>
            </w:tr>
            <w:tr w:rsidR="00DE3650" w:rsidRPr="00CD6F5F" w:rsidTr="00DE36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omissão no dever de prestar contas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0</w:t>
                  </w:r>
                </w:p>
              </w:tc>
            </w:tr>
            <w:tr w:rsidR="00DE3650" w:rsidRPr="00CD6F5F" w:rsidTr="00DE3650">
              <w:trPr>
                <w:trHeight w:val="29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400" w:type="dxa"/>
                  <w:noWrap/>
                  <w:hideMark/>
                </w:tcPr>
                <w:p w:rsidR="00D14B2E" w:rsidRPr="00CD6F5F" w:rsidRDefault="00D14B2E" w:rsidP="00D14B2E">
                  <w:pPr>
                    <w:rPr>
                      <w:rFonts w:ascii="Arial" w:eastAsia="Times New Roman" w:hAnsi="Arial" w:cs="Arial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lang w:eastAsia="pt-BR"/>
                    </w:rPr>
                    <w:t>TOTAL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20</w:t>
                  </w:r>
                </w:p>
              </w:tc>
              <w:tc>
                <w:tcPr>
                  <w:tcW w:w="1560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48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27</w:t>
                  </w:r>
                </w:p>
              </w:tc>
              <w:tc>
                <w:tcPr>
                  <w:tcW w:w="1559" w:type="dxa"/>
                  <w:noWrap/>
                  <w:hideMark/>
                </w:tcPr>
                <w:p w:rsidR="00D14B2E" w:rsidRPr="00CD6F5F" w:rsidRDefault="00D14B2E" w:rsidP="00D14B2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color w:val="000000"/>
                      <w:lang w:eastAsia="pt-BR"/>
                    </w:rPr>
                    <w:t>27</w:t>
                  </w:r>
                </w:p>
              </w:tc>
            </w:tr>
          </w:tbl>
          <w:p w:rsidR="00D14B2E" w:rsidRPr="00CD6F5F" w:rsidRDefault="00D14B2E" w:rsidP="003B792A">
            <w:pPr>
              <w:rPr>
                <w:rFonts w:ascii="Arial" w:hAnsi="Arial" w:cs="Arial"/>
              </w:rPr>
            </w:pPr>
          </w:p>
        </w:tc>
      </w:tr>
    </w:tbl>
    <w:p w:rsidR="00DE3650" w:rsidRPr="00CD6F5F" w:rsidRDefault="00DE3650" w:rsidP="003B792A">
      <w:pPr>
        <w:rPr>
          <w:rFonts w:ascii="Arial" w:hAnsi="Arial" w:cs="Arial"/>
        </w:rPr>
      </w:pPr>
    </w:p>
    <w:p w:rsidR="00BE180C" w:rsidRPr="00CD6F5F" w:rsidRDefault="00DE3650" w:rsidP="003B792A">
      <w:pPr>
        <w:rPr>
          <w:rFonts w:ascii="Arial" w:hAnsi="Arial" w:cs="Arial"/>
        </w:rPr>
        <w:sectPr w:rsidR="00BE180C" w:rsidRPr="00CD6F5F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CD6F5F">
        <w:rPr>
          <w:rFonts w:ascii="Arial" w:hAnsi="Arial" w:cs="Arial"/>
        </w:rPr>
        <w:br w:type="page"/>
      </w:r>
    </w:p>
    <w:p w:rsidR="00D14B2E" w:rsidRPr="00CD6F5F" w:rsidRDefault="00D14B2E" w:rsidP="003B792A">
      <w:pPr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10"/>
      </w:tblGrid>
      <w:tr w:rsidR="005F3267" w:rsidRPr="00CD6F5F" w:rsidTr="00AD65A4">
        <w:tc>
          <w:tcPr>
            <w:tcW w:w="8644" w:type="dxa"/>
          </w:tcPr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4"/>
            </w:tblGrid>
            <w:tr w:rsidR="00BE180C" w:rsidRPr="00CD6F5F" w:rsidTr="000B7012">
              <w:tc>
                <w:tcPr>
                  <w:tcW w:w="8413" w:type="dxa"/>
                </w:tcPr>
                <w:tbl>
                  <w:tblPr>
                    <w:tblStyle w:val="GradeMdia3-nfase1"/>
                    <w:tblW w:w="13758" w:type="dxa"/>
                    <w:tblLook w:val="04A0" w:firstRow="1" w:lastRow="0" w:firstColumn="1" w:lastColumn="0" w:noHBand="0" w:noVBand="1"/>
                  </w:tblPr>
                  <w:tblGrid>
                    <w:gridCol w:w="1605"/>
                    <w:gridCol w:w="526"/>
                    <w:gridCol w:w="1279"/>
                    <w:gridCol w:w="1126"/>
                    <w:gridCol w:w="526"/>
                    <w:gridCol w:w="1302"/>
                    <w:gridCol w:w="1193"/>
                    <w:gridCol w:w="656"/>
                    <w:gridCol w:w="1302"/>
                    <w:gridCol w:w="1199"/>
                    <w:gridCol w:w="536"/>
                    <w:gridCol w:w="1302"/>
                    <w:gridCol w:w="7"/>
                    <w:gridCol w:w="1199"/>
                  </w:tblGrid>
                  <w:tr w:rsidR="000B7012" w:rsidRPr="00CD6F5F" w:rsidTr="00A67819">
                    <w:tr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trHeight w:val="3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Merge w:val="restart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Sanções por Erário</w:t>
                        </w:r>
                      </w:p>
                    </w:tc>
                    <w:tc>
                      <w:tcPr>
                        <w:tcW w:w="2677" w:type="dxa"/>
                        <w:gridSpan w:val="3"/>
                        <w:noWrap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1° Trimestre 2011</w:t>
                        </w:r>
                      </w:p>
                    </w:tc>
                    <w:tc>
                      <w:tcPr>
                        <w:tcW w:w="3018" w:type="dxa"/>
                        <w:gridSpan w:val="3"/>
                        <w:noWrap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2° Trimestre 2011</w:t>
                        </w:r>
                      </w:p>
                    </w:tc>
                    <w:tc>
                      <w:tcPr>
                        <w:tcW w:w="3157" w:type="dxa"/>
                        <w:gridSpan w:val="3"/>
                        <w:noWrap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3° Trimestre 2011</w:t>
                        </w:r>
                      </w:p>
                    </w:tc>
                    <w:tc>
                      <w:tcPr>
                        <w:tcW w:w="3044" w:type="dxa"/>
                        <w:gridSpan w:val="4"/>
                        <w:noWrap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4° Trimestre 2011</w:t>
                        </w:r>
                      </w:p>
                    </w:tc>
                  </w:tr>
                  <w:tr w:rsidR="000B7012" w:rsidRPr="00CD6F5F" w:rsidTr="00A67819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6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Merge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proofErr w:type="spellStart"/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Qtd</w:t>
                        </w:r>
                        <w:proofErr w:type="spellEnd"/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Aplicado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Recolhido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proofErr w:type="spellStart"/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Qtd</w:t>
                        </w:r>
                        <w:proofErr w:type="spellEnd"/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Aplicado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Recolhido</w:t>
                        </w:r>
                      </w:p>
                    </w:tc>
                    <w:tc>
                      <w:tcPr>
                        <w:tcW w:w="65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proofErr w:type="spellStart"/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Qtd</w:t>
                        </w:r>
                        <w:proofErr w:type="spellEnd"/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Aplicado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Recolhido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proofErr w:type="spellStart"/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Qtd</w:t>
                        </w:r>
                        <w:proofErr w:type="spellEnd"/>
                      </w:p>
                    </w:tc>
                    <w:tc>
                      <w:tcPr>
                        <w:tcW w:w="1309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Aplicado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color w:val="FFFFFF" w:themeColor="background1"/>
                            <w:sz w:val="18"/>
                            <w:szCs w:val="18"/>
                            <w:lang w:eastAsia="pt-BR"/>
                          </w:rPr>
                          <w:t>Valor Recolhido</w:t>
                        </w:r>
                      </w:p>
                    </w:tc>
                  </w:tr>
                  <w:tr w:rsidR="000B7012" w:rsidRPr="00CD6F5F" w:rsidTr="00A67819">
                    <w:trPr>
                      <w:trHeight w:val="30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Estadual</w:t>
                        </w:r>
                      </w:p>
                    </w:tc>
                    <w:tc>
                      <w:tcPr>
                        <w:tcW w:w="2677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018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157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044" w:type="dxa"/>
                        <w:gridSpan w:val="4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</w:tr>
                  <w:tr w:rsidR="000B7012" w:rsidRPr="00CD6F5F" w:rsidTr="00A67819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1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Multa Administrativa</w:t>
                        </w: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33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17.326,99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9.884,68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86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68.622,06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26.341,36</w:t>
                        </w:r>
                      </w:p>
                    </w:tc>
                    <w:tc>
                      <w:tcPr>
                        <w:tcW w:w="65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89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57.185,48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35.925,71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82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60.352,59</w:t>
                        </w:r>
                      </w:p>
                    </w:tc>
                    <w:tc>
                      <w:tcPr>
                        <w:tcW w:w="1206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41.589,62</w:t>
                        </w:r>
                      </w:p>
                    </w:tc>
                  </w:tr>
                  <w:tr w:rsidR="000B7012" w:rsidRPr="00CD6F5F" w:rsidTr="00A67819">
                    <w:trPr>
                      <w:trHeight w:val="51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Multa por Infração fiscal</w:t>
                        </w: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proofErr w:type="gramStart"/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0</w:t>
                        </w:r>
                        <w:proofErr w:type="gramEnd"/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0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656" w:type="dxa"/>
                        <w:noWrap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  <w:t>1</w:t>
                        </w:r>
                      </w:p>
                    </w:tc>
                    <w:tc>
                      <w:tcPr>
                        <w:tcW w:w="1302" w:type="dxa"/>
                        <w:noWrap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  <w:t>8.705,20</w:t>
                        </w:r>
                      </w:p>
                    </w:tc>
                    <w:tc>
                      <w:tcPr>
                        <w:tcW w:w="1199" w:type="dxa"/>
                        <w:noWrap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34.188,40</w:t>
                        </w:r>
                      </w:p>
                    </w:tc>
                    <w:tc>
                      <w:tcPr>
                        <w:tcW w:w="1206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</w:tr>
                  <w:tr w:rsidR="000B7012" w:rsidRPr="00CD6F5F" w:rsidTr="00A67819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1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Restituição de Valores</w:t>
                        </w: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12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1.460.927,03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-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18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611.933,63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242.431,87</w:t>
                        </w:r>
                      </w:p>
                    </w:tc>
                    <w:tc>
                      <w:tcPr>
                        <w:tcW w:w="65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8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289.529,47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35.068,69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9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488.041,19</w:t>
                        </w:r>
                      </w:p>
                    </w:tc>
                    <w:tc>
                      <w:tcPr>
                        <w:tcW w:w="1206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311.876,86</w:t>
                        </w:r>
                      </w:p>
                    </w:tc>
                  </w:tr>
                  <w:tr w:rsidR="000B7012" w:rsidRPr="00CD6F5F" w:rsidTr="00A67819">
                    <w:trPr>
                      <w:trHeight w:val="30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Municipal</w:t>
                        </w:r>
                      </w:p>
                    </w:tc>
                    <w:tc>
                      <w:tcPr>
                        <w:tcW w:w="2677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018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157" w:type="dxa"/>
                        <w:gridSpan w:val="3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  <w:tc>
                      <w:tcPr>
                        <w:tcW w:w="3044" w:type="dxa"/>
                        <w:gridSpan w:val="4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</w:p>
                    </w:tc>
                  </w:tr>
                  <w:tr w:rsidR="000B7012" w:rsidRPr="00CD6F5F" w:rsidTr="00A67819">
                    <w:trPr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trHeight w:val="510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Restituição de Valores</w:t>
                        </w: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proofErr w:type="gramStart"/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3</w:t>
                        </w:r>
                        <w:proofErr w:type="gramEnd"/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161.056,05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29.494,60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20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1.526.759,75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2.299,12</w:t>
                        </w:r>
                      </w:p>
                    </w:tc>
                    <w:tc>
                      <w:tcPr>
                        <w:tcW w:w="65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15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747.384,01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88.735,78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27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711.067,27</w:t>
                        </w:r>
                      </w:p>
                    </w:tc>
                    <w:tc>
                      <w:tcPr>
                        <w:tcW w:w="1206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pt-BR"/>
                          </w:rPr>
                          <w:t>104.221,94</w:t>
                        </w:r>
                      </w:p>
                    </w:tc>
                  </w:tr>
                  <w:tr w:rsidR="000B7012" w:rsidRPr="00CD6F5F" w:rsidTr="00A67819">
                    <w:trPr>
                      <w:trHeight w:val="315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862" w:type="dxa"/>
                        <w:vAlign w:val="center"/>
                        <w:hideMark/>
                      </w:tcPr>
                      <w:p w:rsidR="00BE180C" w:rsidRPr="00236CC7" w:rsidRDefault="00BE180C" w:rsidP="00A67819">
                        <w:pPr>
                          <w:jc w:val="center"/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</w:pPr>
                        <w:r w:rsidRPr="00236CC7">
                          <w:rPr>
                            <w:rFonts w:ascii="Arial" w:eastAsia="Times New Roman" w:hAnsi="Arial" w:cs="Arial"/>
                            <w:bCs w:val="0"/>
                            <w:sz w:val="18"/>
                            <w:szCs w:val="18"/>
                            <w:lang w:eastAsia="pt-BR"/>
                          </w:rPr>
                          <w:t>TOTAL</w:t>
                        </w:r>
                      </w:p>
                    </w:tc>
                    <w:tc>
                      <w:tcPr>
                        <w:tcW w:w="17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48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1.639.310,07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39.379,28</w:t>
                        </w:r>
                      </w:p>
                    </w:tc>
                    <w:tc>
                      <w:tcPr>
                        <w:tcW w:w="517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124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2.207.315,44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271.072,35</w:t>
                        </w:r>
                      </w:p>
                    </w:tc>
                    <w:tc>
                      <w:tcPr>
                        <w:tcW w:w="65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113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1.102.804,16</w:t>
                        </w:r>
                      </w:p>
                    </w:tc>
                    <w:tc>
                      <w:tcPr>
                        <w:tcW w:w="1199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159.730,18</w:t>
                        </w:r>
                      </w:p>
                    </w:tc>
                    <w:tc>
                      <w:tcPr>
                        <w:tcW w:w="536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119</w:t>
                        </w:r>
                      </w:p>
                    </w:tc>
                    <w:tc>
                      <w:tcPr>
                        <w:tcW w:w="1302" w:type="dxa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1.293.649,45</w:t>
                        </w:r>
                      </w:p>
                    </w:tc>
                    <w:tc>
                      <w:tcPr>
                        <w:tcW w:w="1206" w:type="dxa"/>
                        <w:gridSpan w:val="2"/>
                        <w:vAlign w:val="center"/>
                        <w:hideMark/>
                      </w:tcPr>
                      <w:p w:rsidR="00BE180C" w:rsidRPr="00CD6F5F" w:rsidRDefault="00BE180C" w:rsidP="00A67819">
                        <w:pPr>
                          <w:jc w:val="center"/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</w:pPr>
                        <w:r w:rsidRPr="00CD6F5F">
                          <w:rPr>
                            <w:rFonts w:ascii="Arial" w:eastAsia="Times New Roman" w:hAnsi="Arial" w:cs="Arial"/>
                            <w:b/>
                            <w:bCs/>
                            <w:sz w:val="18"/>
                            <w:szCs w:val="18"/>
                            <w:lang w:eastAsia="pt-BR"/>
                          </w:rPr>
                          <w:t>457.688,42</w:t>
                        </w:r>
                      </w:p>
                    </w:tc>
                  </w:tr>
                </w:tbl>
                <w:p w:rsidR="00BE180C" w:rsidRPr="00CD6F5F" w:rsidRDefault="00BE180C" w:rsidP="003B792A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BE180C" w:rsidRPr="00CD6F5F" w:rsidRDefault="00BE180C" w:rsidP="003B792A">
            <w:pPr>
              <w:rPr>
                <w:rFonts w:ascii="Arial" w:hAnsi="Arial" w:cs="Arial"/>
              </w:rPr>
            </w:pPr>
          </w:p>
        </w:tc>
      </w:tr>
    </w:tbl>
    <w:p w:rsidR="00BE180C" w:rsidRPr="00CD6F5F" w:rsidRDefault="000B7012" w:rsidP="000B7012">
      <w:pPr>
        <w:rPr>
          <w:rFonts w:ascii="Arial" w:hAnsi="Arial" w:cs="Arial"/>
        </w:rPr>
        <w:sectPr w:rsidR="00BE180C" w:rsidRPr="00CD6F5F" w:rsidSect="00BE180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  <w:r w:rsidRPr="00CD6F5F">
        <w:rPr>
          <w:rFonts w:ascii="Arial" w:hAnsi="Arial" w:cs="Arial"/>
        </w:rPr>
        <w:t xml:space="preserve">  </w:t>
      </w:r>
      <w:r w:rsidR="005F3267" w:rsidRPr="00CD6F5F">
        <w:rPr>
          <w:rFonts w:ascii="Arial" w:hAnsi="Arial" w:cs="Arial"/>
        </w:rPr>
        <w:t>Em reais (R$)</w:t>
      </w:r>
    </w:p>
    <w:p w:rsidR="00041106" w:rsidRPr="00CD6F5F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3" w:name="_Toc314749071"/>
      <w:r w:rsidRPr="00CD6F5F">
        <w:rPr>
          <w:rFonts w:ascii="Arial" w:hAnsi="Arial" w:cs="Arial"/>
          <w:sz w:val="24"/>
          <w:szCs w:val="24"/>
        </w:rPr>
        <w:lastRenderedPageBreak/>
        <w:t>3</w:t>
      </w:r>
      <w:r w:rsidR="007C55F9" w:rsidRPr="00CD6F5F">
        <w:rPr>
          <w:rFonts w:ascii="Arial" w:hAnsi="Arial" w:cs="Arial"/>
          <w:sz w:val="24"/>
          <w:szCs w:val="24"/>
        </w:rPr>
        <w:t xml:space="preserve">. </w:t>
      </w:r>
      <w:r w:rsidR="009E478A" w:rsidRPr="00CD6F5F">
        <w:rPr>
          <w:rFonts w:ascii="Arial" w:hAnsi="Arial" w:cs="Arial"/>
          <w:sz w:val="24"/>
          <w:szCs w:val="24"/>
        </w:rPr>
        <w:t>ATIVIDADES DO MINISTÉRIO PÚBLICO JUNTO AO TRIBUNAL DE CONTAS</w:t>
      </w:r>
      <w:bookmarkEnd w:id="13"/>
    </w:p>
    <w:tbl>
      <w:tblPr>
        <w:tblStyle w:val="GradeMdia3-nfase1"/>
        <w:tblW w:w="7660" w:type="dxa"/>
        <w:tblLook w:val="04A0" w:firstRow="1" w:lastRow="0" w:firstColumn="1" w:lastColumn="0" w:noHBand="0" w:noVBand="1"/>
      </w:tblPr>
      <w:tblGrid>
        <w:gridCol w:w="2616"/>
        <w:gridCol w:w="1740"/>
        <w:gridCol w:w="1740"/>
        <w:gridCol w:w="1740"/>
      </w:tblGrid>
      <w:tr w:rsidR="00B5643E" w:rsidRPr="00CD6F5F" w:rsidTr="00B564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Assunto</w:t>
            </w:r>
          </w:p>
        </w:tc>
        <w:tc>
          <w:tcPr>
            <w:tcW w:w="1740" w:type="dxa"/>
            <w:hideMark/>
          </w:tcPr>
          <w:p w:rsidR="00B5643E" w:rsidRPr="00CD6F5F" w:rsidRDefault="00B5643E" w:rsidP="00487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Pareceres emitidos no 4º trimestre de 2010</w:t>
            </w:r>
          </w:p>
        </w:tc>
        <w:tc>
          <w:tcPr>
            <w:tcW w:w="1740" w:type="dxa"/>
            <w:hideMark/>
          </w:tcPr>
          <w:p w:rsidR="00B5643E" w:rsidRPr="00CD6F5F" w:rsidRDefault="00B5643E" w:rsidP="00487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Pareceres emitidos no 3º trimestre de 2011</w:t>
            </w:r>
          </w:p>
        </w:tc>
        <w:tc>
          <w:tcPr>
            <w:tcW w:w="1740" w:type="dxa"/>
            <w:hideMark/>
          </w:tcPr>
          <w:p w:rsidR="00B5643E" w:rsidRPr="00CD6F5F" w:rsidRDefault="00B5643E" w:rsidP="00487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Pareceres emitidos no 4º trimestre de 2011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ADMISSÃO DE PESSOAL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132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ALERTA  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ALIENAÇÃO DE MATERIAIS PERMANENTES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APOSENTADORIA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961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1271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ATOS DE CONTRATAÇÃO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BAIXA DE PENDÊNCIA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CERTIDÃO LIBERATÓRIA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58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COMPROVAÇÃO DE AUXÍLIO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COMUNICAÇÃO DE IRREGULARIDADE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CONSULTA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CONTRATO/ADITIVO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CONVÊNIO E CONGÊNERES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DENÚNCIA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EMBARGOS DE DECLARAÇÃO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EXECUÇÃO ORÇAMENTÁRIA FINANCEIRA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HOMOLOGAÇÃO DE ICMS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IMPUGNAÇÃO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IMPUGNAÇÃO DE DESPESAS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PEDIDO DE RESCISÃO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PENSÃO  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398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PRESTAÇÃO DE CONTAS ANUAL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292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 xml:space="preserve">PRESTAÇÃO DE CONTAS DE TRANSFERÊNCIA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374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658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835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PRESTAÇÃO DE CONTAS DO GOVERNADOR DO ESTADO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PRESTAÇÃO DE CONTAS DO PREFEITO MUNICIPAL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PRESTAÇÃO DE CONTAS ESTADUAL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PRESTAÇÃO DE CONTAS MUNICIPAL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81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PROCESSO DE MEMBRO DO TRIBUNAL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PROCESSO DE SERVIDORES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PROJETO DE ENUNCIADO DE SÚMULA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PROJETO DE RESOLUÇÃO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RECURSO DE AGRAVO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RECURSO DE REVISÃO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RECURSO DE REVISTA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48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REFORMA 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RELATÓRIO DE ADIANTAMENTO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RELATÓRIO DE AUDITORIA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RELATÓRIO DE INSPEÇÃO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REPRESENTAÇÃO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REPRESENTAÇÃO DA LEI Nº 8666/93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REQUERIMENTO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REQUERIMENTO EXTERNO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REQUERIMENTO INTERNO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lastRenderedPageBreak/>
              <w:t xml:space="preserve">RESERVA         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</w:tr>
      <w:tr w:rsidR="00B5643E" w:rsidRPr="00CD6F5F" w:rsidTr="00B564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REVISÃO DE PROVENTOS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TOMADA DE CONTAS         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TOMADA DE CONTAS ESPECIAL 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</w:t>
            </w:r>
          </w:p>
        </w:tc>
      </w:tr>
      <w:tr w:rsidR="00B5643E" w:rsidRPr="00CD6F5F" w:rsidTr="00B564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TOMADA DE CONTAS EXTRAORDINÁRIA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</w:t>
            </w:r>
          </w:p>
        </w:tc>
      </w:tr>
      <w:tr w:rsidR="00B5643E" w:rsidRPr="00CD6F5F" w:rsidTr="00B5643E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0" w:type="dxa"/>
            <w:hideMark/>
          </w:tcPr>
          <w:p w:rsidR="00B5643E" w:rsidRPr="00CD6F5F" w:rsidRDefault="00B5643E" w:rsidP="00B5643E">
            <w:pPr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TOMADA DE CONTAS ORDINÁRIA                        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740" w:type="dxa"/>
            <w:noWrap/>
            <w:hideMark/>
          </w:tcPr>
          <w:p w:rsidR="00B5643E" w:rsidRPr="00CD6F5F" w:rsidRDefault="00B5643E" w:rsidP="004876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</w:tbl>
    <w:p w:rsidR="002B28FE" w:rsidRPr="00CD6F5F" w:rsidRDefault="002B28FE" w:rsidP="00955F0F">
      <w:pPr>
        <w:rPr>
          <w:rFonts w:ascii="Arial" w:hAnsi="Arial" w:cs="Arial"/>
        </w:rPr>
      </w:pPr>
    </w:p>
    <w:p w:rsidR="00181C5B" w:rsidRPr="00CD6F5F" w:rsidRDefault="007B03FF" w:rsidP="00DF48C0">
      <w:pPr>
        <w:pStyle w:val="Ttulo2"/>
        <w:rPr>
          <w:rFonts w:ascii="Arial" w:hAnsi="Arial" w:cs="Arial"/>
          <w:sz w:val="24"/>
          <w:szCs w:val="24"/>
        </w:rPr>
      </w:pPr>
      <w:bookmarkStart w:id="14" w:name="_Toc314749072"/>
      <w:r w:rsidRPr="00CD6F5F">
        <w:rPr>
          <w:rFonts w:ascii="Arial" w:hAnsi="Arial" w:cs="Arial"/>
          <w:sz w:val="24"/>
          <w:szCs w:val="24"/>
        </w:rPr>
        <w:t xml:space="preserve">3.1 </w:t>
      </w:r>
      <w:r w:rsidR="00181C5B" w:rsidRPr="00CD6F5F">
        <w:rPr>
          <w:rFonts w:ascii="Arial" w:hAnsi="Arial" w:cs="Arial"/>
          <w:sz w:val="24"/>
          <w:szCs w:val="24"/>
        </w:rPr>
        <w:t>Mov</w:t>
      </w:r>
      <w:r w:rsidR="003A1814" w:rsidRPr="00CD6F5F">
        <w:rPr>
          <w:rFonts w:ascii="Arial" w:hAnsi="Arial" w:cs="Arial"/>
          <w:sz w:val="24"/>
          <w:szCs w:val="24"/>
        </w:rPr>
        <w:t xml:space="preserve">imentação de Processos (entrada e </w:t>
      </w:r>
      <w:r w:rsidR="00181C5B" w:rsidRPr="00CD6F5F">
        <w:rPr>
          <w:rFonts w:ascii="Arial" w:hAnsi="Arial" w:cs="Arial"/>
          <w:sz w:val="24"/>
          <w:szCs w:val="24"/>
        </w:rPr>
        <w:t>saída)</w:t>
      </w:r>
      <w:bookmarkEnd w:id="14"/>
      <w:r w:rsidR="00181C5B" w:rsidRPr="00CD6F5F">
        <w:rPr>
          <w:rFonts w:ascii="Arial" w:hAnsi="Arial" w:cs="Arial"/>
          <w:sz w:val="24"/>
          <w:szCs w:val="24"/>
        </w:rPr>
        <w:t xml:space="preserve"> </w:t>
      </w:r>
    </w:p>
    <w:p w:rsidR="004833FD" w:rsidRPr="00CD6F5F" w:rsidRDefault="004833FD" w:rsidP="004833FD">
      <w:pPr>
        <w:rPr>
          <w:rFonts w:ascii="Arial" w:hAnsi="Arial" w:cs="Arial"/>
        </w:rPr>
      </w:pPr>
    </w:p>
    <w:p w:rsidR="00687619" w:rsidRPr="00CD6F5F" w:rsidRDefault="00687619" w:rsidP="004833FD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Os dados foram extraídos do TAF (Termo de Acompanhamento de Função).</w:t>
      </w:r>
    </w:p>
    <w:tbl>
      <w:tblPr>
        <w:tblStyle w:val="GradeMdia3-nfase1"/>
        <w:tblW w:w="0" w:type="auto"/>
        <w:jc w:val="center"/>
        <w:tblLook w:val="04A0" w:firstRow="1" w:lastRow="0" w:firstColumn="1" w:lastColumn="0" w:noHBand="0" w:noVBand="1"/>
      </w:tblPr>
      <w:tblGrid>
        <w:gridCol w:w="2161"/>
        <w:gridCol w:w="2161"/>
        <w:gridCol w:w="2161"/>
      </w:tblGrid>
      <w:tr w:rsidR="003A1814" w:rsidRPr="00CD6F5F" w:rsidTr="003044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3A1814" w:rsidRPr="00CD6F5F" w:rsidRDefault="003A1814" w:rsidP="009350BA">
            <w:pPr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3A1814" w:rsidRPr="00CD6F5F" w:rsidRDefault="003A1814" w:rsidP="00C43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Entrada</w:t>
            </w:r>
          </w:p>
        </w:tc>
        <w:tc>
          <w:tcPr>
            <w:tcW w:w="2161" w:type="dxa"/>
          </w:tcPr>
          <w:p w:rsidR="003A1814" w:rsidRPr="00CD6F5F" w:rsidRDefault="003A1814" w:rsidP="00C43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Saída</w:t>
            </w:r>
          </w:p>
        </w:tc>
      </w:tr>
      <w:tr w:rsidR="003A1814" w:rsidRPr="00CD6F5F" w:rsidTr="003044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3A1814" w:rsidRPr="00CD6F5F" w:rsidRDefault="003A1814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3º trimestre de 2011</w:t>
            </w:r>
          </w:p>
        </w:tc>
        <w:tc>
          <w:tcPr>
            <w:tcW w:w="2161" w:type="dxa"/>
            <w:vAlign w:val="center"/>
          </w:tcPr>
          <w:p w:rsidR="003A1814" w:rsidRPr="00CD6F5F" w:rsidRDefault="003A1814" w:rsidP="003A18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D6F5F">
              <w:rPr>
                <w:rFonts w:ascii="Arial" w:hAnsi="Arial" w:cs="Arial"/>
                <w:color w:val="000000"/>
              </w:rPr>
              <w:t>3363</w:t>
            </w:r>
          </w:p>
        </w:tc>
        <w:tc>
          <w:tcPr>
            <w:tcW w:w="2161" w:type="dxa"/>
            <w:vAlign w:val="center"/>
          </w:tcPr>
          <w:p w:rsidR="003A1814" w:rsidRPr="00CD6F5F" w:rsidRDefault="003A1814" w:rsidP="003A18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D6F5F">
              <w:rPr>
                <w:rFonts w:ascii="Arial" w:hAnsi="Arial" w:cs="Arial"/>
                <w:color w:val="000000"/>
              </w:rPr>
              <w:t>2871</w:t>
            </w:r>
          </w:p>
        </w:tc>
      </w:tr>
      <w:tr w:rsidR="003A1814" w:rsidRPr="00CD6F5F" w:rsidTr="003044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1" w:type="dxa"/>
          </w:tcPr>
          <w:p w:rsidR="003A1814" w:rsidRPr="00CD6F5F" w:rsidRDefault="003A1814" w:rsidP="009350BA">
            <w:pPr>
              <w:rPr>
                <w:rFonts w:ascii="Arial" w:hAnsi="Arial" w:cs="Arial"/>
              </w:rPr>
            </w:pPr>
            <w:r w:rsidRPr="00CD6F5F">
              <w:rPr>
                <w:rFonts w:ascii="Arial" w:hAnsi="Arial" w:cs="Arial"/>
              </w:rPr>
              <w:t>4º trimestre de 2011</w:t>
            </w:r>
          </w:p>
        </w:tc>
        <w:tc>
          <w:tcPr>
            <w:tcW w:w="2161" w:type="dxa"/>
            <w:vAlign w:val="center"/>
          </w:tcPr>
          <w:p w:rsidR="003A1814" w:rsidRPr="00CD6F5F" w:rsidRDefault="003A1814" w:rsidP="003A18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D6F5F">
              <w:rPr>
                <w:rFonts w:ascii="Arial" w:hAnsi="Arial" w:cs="Arial"/>
                <w:color w:val="000000"/>
              </w:rPr>
              <w:t>3343</w:t>
            </w:r>
          </w:p>
        </w:tc>
        <w:tc>
          <w:tcPr>
            <w:tcW w:w="2161" w:type="dxa"/>
            <w:vAlign w:val="center"/>
          </w:tcPr>
          <w:p w:rsidR="003A1814" w:rsidRPr="00CD6F5F" w:rsidRDefault="003A1814" w:rsidP="003A18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CD6F5F">
              <w:rPr>
                <w:rFonts w:ascii="Arial" w:hAnsi="Arial" w:cs="Arial"/>
                <w:color w:val="000000"/>
              </w:rPr>
              <w:t>3631</w:t>
            </w:r>
          </w:p>
        </w:tc>
      </w:tr>
    </w:tbl>
    <w:p w:rsidR="004833FD" w:rsidRPr="00CD6F5F" w:rsidRDefault="004833FD" w:rsidP="004833FD">
      <w:pPr>
        <w:rPr>
          <w:rFonts w:ascii="Arial" w:hAnsi="Arial" w:cs="Arial"/>
        </w:rPr>
      </w:pPr>
    </w:p>
    <w:p w:rsidR="002A2F67" w:rsidRPr="00CD6F5F" w:rsidRDefault="0024751D" w:rsidP="005A07A0">
      <w:pPr>
        <w:pStyle w:val="Ttulo1"/>
        <w:rPr>
          <w:rFonts w:ascii="Arial" w:hAnsi="Arial" w:cs="Arial"/>
          <w:sz w:val="24"/>
          <w:szCs w:val="24"/>
        </w:rPr>
      </w:pPr>
      <w:bookmarkStart w:id="15" w:name="_Toc314749073"/>
      <w:r w:rsidRPr="00CD6F5F">
        <w:rPr>
          <w:rFonts w:ascii="Arial" w:hAnsi="Arial" w:cs="Arial"/>
          <w:sz w:val="24"/>
          <w:szCs w:val="24"/>
        </w:rPr>
        <w:t>4</w:t>
      </w:r>
      <w:r w:rsidR="007C55F9" w:rsidRPr="00CD6F5F">
        <w:rPr>
          <w:rFonts w:ascii="Arial" w:hAnsi="Arial" w:cs="Arial"/>
          <w:sz w:val="24"/>
          <w:szCs w:val="24"/>
        </w:rPr>
        <w:t xml:space="preserve">. </w:t>
      </w:r>
      <w:r w:rsidR="002A2F67" w:rsidRPr="00CD6F5F">
        <w:rPr>
          <w:rFonts w:ascii="Arial" w:hAnsi="Arial" w:cs="Arial"/>
          <w:sz w:val="24"/>
          <w:szCs w:val="24"/>
        </w:rPr>
        <w:t>ATIVIDADES ADMINISTRATIVAS</w:t>
      </w:r>
      <w:bookmarkEnd w:id="15"/>
    </w:p>
    <w:p w:rsidR="002A2F67" w:rsidRPr="00CD6F5F" w:rsidRDefault="0024751D" w:rsidP="005A07A0">
      <w:pPr>
        <w:pStyle w:val="Ttulo2"/>
        <w:rPr>
          <w:rFonts w:ascii="Arial" w:hAnsi="Arial" w:cs="Arial"/>
          <w:sz w:val="24"/>
          <w:szCs w:val="24"/>
        </w:rPr>
      </w:pPr>
      <w:bookmarkStart w:id="16" w:name="_Toc314749074"/>
      <w:r w:rsidRPr="00CD6F5F">
        <w:rPr>
          <w:rFonts w:ascii="Arial" w:hAnsi="Arial" w:cs="Arial"/>
          <w:sz w:val="24"/>
          <w:szCs w:val="24"/>
        </w:rPr>
        <w:t>4</w:t>
      </w:r>
      <w:r w:rsidR="007C55F9" w:rsidRPr="00CD6F5F">
        <w:rPr>
          <w:rFonts w:ascii="Arial" w:hAnsi="Arial" w:cs="Arial"/>
          <w:sz w:val="24"/>
          <w:szCs w:val="24"/>
        </w:rPr>
        <w:t xml:space="preserve">.1 </w:t>
      </w:r>
      <w:r w:rsidR="009B4B98" w:rsidRPr="00CD6F5F">
        <w:rPr>
          <w:rFonts w:ascii="Arial" w:hAnsi="Arial" w:cs="Arial"/>
          <w:sz w:val="24"/>
          <w:szCs w:val="24"/>
        </w:rPr>
        <w:t>Gestão de Pessoas</w:t>
      </w:r>
      <w:bookmarkEnd w:id="16"/>
    </w:p>
    <w:p w:rsidR="00760F04" w:rsidRPr="00CD6F5F" w:rsidRDefault="00760F04" w:rsidP="00760F04">
      <w:pPr>
        <w:rPr>
          <w:rFonts w:ascii="Arial" w:hAnsi="Arial" w:cs="Arial"/>
        </w:rPr>
      </w:pPr>
    </w:p>
    <w:p w:rsidR="00560DD9" w:rsidRPr="00CD6F5F" w:rsidRDefault="00760F04" w:rsidP="00760F04">
      <w:pPr>
        <w:rPr>
          <w:rFonts w:ascii="Arial" w:hAnsi="Arial" w:cs="Arial"/>
          <w:b/>
        </w:rPr>
      </w:pPr>
      <w:r w:rsidRPr="00CD6F5F">
        <w:rPr>
          <w:rFonts w:ascii="Arial" w:hAnsi="Arial" w:cs="Arial"/>
          <w:b/>
        </w:rPr>
        <w:t>Nº de servidores estatutários ativos</w:t>
      </w:r>
      <w:r w:rsidR="00C42679" w:rsidRPr="00CD6F5F">
        <w:rPr>
          <w:rFonts w:ascii="Arial" w:hAnsi="Arial" w:cs="Arial"/>
          <w:b/>
        </w:rPr>
        <w:t>:</w:t>
      </w:r>
    </w:p>
    <w:tbl>
      <w:tblPr>
        <w:tblStyle w:val="SombreamentoClaro-nfase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0"/>
        <w:gridCol w:w="1023"/>
      </w:tblGrid>
      <w:tr w:rsidR="00560F05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2011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697816" w:rsidP="000C71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4</w:t>
            </w:r>
            <w:r w:rsidR="000C7108"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º TRI</w:t>
            </w:r>
          </w:p>
        </w:tc>
      </w:tr>
      <w:tr w:rsidR="000C7108" w:rsidRPr="00CD6F5F" w:rsidTr="00560F05">
        <w:trPr>
          <w:trHeight w:val="41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EFETIVOS</w:t>
            </w:r>
          </w:p>
        </w:tc>
        <w:tc>
          <w:tcPr>
            <w:tcW w:w="1023" w:type="dxa"/>
          </w:tcPr>
          <w:p w:rsidR="000C7108" w:rsidRPr="00CD6F5F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565</w:t>
            </w:r>
          </w:p>
        </w:tc>
      </w:tr>
      <w:tr w:rsidR="000C7108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Superior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CD6F5F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422</w:t>
            </w:r>
          </w:p>
        </w:tc>
      </w:tr>
      <w:tr w:rsidR="000C7108" w:rsidRPr="00CD6F5F" w:rsidTr="00560F05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Superior à Disposição (outro órgão)</w:t>
            </w:r>
          </w:p>
        </w:tc>
        <w:tc>
          <w:tcPr>
            <w:tcW w:w="1023" w:type="dxa"/>
          </w:tcPr>
          <w:p w:rsidR="000C7108" w:rsidRPr="00CD6F5F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7</w:t>
            </w:r>
          </w:p>
        </w:tc>
      </w:tr>
      <w:tr w:rsidR="000C7108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Médio / Fundamental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CD6F5F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136</w:t>
            </w:r>
          </w:p>
        </w:tc>
      </w:tr>
      <w:tr w:rsidR="000C7108" w:rsidRPr="00CD6F5F" w:rsidTr="00560F05">
        <w:trPr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Nível Médio à Disposição (outro Órgão)</w:t>
            </w:r>
          </w:p>
        </w:tc>
        <w:tc>
          <w:tcPr>
            <w:tcW w:w="1023" w:type="dxa"/>
          </w:tcPr>
          <w:p w:rsidR="000C7108" w:rsidRPr="00CD6F5F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-</w:t>
            </w:r>
          </w:p>
        </w:tc>
      </w:tr>
      <w:tr w:rsidR="000C7108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ind w:left="540" w:hanging="54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COMISSIONADOS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CD6F5F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94</w:t>
            </w:r>
          </w:p>
        </w:tc>
      </w:tr>
      <w:tr w:rsidR="000C7108" w:rsidRPr="00CD6F5F" w:rsidTr="00560F05">
        <w:trPr>
          <w:trHeight w:val="41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ind w:left="540" w:hanging="540"/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 xml:space="preserve">SERVIDORES COMISSIONADOS </w:t>
            </w:r>
            <w:r w:rsidRPr="00CD6F5F">
              <w:rPr>
                <w:rFonts w:ascii="Arial" w:eastAsia="Times New Roman" w:hAnsi="Arial" w:cs="Arial"/>
                <w:color w:val="FFFFFF" w:themeColor="background1"/>
                <w:lang w:eastAsia="pt-BR"/>
              </w:rPr>
              <w:t>(à disposição do TC)</w:t>
            </w:r>
          </w:p>
        </w:tc>
        <w:tc>
          <w:tcPr>
            <w:tcW w:w="1023" w:type="dxa"/>
          </w:tcPr>
          <w:p w:rsidR="000C7108" w:rsidRPr="00CD6F5F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4</w:t>
            </w:r>
          </w:p>
        </w:tc>
      </w:tr>
      <w:tr w:rsidR="000C7108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SERVIDORES À DISPOSIÇÃO DO TC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CD6F5F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2</w:t>
            </w:r>
          </w:p>
        </w:tc>
      </w:tr>
      <w:tr w:rsidR="000C7108" w:rsidRPr="00CD6F5F" w:rsidTr="00560F05">
        <w:trPr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TOTAL DE SERVIDORES ATIVOS</w:t>
            </w:r>
          </w:p>
        </w:tc>
        <w:tc>
          <w:tcPr>
            <w:tcW w:w="1023" w:type="dxa"/>
          </w:tcPr>
          <w:p w:rsidR="000C7108" w:rsidRPr="00CD6F5F" w:rsidRDefault="000C7108" w:rsidP="00560F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663</w:t>
            </w:r>
          </w:p>
        </w:tc>
      </w:tr>
      <w:tr w:rsidR="000C7108" w:rsidRPr="00CD6F5F" w:rsidTr="00560F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0" w:type="dxa"/>
            <w:tcBorders>
              <w:left w:val="none" w:sz="0" w:space="0" w:color="auto"/>
              <w:right w:val="none" w:sz="0" w:space="0" w:color="auto"/>
            </w:tcBorders>
            <w:shd w:val="clear" w:color="auto" w:fill="4F81BD" w:themeFill="accent1"/>
          </w:tcPr>
          <w:p w:rsidR="000C7108" w:rsidRPr="00CD6F5F" w:rsidRDefault="000C7108" w:rsidP="00C43708">
            <w:pPr>
              <w:rPr>
                <w:rFonts w:ascii="Arial" w:eastAsia="Times New Roman" w:hAnsi="Arial" w:cs="Arial"/>
                <w:color w:val="FFFFFF" w:themeColor="background1"/>
                <w:lang w:eastAsia="pt-BR"/>
              </w:rPr>
            </w:pPr>
            <w:r w:rsidRPr="00CD6F5F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pt-BR"/>
              </w:rPr>
              <w:t>TOTAL DE SERVIDORES INATIVOS</w:t>
            </w:r>
          </w:p>
        </w:tc>
        <w:tc>
          <w:tcPr>
            <w:tcW w:w="1023" w:type="dxa"/>
            <w:tcBorders>
              <w:left w:val="none" w:sz="0" w:space="0" w:color="auto"/>
              <w:right w:val="none" w:sz="0" w:space="0" w:color="auto"/>
            </w:tcBorders>
          </w:tcPr>
          <w:p w:rsidR="000C7108" w:rsidRPr="00CD6F5F" w:rsidRDefault="000C7108" w:rsidP="00560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auto"/>
                <w:lang w:eastAsia="pt-BR"/>
              </w:rPr>
            </w:pPr>
            <w:r w:rsidRPr="00CD6F5F">
              <w:rPr>
                <w:rFonts w:ascii="Arial" w:eastAsia="Times New Roman" w:hAnsi="Arial" w:cs="Arial"/>
                <w:color w:val="auto"/>
                <w:lang w:eastAsia="pt-BR"/>
              </w:rPr>
              <w:t>315</w:t>
            </w:r>
          </w:p>
        </w:tc>
      </w:tr>
    </w:tbl>
    <w:p w:rsidR="00B35112" w:rsidRPr="00CD6F5F" w:rsidRDefault="00B35112" w:rsidP="00B35112">
      <w:pPr>
        <w:pStyle w:val="Ttulo2"/>
        <w:rPr>
          <w:rFonts w:ascii="Arial" w:hAnsi="Arial" w:cs="Arial"/>
          <w:sz w:val="24"/>
          <w:szCs w:val="24"/>
        </w:rPr>
      </w:pPr>
      <w:bookmarkStart w:id="17" w:name="_Toc314749075"/>
      <w:r w:rsidRPr="00CD6F5F">
        <w:rPr>
          <w:rFonts w:ascii="Arial" w:hAnsi="Arial" w:cs="Arial"/>
          <w:sz w:val="24"/>
          <w:szCs w:val="24"/>
        </w:rPr>
        <w:lastRenderedPageBreak/>
        <w:t>4.2 Capacitação de pessoal</w:t>
      </w:r>
      <w:bookmarkEnd w:id="17"/>
    </w:p>
    <w:p w:rsidR="003C4E9C" w:rsidRPr="00CD6F5F" w:rsidRDefault="003C4E9C" w:rsidP="003C4E9C">
      <w:pPr>
        <w:rPr>
          <w:rFonts w:ascii="Arial" w:hAnsi="Arial" w:cs="Arial"/>
        </w:rPr>
      </w:pPr>
    </w:p>
    <w:p w:rsidR="003C4E9C" w:rsidRPr="00CD6F5F" w:rsidRDefault="000C4964" w:rsidP="000C4964">
      <w:pPr>
        <w:jc w:val="both"/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</w:rPr>
        <w:tab/>
      </w:r>
      <w:r w:rsidRPr="00CD6F5F">
        <w:rPr>
          <w:rFonts w:ascii="Arial" w:hAnsi="Arial" w:cs="Arial"/>
          <w:sz w:val="24"/>
          <w:szCs w:val="24"/>
        </w:rPr>
        <w:t>A capacitação de pessoal interno (servidores) e externo (jurisdicionados e sociedade) é promovida pela Escola de Gestão Pública (EGP), unidade do Tribunal de Contas vinculada à Diretoria de Gestão de Pessoas. Abaixo constam as ativid</w:t>
      </w:r>
      <w:r w:rsidR="00DF4CBB" w:rsidRPr="00CD6F5F">
        <w:rPr>
          <w:rFonts w:ascii="Arial" w:hAnsi="Arial" w:cs="Arial"/>
          <w:sz w:val="24"/>
          <w:szCs w:val="24"/>
        </w:rPr>
        <w:t>ades desenvolvidas pela EGP no 4</w:t>
      </w:r>
      <w:r w:rsidRPr="00CD6F5F">
        <w:rPr>
          <w:rFonts w:ascii="Arial" w:hAnsi="Arial" w:cs="Arial"/>
          <w:sz w:val="24"/>
          <w:szCs w:val="24"/>
        </w:rPr>
        <w:t>º Trimestre de 2011.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B5612" w:rsidRPr="00CD6F5F" w:rsidTr="002B5612">
        <w:tc>
          <w:tcPr>
            <w:tcW w:w="8644" w:type="dxa"/>
          </w:tcPr>
          <w:tbl>
            <w:tblPr>
              <w:tblW w:w="859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6"/>
              <w:gridCol w:w="1842"/>
            </w:tblGrid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single" w:sz="12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Atividades Desenvolvidas</w:t>
                  </w:r>
                </w:p>
              </w:tc>
              <w:tc>
                <w:tcPr>
                  <w:tcW w:w="1842" w:type="dxa"/>
                  <w:tcBorders>
                    <w:top w:val="single" w:sz="8" w:space="0" w:color="FFFFFF"/>
                    <w:left w:val="nil"/>
                    <w:bottom w:val="single" w:sz="12" w:space="0" w:color="FFFFFF"/>
                    <w:right w:val="single" w:sz="8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Quantidade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nil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nº de servidores em eventos externos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68</w:t>
                  </w:r>
                </w:p>
              </w:tc>
            </w:tr>
            <w:tr w:rsidR="002B5612" w:rsidRPr="00CD6F5F" w:rsidTr="003801FE">
              <w:trPr>
                <w:trHeight w:val="315"/>
              </w:trPr>
              <w:tc>
                <w:tcPr>
                  <w:tcW w:w="6756" w:type="dxa"/>
                  <w:tcBorders>
                    <w:top w:val="nil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>(alguns servidores participaram mais de uma vez)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nº de servidores em eventos internos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D3DFE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  <w:t>145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nº de eventos para jurisdicionados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49</w:t>
                  </w:r>
                </w:p>
              </w:tc>
            </w:tr>
            <w:tr w:rsidR="002B5612" w:rsidRPr="00CD6F5F" w:rsidTr="003801FE">
              <w:trPr>
                <w:trHeight w:val="315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nº de municípios atendidos</w:t>
                  </w:r>
                </w:p>
              </w:tc>
              <w:tc>
                <w:tcPr>
                  <w:tcW w:w="1842" w:type="dxa"/>
                  <w:vMerge w:val="restart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D3DFE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  <w:t>1209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nil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>(os municípios se repetem</w:t>
                  </w:r>
                  <w:r w:rsidRPr="00CD6F5F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>)</w:t>
                  </w:r>
                </w:p>
              </w:tc>
              <w:tc>
                <w:tcPr>
                  <w:tcW w:w="1842" w:type="dxa"/>
                  <w:vMerge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carga horária total dos cursos para servidores</w:t>
                  </w:r>
                </w:p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em eventos internos</w:t>
                  </w:r>
                  <w:r w:rsidRPr="00CD6F5F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 xml:space="preserve"> (h/a)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98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carga horária total dos cursos para servidores</w:t>
                  </w:r>
                </w:p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em eventos externos</w:t>
                  </w:r>
                  <w:r w:rsidRPr="00CD6F5F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 xml:space="preserve"> (h/a)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D3DFE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  <w:t>2295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carga horária total dos cursos para jurisdicionados</w:t>
                  </w:r>
                  <w:r w:rsidRPr="00CD6F5F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 xml:space="preserve"> (h/a)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365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Jurisdicionados capacitados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D3DFE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  <w:t>5797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nil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carga horária total de Controle Social</w:t>
                  </w:r>
                  <w:r w:rsidRPr="00CD6F5F">
                    <w:rPr>
                      <w:rFonts w:ascii="Arial" w:eastAsia="Times New Roman" w:hAnsi="Arial" w:cs="Arial"/>
                      <w:bCs/>
                      <w:color w:val="000000"/>
                      <w:sz w:val="24"/>
                      <w:szCs w:val="24"/>
                      <w:shd w:val="clear" w:color="auto" w:fill="4F81BD"/>
                      <w:lang w:eastAsia="pt-BR"/>
                    </w:rPr>
                    <w:t xml:space="preserve"> (h/a)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55</w:t>
                  </w:r>
                </w:p>
              </w:tc>
            </w:tr>
            <w:tr w:rsidR="002B5612" w:rsidRPr="00CD6F5F" w:rsidTr="003801FE">
              <w:trPr>
                <w:trHeight w:val="405"/>
              </w:trPr>
              <w:tc>
                <w:tcPr>
                  <w:tcW w:w="67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Pessoas capacitadas área Controle Social</w:t>
                  </w:r>
                </w:p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sz w:val="24"/>
                      <w:szCs w:val="24"/>
                      <w:shd w:val="clear" w:color="auto" w:fill="4F81BD"/>
                      <w:lang w:eastAsia="pt-BR"/>
                    </w:rPr>
                    <w:t>(Conselheiros e Universitários)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D3DFE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D3DFEE"/>
                      <w:lang w:eastAsia="pt-BR"/>
                    </w:rPr>
                    <w:t>2471</w:t>
                  </w:r>
                </w:p>
              </w:tc>
            </w:tr>
            <w:tr w:rsidR="002B5612" w:rsidRPr="00CD6F5F" w:rsidTr="003801FE">
              <w:trPr>
                <w:trHeight w:val="330"/>
              </w:trPr>
              <w:tc>
                <w:tcPr>
                  <w:tcW w:w="6756" w:type="dxa"/>
                  <w:tcBorders>
                    <w:top w:val="nil"/>
                    <w:left w:val="single" w:sz="8" w:space="0" w:color="FFFFFF"/>
                    <w:bottom w:val="nil"/>
                    <w:right w:val="single" w:sz="12" w:space="0" w:color="FFFFFF"/>
                  </w:tcBorders>
                  <w:shd w:val="clear" w:color="auto" w:fill="4F81BD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hideMark/>
                </w:tcPr>
                <w:p w:rsidR="002B5612" w:rsidRPr="00CD6F5F" w:rsidRDefault="002B5612" w:rsidP="003801F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4F81BD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bCs/>
                      <w:color w:val="FFFFFF"/>
                      <w:sz w:val="24"/>
                      <w:szCs w:val="24"/>
                      <w:shd w:val="clear" w:color="auto" w:fill="4F81BD"/>
                      <w:lang w:eastAsia="pt-BR"/>
                    </w:rPr>
                    <w:t>nº de eventos área Controle Social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A7BFDE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2B5612" w:rsidRPr="00CD6F5F" w:rsidRDefault="002B5612" w:rsidP="003801F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</w:pPr>
                  <w:r w:rsidRPr="00CD6F5F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A7BFDE"/>
                      <w:lang w:eastAsia="pt-BR"/>
                    </w:rPr>
                    <w:t>9</w:t>
                  </w:r>
                </w:p>
              </w:tc>
            </w:tr>
          </w:tbl>
          <w:p w:rsidR="002B5612" w:rsidRPr="00CD6F5F" w:rsidRDefault="002B5612" w:rsidP="00B35112">
            <w:pPr>
              <w:rPr>
                <w:rFonts w:ascii="Arial" w:hAnsi="Arial" w:cs="Arial"/>
              </w:rPr>
            </w:pPr>
          </w:p>
        </w:tc>
      </w:tr>
    </w:tbl>
    <w:p w:rsidR="00B35112" w:rsidRPr="00CD6F5F" w:rsidRDefault="00B35112" w:rsidP="00B35112">
      <w:pPr>
        <w:rPr>
          <w:rFonts w:ascii="Arial" w:hAnsi="Arial" w:cs="Arial"/>
        </w:rPr>
      </w:pPr>
    </w:p>
    <w:p w:rsidR="00B35112" w:rsidRPr="00CD6F5F" w:rsidRDefault="00B35112" w:rsidP="00B35112">
      <w:pPr>
        <w:rPr>
          <w:rFonts w:ascii="Arial" w:hAnsi="Arial" w:cs="Arial"/>
        </w:rPr>
      </w:pPr>
    </w:p>
    <w:p w:rsidR="00B35112" w:rsidRPr="00CD6F5F" w:rsidRDefault="00B35112" w:rsidP="00B35112">
      <w:pPr>
        <w:rPr>
          <w:rFonts w:ascii="Arial" w:hAnsi="Arial" w:cs="Arial"/>
        </w:rPr>
      </w:pPr>
    </w:p>
    <w:p w:rsidR="00B35112" w:rsidRPr="00CD6F5F" w:rsidRDefault="00B35112">
      <w:pPr>
        <w:rPr>
          <w:rFonts w:ascii="Arial" w:eastAsiaTheme="majorEastAsia" w:hAnsi="Arial" w:cs="Arial"/>
          <w:b/>
          <w:bCs/>
          <w:color w:val="4F81BD" w:themeColor="accent1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br w:type="page"/>
      </w:r>
    </w:p>
    <w:p w:rsidR="007233B5" w:rsidRPr="00CD6F5F" w:rsidRDefault="00B35112" w:rsidP="007233B5">
      <w:pPr>
        <w:pStyle w:val="Ttulo2"/>
        <w:rPr>
          <w:rFonts w:ascii="Arial" w:hAnsi="Arial" w:cs="Arial"/>
          <w:sz w:val="24"/>
          <w:szCs w:val="24"/>
        </w:rPr>
      </w:pPr>
      <w:bookmarkStart w:id="18" w:name="_Toc314749076"/>
      <w:r w:rsidRPr="00CD6F5F">
        <w:rPr>
          <w:rFonts w:ascii="Arial" w:hAnsi="Arial" w:cs="Arial"/>
          <w:sz w:val="24"/>
          <w:szCs w:val="24"/>
        </w:rPr>
        <w:lastRenderedPageBreak/>
        <w:t>4.3</w:t>
      </w:r>
      <w:r w:rsidR="007233B5" w:rsidRPr="00CD6F5F">
        <w:rPr>
          <w:rFonts w:ascii="Arial" w:hAnsi="Arial" w:cs="Arial"/>
          <w:sz w:val="24"/>
          <w:szCs w:val="24"/>
        </w:rPr>
        <w:t xml:space="preserve"> Programas e Projetos</w:t>
      </w:r>
      <w:bookmarkEnd w:id="18"/>
    </w:p>
    <w:p w:rsidR="007C55F9" w:rsidRPr="00CD6F5F" w:rsidRDefault="007C55F9" w:rsidP="000C4964">
      <w:pPr>
        <w:jc w:val="both"/>
        <w:rPr>
          <w:rFonts w:ascii="Arial" w:hAnsi="Arial" w:cs="Arial"/>
          <w:sz w:val="24"/>
          <w:szCs w:val="24"/>
        </w:rPr>
      </w:pPr>
    </w:p>
    <w:p w:rsidR="00EF044A" w:rsidRPr="00CD6F5F" w:rsidRDefault="007C55F9" w:rsidP="00EF044A">
      <w:pPr>
        <w:jc w:val="both"/>
        <w:rPr>
          <w:rFonts w:ascii="Arial" w:eastAsia="Calibri" w:hAnsi="Arial" w:cs="Arial"/>
          <w:bCs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ab/>
        <w:t xml:space="preserve">Os programas e projetos do TCE/PR buscam </w:t>
      </w:r>
      <w:r w:rsidR="0024751D" w:rsidRPr="00CD6F5F">
        <w:rPr>
          <w:rFonts w:ascii="Arial" w:hAnsi="Arial" w:cs="Arial"/>
          <w:sz w:val="24"/>
          <w:szCs w:val="24"/>
        </w:rPr>
        <w:t>a eficiência e inovação do Controle Externo. Abaixo estão relacionados os programas e projetos em andamento no TCE/PR.</w:t>
      </w:r>
      <w:r w:rsidR="00EF044A" w:rsidRPr="00CD6F5F">
        <w:rPr>
          <w:rFonts w:ascii="Arial" w:hAnsi="Arial" w:cs="Arial"/>
          <w:sz w:val="24"/>
          <w:szCs w:val="24"/>
        </w:rPr>
        <w:t xml:space="preserve"> </w:t>
      </w:r>
      <w:r w:rsidR="00EF044A" w:rsidRPr="00CD6F5F">
        <w:rPr>
          <w:rFonts w:ascii="Arial" w:eastAsia="Calibri" w:hAnsi="Arial" w:cs="Arial"/>
          <w:bCs/>
          <w:sz w:val="24"/>
          <w:szCs w:val="24"/>
        </w:rPr>
        <w:t>Na próxima página segue o diagrama do portfólio de Programas e Projetos.</w:t>
      </w:r>
    </w:p>
    <w:p w:rsidR="00EF044A" w:rsidRPr="00CD6F5F" w:rsidRDefault="0044702F" w:rsidP="00EF044A">
      <w:pPr>
        <w:jc w:val="both"/>
        <w:rPr>
          <w:rFonts w:ascii="Arial" w:eastAsia="Calibri" w:hAnsi="Arial" w:cs="Arial"/>
          <w:bCs/>
          <w:sz w:val="24"/>
          <w:szCs w:val="24"/>
        </w:rPr>
      </w:pPr>
      <w:r w:rsidRPr="00CD6F5F">
        <w:rPr>
          <w:rFonts w:ascii="Arial" w:eastAsia="Calibri" w:hAnsi="Arial" w:cs="Arial"/>
          <w:bCs/>
          <w:sz w:val="24"/>
          <w:szCs w:val="24"/>
        </w:rPr>
        <w:t>As informações relacionadas</w:t>
      </w:r>
      <w:r w:rsidR="00EF044A" w:rsidRPr="00CD6F5F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D6F5F">
        <w:rPr>
          <w:rFonts w:ascii="Arial" w:eastAsia="Calibri" w:hAnsi="Arial" w:cs="Arial"/>
          <w:bCs/>
          <w:sz w:val="24"/>
          <w:szCs w:val="24"/>
        </w:rPr>
        <w:t xml:space="preserve">com </w:t>
      </w:r>
      <w:r w:rsidR="00EF044A" w:rsidRPr="00CD6F5F">
        <w:rPr>
          <w:rFonts w:ascii="Arial" w:eastAsia="Calibri" w:hAnsi="Arial" w:cs="Arial"/>
          <w:bCs/>
          <w:sz w:val="24"/>
          <w:szCs w:val="24"/>
        </w:rPr>
        <w:t>os programas e projetos em andamento no TCE/PR</w:t>
      </w:r>
      <w:r w:rsidRPr="00CD6F5F">
        <w:rPr>
          <w:rFonts w:ascii="Arial" w:eastAsia="Calibri" w:hAnsi="Arial" w:cs="Arial"/>
          <w:bCs/>
          <w:sz w:val="24"/>
          <w:szCs w:val="24"/>
        </w:rPr>
        <w:t xml:space="preserve"> est</w:t>
      </w:r>
      <w:r w:rsidR="006D6F7B" w:rsidRPr="00CD6F5F">
        <w:rPr>
          <w:rFonts w:ascii="Arial" w:eastAsia="Calibri" w:hAnsi="Arial" w:cs="Arial"/>
          <w:bCs/>
          <w:sz w:val="24"/>
          <w:szCs w:val="24"/>
        </w:rPr>
        <w:t>ão</w:t>
      </w:r>
      <w:r w:rsidRPr="00CD6F5F">
        <w:rPr>
          <w:rFonts w:ascii="Arial" w:eastAsia="Calibri" w:hAnsi="Arial" w:cs="Arial"/>
          <w:bCs/>
          <w:sz w:val="24"/>
          <w:szCs w:val="24"/>
        </w:rPr>
        <w:t xml:space="preserve"> presente</w:t>
      </w:r>
      <w:r w:rsidR="006D6F7B" w:rsidRPr="00CD6F5F">
        <w:rPr>
          <w:rFonts w:ascii="Arial" w:eastAsia="Calibri" w:hAnsi="Arial" w:cs="Arial"/>
          <w:bCs/>
          <w:sz w:val="24"/>
          <w:szCs w:val="24"/>
        </w:rPr>
        <w:t>s</w:t>
      </w:r>
      <w:r w:rsidRPr="00CD6F5F">
        <w:rPr>
          <w:rFonts w:ascii="Arial" w:eastAsia="Calibri" w:hAnsi="Arial" w:cs="Arial"/>
          <w:bCs/>
          <w:sz w:val="24"/>
          <w:szCs w:val="24"/>
        </w:rPr>
        <w:t xml:space="preserve"> no sistema </w:t>
      </w:r>
      <w:proofErr w:type="spellStart"/>
      <w:r w:rsidRPr="00CD6F5F">
        <w:rPr>
          <w:rFonts w:ascii="Arial" w:eastAsia="Calibri" w:hAnsi="Arial" w:cs="Arial"/>
          <w:bCs/>
          <w:sz w:val="24"/>
          <w:szCs w:val="24"/>
        </w:rPr>
        <w:t>Channel</w:t>
      </w:r>
      <w:proofErr w:type="spellEnd"/>
      <w:r w:rsidRPr="00CD6F5F">
        <w:rPr>
          <w:rFonts w:ascii="Arial" w:eastAsia="Calibri" w:hAnsi="Arial" w:cs="Arial"/>
          <w:bCs/>
          <w:sz w:val="24"/>
          <w:szCs w:val="24"/>
        </w:rPr>
        <w:t>.</w:t>
      </w:r>
    </w:p>
    <w:p w:rsidR="00EF044A" w:rsidRPr="00CD6F5F" w:rsidRDefault="00EF044A" w:rsidP="0024751D">
      <w:pPr>
        <w:rPr>
          <w:rFonts w:ascii="Arial" w:eastAsia="Calibri" w:hAnsi="Arial" w:cs="Arial"/>
          <w:bCs/>
          <w:sz w:val="24"/>
          <w:szCs w:val="24"/>
        </w:rPr>
        <w:sectPr w:rsidR="00EF044A" w:rsidRPr="00CD6F5F" w:rsidSect="00560F0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35F80" w:rsidRPr="00CD6F5F" w:rsidRDefault="00983878" w:rsidP="008E4796">
      <w:pPr>
        <w:pStyle w:val="Ttulo3"/>
        <w:jc w:val="center"/>
        <w:rPr>
          <w:rFonts w:ascii="Arial" w:eastAsia="Calibri" w:hAnsi="Arial" w:cs="Arial"/>
          <w:color w:val="auto"/>
        </w:rPr>
      </w:pPr>
      <w:bookmarkStart w:id="19" w:name="_Toc314749077"/>
      <w:r w:rsidRPr="00CD6F5F">
        <w:rPr>
          <w:rFonts w:ascii="Arial" w:eastAsia="Calibri" w:hAnsi="Arial" w:cs="Arial"/>
          <w:color w:val="auto"/>
        </w:rPr>
        <w:lastRenderedPageBreak/>
        <w:t xml:space="preserve">4.3.1 </w:t>
      </w:r>
      <w:r w:rsidR="00866272" w:rsidRPr="00CD6F5F">
        <w:rPr>
          <w:rFonts w:ascii="Arial" w:eastAsia="Calibri" w:hAnsi="Arial" w:cs="Arial"/>
          <w:color w:val="auto"/>
        </w:rPr>
        <w:t>Portfólio De Programas E Projetos</w:t>
      </w:r>
      <w:bookmarkEnd w:id="19"/>
    </w:p>
    <w:p w:rsidR="002362B9" w:rsidRPr="00CD6F5F" w:rsidRDefault="002362B9" w:rsidP="002362B9">
      <w:pPr>
        <w:rPr>
          <w:rFonts w:ascii="Arial" w:hAnsi="Arial" w:cs="Arial"/>
        </w:rPr>
      </w:pPr>
    </w:p>
    <w:p w:rsidR="002362B9" w:rsidRPr="00CD6F5F" w:rsidRDefault="002362B9" w:rsidP="002362B9">
      <w:pPr>
        <w:rPr>
          <w:rFonts w:ascii="Arial" w:hAnsi="Arial" w:cs="Arial"/>
        </w:rPr>
      </w:pPr>
    </w:p>
    <w:p w:rsidR="002362B9" w:rsidRPr="00CD6F5F" w:rsidRDefault="002362B9" w:rsidP="002362B9">
      <w:pPr>
        <w:rPr>
          <w:rFonts w:ascii="Arial" w:hAnsi="Arial" w:cs="Arial"/>
        </w:rPr>
      </w:pPr>
      <w:r w:rsidRPr="00CD6F5F">
        <w:rPr>
          <w:rFonts w:ascii="Arial" w:hAnsi="Arial" w:cs="Arial"/>
          <w:noProof/>
          <w:lang w:eastAsia="pt-BR"/>
        </w:rPr>
        <w:drawing>
          <wp:inline distT="0" distB="0" distL="0" distR="0" wp14:anchorId="039384D6" wp14:editId="4D5BAE6E">
            <wp:extent cx="7825740" cy="4263390"/>
            <wp:effectExtent l="0" t="0" r="381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7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1FE" w:rsidRPr="00CD6F5F" w:rsidRDefault="003801FE" w:rsidP="0024751D">
      <w:pPr>
        <w:rPr>
          <w:rFonts w:ascii="Arial" w:hAnsi="Arial" w:cs="Arial"/>
        </w:rPr>
        <w:sectPr w:rsidR="003801FE" w:rsidRPr="00CD6F5F" w:rsidSect="00560F05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20" w:name="_Toc305740906"/>
      <w:bookmarkStart w:id="21" w:name="_Toc314749078"/>
      <w:r w:rsidRPr="00CD6F5F">
        <w:rPr>
          <w:rFonts w:ascii="Arial" w:eastAsia="Calibri" w:hAnsi="Arial" w:cs="Arial"/>
          <w:color w:val="auto"/>
        </w:rPr>
        <w:lastRenderedPageBreak/>
        <w:t>4.3.2 Programa De Fiscalização Cidadã (Portaria 420/11)</w:t>
      </w:r>
      <w:bookmarkEnd w:id="20"/>
      <w:bookmarkEnd w:id="21"/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>Tem por objetivo aprimorar os processos de fiscalização, oferecendo ferramentas eficientes e padrões adequados para a realização do controle externo, bem como fornecer informações necessárias para o exercício do controle social.</w:t>
      </w: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22" w:name="_Toc305740907"/>
      <w:bookmarkStart w:id="23" w:name="_Toc314749079"/>
      <w:r w:rsidRPr="00CD6F5F">
        <w:rPr>
          <w:rFonts w:ascii="Arial" w:eastAsia="Calibri" w:hAnsi="Arial" w:cs="Arial"/>
          <w:i w:val="0"/>
          <w:color w:val="auto"/>
        </w:rPr>
        <w:t>4.3.2.1 Projeto Sistema Integrado de Transferência – SIT (Portaria 422/11):</w:t>
      </w:r>
      <w:bookmarkEnd w:id="22"/>
      <w:bookmarkEnd w:id="23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Alteração do regimento.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Finalidade de fiscalizar o repasse e a execução de transferências estaduais e municipais, dar cumprimento ao disposto no art. 228, do Regimento Interno, auxiliar no aprimoramento do controle interno das entidades jurisdicionadas e disponibilizar informações necessárias para o exercício do controle social.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Lançado o sistema.</w:t>
            </w:r>
          </w:p>
        </w:tc>
      </w:tr>
    </w:tbl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24" w:name="_Toc305740908"/>
      <w:bookmarkStart w:id="25" w:name="_Toc314749080"/>
      <w:r w:rsidRPr="00CD6F5F">
        <w:rPr>
          <w:rFonts w:ascii="Arial" w:eastAsia="Calibri" w:hAnsi="Arial" w:cs="Arial"/>
          <w:i w:val="0"/>
          <w:color w:val="auto"/>
        </w:rPr>
        <w:t>4.3.2.2 Projeto Atos de Pessoal – AP (Portaria 421/11):</w:t>
      </w:r>
      <w:bookmarkEnd w:id="24"/>
      <w:bookmarkEnd w:id="25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Necessidade de um sistema com novas funcionalidades.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Finalidade de fiscalizar os atos de pessoal, sujeitos a registro, de âmbito estadual e municipal, auxiliar no aprimoramento do controle interno das entidades jurisdicionadas e disponibilizar informações necessárias para o exercício do controle social.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Elaborado o pré-projeto.</w:t>
            </w:r>
          </w:p>
        </w:tc>
      </w:tr>
    </w:tbl>
    <w:p w:rsidR="00AA10A1" w:rsidRPr="00CD6F5F" w:rsidRDefault="00AA10A1" w:rsidP="00AA10A1">
      <w:pPr>
        <w:pStyle w:val="PargrafodaLista"/>
        <w:spacing w:line="360" w:lineRule="auto"/>
        <w:jc w:val="both"/>
        <w:rPr>
          <w:rFonts w:ascii="Arial" w:eastAsia="Calibri" w:hAnsi="Arial" w:cs="Arial"/>
          <w:b/>
          <w:bCs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26" w:name="_Toc305740909"/>
      <w:bookmarkStart w:id="27" w:name="_Toc314749081"/>
      <w:r w:rsidRPr="00CD6F5F">
        <w:rPr>
          <w:rFonts w:ascii="Arial" w:eastAsia="Calibri" w:hAnsi="Arial" w:cs="Arial"/>
          <w:i w:val="0"/>
          <w:color w:val="auto"/>
        </w:rPr>
        <w:t>4.3.2.3 Projeto Sistema Estadual de Informações – SEI (Portaria 423/11):</w:t>
      </w:r>
      <w:bookmarkEnd w:id="26"/>
      <w:bookmarkEnd w:id="27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Padronização da forma de trabalho das Inspetorias de Controle.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1F38F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Desenvolver o novo sistema de fiscalização da administração estadual, atendendo as especificações do grupo de trabalho instituído na portaria 423/11, auxiliar no aprimoramento do controle interno das entidades jurisdicionadas e disponibilizar informações necessárias para o exercício do controle social.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Elaborado o pré-projeto.</w:t>
            </w:r>
          </w:p>
        </w:tc>
      </w:tr>
    </w:tbl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</w:p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  <w:r w:rsidRPr="00CD6F5F">
        <w:rPr>
          <w:rFonts w:ascii="Arial" w:eastAsia="Calibri" w:hAnsi="Arial" w:cs="Arial"/>
          <w:b/>
          <w:bCs/>
        </w:rPr>
        <w:t>4.3.2.4 Projeto SIM (Portaria 805/11)</w:t>
      </w:r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Adequar o plano de contas aos requisitos das Normas Brasileiras de Contabilidade Aplicadas ao Setor Público – NBCASP, padronizar e consolidar as contas públicas, inclusive consórcios e entidades com personalidade jurídica de natureza privada, com a reformulação do Sistema de Informações Municipais.</w:t>
            </w:r>
          </w:p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Elaborado o pré-projeto.</w:t>
            </w:r>
          </w:p>
        </w:tc>
      </w:tr>
    </w:tbl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</w:p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  <w:r w:rsidRPr="00CD6F5F">
        <w:rPr>
          <w:rFonts w:ascii="Arial" w:eastAsia="Calibri" w:hAnsi="Arial" w:cs="Arial"/>
          <w:b/>
          <w:bCs/>
        </w:rPr>
        <w:t>4.3.2.5 Projeto Obras Públicas (Portaria 818/11)</w:t>
      </w:r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Elaborar as especificações, testar e homologar o novo sistema de fiscalização de obras públicas estaduais e municipais, auxiliar no aprimoramento do controle interno das entidades jurisdicionadas e disponibilizar informações ao exercício de controle interno.</w:t>
            </w:r>
          </w:p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Elaborado o pré-projeto.</w:t>
            </w:r>
          </w:p>
        </w:tc>
      </w:tr>
    </w:tbl>
    <w:p w:rsidR="00AA10A1" w:rsidRPr="00CD6F5F" w:rsidRDefault="00AA10A1" w:rsidP="00AA10A1">
      <w:pPr>
        <w:rPr>
          <w:rFonts w:ascii="Arial" w:eastAsia="Calibri" w:hAnsi="Arial" w:cs="Arial"/>
          <w:b/>
          <w:bCs/>
        </w:rPr>
      </w:pPr>
    </w:p>
    <w:p w:rsidR="00F803B9" w:rsidRPr="00CD6F5F" w:rsidRDefault="00F803B9" w:rsidP="00F803B9">
      <w:pPr>
        <w:rPr>
          <w:rFonts w:ascii="Arial" w:eastAsia="Calibri" w:hAnsi="Arial" w:cs="Arial"/>
          <w:b/>
          <w:bCs/>
        </w:rPr>
      </w:pPr>
      <w:r w:rsidRPr="00CD6F5F">
        <w:rPr>
          <w:rFonts w:ascii="Arial" w:eastAsia="Calibri" w:hAnsi="Arial" w:cs="Arial"/>
          <w:b/>
          <w:bCs/>
        </w:rPr>
        <w:t>4.3.2.6 Projeto Cadastro (Portaria</w:t>
      </w:r>
      <w:r w:rsidR="00A23AF1">
        <w:rPr>
          <w:rFonts w:ascii="Arial" w:eastAsia="Calibri" w:hAnsi="Arial" w:cs="Arial"/>
          <w:b/>
          <w:bCs/>
        </w:rPr>
        <w:t xml:space="preserve"> 966/11</w:t>
      </w:r>
      <w:r w:rsidRPr="00CD6F5F">
        <w:rPr>
          <w:rFonts w:ascii="Arial" w:eastAsia="Calibri" w:hAnsi="Arial" w:cs="Arial"/>
          <w:b/>
          <w:bCs/>
        </w:rPr>
        <w:t>)</w:t>
      </w:r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F803B9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F803B9" w:rsidRPr="00CD6F5F" w:rsidRDefault="00F803B9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F803B9" w:rsidRPr="00CD6F5F" w:rsidRDefault="00F803B9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03B9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F803B9" w:rsidRPr="00CD6F5F" w:rsidRDefault="00F803B9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2F3C99" w:rsidRPr="002F3C99" w:rsidRDefault="002F3C99" w:rsidP="002F3C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F3C99">
              <w:rPr>
                <w:rFonts w:ascii="Arial" w:hAnsi="Arial" w:cs="Arial"/>
                <w:sz w:val="24"/>
                <w:szCs w:val="24"/>
              </w:rPr>
              <w:t>Elaborar as especificações, testar e homologar o novo sistema de fiscalização de obras públicas estaduais e municipais, auxiliar no aprimoramento do controle interno das entidades jurisdicionadas e disponibilizar informações ao exercício de controle interno.</w:t>
            </w:r>
          </w:p>
          <w:p w:rsidR="00F803B9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803B9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F803B9" w:rsidRPr="00CD6F5F" w:rsidRDefault="00F803B9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F803B9" w:rsidRPr="00CD6F5F" w:rsidRDefault="00F803B9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803B9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F803B9" w:rsidRPr="00CD6F5F" w:rsidRDefault="00F803B9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F803B9" w:rsidRPr="00CD6F5F" w:rsidRDefault="001F38F6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F38F6">
              <w:rPr>
                <w:rFonts w:ascii="Arial" w:hAnsi="Arial" w:cs="Arial"/>
                <w:sz w:val="24"/>
                <w:szCs w:val="24"/>
              </w:rPr>
              <w:t>Elaborado o projeto preliminar.</w:t>
            </w:r>
          </w:p>
        </w:tc>
      </w:tr>
    </w:tbl>
    <w:p w:rsidR="00F803B9" w:rsidRPr="00CD6F5F" w:rsidRDefault="00F803B9" w:rsidP="00AA10A1">
      <w:pPr>
        <w:rPr>
          <w:rFonts w:ascii="Arial" w:eastAsia="Calibri" w:hAnsi="Arial" w:cs="Arial"/>
          <w:b/>
          <w:bCs/>
        </w:rPr>
      </w:pPr>
    </w:p>
    <w:p w:rsidR="00F803B9" w:rsidRPr="00CD6F5F" w:rsidRDefault="00F803B9" w:rsidP="00AA10A1">
      <w:pPr>
        <w:rPr>
          <w:rFonts w:ascii="Arial" w:eastAsia="Calibri" w:hAnsi="Arial" w:cs="Arial"/>
          <w:b/>
          <w:bCs/>
        </w:r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28" w:name="_Toc305740910"/>
      <w:bookmarkStart w:id="29" w:name="_Toc314749082"/>
      <w:r w:rsidRPr="00CD6F5F">
        <w:rPr>
          <w:rFonts w:ascii="Arial" w:eastAsia="Calibri" w:hAnsi="Arial" w:cs="Arial"/>
          <w:color w:val="auto"/>
        </w:rPr>
        <w:lastRenderedPageBreak/>
        <w:t>4.3.3 Programa De Gestão Estratégica De Pessoas (Portaria 424/11)</w:t>
      </w:r>
      <w:bookmarkEnd w:id="28"/>
      <w:bookmarkEnd w:id="29"/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>Tem por objetivo buscar a excelência na gestão de pessoas, empregando ferramentas modernas, que promovam a avaliação objetiva e o desenvolvimento de talentos.</w:t>
      </w: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30" w:name="_Toc305740911"/>
      <w:bookmarkStart w:id="31" w:name="_Toc314749083"/>
      <w:r w:rsidRPr="00CD6F5F">
        <w:rPr>
          <w:rFonts w:ascii="Arial" w:eastAsia="Calibri" w:hAnsi="Arial" w:cs="Arial"/>
          <w:i w:val="0"/>
          <w:color w:val="auto"/>
        </w:rPr>
        <w:t>4.3.3.1 Projeto Gestão por Competências (Portaria 426/11):</w:t>
      </w:r>
      <w:bookmarkEnd w:id="30"/>
      <w:bookmarkEnd w:id="31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Necessidade de profissionalizar a gestão de pessoas.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Identificar as competências técnicas, comportamentais e gerenciais dos servidores, mensurando-as a fim de avaliá-las para permitir o desenvolvimento do capital intelectual interno, posicionando-os em funções compatíveis com as necessidades da Organização, bem como a real potencialidade de cada profissional.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F803B9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Elaboração do relatório final.</w:t>
            </w:r>
          </w:p>
        </w:tc>
      </w:tr>
    </w:tbl>
    <w:p w:rsidR="00AA10A1" w:rsidRPr="00CD6F5F" w:rsidRDefault="00AA10A1" w:rsidP="00AA10A1">
      <w:pPr>
        <w:pStyle w:val="PargrafodaLista"/>
        <w:spacing w:line="360" w:lineRule="auto"/>
        <w:ind w:left="786"/>
        <w:jc w:val="both"/>
        <w:rPr>
          <w:rFonts w:ascii="Arial" w:hAnsi="Arial" w:cs="Arial"/>
          <w:b/>
          <w:bCs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32" w:name="_Toc305740912"/>
      <w:bookmarkStart w:id="33" w:name="_Toc314749084"/>
      <w:r w:rsidRPr="00CD6F5F">
        <w:rPr>
          <w:rFonts w:ascii="Arial" w:eastAsia="Calibri" w:hAnsi="Arial" w:cs="Arial"/>
          <w:i w:val="0"/>
          <w:color w:val="auto"/>
        </w:rPr>
        <w:t>4.3.3.2 Projeto Gestão do Clima Organizacional e Qualidade de Vida (Portaria 425/11):</w:t>
      </w:r>
      <w:bookmarkEnd w:id="32"/>
      <w:bookmarkEnd w:id="33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Falta de informações a respeito das principais necessidades dos servidores e do nível de satisfação no ambiente de trabalho.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Fomentar um ambiente de trabalho saudável e participativo a fim de aumentar o nível de satisfação do servidor.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F803B9" w:rsidRPr="00CD6F5F">
              <w:rPr>
                <w:rFonts w:ascii="Arial" w:hAnsi="Arial" w:cs="Arial"/>
                <w:sz w:val="24"/>
                <w:szCs w:val="24"/>
              </w:rPr>
              <w:t>execução.</w:t>
            </w:r>
          </w:p>
        </w:tc>
      </w:tr>
    </w:tbl>
    <w:p w:rsidR="00AA10A1" w:rsidRPr="00CD6F5F" w:rsidRDefault="00AA10A1" w:rsidP="00AA10A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34" w:name="_Toc305740913"/>
      <w:bookmarkStart w:id="35" w:name="_Toc314749085"/>
      <w:r w:rsidRPr="00CD6F5F">
        <w:rPr>
          <w:rFonts w:ascii="Arial" w:eastAsia="Calibri" w:hAnsi="Arial" w:cs="Arial"/>
          <w:color w:val="auto"/>
        </w:rPr>
        <w:t>4.3.4 Programa Gestão Pública (Portaria 428/11)</w:t>
      </w:r>
      <w:bookmarkEnd w:id="34"/>
      <w:bookmarkEnd w:id="35"/>
    </w:p>
    <w:p w:rsidR="00AA10A1" w:rsidRPr="00CD6F5F" w:rsidRDefault="00AA10A1" w:rsidP="00AA10A1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ab/>
      </w: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>Tem por objetivo divulgar dados da Gestão Municipal de forma acessível à sociedade, constituir uma rede social de controle e propiciar subsídios para a tomada de decisão das ações de controle externo.</w:t>
      </w: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36" w:name="_Toc305740914"/>
      <w:bookmarkStart w:id="37" w:name="_Toc314749086"/>
      <w:r w:rsidRPr="00CD6F5F">
        <w:rPr>
          <w:rFonts w:ascii="Arial" w:eastAsia="Calibri" w:hAnsi="Arial" w:cs="Arial"/>
          <w:i w:val="0"/>
          <w:color w:val="auto"/>
        </w:rPr>
        <w:t>4.3.4.1 Projeto Comunicação:</w:t>
      </w:r>
      <w:bookmarkEnd w:id="36"/>
      <w:bookmarkEnd w:id="37"/>
    </w:p>
    <w:tbl>
      <w:tblPr>
        <w:tblStyle w:val="GradeMdia3-nfase1"/>
        <w:tblW w:w="8505" w:type="dxa"/>
        <w:tblLook w:val="04A0" w:firstRow="1" w:lastRow="0" w:firstColumn="1" w:lastColumn="0" w:noHBand="0" w:noVBand="1"/>
      </w:tblPr>
      <w:tblGrid>
        <w:gridCol w:w="1324"/>
        <w:gridCol w:w="718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Necessidade de ampliar a divulgação de informações da gestão pública e das ações de controle, acessíveis à sociedade.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Objetivo:</w:t>
            </w:r>
          </w:p>
        </w:tc>
        <w:tc>
          <w:tcPr>
            <w:tcW w:w="718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Democratizar o conhecimento acerca das ações públicas municipais às comunidades locais, utilizar os meios de comunicação disponíveis para divulgação das informações municipais e desenvolver o conhecimento das ações do TCE-PR.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181" w:type="dxa"/>
          </w:tcPr>
          <w:p w:rsidR="00AA10A1" w:rsidRPr="00CD6F5F" w:rsidRDefault="00AA10A1" w:rsidP="00F80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Não iniciado.</w:t>
            </w:r>
          </w:p>
        </w:tc>
      </w:tr>
    </w:tbl>
    <w:p w:rsidR="00AA10A1" w:rsidRPr="00CD6F5F" w:rsidRDefault="00AA10A1" w:rsidP="00AA10A1">
      <w:pPr>
        <w:pStyle w:val="PargrafodaLista"/>
        <w:spacing w:line="360" w:lineRule="auto"/>
        <w:ind w:left="426"/>
        <w:jc w:val="both"/>
        <w:rPr>
          <w:rFonts w:ascii="Arial" w:hAnsi="Arial" w:cs="Arial"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38" w:name="_Toc305740915"/>
      <w:bookmarkStart w:id="39" w:name="_Toc314749087"/>
      <w:r w:rsidRPr="00CD6F5F">
        <w:rPr>
          <w:rFonts w:ascii="Arial" w:eastAsia="Calibri" w:hAnsi="Arial" w:cs="Arial"/>
          <w:i w:val="0"/>
          <w:color w:val="auto"/>
        </w:rPr>
        <w:t>4.3.4.2 Projeto PAF SOCIAL:</w:t>
      </w:r>
      <w:bookmarkEnd w:id="38"/>
      <w:bookmarkEnd w:id="39"/>
    </w:p>
    <w:p w:rsidR="00AA10A1" w:rsidRPr="00CD6F5F" w:rsidRDefault="00AA10A1" w:rsidP="00AA10A1">
      <w:pPr>
        <w:pStyle w:val="PargrafodaLista"/>
        <w:spacing w:line="360" w:lineRule="auto"/>
        <w:ind w:left="426"/>
        <w:rPr>
          <w:rFonts w:ascii="Arial" w:hAnsi="Arial" w:cs="Arial"/>
          <w:b/>
        </w:rPr>
      </w:pP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>O TCE/PR com o objetivo de estabelecer novas possibilidades de parcerias entre o Poder Público e a sociedade civil e fomentar o conceito de cidadania, instituiu o Programa PAF Social, para o acompanhamento do uso dos recursos públicos assim como dos gastos e investimentos.</w:t>
      </w: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CD6F5F">
        <w:rPr>
          <w:rFonts w:ascii="Arial" w:hAnsi="Arial" w:cs="Arial"/>
          <w:bCs/>
          <w:sz w:val="24"/>
          <w:szCs w:val="24"/>
        </w:rPr>
        <w:t xml:space="preserve">O programa vem evoluindo em parceria com as Universidades Estaduais cujo escopo determinará onde o dinheiro público pode ser </w:t>
      </w:r>
      <w:proofErr w:type="gramStart"/>
      <w:r w:rsidRPr="00CD6F5F">
        <w:rPr>
          <w:rFonts w:ascii="Arial" w:hAnsi="Arial" w:cs="Arial"/>
          <w:bCs/>
          <w:sz w:val="24"/>
          <w:szCs w:val="24"/>
        </w:rPr>
        <w:t>melhor</w:t>
      </w:r>
      <w:proofErr w:type="gramEnd"/>
      <w:r w:rsidRPr="00CD6F5F">
        <w:rPr>
          <w:rFonts w:ascii="Arial" w:hAnsi="Arial" w:cs="Arial"/>
          <w:bCs/>
          <w:sz w:val="24"/>
          <w:szCs w:val="24"/>
        </w:rPr>
        <w:t xml:space="preserve"> desembolsado, levando em consideração, sempre, os anseios da sociedade. A proposta de trabalho prevê quatro áreas prioritárias a serem fiscalizadas pelo Tribunal, com o apoio e participação de professores e alunos das instituições de ensino superior do Paraná: transporte escolar, aquisição de medicamentos, indicadores de gestão municipal e tratamento do lixo urbano. Na fase atual o TCE/PR e as Universidades começam a trabalhar em conjunto na elaboração dos Termos de Referência, que irão definir os objetos de auditoria, metodologia de trabalho, responsabilidades das partes envolvidas, fontes de financiamento e resultados esperados.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Necessidade de interação com a sociedade, internalizando suas aspirações de controle externo e divulgando o papel institucional do TCE – PR.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Formar ampla rede de controle, reunindo universidades, conselhos municipais e estaduais, entidades de classe e observatórios sociais para que participem do controle do gasto público e realizar mapeamento regional das áreas e/ou políticas públicas que, na percepção da sociedade, exigem maior controle e, portanto, maior atuação do Tribunal.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Situação </w:t>
            </w: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>Atual:</w:t>
            </w:r>
          </w:p>
        </w:tc>
        <w:tc>
          <w:tcPr>
            <w:tcW w:w="7323" w:type="dxa"/>
          </w:tcPr>
          <w:p w:rsidR="00AA10A1" w:rsidRPr="00CD6F5F" w:rsidRDefault="00A23AF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A23AF1">
              <w:rPr>
                <w:rFonts w:ascii="Arial" w:hAnsi="Arial" w:cs="Arial"/>
                <w:sz w:val="24"/>
                <w:szCs w:val="24"/>
              </w:rPr>
              <w:lastRenderedPageBreak/>
              <w:t>Execução do projeto pelas Instituições de ensino participantes</w:t>
            </w:r>
          </w:p>
        </w:tc>
      </w:tr>
    </w:tbl>
    <w:p w:rsidR="00AA10A1" w:rsidRPr="00CD6F5F" w:rsidRDefault="00AA10A1" w:rsidP="00AA10A1">
      <w:pPr>
        <w:pStyle w:val="PargrafodaLista"/>
        <w:spacing w:line="360" w:lineRule="auto"/>
        <w:ind w:left="426"/>
        <w:jc w:val="both"/>
        <w:rPr>
          <w:rFonts w:ascii="Arial" w:hAnsi="Arial" w:cs="Arial"/>
          <w:b/>
        </w:rPr>
      </w:pPr>
    </w:p>
    <w:p w:rsidR="00AA10A1" w:rsidRPr="00CD6F5F" w:rsidRDefault="00AA10A1" w:rsidP="00AA10A1">
      <w:pPr>
        <w:pStyle w:val="Ttulo4"/>
        <w:rPr>
          <w:rFonts w:ascii="Arial" w:eastAsia="Calibri" w:hAnsi="Arial" w:cs="Arial"/>
          <w:i w:val="0"/>
          <w:color w:val="auto"/>
        </w:rPr>
      </w:pPr>
      <w:bookmarkStart w:id="40" w:name="_Toc305740916"/>
      <w:bookmarkStart w:id="41" w:name="_Toc314749088"/>
      <w:r w:rsidRPr="00CD6F5F">
        <w:rPr>
          <w:rFonts w:ascii="Arial" w:eastAsia="Calibri" w:hAnsi="Arial" w:cs="Arial"/>
          <w:i w:val="0"/>
          <w:color w:val="auto"/>
        </w:rPr>
        <w:t>4.3.4.3 Projeto SIM-PCA:</w:t>
      </w:r>
      <w:bookmarkEnd w:id="40"/>
      <w:bookmarkEnd w:id="41"/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324"/>
        <w:gridCol w:w="7323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Necessidade de aperfeiçoar o processo de análise das prestações de contas anuais municipais – </w:t>
            </w:r>
            <w:proofErr w:type="spellStart"/>
            <w:r w:rsidRPr="00CD6F5F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CD6F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Aprimorar o escopo de fiscalização e análise das </w:t>
            </w:r>
            <w:proofErr w:type="spellStart"/>
            <w:r w:rsidRPr="00CD6F5F">
              <w:rPr>
                <w:rFonts w:ascii="Arial" w:hAnsi="Arial" w:cs="Arial"/>
                <w:sz w:val="24"/>
                <w:szCs w:val="24"/>
              </w:rPr>
              <w:t>PCAs</w:t>
            </w:r>
            <w:proofErr w:type="spellEnd"/>
            <w:r w:rsidRPr="00CD6F5F">
              <w:rPr>
                <w:rFonts w:ascii="Arial" w:hAnsi="Arial" w:cs="Arial"/>
                <w:sz w:val="24"/>
                <w:szCs w:val="24"/>
              </w:rPr>
              <w:t xml:space="preserve"> municipais, incorporar indicadores de gestão nas Instruções Técnicas, para subsidiar os Pareceres Prévios municipais e utilizar indicadores de gestão como critério para seleção de auditorias municipais.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323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Definição das demandas.</w:t>
            </w:r>
          </w:p>
        </w:tc>
      </w:tr>
    </w:tbl>
    <w:p w:rsidR="00AA10A1" w:rsidRPr="00CD6F5F" w:rsidRDefault="00AA10A1" w:rsidP="00AA10A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42" w:name="_Toc305740917"/>
      <w:bookmarkStart w:id="43" w:name="_Toc314749089"/>
      <w:r w:rsidRPr="00CD6F5F">
        <w:rPr>
          <w:rFonts w:ascii="Arial" w:eastAsia="Calibri" w:hAnsi="Arial" w:cs="Arial"/>
          <w:color w:val="auto"/>
        </w:rPr>
        <w:t>4.3.5 Programa T</w:t>
      </w:r>
      <w:r w:rsidR="00F803B9" w:rsidRPr="00CD6F5F">
        <w:rPr>
          <w:rFonts w:ascii="Arial" w:eastAsia="Calibri" w:hAnsi="Arial" w:cs="Arial"/>
          <w:color w:val="auto"/>
        </w:rPr>
        <w:t>CE</w:t>
      </w:r>
      <w:r w:rsidRPr="00CD6F5F">
        <w:rPr>
          <w:rFonts w:ascii="Arial" w:eastAsia="Calibri" w:hAnsi="Arial" w:cs="Arial"/>
          <w:color w:val="auto"/>
        </w:rPr>
        <w:t xml:space="preserve"> Digital II (Portaria 427/11</w:t>
      </w:r>
      <w:proofErr w:type="gramStart"/>
      <w:r w:rsidRPr="00CD6F5F">
        <w:rPr>
          <w:rFonts w:ascii="Arial" w:eastAsia="Calibri" w:hAnsi="Arial" w:cs="Arial"/>
          <w:color w:val="auto"/>
        </w:rPr>
        <w:t>)</w:t>
      </w:r>
      <w:bookmarkEnd w:id="42"/>
      <w:bookmarkEnd w:id="43"/>
      <w:proofErr w:type="gramEnd"/>
      <w:r w:rsidRPr="00CD6F5F">
        <w:rPr>
          <w:rFonts w:ascii="Arial" w:eastAsia="Calibri" w:hAnsi="Arial" w:cs="Arial"/>
          <w:color w:val="auto"/>
        </w:rPr>
        <w:tab/>
      </w:r>
    </w:p>
    <w:p w:rsidR="00AA10A1" w:rsidRPr="00CD6F5F" w:rsidRDefault="00AA10A1" w:rsidP="00AA10A1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CD6F5F">
        <w:rPr>
          <w:rFonts w:ascii="Arial" w:hAnsi="Arial" w:cs="Arial"/>
        </w:rPr>
        <w:t xml:space="preserve"> </w:t>
      </w:r>
      <w:r w:rsidRPr="00CD6F5F">
        <w:rPr>
          <w:rFonts w:ascii="Arial" w:hAnsi="Arial" w:cs="Arial"/>
        </w:rPr>
        <w:tab/>
      </w:r>
      <w:r w:rsidRPr="00CD6F5F">
        <w:rPr>
          <w:rFonts w:ascii="Arial" w:hAnsi="Arial" w:cs="Arial"/>
          <w:bCs/>
        </w:rPr>
        <w:t>Tem por objetivo c</w:t>
      </w:r>
      <w:r w:rsidRPr="00CD6F5F">
        <w:rPr>
          <w:rFonts w:ascii="Arial" w:hAnsi="Arial" w:cs="Arial"/>
        </w:rPr>
        <w:t xml:space="preserve">onsolidar a substituição de documentos impressos por documentos digitais com o desenvolvimento do novo sistema de trâmite e de encaminhamento de documentos não </w:t>
      </w:r>
      <w:proofErr w:type="gramStart"/>
      <w:r w:rsidRPr="00CD6F5F">
        <w:rPr>
          <w:rFonts w:ascii="Arial" w:hAnsi="Arial" w:cs="Arial"/>
        </w:rPr>
        <w:t>processuais pelo meio digital</w:t>
      </w:r>
      <w:proofErr w:type="gramEnd"/>
      <w:r w:rsidRPr="00CD6F5F">
        <w:rPr>
          <w:rFonts w:ascii="Arial" w:hAnsi="Arial" w:cs="Arial"/>
        </w:rPr>
        <w:t>.</w:t>
      </w:r>
    </w:p>
    <w:p w:rsidR="00AA10A1" w:rsidRPr="00CD6F5F" w:rsidRDefault="00AA10A1" w:rsidP="00AA10A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44" w:name="_Toc305740920"/>
      <w:bookmarkStart w:id="45" w:name="_Toc314749090"/>
      <w:r w:rsidRPr="00CD6F5F">
        <w:rPr>
          <w:rFonts w:ascii="Arial" w:eastAsia="Calibri" w:hAnsi="Arial" w:cs="Arial"/>
          <w:color w:val="auto"/>
        </w:rPr>
        <w:t>4.3.6 Projeto Planejamento Estratégico Do M</w:t>
      </w:r>
      <w:r w:rsidR="00A3678B">
        <w:rPr>
          <w:rFonts w:ascii="Arial" w:eastAsia="Calibri" w:hAnsi="Arial" w:cs="Arial"/>
          <w:color w:val="auto"/>
        </w:rPr>
        <w:t>PJTC</w:t>
      </w:r>
      <w:r w:rsidRPr="00CD6F5F">
        <w:rPr>
          <w:rFonts w:ascii="Arial" w:eastAsia="Calibri" w:hAnsi="Arial" w:cs="Arial"/>
          <w:color w:val="auto"/>
        </w:rPr>
        <w:t xml:space="preserve"> (Portaria 429/11)</w:t>
      </w:r>
      <w:bookmarkEnd w:id="44"/>
      <w:bookmarkEnd w:id="45"/>
    </w:p>
    <w:p w:rsidR="00AA10A1" w:rsidRPr="00CD6F5F" w:rsidRDefault="00AA10A1" w:rsidP="00AA10A1">
      <w:pPr>
        <w:rPr>
          <w:rFonts w:ascii="Arial" w:hAnsi="Arial" w:cs="Arial"/>
        </w:rPr>
      </w:pPr>
    </w:p>
    <w:p w:rsidR="00AA10A1" w:rsidRPr="00CD6F5F" w:rsidRDefault="00AA10A1" w:rsidP="00AA10A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ab/>
        <w:t>Elaborar o Plano Estratégico com diretrizes que permitiram ao MPJTC cumprir sua missão e alcançar sua visão com base nos objetivos e metas identificados, direcionando a ação conjunta da instituição.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Necessidade de estabelecer a identidade institucional e de orientar a ação do </w:t>
            </w:r>
            <w:proofErr w:type="spellStart"/>
            <w:proofErr w:type="gramStart"/>
            <w:r w:rsidRPr="00CD6F5F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CD6F5F">
              <w:rPr>
                <w:rFonts w:ascii="Arial" w:hAnsi="Arial" w:cs="Arial"/>
                <w:sz w:val="24"/>
                <w:szCs w:val="24"/>
              </w:rPr>
              <w:t xml:space="preserve"> a partir de objetivos comuns estabelecidos.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Elaborar o Plano Estratégico com diretrizes que permitiram ao </w:t>
            </w:r>
            <w:proofErr w:type="spellStart"/>
            <w:proofErr w:type="gramStart"/>
            <w:r w:rsidRPr="00CD6F5F">
              <w:rPr>
                <w:rFonts w:ascii="Arial" w:hAnsi="Arial" w:cs="Arial"/>
                <w:sz w:val="24"/>
                <w:szCs w:val="24"/>
              </w:rPr>
              <w:t>MPjTC</w:t>
            </w:r>
            <w:proofErr w:type="spellEnd"/>
            <w:proofErr w:type="gramEnd"/>
            <w:r w:rsidRPr="00CD6F5F">
              <w:rPr>
                <w:rFonts w:ascii="Arial" w:hAnsi="Arial" w:cs="Arial"/>
                <w:sz w:val="24"/>
                <w:szCs w:val="24"/>
              </w:rPr>
              <w:t xml:space="preserve"> cumprir sua missão e alcançar sua visão com base nos objetivos e metas identificados, direcionando a ação conjunta da instituição.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AA10A1" w:rsidRPr="00CD6F5F" w:rsidRDefault="00F803B9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Fase de validação.</w:t>
            </w:r>
          </w:p>
        </w:tc>
      </w:tr>
    </w:tbl>
    <w:p w:rsidR="00AA10A1" w:rsidRPr="00CD6F5F" w:rsidRDefault="00AA10A1" w:rsidP="00AA10A1">
      <w:pPr>
        <w:rPr>
          <w:rFonts w:ascii="Arial" w:hAnsi="Arial" w:cs="Arial"/>
          <w:sz w:val="24"/>
          <w:szCs w:val="24"/>
        </w:rPr>
      </w:pPr>
    </w:p>
    <w:p w:rsidR="00AA10A1" w:rsidRPr="00CD6F5F" w:rsidRDefault="00AA10A1" w:rsidP="00AA10A1">
      <w:pPr>
        <w:pStyle w:val="Ttulo3"/>
        <w:rPr>
          <w:rFonts w:ascii="Arial" w:eastAsia="Calibri" w:hAnsi="Arial" w:cs="Arial"/>
          <w:color w:val="auto"/>
        </w:rPr>
      </w:pPr>
      <w:bookmarkStart w:id="46" w:name="_Toc305740921"/>
      <w:bookmarkStart w:id="47" w:name="_Toc314749091"/>
      <w:r w:rsidRPr="00CD6F5F">
        <w:rPr>
          <w:rFonts w:ascii="Arial" w:eastAsia="Calibri" w:hAnsi="Arial" w:cs="Arial"/>
          <w:color w:val="auto"/>
        </w:rPr>
        <w:lastRenderedPageBreak/>
        <w:t>4.3.7 Programa Gestão Para Resultados (Portaria 587/11)</w:t>
      </w:r>
      <w:bookmarkEnd w:id="46"/>
      <w:bookmarkEnd w:id="47"/>
    </w:p>
    <w:p w:rsidR="00AA10A1" w:rsidRPr="00CD6F5F" w:rsidRDefault="00AA10A1" w:rsidP="00AA10A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A10A1" w:rsidRPr="00CD6F5F" w:rsidRDefault="00AA10A1" w:rsidP="00AA10A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t>Aprimorar a gestão organizacional do TCE/PR através de ações coordenadas e alinhadas para resultados mensuráveis e preestabelecidos, reduzindo custos, aumentando a produtividade e melhorando a qualidade dos serviços prestados à sociedade.</w:t>
      </w:r>
    </w:p>
    <w:p w:rsidR="00AA10A1" w:rsidRPr="00CD6F5F" w:rsidRDefault="00AA10A1" w:rsidP="00AA10A1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A10A1" w:rsidRPr="00CD6F5F" w:rsidRDefault="00AA10A1" w:rsidP="00AA10A1">
      <w:pPr>
        <w:rPr>
          <w:rFonts w:ascii="Arial" w:eastAsia="Calibri" w:hAnsi="Arial" w:cs="Arial"/>
          <w:b/>
          <w:bCs/>
          <w:iCs/>
        </w:rPr>
      </w:pPr>
      <w:r w:rsidRPr="00CD6F5F">
        <w:rPr>
          <w:rFonts w:ascii="Arial" w:eastAsia="Calibri" w:hAnsi="Arial" w:cs="Arial"/>
          <w:b/>
          <w:bCs/>
          <w:iCs/>
        </w:rPr>
        <w:t>4.3.7.</w:t>
      </w:r>
      <w:r w:rsidR="00F803B9" w:rsidRPr="00CD6F5F">
        <w:rPr>
          <w:rFonts w:ascii="Arial" w:eastAsia="Calibri" w:hAnsi="Arial" w:cs="Arial"/>
          <w:b/>
          <w:bCs/>
          <w:iCs/>
        </w:rPr>
        <w:t>1</w:t>
      </w:r>
      <w:r w:rsidRPr="00CD6F5F">
        <w:rPr>
          <w:rFonts w:ascii="Arial" w:eastAsia="Calibri" w:hAnsi="Arial" w:cs="Arial"/>
          <w:b/>
          <w:bCs/>
          <w:iCs/>
        </w:rPr>
        <w:t xml:space="preserve"> Projeto Contabilidade de Custos(Portaria 658/11)</w:t>
      </w:r>
    </w:p>
    <w:tbl>
      <w:tblPr>
        <w:tblStyle w:val="GradeMdia3-nfase1"/>
        <w:tblW w:w="8647" w:type="dxa"/>
        <w:tblLook w:val="04A0" w:firstRow="1" w:lastRow="0" w:firstColumn="1" w:lastColumn="0" w:noHBand="0" w:noVBand="1"/>
      </w:tblPr>
      <w:tblGrid>
        <w:gridCol w:w="1416"/>
        <w:gridCol w:w="7231"/>
      </w:tblGrid>
      <w:tr w:rsidR="00AA10A1" w:rsidRPr="00CD6F5F" w:rsidTr="00F803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F803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Demanda: </w:t>
            </w: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Necessidade de um controle efetivo dos custos do TCE/PR.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Objetivo:</w:t>
            </w: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 xml:space="preserve">Propor, elaborar e </w:t>
            </w:r>
            <w:proofErr w:type="gramStart"/>
            <w:r w:rsidRPr="00CD6F5F">
              <w:rPr>
                <w:rFonts w:ascii="Arial" w:hAnsi="Arial" w:cs="Arial"/>
                <w:sz w:val="24"/>
                <w:szCs w:val="24"/>
              </w:rPr>
              <w:t>implementar</w:t>
            </w:r>
            <w:proofErr w:type="gramEnd"/>
            <w:r w:rsidRPr="00CD6F5F">
              <w:rPr>
                <w:rFonts w:ascii="Arial" w:hAnsi="Arial" w:cs="Arial"/>
                <w:sz w:val="24"/>
                <w:szCs w:val="24"/>
              </w:rPr>
              <w:t xml:space="preserve"> a contabilidade de custos, com intuito de subsidiar a alta administração na tomada de decisões relativas às atividades e projetos, bem como auxilias na gestão financeira e orçamentária deste Tribunal.</w:t>
            </w:r>
          </w:p>
        </w:tc>
      </w:tr>
      <w:tr w:rsidR="00AA10A1" w:rsidRPr="00CD6F5F" w:rsidTr="00F803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10A1" w:rsidRPr="00CD6F5F" w:rsidTr="00F803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6" w:type="dxa"/>
          </w:tcPr>
          <w:p w:rsidR="00AA10A1" w:rsidRPr="00CD6F5F" w:rsidRDefault="00AA10A1" w:rsidP="00F803B9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D6F5F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Situação Atual:</w:t>
            </w:r>
          </w:p>
        </w:tc>
        <w:tc>
          <w:tcPr>
            <w:tcW w:w="7231" w:type="dxa"/>
          </w:tcPr>
          <w:p w:rsidR="00AA10A1" w:rsidRPr="00CD6F5F" w:rsidRDefault="00AA10A1" w:rsidP="001F38F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D6F5F">
              <w:rPr>
                <w:rFonts w:ascii="Arial" w:hAnsi="Arial" w:cs="Arial"/>
                <w:sz w:val="24"/>
                <w:szCs w:val="24"/>
              </w:rPr>
              <w:t>Elaboração das fases de execução</w:t>
            </w:r>
          </w:p>
        </w:tc>
      </w:tr>
    </w:tbl>
    <w:p w:rsidR="00AA10A1" w:rsidRPr="00CD6F5F" w:rsidRDefault="00AA10A1">
      <w:pPr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CD6F5F">
        <w:rPr>
          <w:rFonts w:ascii="Arial" w:hAnsi="Arial" w:cs="Arial"/>
          <w:sz w:val="24"/>
          <w:szCs w:val="24"/>
        </w:rPr>
        <w:br w:type="page"/>
      </w:r>
    </w:p>
    <w:p w:rsidR="00846893" w:rsidRPr="00CD6F5F" w:rsidRDefault="00846893" w:rsidP="005A07A0">
      <w:pPr>
        <w:pStyle w:val="Ttulo1"/>
        <w:rPr>
          <w:rFonts w:ascii="Arial" w:hAnsi="Arial" w:cs="Arial"/>
          <w:sz w:val="24"/>
          <w:szCs w:val="24"/>
        </w:rPr>
      </w:pPr>
      <w:bookmarkStart w:id="48" w:name="_Toc314749092"/>
      <w:r w:rsidRPr="00CD6F5F">
        <w:rPr>
          <w:rFonts w:ascii="Arial" w:hAnsi="Arial" w:cs="Arial"/>
          <w:sz w:val="24"/>
          <w:szCs w:val="24"/>
        </w:rPr>
        <w:lastRenderedPageBreak/>
        <w:t>FONTE DE INFORMAÇÕES</w:t>
      </w:r>
      <w:bookmarkEnd w:id="48"/>
    </w:p>
    <w:p w:rsidR="00BD14C9" w:rsidRPr="00CD6F5F" w:rsidRDefault="00BD14C9">
      <w:pPr>
        <w:rPr>
          <w:rFonts w:ascii="Arial" w:hAnsi="Arial" w:cs="Arial"/>
          <w:sz w:val="24"/>
          <w:szCs w:val="24"/>
        </w:rPr>
      </w:pPr>
    </w:p>
    <w:p w:rsidR="004A573E" w:rsidRPr="00CD6F5F" w:rsidRDefault="002B64AC" w:rsidP="002B64AC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 xml:space="preserve">Execução: </w:t>
      </w:r>
      <w:r w:rsidR="00F1309D" w:rsidRPr="00CD6F5F">
        <w:rPr>
          <w:rFonts w:ascii="Arial" w:hAnsi="Arial" w:cs="Arial"/>
          <w:sz w:val="24"/>
          <w:szCs w:val="24"/>
        </w:rPr>
        <w:t>relatório da d</w:t>
      </w:r>
      <w:r w:rsidR="00650C46" w:rsidRPr="00CD6F5F">
        <w:rPr>
          <w:rFonts w:ascii="Arial" w:hAnsi="Arial" w:cs="Arial"/>
          <w:sz w:val="24"/>
          <w:szCs w:val="24"/>
        </w:rPr>
        <w:t>iretoria de execuções obtido em</w:t>
      </w:r>
      <w:r w:rsidR="0043579C" w:rsidRPr="00CD6F5F">
        <w:rPr>
          <w:rFonts w:ascii="Arial" w:hAnsi="Arial" w:cs="Arial"/>
          <w:sz w:val="24"/>
          <w:szCs w:val="24"/>
        </w:rPr>
        <w:t xml:space="preserve"> </w:t>
      </w:r>
      <w:r w:rsidR="00060440" w:rsidRPr="00CD6F5F">
        <w:rPr>
          <w:rFonts w:ascii="Arial" w:hAnsi="Arial" w:cs="Arial"/>
          <w:sz w:val="24"/>
          <w:szCs w:val="24"/>
        </w:rPr>
        <w:t>16/01/2012</w:t>
      </w:r>
      <w:r w:rsidR="00AB192A" w:rsidRPr="00CD6F5F">
        <w:rPr>
          <w:rFonts w:ascii="Arial" w:hAnsi="Arial" w:cs="Arial"/>
          <w:sz w:val="24"/>
          <w:szCs w:val="24"/>
        </w:rPr>
        <w:t xml:space="preserve"> às </w:t>
      </w:r>
      <w:r w:rsidR="00060440" w:rsidRPr="00CD6F5F">
        <w:rPr>
          <w:rFonts w:ascii="Arial" w:hAnsi="Arial" w:cs="Arial"/>
          <w:sz w:val="24"/>
          <w:szCs w:val="24"/>
        </w:rPr>
        <w:t>11h33min</w:t>
      </w:r>
      <w:r w:rsidR="00AB192A" w:rsidRPr="00CD6F5F">
        <w:rPr>
          <w:rFonts w:ascii="Arial" w:hAnsi="Arial" w:cs="Arial"/>
          <w:sz w:val="24"/>
          <w:szCs w:val="24"/>
        </w:rPr>
        <w:t>.</w:t>
      </w:r>
    </w:p>
    <w:p w:rsidR="004A573E" w:rsidRPr="00CD6F5F" w:rsidRDefault="004A573E" w:rsidP="002B64AC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 xml:space="preserve">Informações sobre capacitação de pessoal: </w:t>
      </w:r>
      <w:r w:rsidRPr="00CD6F5F">
        <w:rPr>
          <w:rFonts w:ascii="Arial" w:hAnsi="Arial" w:cs="Arial"/>
          <w:sz w:val="24"/>
          <w:szCs w:val="24"/>
        </w:rPr>
        <w:t xml:space="preserve">comunicação EGP obtida em </w:t>
      </w:r>
      <w:r w:rsidR="00923DE7" w:rsidRPr="00CD6F5F">
        <w:rPr>
          <w:rFonts w:ascii="Arial" w:hAnsi="Arial" w:cs="Arial"/>
          <w:sz w:val="24"/>
          <w:szCs w:val="24"/>
        </w:rPr>
        <w:t>17/01/2012 às 17h32</w:t>
      </w:r>
      <w:r w:rsidR="00AB192A" w:rsidRPr="00CD6F5F">
        <w:rPr>
          <w:rFonts w:ascii="Arial" w:hAnsi="Arial" w:cs="Arial"/>
          <w:sz w:val="24"/>
          <w:szCs w:val="24"/>
        </w:rPr>
        <w:t>min.</w:t>
      </w:r>
    </w:p>
    <w:p w:rsidR="005B2C46" w:rsidRPr="00CD6F5F" w:rsidRDefault="005B2C46">
      <w:pPr>
        <w:rPr>
          <w:rFonts w:ascii="Arial" w:hAnsi="Arial" w:cs="Arial"/>
          <w:sz w:val="24"/>
          <w:szCs w:val="24"/>
        </w:rPr>
      </w:pPr>
      <w:r w:rsidRPr="00CD6F5F">
        <w:rPr>
          <w:rFonts w:ascii="Arial" w:hAnsi="Arial" w:cs="Arial"/>
          <w:b/>
          <w:sz w:val="24"/>
          <w:szCs w:val="24"/>
        </w:rPr>
        <w:t>Informações sobre Autuações. A</w:t>
      </w:r>
      <w:r w:rsidR="002B64AC" w:rsidRPr="00CD6F5F">
        <w:rPr>
          <w:rFonts w:ascii="Arial" w:hAnsi="Arial" w:cs="Arial"/>
          <w:b/>
          <w:sz w:val="24"/>
          <w:szCs w:val="24"/>
        </w:rPr>
        <w:t>c</w:t>
      </w:r>
      <w:r w:rsidRPr="00CD6F5F">
        <w:rPr>
          <w:rFonts w:ascii="Arial" w:hAnsi="Arial" w:cs="Arial"/>
          <w:b/>
          <w:sz w:val="24"/>
          <w:szCs w:val="24"/>
        </w:rPr>
        <w:t>órdãos, P</w:t>
      </w:r>
      <w:r w:rsidR="002B64AC" w:rsidRPr="00CD6F5F">
        <w:rPr>
          <w:rFonts w:ascii="Arial" w:hAnsi="Arial" w:cs="Arial"/>
          <w:b/>
          <w:sz w:val="24"/>
          <w:szCs w:val="24"/>
        </w:rPr>
        <w:t>areceres</w:t>
      </w:r>
      <w:r w:rsidRPr="00CD6F5F">
        <w:rPr>
          <w:rFonts w:ascii="Arial" w:hAnsi="Arial" w:cs="Arial"/>
          <w:b/>
          <w:sz w:val="24"/>
          <w:szCs w:val="24"/>
        </w:rPr>
        <w:t>, DDM, Gestão de Pessoas</w:t>
      </w:r>
      <w:r w:rsidR="0032237E" w:rsidRPr="00CD6F5F">
        <w:rPr>
          <w:rFonts w:ascii="Arial" w:hAnsi="Arial" w:cs="Arial"/>
          <w:b/>
          <w:sz w:val="24"/>
          <w:szCs w:val="24"/>
        </w:rPr>
        <w:t xml:space="preserve"> e demais dados</w:t>
      </w:r>
      <w:r w:rsidR="002B64AC" w:rsidRPr="00CD6F5F">
        <w:rPr>
          <w:rFonts w:ascii="Arial" w:hAnsi="Arial" w:cs="Arial"/>
          <w:b/>
          <w:sz w:val="24"/>
          <w:szCs w:val="24"/>
        </w:rPr>
        <w:t xml:space="preserve">: </w:t>
      </w:r>
      <w:r w:rsidR="002B64AC" w:rsidRPr="00CD6F5F">
        <w:rPr>
          <w:rFonts w:ascii="Arial" w:hAnsi="Arial" w:cs="Arial"/>
          <w:sz w:val="24"/>
          <w:szCs w:val="24"/>
        </w:rPr>
        <w:t>Banco de dados do TCE</w:t>
      </w:r>
      <w:r w:rsidR="0032237E" w:rsidRPr="00CD6F5F">
        <w:rPr>
          <w:rFonts w:ascii="Arial" w:hAnsi="Arial" w:cs="Arial"/>
          <w:sz w:val="24"/>
          <w:szCs w:val="24"/>
        </w:rPr>
        <w:t>/</w:t>
      </w:r>
      <w:r w:rsidR="002B64AC" w:rsidRPr="00CD6F5F">
        <w:rPr>
          <w:rFonts w:ascii="Arial" w:hAnsi="Arial" w:cs="Arial"/>
          <w:sz w:val="24"/>
          <w:szCs w:val="24"/>
        </w:rPr>
        <w:t>PR</w:t>
      </w:r>
      <w:r w:rsidR="0043579C" w:rsidRPr="00CD6F5F">
        <w:rPr>
          <w:rFonts w:ascii="Arial" w:hAnsi="Arial" w:cs="Arial"/>
          <w:sz w:val="24"/>
          <w:szCs w:val="24"/>
        </w:rPr>
        <w:t xml:space="preserve"> obtido em </w:t>
      </w:r>
      <w:r w:rsidR="00FF3EC3" w:rsidRPr="00CD6F5F">
        <w:rPr>
          <w:rFonts w:ascii="Arial" w:hAnsi="Arial" w:cs="Arial"/>
          <w:sz w:val="24"/>
          <w:szCs w:val="24"/>
        </w:rPr>
        <w:t>10/01/2012</w:t>
      </w:r>
      <w:r w:rsidR="003A6405" w:rsidRPr="00CD6F5F">
        <w:rPr>
          <w:rFonts w:ascii="Arial" w:hAnsi="Arial" w:cs="Arial"/>
          <w:sz w:val="24"/>
          <w:szCs w:val="24"/>
        </w:rPr>
        <w:t xml:space="preserve"> às </w:t>
      </w:r>
      <w:r w:rsidR="00FF3EC3" w:rsidRPr="00CD6F5F">
        <w:rPr>
          <w:rFonts w:ascii="Arial" w:hAnsi="Arial" w:cs="Arial"/>
          <w:sz w:val="24"/>
          <w:szCs w:val="24"/>
        </w:rPr>
        <w:t>09h10</w:t>
      </w:r>
      <w:r w:rsidR="003A6405" w:rsidRPr="00CD6F5F">
        <w:rPr>
          <w:rFonts w:ascii="Arial" w:hAnsi="Arial" w:cs="Arial"/>
          <w:sz w:val="24"/>
          <w:szCs w:val="24"/>
        </w:rPr>
        <w:t>min.</w:t>
      </w:r>
    </w:p>
    <w:sectPr w:rsidR="005B2C46" w:rsidRPr="00CD6F5F" w:rsidSect="00560F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773" w:rsidRDefault="007E5773" w:rsidP="00565A05">
      <w:pPr>
        <w:spacing w:after="0" w:line="240" w:lineRule="auto"/>
      </w:pPr>
      <w:r>
        <w:separator/>
      </w:r>
    </w:p>
  </w:endnote>
  <w:endnote w:type="continuationSeparator" w:id="0">
    <w:p w:rsidR="007E5773" w:rsidRDefault="007E5773" w:rsidP="00565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5611493"/>
      <w:docPartObj>
        <w:docPartGallery w:val="Page Numbers (Bottom of Page)"/>
        <w:docPartUnique/>
      </w:docPartObj>
    </w:sdtPr>
    <w:sdtEndPr/>
    <w:sdtContent>
      <w:p w:rsidR="007E5773" w:rsidRDefault="007E577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8DA">
          <w:rPr>
            <w:noProof/>
          </w:rPr>
          <w:t>19</w:t>
        </w:r>
        <w:r>
          <w:fldChar w:fldCharType="end"/>
        </w:r>
      </w:p>
    </w:sdtContent>
  </w:sdt>
  <w:p w:rsidR="007E5773" w:rsidRDefault="007E577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773" w:rsidRDefault="007E5773" w:rsidP="00565A05">
      <w:pPr>
        <w:spacing w:after="0" w:line="240" w:lineRule="auto"/>
      </w:pPr>
      <w:r>
        <w:separator/>
      </w:r>
    </w:p>
  </w:footnote>
  <w:footnote w:type="continuationSeparator" w:id="0">
    <w:p w:rsidR="007E5773" w:rsidRDefault="007E5773" w:rsidP="00565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773" w:rsidRDefault="007E5773" w:rsidP="003A2C39">
    <w:pPr>
      <w:pStyle w:val="Cabealho"/>
    </w:pPr>
  </w:p>
  <w:p w:rsidR="007E5773" w:rsidRDefault="007E57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9B4"/>
    <w:multiLevelType w:val="hybridMultilevel"/>
    <w:tmpl w:val="62AA878C"/>
    <w:lvl w:ilvl="0" w:tplc="7DC8BE9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635E55"/>
    <w:multiLevelType w:val="hybridMultilevel"/>
    <w:tmpl w:val="B63EEC10"/>
    <w:lvl w:ilvl="0" w:tplc="BC3E2F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2B4"/>
    <w:multiLevelType w:val="hybridMultilevel"/>
    <w:tmpl w:val="00201CF4"/>
    <w:lvl w:ilvl="0" w:tplc="D37E05C0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5351CF3"/>
    <w:multiLevelType w:val="hybridMultilevel"/>
    <w:tmpl w:val="239A0E04"/>
    <w:lvl w:ilvl="0" w:tplc="448633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06B5F"/>
    <w:multiLevelType w:val="hybridMultilevel"/>
    <w:tmpl w:val="C74A033A"/>
    <w:lvl w:ilvl="0" w:tplc="517A4EA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8C4CDF"/>
    <w:multiLevelType w:val="hybridMultilevel"/>
    <w:tmpl w:val="A2E49E74"/>
    <w:lvl w:ilvl="0" w:tplc="5596F6BE">
      <w:start w:val="1"/>
      <w:numFmt w:val="decimal"/>
      <w:lvlText w:val="%1-"/>
      <w:lvlJc w:val="left"/>
      <w:pPr>
        <w:ind w:left="149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D0"/>
    <w:rsid w:val="000101E0"/>
    <w:rsid w:val="00041106"/>
    <w:rsid w:val="00042D6A"/>
    <w:rsid w:val="00060440"/>
    <w:rsid w:val="00083B0C"/>
    <w:rsid w:val="00094BA4"/>
    <w:rsid w:val="000A1EF7"/>
    <w:rsid w:val="000B2543"/>
    <w:rsid w:val="000B7012"/>
    <w:rsid w:val="000C4964"/>
    <w:rsid w:val="000C7108"/>
    <w:rsid w:val="000D7BB0"/>
    <w:rsid w:val="000F1102"/>
    <w:rsid w:val="0010617D"/>
    <w:rsid w:val="00111816"/>
    <w:rsid w:val="0012670E"/>
    <w:rsid w:val="00132054"/>
    <w:rsid w:val="00135F80"/>
    <w:rsid w:val="00181C5B"/>
    <w:rsid w:val="00184C9A"/>
    <w:rsid w:val="00196F23"/>
    <w:rsid w:val="001A09AC"/>
    <w:rsid w:val="001A183C"/>
    <w:rsid w:val="001A2286"/>
    <w:rsid w:val="001B3DB3"/>
    <w:rsid w:val="001C418B"/>
    <w:rsid w:val="001D485A"/>
    <w:rsid w:val="001D7C15"/>
    <w:rsid w:val="001E1A40"/>
    <w:rsid w:val="001F1989"/>
    <w:rsid w:val="001F240B"/>
    <w:rsid w:val="001F38F6"/>
    <w:rsid w:val="001F48B9"/>
    <w:rsid w:val="002133B8"/>
    <w:rsid w:val="00216CA7"/>
    <w:rsid w:val="002362B9"/>
    <w:rsid w:val="00236CC7"/>
    <w:rsid w:val="0024751D"/>
    <w:rsid w:val="00253AA5"/>
    <w:rsid w:val="00265B4E"/>
    <w:rsid w:val="00266CEA"/>
    <w:rsid w:val="002676C2"/>
    <w:rsid w:val="00270DD8"/>
    <w:rsid w:val="002758D2"/>
    <w:rsid w:val="002769E5"/>
    <w:rsid w:val="00277639"/>
    <w:rsid w:val="002877C9"/>
    <w:rsid w:val="0029174C"/>
    <w:rsid w:val="002A28FD"/>
    <w:rsid w:val="002A2BF4"/>
    <w:rsid w:val="002A2F67"/>
    <w:rsid w:val="002A636A"/>
    <w:rsid w:val="002B06B6"/>
    <w:rsid w:val="002B28FE"/>
    <w:rsid w:val="002B5612"/>
    <w:rsid w:val="002B64AC"/>
    <w:rsid w:val="002E47F6"/>
    <w:rsid w:val="002F3C99"/>
    <w:rsid w:val="002F3E61"/>
    <w:rsid w:val="00304412"/>
    <w:rsid w:val="003133A2"/>
    <w:rsid w:val="00313B21"/>
    <w:rsid w:val="0032237E"/>
    <w:rsid w:val="00322470"/>
    <w:rsid w:val="00344C36"/>
    <w:rsid w:val="00351E0C"/>
    <w:rsid w:val="003801FE"/>
    <w:rsid w:val="00383DE8"/>
    <w:rsid w:val="003857CA"/>
    <w:rsid w:val="003A1814"/>
    <w:rsid w:val="003A2C39"/>
    <w:rsid w:val="003A302C"/>
    <w:rsid w:val="003A6405"/>
    <w:rsid w:val="003B194D"/>
    <w:rsid w:val="003B5318"/>
    <w:rsid w:val="003B792A"/>
    <w:rsid w:val="003C4E9C"/>
    <w:rsid w:val="003E1141"/>
    <w:rsid w:val="003F2E22"/>
    <w:rsid w:val="003F331D"/>
    <w:rsid w:val="004111C0"/>
    <w:rsid w:val="00424909"/>
    <w:rsid w:val="0043579C"/>
    <w:rsid w:val="0044702F"/>
    <w:rsid w:val="004660EA"/>
    <w:rsid w:val="00466181"/>
    <w:rsid w:val="004833FD"/>
    <w:rsid w:val="00487632"/>
    <w:rsid w:val="00496A85"/>
    <w:rsid w:val="004A573E"/>
    <w:rsid w:val="00511865"/>
    <w:rsid w:val="0052601C"/>
    <w:rsid w:val="0053260E"/>
    <w:rsid w:val="00560DD9"/>
    <w:rsid w:val="00560ED3"/>
    <w:rsid w:val="00560F05"/>
    <w:rsid w:val="00565A05"/>
    <w:rsid w:val="005711D9"/>
    <w:rsid w:val="00572682"/>
    <w:rsid w:val="00581066"/>
    <w:rsid w:val="005927C9"/>
    <w:rsid w:val="005A07A0"/>
    <w:rsid w:val="005B2C46"/>
    <w:rsid w:val="005F3267"/>
    <w:rsid w:val="0060751C"/>
    <w:rsid w:val="006107FF"/>
    <w:rsid w:val="00620118"/>
    <w:rsid w:val="00642FDA"/>
    <w:rsid w:val="00650C46"/>
    <w:rsid w:val="00653704"/>
    <w:rsid w:val="00656B17"/>
    <w:rsid w:val="006730AF"/>
    <w:rsid w:val="00687619"/>
    <w:rsid w:val="00697816"/>
    <w:rsid w:val="006A0AD4"/>
    <w:rsid w:val="006B1950"/>
    <w:rsid w:val="006D6F7B"/>
    <w:rsid w:val="006E69C7"/>
    <w:rsid w:val="006E7D4F"/>
    <w:rsid w:val="006F66A5"/>
    <w:rsid w:val="00701E85"/>
    <w:rsid w:val="00706E05"/>
    <w:rsid w:val="007148C4"/>
    <w:rsid w:val="007233B5"/>
    <w:rsid w:val="00730ECB"/>
    <w:rsid w:val="0074151F"/>
    <w:rsid w:val="00741CEC"/>
    <w:rsid w:val="00754338"/>
    <w:rsid w:val="00760F04"/>
    <w:rsid w:val="00764530"/>
    <w:rsid w:val="007710D2"/>
    <w:rsid w:val="00773726"/>
    <w:rsid w:val="00774BD0"/>
    <w:rsid w:val="00781AC0"/>
    <w:rsid w:val="00784AF3"/>
    <w:rsid w:val="007A0DD6"/>
    <w:rsid w:val="007A6D94"/>
    <w:rsid w:val="007B03FF"/>
    <w:rsid w:val="007C508D"/>
    <w:rsid w:val="007C55F9"/>
    <w:rsid w:val="007C6A7C"/>
    <w:rsid w:val="007C6AB3"/>
    <w:rsid w:val="007E5773"/>
    <w:rsid w:val="008024EE"/>
    <w:rsid w:val="00805298"/>
    <w:rsid w:val="0081258B"/>
    <w:rsid w:val="0082002D"/>
    <w:rsid w:val="00823765"/>
    <w:rsid w:val="0084294C"/>
    <w:rsid w:val="00845C3C"/>
    <w:rsid w:val="00846893"/>
    <w:rsid w:val="008600EE"/>
    <w:rsid w:val="0086285A"/>
    <w:rsid w:val="00866272"/>
    <w:rsid w:val="00874F08"/>
    <w:rsid w:val="008768A0"/>
    <w:rsid w:val="0089373D"/>
    <w:rsid w:val="008A259C"/>
    <w:rsid w:val="008B06FA"/>
    <w:rsid w:val="008B5DF7"/>
    <w:rsid w:val="008E4796"/>
    <w:rsid w:val="008F7343"/>
    <w:rsid w:val="00900D4A"/>
    <w:rsid w:val="00900DA5"/>
    <w:rsid w:val="0091318A"/>
    <w:rsid w:val="00920D66"/>
    <w:rsid w:val="00923DE7"/>
    <w:rsid w:val="00930814"/>
    <w:rsid w:val="009350BA"/>
    <w:rsid w:val="00937BB9"/>
    <w:rsid w:val="00955F0F"/>
    <w:rsid w:val="00963BB7"/>
    <w:rsid w:val="00983878"/>
    <w:rsid w:val="00986D44"/>
    <w:rsid w:val="00991666"/>
    <w:rsid w:val="00994663"/>
    <w:rsid w:val="009974B5"/>
    <w:rsid w:val="009A7B56"/>
    <w:rsid w:val="009B4B98"/>
    <w:rsid w:val="009C00FC"/>
    <w:rsid w:val="009E478A"/>
    <w:rsid w:val="009F07CE"/>
    <w:rsid w:val="00A179E0"/>
    <w:rsid w:val="00A23AF1"/>
    <w:rsid w:val="00A3678B"/>
    <w:rsid w:val="00A46ED2"/>
    <w:rsid w:val="00A53CD6"/>
    <w:rsid w:val="00A64253"/>
    <w:rsid w:val="00A6540E"/>
    <w:rsid w:val="00A67819"/>
    <w:rsid w:val="00A70F41"/>
    <w:rsid w:val="00A93596"/>
    <w:rsid w:val="00AA10A1"/>
    <w:rsid w:val="00AA2E28"/>
    <w:rsid w:val="00AA45E4"/>
    <w:rsid w:val="00AA51D3"/>
    <w:rsid w:val="00AB192A"/>
    <w:rsid w:val="00AC7458"/>
    <w:rsid w:val="00AD3895"/>
    <w:rsid w:val="00AD65A4"/>
    <w:rsid w:val="00AE63BB"/>
    <w:rsid w:val="00AE698B"/>
    <w:rsid w:val="00B0594B"/>
    <w:rsid w:val="00B15136"/>
    <w:rsid w:val="00B15C4E"/>
    <w:rsid w:val="00B3190C"/>
    <w:rsid w:val="00B331EF"/>
    <w:rsid w:val="00B35112"/>
    <w:rsid w:val="00B44601"/>
    <w:rsid w:val="00B51946"/>
    <w:rsid w:val="00B5643E"/>
    <w:rsid w:val="00B613D8"/>
    <w:rsid w:val="00B631F8"/>
    <w:rsid w:val="00B7059F"/>
    <w:rsid w:val="00B77096"/>
    <w:rsid w:val="00B915B6"/>
    <w:rsid w:val="00B925F6"/>
    <w:rsid w:val="00B95718"/>
    <w:rsid w:val="00BA655B"/>
    <w:rsid w:val="00BB01E2"/>
    <w:rsid w:val="00BB2413"/>
    <w:rsid w:val="00BB77B9"/>
    <w:rsid w:val="00BC6356"/>
    <w:rsid w:val="00BD14C9"/>
    <w:rsid w:val="00BD6E1A"/>
    <w:rsid w:val="00BE0D27"/>
    <w:rsid w:val="00BE180C"/>
    <w:rsid w:val="00C1215B"/>
    <w:rsid w:val="00C132D5"/>
    <w:rsid w:val="00C16180"/>
    <w:rsid w:val="00C35E94"/>
    <w:rsid w:val="00C404FD"/>
    <w:rsid w:val="00C42679"/>
    <w:rsid w:val="00C43708"/>
    <w:rsid w:val="00C53535"/>
    <w:rsid w:val="00C850FB"/>
    <w:rsid w:val="00CD31F7"/>
    <w:rsid w:val="00CD47DC"/>
    <w:rsid w:val="00CD6F5F"/>
    <w:rsid w:val="00CE1B5F"/>
    <w:rsid w:val="00CF1B0C"/>
    <w:rsid w:val="00CF55B7"/>
    <w:rsid w:val="00D038DA"/>
    <w:rsid w:val="00D112C0"/>
    <w:rsid w:val="00D14B2E"/>
    <w:rsid w:val="00D156B2"/>
    <w:rsid w:val="00D30CC0"/>
    <w:rsid w:val="00D36482"/>
    <w:rsid w:val="00D91C42"/>
    <w:rsid w:val="00D962A3"/>
    <w:rsid w:val="00DA756C"/>
    <w:rsid w:val="00DC1AA6"/>
    <w:rsid w:val="00DC7C95"/>
    <w:rsid w:val="00DD26F0"/>
    <w:rsid w:val="00DE229D"/>
    <w:rsid w:val="00DE3650"/>
    <w:rsid w:val="00DF1D03"/>
    <w:rsid w:val="00DF48C0"/>
    <w:rsid w:val="00DF4CBB"/>
    <w:rsid w:val="00E02904"/>
    <w:rsid w:val="00E13FF3"/>
    <w:rsid w:val="00E23F1C"/>
    <w:rsid w:val="00E27D2E"/>
    <w:rsid w:val="00E36C1C"/>
    <w:rsid w:val="00E452CC"/>
    <w:rsid w:val="00E72CE0"/>
    <w:rsid w:val="00E80243"/>
    <w:rsid w:val="00EA1990"/>
    <w:rsid w:val="00EA671D"/>
    <w:rsid w:val="00EB118D"/>
    <w:rsid w:val="00EC4AAF"/>
    <w:rsid w:val="00EC7BB6"/>
    <w:rsid w:val="00ED60B0"/>
    <w:rsid w:val="00EF044A"/>
    <w:rsid w:val="00EF46C6"/>
    <w:rsid w:val="00F1309D"/>
    <w:rsid w:val="00F60459"/>
    <w:rsid w:val="00F62DA8"/>
    <w:rsid w:val="00F803B9"/>
    <w:rsid w:val="00F82923"/>
    <w:rsid w:val="00F9193A"/>
    <w:rsid w:val="00FA316B"/>
    <w:rsid w:val="00FB4562"/>
    <w:rsid w:val="00FB4EEA"/>
    <w:rsid w:val="00FB7A34"/>
    <w:rsid w:val="00FC172F"/>
    <w:rsid w:val="00FC7B72"/>
    <w:rsid w:val="00FC7C1F"/>
    <w:rsid w:val="00FD23E5"/>
    <w:rsid w:val="00FD3856"/>
    <w:rsid w:val="00FD55C4"/>
    <w:rsid w:val="00FE39B6"/>
    <w:rsid w:val="00FF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  <w:style w:type="table" w:styleId="GradeClara-nfase1">
    <w:name w:val="Light Grid Accent 1"/>
    <w:basedOn w:val="Tabelanormal"/>
    <w:uiPriority w:val="62"/>
    <w:rsid w:val="009308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aMdia1-nfase1">
    <w:name w:val="Medium List 1 Accent 1"/>
    <w:basedOn w:val="Tabelanormal"/>
    <w:uiPriority w:val="65"/>
    <w:rsid w:val="009308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adeColorida-nfase1">
    <w:name w:val="Colorful Grid Accent 1"/>
    <w:basedOn w:val="Tabelanormal"/>
    <w:uiPriority w:val="73"/>
    <w:rsid w:val="00D14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C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E47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8E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D7C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1D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C55F9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7C55F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7C55F9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7C55F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5F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4751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SombreamentoEscuro-nfase1">
    <w:name w:val="Colorful Shading Accent 1"/>
    <w:basedOn w:val="Tabelanormal"/>
    <w:uiPriority w:val="71"/>
    <w:rsid w:val="0024751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adeMdia3-nfase1">
    <w:name w:val="Medium Grid 3 Accent 1"/>
    <w:basedOn w:val="Tabelanormal"/>
    <w:uiPriority w:val="69"/>
    <w:rsid w:val="005B2C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Cabealho">
    <w:name w:val="header"/>
    <w:basedOn w:val="Normal"/>
    <w:link w:val="Cabealho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5A05"/>
  </w:style>
  <w:style w:type="paragraph" w:styleId="Rodap">
    <w:name w:val="footer"/>
    <w:basedOn w:val="Normal"/>
    <w:link w:val="RodapChar"/>
    <w:uiPriority w:val="99"/>
    <w:unhideWhenUsed/>
    <w:rsid w:val="00565A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5A05"/>
  </w:style>
  <w:style w:type="table" w:styleId="Tabelacomgrade">
    <w:name w:val="Table Grid"/>
    <w:basedOn w:val="Tabelanormal"/>
    <w:uiPriority w:val="59"/>
    <w:rsid w:val="00AA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52601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3C4E9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8E479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umrio3">
    <w:name w:val="toc 3"/>
    <w:basedOn w:val="Normal"/>
    <w:next w:val="Normal"/>
    <w:autoRedefine/>
    <w:uiPriority w:val="39"/>
    <w:unhideWhenUsed/>
    <w:rsid w:val="008E4796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rsid w:val="008E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umrio4">
    <w:name w:val="toc 4"/>
    <w:basedOn w:val="Normal"/>
    <w:next w:val="Normal"/>
    <w:autoRedefine/>
    <w:uiPriority w:val="39"/>
    <w:unhideWhenUsed/>
    <w:rsid w:val="00983878"/>
    <w:pPr>
      <w:spacing w:after="100"/>
      <w:ind w:left="660"/>
    </w:pPr>
  </w:style>
  <w:style w:type="table" w:styleId="GradeClara-nfase1">
    <w:name w:val="Light Grid Accent 1"/>
    <w:basedOn w:val="Tabelanormal"/>
    <w:uiPriority w:val="62"/>
    <w:rsid w:val="0093081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aMdia1-nfase1">
    <w:name w:val="Medium List 1 Accent 1"/>
    <w:basedOn w:val="Tabelanormal"/>
    <w:uiPriority w:val="65"/>
    <w:rsid w:val="0093081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radeColorida-nfase1">
    <w:name w:val="Colorful Grid Accent 1"/>
    <w:basedOn w:val="Tabelanormal"/>
    <w:uiPriority w:val="73"/>
    <w:rsid w:val="00D14B2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3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62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99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78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138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88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959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186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266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8286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8545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9489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998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24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0666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1476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8836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7702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9616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47618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7618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02145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62024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07148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6548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34908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00907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9330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5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g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1%20-%20Gest&#227;o%20FAMG\2011\00%20-%20PRODUTOS%20PRINCIPAIS\Relat&#243;rio%20ALEP\2011%20relat&#243;rios\Relat&#243;rio%20ALEP%202011%204T\2.1%20Processos%20Autuados(falta%20gr&#225;f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beta\COPLAN\01%20-%20Gest&#227;o%20FAMG\2011\00%20-%20PRODUTOS%20PRINCIPAIS\Relat&#243;rio%20ALEP\2011%20relat&#243;rios\Relat&#243;rio%20ALEP%202011%204T\2.3%20Processos%20distribu&#237;dos(falta%20gr&#225;fico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Processos</a:t>
            </a:r>
            <a:r>
              <a:rPr lang="pt-BR" baseline="0"/>
              <a:t> autuados no 4° Trimestre de 2011</a:t>
            </a:r>
            <a:endParaRPr lang="pt-BR"/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Plan5!$A$2:$A$12</c:f>
              <c:strCache>
                <c:ptCount val="11"/>
                <c:pt idx="0">
                  <c:v>APOSENTADORIA </c:v>
                </c:pt>
                <c:pt idx="1">
                  <c:v>ADMISSÃO DE PESSOAL </c:v>
                </c:pt>
                <c:pt idx="2">
                  <c:v>PENSÃO</c:v>
                </c:pt>
                <c:pt idx="3">
                  <c:v>PRESTAÇÃO DE CONTAS DE TRANSFERÊNCIA</c:v>
                </c:pt>
                <c:pt idx="4">
                  <c:v>Outros processos</c:v>
                </c:pt>
                <c:pt idx="5">
                  <c:v>TOMADA DE CONTAS EXTRAORDINÁRIA </c:v>
                </c:pt>
                <c:pt idx="6">
                  <c:v>REPRESENTAÇÃO </c:v>
                </c:pt>
                <c:pt idx="7">
                  <c:v>REPRESENTAÇÃO DA LEI Nº 8666/93 </c:v>
                </c:pt>
                <c:pt idx="8">
                  <c:v>CERTIDÃO LIBERATÓRIA</c:v>
                </c:pt>
                <c:pt idx="9">
                  <c:v>RECURSO DE REVISTA</c:v>
                </c:pt>
                <c:pt idx="10">
                  <c:v>PEDIDO DE RESCISÃO</c:v>
                </c:pt>
              </c:strCache>
            </c:strRef>
          </c:cat>
          <c:val>
            <c:numRef>
              <c:f>Plan5!$B$2:$B$12</c:f>
              <c:numCache>
                <c:formatCode>General</c:formatCode>
                <c:ptCount val="11"/>
                <c:pt idx="0">
                  <c:v>1508</c:v>
                </c:pt>
                <c:pt idx="1">
                  <c:v>672</c:v>
                </c:pt>
                <c:pt idx="2">
                  <c:v>421</c:v>
                </c:pt>
                <c:pt idx="3">
                  <c:v>248</c:v>
                </c:pt>
                <c:pt idx="4">
                  <c:v>106</c:v>
                </c:pt>
                <c:pt idx="5">
                  <c:v>76</c:v>
                </c:pt>
                <c:pt idx="6">
                  <c:v>60</c:v>
                </c:pt>
                <c:pt idx="7">
                  <c:v>60</c:v>
                </c:pt>
                <c:pt idx="8">
                  <c:v>48</c:v>
                </c:pt>
                <c:pt idx="9">
                  <c:v>24</c:v>
                </c:pt>
                <c:pt idx="10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7964928"/>
        <c:axId val="47966464"/>
      </c:barChart>
      <c:catAx>
        <c:axId val="47964928"/>
        <c:scaling>
          <c:orientation val="minMax"/>
        </c:scaling>
        <c:delete val="0"/>
        <c:axPos val="l"/>
        <c:majorTickMark val="none"/>
        <c:minorTickMark val="none"/>
        <c:tickLblPos val="nextTo"/>
        <c:crossAx val="47966464"/>
        <c:crosses val="autoZero"/>
        <c:auto val="1"/>
        <c:lblAlgn val="l"/>
        <c:lblOffset val="100"/>
        <c:noMultiLvlLbl val="0"/>
      </c:catAx>
      <c:valAx>
        <c:axId val="479664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crossAx val="479649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Processos Distribuídos  no 4° Trimestre</a:t>
            </a:r>
            <a:r>
              <a:rPr lang="pt-BR" baseline="0"/>
              <a:t> de 2011</a:t>
            </a:r>
            <a:endParaRPr lang="pt-BR"/>
          </a:p>
        </c:rich>
      </c:tx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Plan3!$A$2:$A$12</c:f>
              <c:strCache>
                <c:ptCount val="11"/>
                <c:pt idx="0">
                  <c:v>APOSENTADORIA </c:v>
                </c:pt>
                <c:pt idx="1">
                  <c:v>ADMISSÃO DE PESSOAL </c:v>
                </c:pt>
                <c:pt idx="2">
                  <c:v>PENSÃO</c:v>
                </c:pt>
                <c:pt idx="3">
                  <c:v>PRESTAÇÃO DE CONTAS DE TRANSFERÊNCIA</c:v>
                </c:pt>
                <c:pt idx="4">
                  <c:v>Outros processos</c:v>
                </c:pt>
                <c:pt idx="5">
                  <c:v>TOMADA DE CONTAS EXTRAORDINÁRIA </c:v>
                </c:pt>
                <c:pt idx="6">
                  <c:v>REPRESENTAÇÃO</c:v>
                </c:pt>
                <c:pt idx="7">
                  <c:v>REPRESENTAÇÃO DA LEI Nº 8666/93 </c:v>
                </c:pt>
                <c:pt idx="8">
                  <c:v>CERTIDÃO LIBERATÓRIA</c:v>
                </c:pt>
                <c:pt idx="9">
                  <c:v>RECURSO DE REVISTA</c:v>
                </c:pt>
                <c:pt idx="10">
                  <c:v>PROCESSO DE SERVIDORES</c:v>
                </c:pt>
              </c:strCache>
            </c:strRef>
          </c:cat>
          <c:val>
            <c:numRef>
              <c:f>Plan3!$B$2:$B$12</c:f>
              <c:numCache>
                <c:formatCode>General</c:formatCode>
                <c:ptCount val="11"/>
                <c:pt idx="0">
                  <c:v>1418</c:v>
                </c:pt>
                <c:pt idx="1">
                  <c:v>694</c:v>
                </c:pt>
                <c:pt idx="2">
                  <c:v>427</c:v>
                </c:pt>
                <c:pt idx="3">
                  <c:v>224</c:v>
                </c:pt>
                <c:pt idx="4">
                  <c:v>129</c:v>
                </c:pt>
                <c:pt idx="5">
                  <c:v>78</c:v>
                </c:pt>
                <c:pt idx="6">
                  <c:v>59</c:v>
                </c:pt>
                <c:pt idx="7">
                  <c:v>50</c:v>
                </c:pt>
                <c:pt idx="8">
                  <c:v>40</c:v>
                </c:pt>
                <c:pt idx="9">
                  <c:v>24</c:v>
                </c:pt>
                <c:pt idx="10">
                  <c:v>15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74218112"/>
        <c:axId val="74224000"/>
      </c:barChart>
      <c:catAx>
        <c:axId val="74218112"/>
        <c:scaling>
          <c:orientation val="minMax"/>
        </c:scaling>
        <c:delete val="0"/>
        <c:axPos val="l"/>
        <c:majorTickMark val="none"/>
        <c:minorTickMark val="none"/>
        <c:tickLblPos val="nextTo"/>
        <c:crossAx val="74224000"/>
        <c:crosses val="autoZero"/>
        <c:auto val="1"/>
        <c:lblAlgn val="ctr"/>
        <c:lblOffset val="100"/>
        <c:noMultiLvlLbl val="0"/>
      </c:catAx>
      <c:valAx>
        <c:axId val="74224000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74218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Relação</a:t>
            </a:r>
            <a:r>
              <a:rPr lang="pt-BR" baseline="0"/>
              <a:t> entre processos Distribuídos e Apreciados Conclusivamente no 4º Trimestre de 2011</a:t>
            </a:r>
            <a:endParaRPr lang="pt-BR"/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3158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Plan1!$A$2:$A$3</c:f>
              <c:strCache>
                <c:ptCount val="2"/>
                <c:pt idx="0">
                  <c:v>Processos Distribuídos</c:v>
                </c:pt>
                <c:pt idx="1">
                  <c:v>Processos Apreciados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3236</c:v>
                </c:pt>
                <c:pt idx="1">
                  <c:v>2549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74240768"/>
        <c:axId val="74242304"/>
      </c:barChart>
      <c:catAx>
        <c:axId val="74240768"/>
        <c:scaling>
          <c:orientation val="minMax"/>
        </c:scaling>
        <c:delete val="0"/>
        <c:axPos val="b"/>
        <c:majorTickMark val="none"/>
        <c:minorTickMark val="none"/>
        <c:tickLblPos val="nextTo"/>
        <c:crossAx val="74242304"/>
        <c:crosses val="autoZero"/>
        <c:auto val="1"/>
        <c:lblAlgn val="ctr"/>
        <c:lblOffset val="100"/>
        <c:noMultiLvlLbl val="0"/>
      </c:catAx>
      <c:valAx>
        <c:axId val="742423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424076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99437-A1C3-4A3E-B943-1B01BC201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36</Pages>
  <Words>5354</Words>
  <Characters>28917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Lázaro De Almeida</dc:creator>
  <cp:lastModifiedBy>Esdras Ariel Pascke de Assis</cp:lastModifiedBy>
  <cp:revision>132</cp:revision>
  <cp:lastPrinted>2012-01-20T16:13:00Z</cp:lastPrinted>
  <dcterms:created xsi:type="dcterms:W3CDTF">2011-09-26T12:25:00Z</dcterms:created>
  <dcterms:modified xsi:type="dcterms:W3CDTF">2012-01-23T13:12:00Z</dcterms:modified>
</cp:coreProperties>
</file>