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18"/>
        <w:gridCol w:w="6602"/>
      </w:tblGrid>
      <w:tr w:rsidR="000C7FE5" w:rsidTr="000C7FE5">
        <w:tc>
          <w:tcPr>
            <w:tcW w:w="2127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Tribunal"/>
            <w:r>
              <w:rPr>
                <w:rFonts w:ascii="Arial" w:hAnsi="Arial" w:cs="Arial"/>
                <w:b/>
                <w:sz w:val="24"/>
                <w:szCs w:val="24"/>
              </w:rPr>
              <w:t>PROCESSO Nº:</w:t>
            </w:r>
          </w:p>
        </w:tc>
        <w:tc>
          <w:tcPr>
            <w:tcW w:w="7085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51043/12</w:t>
            </w:r>
          </w:p>
        </w:tc>
      </w:tr>
      <w:tr w:rsidR="000C7FE5" w:rsidTr="000C7FE5">
        <w:tc>
          <w:tcPr>
            <w:tcW w:w="2127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ASSUNTO:</w:t>
            </w:r>
          </w:p>
        </w:tc>
        <w:tc>
          <w:tcPr>
            <w:tcW w:w="7085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</w:t>
            </w:r>
          </w:p>
        </w:tc>
      </w:tr>
      <w:tr w:rsidR="000C7FE5" w:rsidTr="000C7FE5">
        <w:tc>
          <w:tcPr>
            <w:tcW w:w="2127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ENTIDADE:</w:t>
            </w:r>
          </w:p>
        </w:tc>
        <w:tc>
          <w:tcPr>
            <w:tcW w:w="7085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MUNICIPAL DE CAMPO MOURÃO</w:t>
            </w:r>
          </w:p>
        </w:tc>
      </w:tr>
      <w:tr w:rsidR="000C7FE5" w:rsidTr="000C7FE5">
        <w:tc>
          <w:tcPr>
            <w:tcW w:w="2127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INTERESSADO:</w:t>
            </w:r>
          </w:p>
        </w:tc>
        <w:tc>
          <w:tcPr>
            <w:tcW w:w="7085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ERALDO TEODORO DE OLIVEIRA</w:t>
            </w:r>
          </w:p>
        </w:tc>
      </w:tr>
      <w:tr w:rsidR="000C7FE5" w:rsidTr="000C7FE5">
        <w:tc>
          <w:tcPr>
            <w:tcW w:w="2127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RELATOR:</w:t>
            </w:r>
          </w:p>
        </w:tc>
        <w:tc>
          <w:tcPr>
            <w:tcW w:w="7085" w:type="dxa"/>
            <w:hideMark/>
          </w:tcPr>
          <w:p w:rsidR="000C7FE5" w:rsidRDefault="000C7FE5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CONSELHEIRO IVAN LELIS BONILHA</w:t>
            </w:r>
          </w:p>
        </w:tc>
      </w:tr>
    </w:tbl>
    <w:p w:rsidR="000C7FE5" w:rsidRDefault="000C7FE5" w:rsidP="000C7FE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:rsidR="000C7FE5" w:rsidRDefault="000C7FE5" w:rsidP="000C7FE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ACÓRDÃO Nº: 216/13 - Tribunal Pleno</w:t>
      </w: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</w:p>
    <w:bookmarkEnd w:id="0"/>
    <w:p w:rsidR="000C7FE5" w:rsidRDefault="000C7FE5" w:rsidP="000C7FE5">
      <w:pPr>
        <w:ind w:left="396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Consulta. Pagamento de serviços prestados a fornecedor com irregularidade fiscal. Possibilidade de rescisão de contrato ante o descumprimento de cláusula contratual, sendo vedada a suspensão de pagamento ante a ausência de previsão legal.</w:t>
      </w:r>
    </w:p>
    <w:p w:rsidR="000C7FE5" w:rsidRDefault="000C7FE5" w:rsidP="000C7FE5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Relatório</w:t>
      </w:r>
    </w:p>
    <w:p w:rsidR="000C7FE5" w:rsidRDefault="000C7FE5" w:rsidP="000C7FE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seu Presidente, Senhor ERALDO TEODORO DE OLIVEIRA, a CÂMARA MUNICIPAL DE CAMPO MOURÃO consulta esta Corte </w:t>
      </w:r>
      <w:r>
        <w:rPr>
          <w:rFonts w:ascii="Arial" w:hAnsi="Arial" w:cs="Arial"/>
          <w:i/>
          <w:sz w:val="24"/>
          <w:szCs w:val="24"/>
        </w:rPr>
        <w:t>sobre a possibilidade de pagamento de serviços já devidamente prestados por fornecedor que se encontra irregular perante o Fisco (no âmbito federal, estadual ou municipal).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peça inicial foi instruída com parecer do Procurador Jurídico da Câmara Municipal, que concluiu que existem dois posicionamentos a respeito do tema: a) O Poder Judiciário tem considerado ilegal a retenção de pagamento de serviços já prestados por irregularidade fiscal ocorrida </w:t>
      </w:r>
      <w:r>
        <w:rPr>
          <w:rFonts w:ascii="Arial" w:hAnsi="Arial" w:cs="Arial"/>
          <w:i/>
          <w:sz w:val="24"/>
          <w:szCs w:val="24"/>
        </w:rPr>
        <w:t>a posteriori</w:t>
      </w:r>
      <w:r>
        <w:rPr>
          <w:rFonts w:ascii="Arial" w:hAnsi="Arial" w:cs="Arial"/>
          <w:sz w:val="24"/>
          <w:szCs w:val="24"/>
        </w:rPr>
        <w:t xml:space="preserve"> da contratação, vez que inexistia fundamentação legal para tanto, violando-se, portanto, o princípio da legalidade; e b) O Tribunal de Contas da União entende que o art. 55, XIII c/c art. 29 da Lei nº 8.666/93 condicionam a realização dos pagamentos a verificação da regularidade fiscal da empresa, não havendo, destarte, violação do princípio da legalidade na retenção do pagamento até regularização.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Atendidos os requisitos de admissibilidade previstos no Artigo 38 da Lei Complementar Estadual n. º 113/2005, a Consulta foi admitida pelo Despacho n. º 102/2012.</w:t>
      </w:r>
    </w:p>
    <w:p w:rsidR="000C7FE5" w:rsidRDefault="000C7FE5" w:rsidP="000C7FE5">
      <w:pPr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da Informação n.º 01/12, a </w:t>
      </w:r>
      <w:r>
        <w:rPr>
          <w:rFonts w:ascii="Arial" w:hAnsi="Arial" w:cs="Arial"/>
          <w:b/>
          <w:sz w:val="24"/>
          <w:szCs w:val="24"/>
        </w:rPr>
        <w:t>Coordenadoria de Jurisprudência e Biblioteca – CJB</w:t>
      </w:r>
      <w:r>
        <w:rPr>
          <w:rFonts w:ascii="Arial" w:hAnsi="Arial" w:cs="Arial"/>
          <w:sz w:val="24"/>
          <w:szCs w:val="24"/>
        </w:rPr>
        <w:t xml:space="preserve"> elencou duas decisões exaradas pelo Tribunal Pleno desta Corte, em processos de Consulta, que trataram sobre temas assemelhados ao objeto de análise. Seguem as decisões: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ACÓRDÃO nº 1356/08 – Pleno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PROCESSO N. °: 25735-0/08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ENTIDADE: SECRETARIA DE ESTADO DO TRABALHO, EMPREGO E PROMOÇÃO </w:t>
      </w:r>
      <w:proofErr w:type="gramStart"/>
      <w:r>
        <w:rPr>
          <w:rFonts w:ascii="Arial" w:hAnsi="Arial" w:cs="Arial"/>
        </w:rPr>
        <w:t>SOCIAL</w:t>
      </w:r>
      <w:proofErr w:type="gramEnd"/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INTERESSADO: NELSON GARCIA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ASSUNTO: CONSULTA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CONSELHEIRO FERNANDO AUGUSTO MELLO GUIMARÃES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Consulta. No caso de contratações realizadas com dispensa de licitação, inexistindo "dificuldades especiais" (v.g. Custo elevado), deverão ser exigidas certidões de regularidade </w:t>
      </w:r>
      <w:proofErr w:type="gramStart"/>
      <w:r>
        <w:rPr>
          <w:rFonts w:ascii="Arial" w:hAnsi="Arial" w:cs="Arial"/>
        </w:rPr>
        <w:t>fiscal referentes às fazendas federal, estadual e municipal</w:t>
      </w:r>
      <w:proofErr w:type="gramEnd"/>
      <w:r>
        <w:rPr>
          <w:rFonts w:ascii="Arial" w:hAnsi="Arial" w:cs="Arial"/>
        </w:rPr>
        <w:t xml:space="preserve">. Havendo "dificuldades especiais" </w:t>
      </w:r>
      <w:proofErr w:type="gramStart"/>
      <w:r>
        <w:rPr>
          <w:rFonts w:ascii="Arial" w:hAnsi="Arial" w:cs="Arial"/>
        </w:rPr>
        <w:t>deverão</w:t>
      </w:r>
      <w:proofErr w:type="gramEnd"/>
      <w:r>
        <w:rPr>
          <w:rFonts w:ascii="Arial" w:hAnsi="Arial" w:cs="Arial"/>
        </w:rPr>
        <w:t xml:space="preserve"> ser exigidas a certidão federal e também a certidão relativa à fazenda da esfera política contratante, restando dispensada a certidão estadual para municípios e a municipal para órgãos do Estado. Os comprovantes de regularidade fiscal, a princípio, devem ser exigidos apenas quando da contratação. Novas apresentações podem ser efetuadas, mas deve haver motivo lógico para a exigência. </w:t>
      </w:r>
      <w:r>
        <w:rPr>
          <w:rFonts w:ascii="Arial" w:hAnsi="Arial" w:cs="Arial"/>
          <w:b/>
        </w:rPr>
        <w:t xml:space="preserve">É possível que seja rescindido contrato em virtude da não manutenção da regularidade fiscal durante a execução do contrato. Porém, a administração deve buscar adotar sempre a providência menos onerosa para si. </w:t>
      </w:r>
      <w:r>
        <w:rPr>
          <w:rFonts w:ascii="Arial" w:hAnsi="Arial" w:cs="Arial"/>
          <w:b/>
          <w:u w:val="single"/>
        </w:rPr>
        <w:t>Nunca pode ser retido pagamento em virtude desse tipo de ocorrência.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ACÓRDÃO Nº 193/07 - Tribunal Pleno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PROCESSO N º: 333716/03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INTERESSADO: CÂMARA MUNICIPAL DE PAIÇANDU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ASSUNTO: CONSULTA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CONSELHEIRO CAIO MARCIO NOGUEIRA SOARES</w:t>
      </w:r>
    </w:p>
    <w:p w:rsidR="000C7FE5" w:rsidRDefault="000C7FE5" w:rsidP="000C7FE5">
      <w:pPr>
        <w:adjustRightInd w:val="0"/>
        <w:ind w:left="1701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Consulta. Assistência à saúde. Dever constitucional do Estado. Irregularidade na contratação de hospital não libera o Município do pagamento dos serviços prestados. 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Instada a se manifestar, a </w:t>
      </w:r>
      <w:r>
        <w:rPr>
          <w:rFonts w:ascii="Arial" w:hAnsi="Arial" w:cs="Arial"/>
          <w:b/>
          <w:sz w:val="24"/>
          <w:szCs w:val="24"/>
        </w:rPr>
        <w:t xml:space="preserve">Diretoria de Contas Municipais – DCM </w:t>
      </w:r>
      <w:r>
        <w:rPr>
          <w:rFonts w:ascii="Arial" w:hAnsi="Arial" w:cs="Arial"/>
          <w:sz w:val="24"/>
          <w:szCs w:val="24"/>
        </w:rPr>
        <w:t>exarou a Instrução n. º 1882/12, apresentando duas alternativas de resposta para a questão proposta: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numPr>
          <w:ilvl w:val="0"/>
          <w:numId w:val="2"/>
        </w:numPr>
        <w:adjustRightInd w:val="0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primeira manteria o atual entendimento deste Tribunal, definido pelo Acórdão n.º 1356/2008 do Tribunal Pleno, no sentido de não ser possível a retenção do pagamento de serviço prestado (ou produto fornecido)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mesmo que o contratado se encontre em situação irregular perante o Fisco porque configuraria enriquecimento ilícito para o ente público, absolutamente vedado pelo ordenamento jurídico, restando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hipótese de rescisão de contrato nesses casos, desde que o prejuízo pela rescisão não seja maior do que a sua manutenção e sempre dentro do critério de razoabilidade;</w:t>
      </w:r>
    </w:p>
    <w:p w:rsidR="000C7FE5" w:rsidRDefault="000C7FE5" w:rsidP="000C7FE5">
      <w:pPr>
        <w:adjustRightInd w:val="0"/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numPr>
          <w:ilvl w:val="0"/>
          <w:numId w:val="2"/>
        </w:numPr>
        <w:adjustRightInd w:val="0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segunda - </w:t>
      </w:r>
      <w:r>
        <w:rPr>
          <w:rFonts w:ascii="Arial" w:hAnsi="Arial" w:cs="Arial"/>
          <w:bCs/>
          <w:sz w:val="24"/>
          <w:szCs w:val="24"/>
          <w:u w:val="single"/>
        </w:rPr>
        <w:t>e escolhida pela Diretoria</w:t>
      </w:r>
      <w:r>
        <w:rPr>
          <w:rFonts w:ascii="Arial" w:hAnsi="Arial" w:cs="Arial"/>
          <w:bCs/>
          <w:sz w:val="24"/>
          <w:szCs w:val="24"/>
        </w:rPr>
        <w:t xml:space="preserve"> - seria pela adoção de regras mais rígidas com particular que contrata com a Administração e depois deixa de cumprir suas obrigações tributárias e previdenciárias, adotando-se o entendimento do Tribunal de Contas da União. O pagamento somente poderá ser efetuado depois da comprovação da regularidade fiscal pelo contratado, pelo menos com relação aos tributos da esfera de governo que o está contratando e ao exigido pelo artigo 195, §3º, da Constituição da República (proibição de contratar com o Poder Público à pessoa jurídica em débito com a Seguridade Social), aplicando-se o artigo 55, inciso XIII, da Lei 8.666/93, que exige que o contratado mantenha durante o curso do contrato as condições que apresentava na fase de habilitação.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seu turno, o </w:t>
      </w:r>
      <w:r>
        <w:rPr>
          <w:rFonts w:ascii="Arial" w:hAnsi="Arial" w:cs="Arial"/>
          <w:b/>
          <w:sz w:val="24"/>
          <w:szCs w:val="24"/>
        </w:rPr>
        <w:t xml:space="preserve">Ministério Público junto ao Tribunal de Contas </w:t>
      </w:r>
      <w:r>
        <w:rPr>
          <w:rFonts w:ascii="Arial" w:hAnsi="Arial" w:cs="Arial"/>
          <w:sz w:val="24"/>
          <w:szCs w:val="24"/>
        </w:rPr>
        <w:t xml:space="preserve">expediu o Parecer n. º 13426/12. Preliminarmente manifestou-se pelo não conhecimento da consulta, pois apesar do questionamento ter sido formulado em tese, refere-se a caso concreto, não havendo relevante interesse público que autorize o recebimento da Consulta. Ademais, o Tribunal já se manifestou sobre o assunto em 2008. No mérito, propõe que esta Corte responda no sentido de que a Administração Pública deve rescindir o contrato pelo descumprimento de cláusula </w:t>
      </w:r>
      <w:proofErr w:type="gramStart"/>
      <w:r>
        <w:rPr>
          <w:rFonts w:ascii="Arial" w:hAnsi="Arial" w:cs="Arial"/>
          <w:sz w:val="24"/>
          <w:szCs w:val="24"/>
        </w:rPr>
        <w:t>obrigatória contratual, resguardado</w:t>
      </w:r>
      <w:proofErr w:type="gramEnd"/>
      <w:r>
        <w:rPr>
          <w:rFonts w:ascii="Arial" w:hAnsi="Arial" w:cs="Arial"/>
          <w:sz w:val="24"/>
          <w:szCs w:val="24"/>
        </w:rPr>
        <w:t xml:space="preserve"> o contraditório e fixadas as responsabilidades de cada qual dos contratantes, sendo vedada a retenção de pagamentos quando já realizado o serviço ou entregue o bem, por afrontar o princípio da legalidade e caracterizar enriquecimento ilícito da Administração.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atendimento ao Despacho nº 1623/12, a Coordenadoria de Jurisprudência e Biblioteca – CJB informou que as decisões elencadas na </w:t>
      </w:r>
      <w:r>
        <w:rPr>
          <w:rFonts w:ascii="Arial" w:hAnsi="Arial" w:cs="Arial"/>
          <w:sz w:val="24"/>
          <w:szCs w:val="24"/>
        </w:rPr>
        <w:lastRenderedPageBreak/>
        <w:t>Informação nº 01/12 não possuem força normativa, nos termos dos artigos 41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115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da Lei Complementar n. º 113/2005.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Relatório, passo a decidir.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numPr>
          <w:ilvl w:val="0"/>
          <w:numId w:val="3"/>
        </w:num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Fundamentação e Voto.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Presentes os requisitos de admissibilidade, previstos no artigo 38 da Lei Complementar nº 113/05</w:t>
      </w:r>
      <w:r>
        <w:rPr>
          <w:rStyle w:val="Refdenotaderodap"/>
          <w:rFonts w:ascii="Arial" w:hAnsi="Arial" w:cs="Arial"/>
          <w:sz w:val="24"/>
          <w:szCs w:val="24"/>
          <w:lang w:val="x-none" w:eastAsia="x-none"/>
        </w:rPr>
        <w:footnoteReference w:id="3"/>
      </w:r>
      <w:r>
        <w:rPr>
          <w:rFonts w:ascii="Arial" w:hAnsi="Arial" w:cs="Arial"/>
          <w:sz w:val="24"/>
          <w:szCs w:val="24"/>
        </w:rPr>
        <w:t>, conheço a Consulta proposta pela Câmara Municipal de Campo Mourão.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Legislativa questiona este Tribunal de Contas sobre a possibilidade de pagamento de serviços já devidamente prestados por fornecedor que se encontra no momento do pagamento irregular perante o Fisco (no âmbito federal, estadual ou municipal).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informação da Coordenadoria de Jurisprudência e Biblioteca – CJB, esta Corte já se manifestou a respeito da matéria objeto desta consulta no Acórdão nº 1356/08 – Pleno, de lavra do Exmo. Conselheiro Fernando Augusto Mello Guimarães, não detendo aquela consulta, porém, efeito normativo. Na ocasião, a orientação deste Tribunal foi </w:t>
      </w:r>
      <w:r>
        <w:rPr>
          <w:rFonts w:ascii="Arial" w:hAnsi="Arial" w:cs="Arial"/>
          <w:b/>
          <w:sz w:val="24"/>
          <w:szCs w:val="24"/>
        </w:rPr>
        <w:t>pela impossibilidade de retenção de pagamento nos casos em que a regularidade fiscal não for mantida durante a execução do contrato</w:t>
      </w:r>
      <w:r>
        <w:rPr>
          <w:rFonts w:ascii="Arial" w:hAnsi="Arial" w:cs="Arial"/>
          <w:sz w:val="24"/>
          <w:szCs w:val="24"/>
        </w:rPr>
        <w:t xml:space="preserve">, como se verifica da transcrição de parte do acórdão: “É possível que seja rescindido contrato em virtude da não manutenção da regularidade fiscal durante a execução do contrato. Porém, a Administração deve buscar adotar sempre a providência menos onerosa para si. </w:t>
      </w:r>
      <w:r>
        <w:rPr>
          <w:rFonts w:ascii="Arial" w:hAnsi="Arial" w:cs="Arial"/>
          <w:b/>
          <w:sz w:val="24"/>
          <w:szCs w:val="24"/>
        </w:rPr>
        <w:t>Nunca pode ser retido pagamento em virtude desse tipo de ocorrência</w:t>
      </w:r>
      <w:r>
        <w:rPr>
          <w:rFonts w:ascii="Arial" w:hAnsi="Arial" w:cs="Arial"/>
          <w:sz w:val="24"/>
          <w:szCs w:val="24"/>
        </w:rPr>
        <w:t>”.</w:t>
      </w: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Pois bem. A Lei nº 8.666/93 (Lei de Licitações), em seu artigo 27, estabelece, dentre outras condições para habilitação em licitações,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comprovação de regularidade fiscal </w:t>
      </w:r>
      <w:r>
        <w:rPr>
          <w:rStyle w:val="Refdenotaderodap"/>
          <w:rFonts w:ascii="Arial" w:hAnsi="Arial" w:cs="Arial"/>
          <w:sz w:val="24"/>
          <w:szCs w:val="24"/>
          <w:lang w:val="x-none" w:eastAsia="x-none"/>
        </w:rPr>
        <w:footnoteReference w:id="4"/>
      </w:r>
      <w:r>
        <w:rPr>
          <w:rFonts w:ascii="Arial" w:hAnsi="Arial" w:cs="Arial"/>
          <w:sz w:val="24"/>
          <w:szCs w:val="24"/>
        </w:rPr>
        <w:t>. Tal exigência, que decorre do § 3º do artigo 195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da Constituição da República, deverá ser mantida durante toda a execução do contrato, consoante dispõe o artigo 55, inciso XIII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Style w:val="Refdenotaderodap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Lei nº 8.666/93, que estabelece como cláusula necessária, a obrigação do contratado de manter, durante toda a execução do contrato, todas as condições de habilitação e qualificação exigidas na licitação.</w:t>
      </w: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a frente, o artigo 78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, da referida lei, estabelece que o não cumprimento de cláusulas contratuais </w:t>
      </w:r>
      <w:proofErr w:type="gramStart"/>
      <w:r>
        <w:rPr>
          <w:rFonts w:ascii="Arial" w:hAnsi="Arial" w:cs="Arial"/>
          <w:sz w:val="24"/>
          <w:szCs w:val="24"/>
        </w:rPr>
        <w:t>constitui</w:t>
      </w:r>
      <w:proofErr w:type="gramEnd"/>
      <w:r>
        <w:rPr>
          <w:rFonts w:ascii="Arial" w:hAnsi="Arial" w:cs="Arial"/>
          <w:sz w:val="24"/>
          <w:szCs w:val="24"/>
        </w:rPr>
        <w:t xml:space="preserve"> motivo para rescisão do contrato.</w:t>
      </w:r>
    </w:p>
    <w:p w:rsidR="000C7FE5" w:rsidRDefault="000C7FE5" w:rsidP="000C7FE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Deste modo, conclui-se que, durante toda a execução do contrato, o contratado estará obrigado a manter as condições inicialmente exigidas para a habilitação, que possibilitaram à Administração apurar sua capacidade e idoneidade em contratar, sua higidez jurídica, </w:t>
      </w:r>
      <w:proofErr w:type="gramStart"/>
      <w:r>
        <w:rPr>
          <w:rFonts w:ascii="Arial" w:hAnsi="Arial" w:cs="Arial"/>
          <w:sz w:val="24"/>
          <w:szCs w:val="24"/>
        </w:rPr>
        <w:t>sob pena</w:t>
      </w:r>
      <w:proofErr w:type="gramEnd"/>
      <w:r>
        <w:rPr>
          <w:rFonts w:ascii="Arial" w:hAnsi="Arial" w:cs="Arial"/>
          <w:sz w:val="24"/>
          <w:szCs w:val="24"/>
        </w:rPr>
        <w:t xml:space="preserve"> de rescisão contratual, observados os procedimentos previstos em lei.</w:t>
      </w:r>
    </w:p>
    <w:p w:rsidR="000C7FE5" w:rsidRDefault="000C7FE5" w:rsidP="000C7FE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Voltando ao questionamento inicial, caberá analisar se a inadimplência perante o fisco durante o curso do contrato autorizaria a retenção do pagamento dos serviços que já foram devidamente prestados.</w:t>
      </w: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exposto pela Procuradoria Jurídica da Câmara Municipal e pela Diretoria de Contas Municipais - DCM, há dois posicionamentos a respeito do tema.</w:t>
      </w: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um lado, há o entendimento do Poder Judiciário, a unidade técnica transcreveu ementa de julgado do Tribunal Regional Federal da 1ª Região</w:t>
      </w:r>
      <w:r>
        <w:rPr>
          <w:rStyle w:val="Refdenotaderodap"/>
          <w:rFonts w:ascii="Arial" w:hAnsi="Arial" w:cs="Arial"/>
          <w:sz w:val="24"/>
          <w:szCs w:val="24"/>
        </w:rPr>
        <w:footnoteReference w:id="8"/>
      </w:r>
      <w:r>
        <w:rPr>
          <w:rFonts w:ascii="Arial" w:hAnsi="Arial" w:cs="Arial"/>
          <w:sz w:val="24"/>
          <w:szCs w:val="24"/>
        </w:rPr>
        <w:t xml:space="preserve">, que é o mesmo adotado por esta Corte, nos termos do já mencionado Acórdão nº 1356/2008 - Pleno, no sentido de que, nestes casos, a retenção do pagamento acarretaria o enriquecimento ilícito, vedado pelo ordenamento jurídico. </w:t>
      </w: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outro, há o posicionamento já defendido pelo Tribunal de Contas da União em diversos julgados, segundo o qual o pagamento ao contratado deverá estar condicionado à manutenção da regularidade fiscal. A unidade técnica transcreveu trechos de dois julgados ora reproduzidos: </w:t>
      </w:r>
    </w:p>
    <w:p w:rsidR="000C7FE5" w:rsidRDefault="000C7FE5" w:rsidP="000C7FE5">
      <w:pPr>
        <w:adjustRightInd w:val="0"/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[Auditoria]. “Exigência de comprovação de regularidade fiscal para com a Seguridade Social antes de efetuar o pagamento. </w:t>
      </w:r>
      <w:r>
        <w:rPr>
          <w:rFonts w:ascii="Arial" w:hAnsi="Arial" w:cs="Arial"/>
          <w:b/>
          <w:bCs/>
        </w:rPr>
        <w:t>[ACÓRDAO 9.9]. determinar à Infraero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que: [...] 9.9.7. exija, a cada pagamento referente a contrato de execução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continuada ou parcelada, a comprovação da regularidade fiscal para com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Seguridade Social em observância ao art. 195, §3º, da Constituição Federal e </w:t>
      </w:r>
      <w:proofErr w:type="spellStart"/>
      <w:r>
        <w:rPr>
          <w:rFonts w:ascii="Arial" w:hAnsi="Arial" w:cs="Arial"/>
          <w:b/>
          <w:bCs/>
        </w:rPr>
        <w:t>arts</w:t>
      </w:r>
      <w:proofErr w:type="spellEnd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29, III e IV e </w:t>
      </w:r>
      <w:proofErr w:type="gramStart"/>
      <w:r>
        <w:rPr>
          <w:rFonts w:ascii="Arial" w:hAnsi="Arial" w:cs="Arial"/>
          <w:b/>
          <w:bCs/>
        </w:rPr>
        <w:t>55,</w:t>
      </w:r>
      <w:proofErr w:type="gramEnd"/>
      <w:r>
        <w:rPr>
          <w:rFonts w:ascii="Arial" w:hAnsi="Arial" w:cs="Arial"/>
          <w:b/>
          <w:bCs/>
        </w:rPr>
        <w:t xml:space="preserve">XIII, da Lei nº 8.666/93; </w:t>
      </w:r>
      <w:r>
        <w:rPr>
          <w:rFonts w:ascii="Arial" w:hAnsi="Arial" w:cs="Arial"/>
        </w:rPr>
        <w:t>[RELATÓRIO] 34. [ ... ] encontra-se a resposta da audiência individual ao senhor [</w:t>
      </w:r>
      <w:proofErr w:type="spellStart"/>
      <w:r>
        <w:rPr>
          <w:rFonts w:ascii="Arial" w:hAnsi="Arial" w:cs="Arial"/>
        </w:rPr>
        <w:t>omissis</w:t>
      </w:r>
      <w:proofErr w:type="spellEnd"/>
      <w:r>
        <w:rPr>
          <w:rFonts w:ascii="Arial" w:hAnsi="Arial" w:cs="Arial"/>
        </w:rPr>
        <w:t xml:space="preserve">], em razão de haver autorizado o pagamento de etapas relativas aos contratos [ ... ], a despeito de a documentação fiscal encontrar-se vencida, em desprestígio ao consignado nos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 xml:space="preserve">. 195, §3º, da </w:t>
      </w:r>
      <w:r>
        <w:rPr>
          <w:rFonts w:ascii="Arial" w:hAnsi="Arial" w:cs="Arial"/>
        </w:rPr>
        <w:lastRenderedPageBreak/>
        <w:t xml:space="preserve">Constituição Federal, 29, III e IV, e 55, XIII, da Lei 8.666/1993, bem como à jurisprudência desta Corte: Acórdãos 1582/2006, da Primeira Câmara, e 1674/2003, 1159/2004 e 1727/2006, da Segunda Câmara. 35. O responsável aduziu unicamente que o fato decorreu da demora para se atualizar o SICAF e que no momento do pagamento não havia qualquer irregularidade que desabonasse a operação. Do ponto de vista da análise, as alegações não elidem a irregularidade, porque o questionamento é sobre a autorização irregular e não sobre o pagamento em si. Achamos que seja oportuna a expedição de determinação à Empresa para evitar novas ocorrências a exemplo do AC-0837-17/08-P.” </w:t>
      </w:r>
      <w:r>
        <w:rPr>
          <w:rFonts w:ascii="Arial" w:hAnsi="Arial" w:cs="Arial"/>
          <w:bCs/>
        </w:rPr>
        <w:t>(TCU, Acórdão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1335/2009 - Plenário, Sessão 17/06/2009) (sem grifos no original).</w:t>
      </w:r>
    </w:p>
    <w:p w:rsidR="000C7FE5" w:rsidRDefault="000C7FE5" w:rsidP="000C7FE5">
      <w:pPr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0C7FE5" w:rsidRDefault="000C7FE5" w:rsidP="000C7FE5">
      <w:pPr>
        <w:adjustRightInd w:val="0"/>
        <w:spacing w:line="360" w:lineRule="auto"/>
        <w:ind w:left="170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[ACÓRDÃO] “(...) 3.1. determinar à Universidade Federal de Roraima, que: [...]3.2. </w:t>
      </w:r>
      <w:r>
        <w:rPr>
          <w:rFonts w:ascii="Arial" w:hAnsi="Arial" w:cs="Arial"/>
          <w:b/>
          <w:bCs/>
        </w:rPr>
        <w:t xml:space="preserve">não realize pagamentos aos fornecedores antes de consultar o SICAF, a fim de averiguar se as condições de habilitação assumidas estão sendo mantidas pelo contratado, </w:t>
      </w:r>
      <w:r>
        <w:rPr>
          <w:rFonts w:ascii="Arial" w:hAnsi="Arial" w:cs="Arial"/>
        </w:rPr>
        <w:t>devendo essa consulta ser impressa e juntada aos autos de processo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próprio, conforme dispõe a IN MARE 05/95, itens 8.7 e 8.8.” </w:t>
      </w:r>
      <w:r>
        <w:rPr>
          <w:rFonts w:ascii="Arial" w:hAnsi="Arial" w:cs="Arial"/>
          <w:bCs/>
        </w:rPr>
        <w:t>(TCU, AC-2695/08, Primeira Câmara, Sessão: 26/08/08, Relator Ministro GUILHERME PALMEIRA) (sem grifos no original).</w:t>
      </w:r>
    </w:p>
    <w:p w:rsidR="000C7FE5" w:rsidRDefault="000C7FE5" w:rsidP="000C7FE5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0C7FE5" w:rsidRDefault="000C7FE5" w:rsidP="000C7FE5">
      <w:pPr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devida vênia ao entendimento do Tribunal de Contas da União, que foi o escolhido pela Diretoria de Contas Municipais para responder a consulta, entendo que a orientação adotada pelo Poder Judiciário encontra-se mais consentânea com a Lei nº 8.666/93.</w:t>
      </w: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efeito. Da análise dos artigos 80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9"/>
      </w:r>
      <w:r>
        <w:rPr>
          <w:rFonts w:ascii="Arial" w:hAnsi="Arial" w:cs="Arial"/>
          <w:sz w:val="24"/>
          <w:szCs w:val="24"/>
        </w:rPr>
        <w:t xml:space="preserve"> e 87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0"/>
      </w:r>
      <w:r>
        <w:rPr>
          <w:rFonts w:ascii="Arial" w:hAnsi="Arial" w:cs="Arial"/>
          <w:sz w:val="24"/>
          <w:szCs w:val="24"/>
        </w:rPr>
        <w:t xml:space="preserve"> da Lei de Licitações, que tratam respectivamente, das consequências da rescisão do </w:t>
      </w:r>
      <w:r>
        <w:rPr>
          <w:rFonts w:ascii="Arial" w:hAnsi="Arial" w:cs="Arial"/>
          <w:sz w:val="24"/>
          <w:szCs w:val="24"/>
        </w:rPr>
        <w:lastRenderedPageBreak/>
        <w:t xml:space="preserve">contrato por descumprimento de cláusula contratual e das sanções administrativas, depreende-se que não há qualquer previsão de retenção de pagamento relativo a serviços já prestados em decorrência da não manutenção da regularidade fiscal. </w:t>
      </w: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37, </w:t>
      </w:r>
      <w:r>
        <w:rPr>
          <w:rFonts w:ascii="Arial" w:hAnsi="Arial" w:cs="Arial"/>
          <w:i/>
          <w:sz w:val="24"/>
          <w:szCs w:val="24"/>
        </w:rPr>
        <w:t>caput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1"/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 Constituição da República, a Administração Pública está adstrita ao princípio da legalidade, devendo, portanto, buscar outras formas previstas em lei para compelir o contratado ao pagamento das dívidas fiscais que não a retenção do pagamento de serviço já realizado sem que haja previsão legal para tanto, sendo certo que a Fazenda Pública já conta com mecanismos próprios e eficazes para a cobrança das suas dívidas tributárias previstos na Lei de Execuções Fiscais.</w:t>
      </w:r>
    </w:p>
    <w:p w:rsidR="000C7FE5" w:rsidRDefault="000C7FE5" w:rsidP="000C7FE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Tem-se, portanto, que a superveniência de irregularidade fiscal caracteriza descumprimento de cláusula contratual que poderá motivar a rescisão do contrato, observados os devidos procedimentos, não havendo, nesta hipótese, autorização legal para a suspensão do pagamento relativamente a serviços que já foram devidamente prestados.</w:t>
      </w:r>
    </w:p>
    <w:p w:rsidR="000C7FE5" w:rsidRDefault="000C7FE5" w:rsidP="000C7FE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Transcreve-se, a seguir, recente decisão do Superior Tribunal de Justiça a respeito da matéria:</w:t>
      </w:r>
    </w:p>
    <w:p w:rsidR="000C7FE5" w:rsidRDefault="000C7FE5" w:rsidP="000C7FE5">
      <w:pPr>
        <w:pStyle w:val="PargrafodaLista"/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pStyle w:val="PargrafodaLista"/>
        <w:spacing w:line="360" w:lineRule="auto"/>
        <w:ind w:left="1701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ADMINISTRATIVO. CONTRATO ADMINISTRATIVO. PAGAMENTO DE FATURAS. ILEGALIDADE DA PORTARIA 227/95, QUE CONDICIONA O </w:t>
      </w:r>
      <w:r>
        <w:rPr>
          <w:rFonts w:ascii="Arial" w:hAnsi="Arial" w:cs="Arial"/>
          <w:sz w:val="20"/>
          <w:szCs w:val="20"/>
          <w:lang w:eastAsia="pt-BR"/>
        </w:rPr>
        <w:lastRenderedPageBreak/>
        <w:t>PAGAMENTO À COMPROVAÇÃO DA REGULARIDADE FISCAL DA EMPRESA CONTRATADA. MATÉRIA PACIFICADA.</w:t>
      </w:r>
    </w:p>
    <w:p w:rsidR="000C7FE5" w:rsidRDefault="000C7FE5" w:rsidP="000C7FE5">
      <w:pPr>
        <w:adjustRightInd w:val="0"/>
        <w:spacing w:line="360" w:lineRule="auto"/>
        <w:ind w:left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Discute-se nos presentes autos a legalidade da Portaria n. 227/95, que prevê a retenção de pagamento de valores referentes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parcela executada de contrato administrativo, na hipótese em que não comprovada a regularidade fiscal da contratada.</w:t>
      </w:r>
    </w:p>
    <w:p w:rsidR="000C7FE5" w:rsidRDefault="000C7FE5" w:rsidP="000C7FE5">
      <w:pPr>
        <w:adjustRightInd w:val="0"/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/>
          <w:u w:val="single"/>
        </w:rPr>
        <w:t xml:space="preserve">A pretensão recursal destoa da jurisprudência dominante nesta Corte no sentido da ilegalidade da retenção ao pagamento devido a fornecedor em situação de irregularidade perante o Fisco, por extrapolar as normas previstas nos </w:t>
      </w:r>
      <w:proofErr w:type="spellStart"/>
      <w:r>
        <w:rPr>
          <w:rFonts w:ascii="Arial" w:hAnsi="Arial" w:cs="Arial"/>
          <w:b/>
          <w:u w:val="single"/>
        </w:rPr>
        <w:t>arts</w:t>
      </w:r>
      <w:proofErr w:type="spellEnd"/>
      <w:r>
        <w:rPr>
          <w:rFonts w:ascii="Arial" w:hAnsi="Arial" w:cs="Arial"/>
          <w:b/>
          <w:u w:val="single"/>
        </w:rPr>
        <w:t>. 55 e 87 da Lei 8.666/93</w:t>
      </w:r>
      <w:r>
        <w:rPr>
          <w:rFonts w:ascii="Arial" w:hAnsi="Arial" w:cs="Arial"/>
        </w:rPr>
        <w:t xml:space="preserve">. Precedentes: </w:t>
      </w:r>
      <w:proofErr w:type="spellStart"/>
      <w:proofErr w:type="gramStart"/>
      <w:r>
        <w:rPr>
          <w:rFonts w:ascii="Arial" w:hAnsi="Arial" w:cs="Arial"/>
        </w:rPr>
        <w:t>REsp</w:t>
      </w:r>
      <w:proofErr w:type="spellEnd"/>
      <w:proofErr w:type="gramEnd"/>
      <w:r>
        <w:rPr>
          <w:rFonts w:ascii="Arial" w:hAnsi="Arial" w:cs="Arial"/>
        </w:rPr>
        <w:t xml:space="preserve"> 633432 / MG, rel. Ministro Luiz </w:t>
      </w:r>
      <w:proofErr w:type="spellStart"/>
      <w:r>
        <w:rPr>
          <w:rFonts w:ascii="Arial" w:hAnsi="Arial" w:cs="Arial"/>
        </w:rPr>
        <w:t>Fux</w:t>
      </w:r>
      <w:proofErr w:type="spellEnd"/>
      <w:r>
        <w:rPr>
          <w:rFonts w:ascii="Arial" w:hAnsi="Arial" w:cs="Arial"/>
        </w:rPr>
        <w:t xml:space="preserve">, DJ 20/6/2005; </w:t>
      </w:r>
      <w:proofErr w:type="spellStart"/>
      <w:r>
        <w:rPr>
          <w:rFonts w:ascii="Arial" w:hAnsi="Arial" w:cs="Arial"/>
        </w:rPr>
        <w:t>AgRg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REsp</w:t>
      </w:r>
      <w:proofErr w:type="spellEnd"/>
      <w:r>
        <w:rPr>
          <w:rFonts w:ascii="Arial" w:hAnsi="Arial" w:cs="Arial"/>
        </w:rPr>
        <w:t xml:space="preserve"> 1048984 / DF, rel. Ministro Castro Meira, Segunda Turma, </w:t>
      </w:r>
      <w:proofErr w:type="spellStart"/>
      <w:r>
        <w:rPr>
          <w:rFonts w:ascii="Arial" w:hAnsi="Arial" w:cs="Arial"/>
        </w:rPr>
        <w:t>DJe</w:t>
      </w:r>
      <w:proofErr w:type="spellEnd"/>
      <w:r>
        <w:rPr>
          <w:rFonts w:ascii="Arial" w:hAnsi="Arial" w:cs="Arial"/>
        </w:rPr>
        <w:t xml:space="preserve"> 10/9/2009; RMS 24953 / CE, rel. Ministro Castro Meira, Segunda Turma, </w:t>
      </w:r>
      <w:proofErr w:type="spellStart"/>
      <w:r>
        <w:rPr>
          <w:rFonts w:ascii="Arial" w:hAnsi="Arial" w:cs="Arial"/>
        </w:rPr>
        <w:t>DJe</w:t>
      </w:r>
      <w:proofErr w:type="spellEnd"/>
      <w:r>
        <w:rPr>
          <w:rFonts w:ascii="Arial" w:hAnsi="Arial" w:cs="Arial"/>
        </w:rPr>
        <w:t xml:space="preserve"> 17/03/2008.</w:t>
      </w:r>
    </w:p>
    <w:p w:rsidR="000C7FE5" w:rsidRDefault="000C7FE5" w:rsidP="000C7FE5">
      <w:pPr>
        <w:adjustRightInd w:val="0"/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Agravo regimental não provido”</w:t>
      </w:r>
      <w:proofErr w:type="gramEnd"/>
      <w:r>
        <w:rPr>
          <w:rFonts w:ascii="Arial" w:hAnsi="Arial" w:cs="Arial"/>
        </w:rPr>
        <w:t xml:space="preserve"> (AGRAVO REGIMENTAL NO RECURSO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594"/>
      </w:tblGrid>
      <w:tr w:rsidR="000C7FE5" w:rsidTr="000C7FE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FE5" w:rsidRDefault="000C7FE5">
            <w:pPr>
              <w:spacing w:line="360" w:lineRule="auto"/>
              <w:ind w:left="17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ESPECIAL nº 1313659/RR, Rel. Min. Mauro Campbell Marques, Segunda Turma, </w:t>
            </w:r>
            <w:proofErr w:type="spellStart"/>
            <w:proofErr w:type="gramStart"/>
            <w:r>
              <w:rPr>
                <w:rFonts w:ascii="Arial" w:hAnsi="Arial" w:cs="Arial"/>
              </w:rPr>
              <w:t>DJe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de 06/11/2012) (sem destaques no original).</w:t>
            </w:r>
          </w:p>
          <w:p w:rsidR="000C7FE5" w:rsidRDefault="000C7FE5">
            <w:pPr>
              <w:pStyle w:val="PargrafodaLista"/>
              <w:spacing w:line="360" w:lineRule="auto"/>
              <w:ind w:left="0" w:firstLine="17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Assim, pelos fundamentos acima expostos, adotando a primeira resposta apresentada pela unidade técnica e o opinativo do Ministério Público junto ao Tribunal de Contas,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VOTO para que a consulta seja respondida no sentido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ser possível a retenção do pagamento de serviço prestado (ou produto fornecido) nos casos em que o contratado venha a se tornar inadimplente perante o fisco no curso do contrato, ante a ausência de previsão legal, restando à Administração Pública a hipótese de rescisão de contrato, pelo descumprimento de cláusula contratual, observados os procedimentos previstos em lei.</w:t>
            </w:r>
          </w:p>
        </w:tc>
      </w:tr>
    </w:tbl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VISTOS, relatados e </w:t>
      </w:r>
      <w:proofErr w:type="gramStart"/>
      <w:r>
        <w:rPr>
          <w:rFonts w:ascii="Arial" w:hAnsi="Arial" w:cs="Arial"/>
          <w:b/>
          <w:sz w:val="24"/>
          <w:szCs w:val="24"/>
        </w:rPr>
        <w:t>discutidos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0C7FE5" w:rsidRDefault="000C7FE5" w:rsidP="000C7FE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0C7FE5" w:rsidRDefault="000C7FE5" w:rsidP="000C7FE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0C7FE5" w:rsidRDefault="000C7FE5" w:rsidP="000C7FE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ACORDAM</w:t>
      </w: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8"/>
          <w:szCs w:val="28"/>
        </w:rPr>
      </w:pP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8"/>
          <w:szCs w:val="28"/>
        </w:rPr>
      </w:pP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 MEMBROS DO TRIBUNAL PLENO, nos termos do voto do Relator, Conselheiro IVAN LELIS BONILHA, por unanimidade em:</w:t>
      </w: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Responder a consulta no sentido de </w:t>
      </w:r>
      <w:r>
        <w:rPr>
          <w:rFonts w:ascii="Arial" w:hAnsi="Arial" w:cs="Arial"/>
          <w:bCs/>
          <w:sz w:val="24"/>
          <w:szCs w:val="24"/>
        </w:rPr>
        <w:t>não ser possível a retenção do pagamento de serviço prestado (ou produto fornecido) nos casos em que o contratado venha a se tornar inadimplente perante o fisco no curso do contrato, ante a ausência de previsão legal, restando à Administração Pública a hipótese de rescisão de contrato, pelo descumprimento de cláusula contratual, observados os procedimentos previstos em lei.</w:t>
      </w: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Votaram, nos termos acima, os Conselheiros NESTOR BAPTISTA, </w:t>
      </w:r>
      <w:proofErr w:type="gramStart"/>
      <w:r>
        <w:rPr>
          <w:rFonts w:ascii="Arial" w:hAnsi="Arial" w:cs="Arial"/>
          <w:sz w:val="24"/>
          <w:szCs w:val="24"/>
        </w:rPr>
        <w:t>FERNANDO AUGUSTO MELLO GUIMARÃES, CAIO</w:t>
      </w:r>
      <w:proofErr w:type="gramEnd"/>
      <w:r>
        <w:rPr>
          <w:rFonts w:ascii="Arial" w:hAnsi="Arial" w:cs="Arial"/>
          <w:sz w:val="24"/>
          <w:szCs w:val="24"/>
        </w:rPr>
        <w:t xml:space="preserve"> MARCIO NOGUEIRA SOARES e IVAN LELIS BONILHA e os Auditores JAIME TADEU LECHINSKI e SÉRGIO RICARDO VALADARES FONSECA.</w:t>
      </w:r>
    </w:p>
    <w:p w:rsidR="000C7FE5" w:rsidRDefault="000C7FE5" w:rsidP="000C7FE5">
      <w:pPr>
        <w:spacing w:before="12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 o Procurador Geral do Ministério Público junto ao Tribunal de Contas, ELIZEU DE MORAES CORREA.</w:t>
      </w:r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bookmarkStart w:id="5" w:name="NrSessao"/>
      <w:r>
        <w:rPr>
          <w:rFonts w:ascii="Arial" w:hAnsi="Arial" w:cs="Arial"/>
          <w:sz w:val="24"/>
          <w:szCs w:val="24"/>
        </w:rPr>
        <w:t xml:space="preserve">14 de fevereiro de 2013 - Sessão nº </w:t>
      </w:r>
      <w:bookmarkEnd w:id="5"/>
      <w:r>
        <w:rPr>
          <w:rFonts w:ascii="Arial" w:hAnsi="Arial" w:cs="Arial"/>
          <w:sz w:val="24"/>
          <w:szCs w:val="24"/>
        </w:rPr>
        <w:t>5.</w:t>
      </w:r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  <w:bookmarkStart w:id="6" w:name="PresidenteQuorum"/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IVAN LELIS BONILHA</w:t>
      </w:r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Conselheiro Relator</w:t>
      </w:r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</w:p>
    <w:bookmarkEnd w:id="6"/>
    <w:p w:rsidR="000C7FE5" w:rsidRDefault="000C7FE5" w:rsidP="000C7FE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ARTAGÃO DE MATTOS LEÃO</w:t>
      </w:r>
    </w:p>
    <w:p w:rsidR="000C7FE5" w:rsidRDefault="000C7FE5" w:rsidP="000C7FE5">
      <w:pPr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A7319" w:rsidRDefault="002A7319">
      <w:bookmarkStart w:id="7" w:name="_GoBack"/>
      <w:bookmarkEnd w:id="7"/>
    </w:p>
    <w:sectPr w:rsidR="002A7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E5" w:rsidRDefault="000C7FE5" w:rsidP="000C7FE5">
      <w:r>
        <w:separator/>
      </w:r>
    </w:p>
  </w:endnote>
  <w:endnote w:type="continuationSeparator" w:id="0">
    <w:p w:rsidR="000C7FE5" w:rsidRDefault="000C7FE5" w:rsidP="000C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E5" w:rsidRDefault="000C7FE5" w:rsidP="000C7FE5">
      <w:r>
        <w:separator/>
      </w:r>
    </w:p>
  </w:footnote>
  <w:footnote w:type="continuationSeparator" w:id="0">
    <w:p w:rsidR="000C7FE5" w:rsidRDefault="000C7FE5" w:rsidP="000C7FE5">
      <w:r>
        <w:continuationSeparator/>
      </w:r>
    </w:p>
  </w:footnote>
  <w:footnote w:id="1">
    <w:p w:rsidR="000C7FE5" w:rsidRDefault="000C7FE5" w:rsidP="000C7FE5">
      <w:pPr>
        <w:pStyle w:val="Textodenotaderodap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 xml:space="preserve">LC 113/05. </w:t>
      </w:r>
      <w:r>
        <w:rPr>
          <w:rFonts w:ascii="Arial" w:hAnsi="Arial" w:cs="Arial"/>
          <w:sz w:val="16"/>
          <w:szCs w:val="16"/>
          <w:lang w:eastAsia="pt-BR"/>
        </w:rPr>
        <w:t>Art. 41. A decisão do Tribunal Pleno, em processo de consulta, tomada pelo</w:t>
      </w:r>
      <w:r>
        <w:rPr>
          <w:rFonts w:ascii="Arial" w:hAnsi="Arial" w:cs="Arial"/>
          <w:sz w:val="16"/>
          <w:szCs w:val="16"/>
          <w:lang w:val="pt-BR" w:eastAsia="pt-BR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  <w:lang w:eastAsia="pt-BR"/>
        </w:rPr>
        <w:t>quorum</w:t>
      </w:r>
      <w:proofErr w:type="spellEnd"/>
      <w:r>
        <w:rPr>
          <w:rFonts w:ascii="Arial" w:hAnsi="Arial" w:cs="Arial"/>
          <w:sz w:val="16"/>
          <w:szCs w:val="16"/>
          <w:lang w:val="pt-BR" w:eastAsia="pt-BR"/>
        </w:rPr>
        <w:t xml:space="preserve"> </w:t>
      </w:r>
      <w:r>
        <w:rPr>
          <w:rFonts w:ascii="Arial" w:hAnsi="Arial" w:cs="Arial"/>
          <w:sz w:val="16"/>
          <w:szCs w:val="16"/>
          <w:lang w:eastAsia="pt-BR"/>
        </w:rPr>
        <w:t>qualificado a que se refere o art. 115 desta lei, tem força normativa,</w:t>
      </w:r>
      <w:r>
        <w:rPr>
          <w:rFonts w:ascii="Arial" w:hAnsi="Arial" w:cs="Arial"/>
          <w:sz w:val="16"/>
          <w:szCs w:val="16"/>
          <w:lang w:val="pt-BR" w:eastAsia="pt-BR"/>
        </w:rPr>
        <w:t xml:space="preserve"> </w:t>
      </w:r>
      <w:r>
        <w:rPr>
          <w:rFonts w:ascii="Arial" w:hAnsi="Arial" w:cs="Arial"/>
          <w:sz w:val="16"/>
          <w:szCs w:val="16"/>
          <w:lang w:eastAsia="pt-BR"/>
        </w:rPr>
        <w:t>constitui prejulgamento de tese e vincula o exame de feitos sobre o mesmo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eastAsia="pt-BR"/>
        </w:rPr>
        <w:t>tema, a partir de sua publicação</w:t>
      </w:r>
      <w:r>
        <w:rPr>
          <w:rFonts w:ascii="Arial" w:hAnsi="Arial" w:cs="Arial"/>
          <w:sz w:val="16"/>
          <w:szCs w:val="16"/>
          <w:lang w:val="pt-BR" w:eastAsia="pt-BR"/>
        </w:rPr>
        <w:t>.</w:t>
      </w:r>
    </w:p>
  </w:footnote>
  <w:footnote w:id="2">
    <w:p w:rsidR="000C7FE5" w:rsidRDefault="000C7FE5" w:rsidP="000C7FE5">
      <w:pPr>
        <w:adjustRightInd w:val="0"/>
        <w:jc w:val="both"/>
        <w:rPr>
          <w:rFonts w:ascii="Arial" w:hAnsi="Arial" w:cs="Arial"/>
          <w:sz w:val="16"/>
          <w:szCs w:val="16"/>
          <w:lang w:val="x-none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LC 113/05. </w:t>
      </w:r>
      <w:r>
        <w:rPr>
          <w:rFonts w:ascii="Arial" w:hAnsi="Arial" w:cs="Arial"/>
          <w:sz w:val="16"/>
          <w:szCs w:val="16"/>
          <w:lang w:val="x-none"/>
        </w:rPr>
        <w:t xml:space="preserve">Art. 115. Quando exigido o </w:t>
      </w:r>
      <w:proofErr w:type="spellStart"/>
      <w:r>
        <w:rPr>
          <w:rFonts w:ascii="Arial" w:hAnsi="Arial" w:cs="Arial"/>
          <w:i/>
          <w:sz w:val="16"/>
          <w:szCs w:val="16"/>
          <w:lang w:val="x-none"/>
        </w:rPr>
        <w:t>quorum</w:t>
      </w:r>
      <w:proofErr w:type="spellEnd"/>
      <w:r>
        <w:rPr>
          <w:rFonts w:ascii="Arial" w:hAnsi="Arial" w:cs="Arial"/>
          <w:sz w:val="16"/>
          <w:szCs w:val="16"/>
          <w:lang w:val="x-none"/>
        </w:rPr>
        <w:t xml:space="preserve"> qualificado para a deliberação, será necessária, para a instalação da sessão, a presença de, pelo menos 4 (quatro) Conselheiros efetivos, além do Presidente e para a aprovação da</w:t>
      </w:r>
      <w:r>
        <w:rPr>
          <w:rFonts w:ascii="Arial" w:hAnsi="Arial" w:cs="Arial"/>
          <w:sz w:val="16"/>
          <w:szCs w:val="16"/>
        </w:rPr>
        <w:t xml:space="preserve"> matéria, o voto favorável de, no mínimo, 3 (três) Conselheiros efetivos.</w:t>
      </w:r>
    </w:p>
  </w:footnote>
  <w:footnote w:id="3">
    <w:p w:rsidR="000C7FE5" w:rsidRDefault="000C7FE5" w:rsidP="000C7FE5">
      <w:pPr>
        <w:pStyle w:val="Textodenotaderodap"/>
        <w:spacing w:after="0" w:line="240" w:lineRule="auto"/>
        <w:rPr>
          <w:rFonts w:ascii="Candara" w:hAnsi="Candara" w:cs="Arial"/>
          <w:sz w:val="16"/>
          <w:szCs w:val="16"/>
          <w:lang w:val="pt-BR" w:eastAsia="en-US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pt-BR" w:eastAsia="en-US"/>
        </w:rPr>
        <w:t>LC 114/05. Art. 38. A consulta deverá atender aos seguintes requisitos:</w:t>
      </w:r>
      <w:r>
        <w:rPr>
          <w:rFonts w:ascii="Arial" w:hAnsi="Arial" w:cs="Arial"/>
          <w:sz w:val="16"/>
          <w:szCs w:val="16"/>
          <w:lang w:val="pt-BR" w:eastAsia="en-US"/>
        </w:rPr>
        <w:br/>
        <w:t>I – ser formulada por autoridade legítima;</w:t>
      </w:r>
      <w:r>
        <w:rPr>
          <w:rFonts w:ascii="Arial" w:hAnsi="Arial" w:cs="Arial"/>
          <w:sz w:val="16"/>
          <w:szCs w:val="16"/>
          <w:lang w:val="pt-BR" w:eastAsia="en-US"/>
        </w:rPr>
        <w:br/>
        <w:t xml:space="preserve">II – conter apresentação objetiva dos quesitos, com indicação precisa da dúvida; </w:t>
      </w:r>
      <w:r>
        <w:rPr>
          <w:rFonts w:ascii="Arial" w:hAnsi="Arial" w:cs="Arial"/>
          <w:sz w:val="16"/>
          <w:szCs w:val="16"/>
          <w:lang w:val="pt-BR" w:eastAsia="en-US"/>
        </w:rPr>
        <w:br/>
        <w:t>III - versar sobre dúvida na aplicação de dispositivos legais e regulamentares concernentes à matéria de competência do Tribunal de Contas;</w:t>
      </w:r>
      <w:r>
        <w:rPr>
          <w:rFonts w:ascii="Arial" w:hAnsi="Arial" w:cs="Arial"/>
          <w:sz w:val="16"/>
          <w:szCs w:val="16"/>
          <w:lang w:val="pt-BR" w:eastAsia="en-US"/>
        </w:rPr>
        <w:br/>
        <w:t>IV - ser instruída por parecer jurídico ou técnico emitido pela assessoria técnica ou jurídica do órgão ou entidade consulente, opinando acerca da matéria objeto da consulta;</w:t>
      </w:r>
      <w:r>
        <w:rPr>
          <w:rFonts w:ascii="Arial" w:hAnsi="Arial" w:cs="Arial"/>
          <w:sz w:val="16"/>
          <w:szCs w:val="16"/>
          <w:lang w:val="pt-BR" w:eastAsia="en-US"/>
        </w:rPr>
        <w:br/>
        <w:t>V - ser formulada em tese.</w:t>
      </w:r>
    </w:p>
  </w:footnote>
  <w:footnote w:id="4"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Art. 27. 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Para a habilitação nas licitações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exigir-se-á dos interessados, exclusivamente, documentação relativa a: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 - habilitação jurídica;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II - qualificação técnica;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III - qualificação econômico-financeira;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IV – </w:t>
      </w:r>
      <w:r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regularidade fiscal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e trabalhista;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V – cumprimento do disposto no </w:t>
      </w:r>
      <w:hyperlink r:id="rId1" w:anchor="art7xxxiii" w:history="1">
        <w:r>
          <w:rPr>
            <w:rStyle w:val="Hyperlink"/>
            <w:rFonts w:ascii="Arial" w:eastAsia="Calibri" w:hAnsi="Arial" w:cs="Arial"/>
            <w:sz w:val="16"/>
            <w:szCs w:val="16"/>
            <w:lang w:eastAsia="en-US"/>
          </w:rPr>
          <w:t>inciso XXXIII do art. 7º da Constituição Federal</w:t>
        </w:r>
      </w:hyperlink>
      <w:r>
        <w:rPr>
          <w:rFonts w:ascii="Arial" w:hAnsi="Arial" w:cs="Arial"/>
          <w:sz w:val="16"/>
          <w:szCs w:val="16"/>
        </w:rPr>
        <w:t xml:space="preserve">.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(...)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Art. 29. A documentação relativa à regularidade fiscal e trabalhista, conforme o caso</w:t>
      </w:r>
      <w:proofErr w:type="gramStart"/>
      <w:r>
        <w:rPr>
          <w:rFonts w:ascii="Arial" w:eastAsia="Calibri" w:hAnsi="Arial" w:cs="Arial"/>
          <w:sz w:val="16"/>
          <w:szCs w:val="16"/>
          <w:lang w:eastAsia="en-US"/>
        </w:rPr>
        <w:t>, consistirá</w:t>
      </w:r>
      <w:proofErr w:type="gramEnd"/>
      <w:r>
        <w:rPr>
          <w:rFonts w:ascii="Arial" w:eastAsia="Calibri" w:hAnsi="Arial" w:cs="Arial"/>
          <w:sz w:val="16"/>
          <w:szCs w:val="16"/>
          <w:lang w:eastAsia="en-US"/>
        </w:rPr>
        <w:t xml:space="preserve"> em: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I - prova de inscrição no Cadastro de Pessoas Físicas (CPF) ou no Cadastro Geral de Contribuintes (CGC);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II - prova de inscrição no cadastro de contribuintes estadual ou municipal, se </w:t>
      </w:r>
      <w:proofErr w:type="gramStart"/>
      <w:r>
        <w:rPr>
          <w:rFonts w:ascii="Arial" w:eastAsia="Calibri" w:hAnsi="Arial" w:cs="Arial"/>
          <w:sz w:val="16"/>
          <w:szCs w:val="16"/>
          <w:lang w:eastAsia="en-US"/>
        </w:rPr>
        <w:t>houver,</w:t>
      </w:r>
      <w:proofErr w:type="gramEnd"/>
      <w:r>
        <w:rPr>
          <w:rFonts w:ascii="Arial" w:eastAsia="Calibri" w:hAnsi="Arial" w:cs="Arial"/>
          <w:sz w:val="16"/>
          <w:szCs w:val="16"/>
          <w:lang w:eastAsia="en-US"/>
        </w:rPr>
        <w:t xml:space="preserve"> relativo ao domicílio ou sede do licitante, pertinente ao seu ramo de atividade e compatível com o objeto contratual;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III - prova de regularidade para com a Fazenda Federal, Estadual e Municipal do domicílio ou sede do licitante, ou outra equivalente, na forma da lei;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IV - prova de regularidade relativa à Seguridade Social e ao Fundo de Garantia por Tempo de Serviço (FGTS), demonstrando situação regular no cumprimento dos encargos sociais instituídos por lei.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V – prova de inexistência de débitos inadimplidos perante a Justiça do Trabalho, mediante a apresentação de certidão negativa, nos termos do </w:t>
      </w:r>
      <w:hyperlink r:id="rId2" w:anchor="tituloviia" w:history="1">
        <w:r>
          <w:rPr>
            <w:rStyle w:val="Hyperlink"/>
            <w:rFonts w:ascii="Arial" w:eastAsia="Calibri" w:hAnsi="Arial" w:cs="Arial"/>
            <w:sz w:val="16"/>
            <w:szCs w:val="16"/>
            <w:lang w:eastAsia="en-US"/>
          </w:rPr>
          <w:t>Título VII-A da Consolidação das Leis do Trabalho, aprovada pelo Decreto-Lei no 5.452, de 1º de maio de 1943</w:t>
        </w:r>
      </w:hyperlink>
      <w:r>
        <w:rPr>
          <w:rFonts w:ascii="Arial" w:eastAsia="Calibri" w:hAnsi="Arial" w:cs="Arial"/>
          <w:sz w:val="16"/>
          <w:szCs w:val="16"/>
          <w:lang w:eastAsia="en-US"/>
        </w:rPr>
        <w:t xml:space="preserve">. </w:t>
      </w:r>
    </w:p>
  </w:footnote>
  <w:footnote w:id="5">
    <w:p w:rsidR="000C7FE5" w:rsidRDefault="000C7FE5" w:rsidP="000C7FE5">
      <w:pPr>
        <w:pStyle w:val="Textodenotaderodap"/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lang w:val="pt-BR" w:eastAsia="en-US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 w:eastAsia="en-US"/>
        </w:rPr>
        <w:t>Art. 195. A seguridade social será financiada por toda a sociedade, de forma direta e indireta, nos termos da lei, mediante recursos provenientes dos orçamentos da União, dos Estados, do Distrito Federal e dos Municípios, e das seguintes contribuições sociais:</w:t>
      </w:r>
    </w:p>
    <w:p w:rsidR="000C7FE5" w:rsidRDefault="000C7FE5" w:rsidP="000C7FE5">
      <w:pPr>
        <w:pStyle w:val="Textodenotaderodap"/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lang w:val="pt-BR" w:eastAsia="en-US"/>
        </w:rPr>
      </w:pPr>
      <w:r>
        <w:rPr>
          <w:rFonts w:ascii="Arial" w:hAnsi="Arial" w:cs="Arial"/>
          <w:sz w:val="16"/>
          <w:szCs w:val="16"/>
          <w:lang w:val="pt-BR" w:eastAsia="en-US"/>
        </w:rPr>
        <w:t>(...)</w:t>
      </w:r>
    </w:p>
    <w:p w:rsidR="000C7FE5" w:rsidRDefault="000C7FE5" w:rsidP="000C7FE5">
      <w:pPr>
        <w:pStyle w:val="Textodenotaderodap"/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 w:eastAsia="en-US"/>
        </w:rPr>
        <w:t>§ 3º - A pessoa jurídica em débito com o sistema da seguridade social, como estabelecido em lei, não poderá contratar com o Poder Público nem dele receber benefícios ou incentivos fiscais ou creditícios.</w:t>
      </w:r>
    </w:p>
  </w:footnote>
  <w:footnote w:id="6"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Art. 55. São cláusulas necessárias em todo contrato as que estabeleçam: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(...)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XIII - a obrigação do contratado de manter, 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durante toda a execução do contrato</w:t>
      </w:r>
      <w:r>
        <w:rPr>
          <w:rFonts w:ascii="Arial" w:eastAsia="Calibri" w:hAnsi="Arial" w:cs="Arial"/>
          <w:sz w:val="16"/>
          <w:szCs w:val="16"/>
          <w:lang w:eastAsia="en-US"/>
        </w:rPr>
        <w:t>, em compatibilidade com as obrigações por ele assumidas, todas as condições de habilitação e qualificação exigidas na licitação.</w:t>
      </w:r>
    </w:p>
  </w:footnote>
  <w:footnote w:id="7"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Art. 78. Constituem motivo para 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rescisão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do contrato: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I - o 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não cumprimento de cláusulas contratuais</w:t>
      </w:r>
      <w:r>
        <w:rPr>
          <w:rFonts w:ascii="Arial" w:eastAsia="Calibri" w:hAnsi="Arial" w:cs="Arial"/>
          <w:sz w:val="16"/>
          <w:szCs w:val="16"/>
          <w:lang w:eastAsia="en-US"/>
        </w:rPr>
        <w:t>, especificações, projetos ou prazos;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Candara" w:eastAsia="Calibri" w:hAnsi="Candara" w:cs="Arial"/>
          <w:sz w:val="16"/>
          <w:szCs w:val="16"/>
          <w:lang w:eastAsia="en-US"/>
        </w:rPr>
      </w:pPr>
      <w:r>
        <w:rPr>
          <w:rFonts w:ascii="Candara" w:eastAsia="Calibri" w:hAnsi="Candara" w:cs="Arial"/>
          <w:sz w:val="16"/>
          <w:szCs w:val="16"/>
          <w:lang w:eastAsia="en-US"/>
        </w:rPr>
        <w:t>(...)</w:t>
      </w:r>
    </w:p>
  </w:footnote>
  <w:footnote w:id="8">
    <w:p w:rsidR="000C7FE5" w:rsidRDefault="000C7FE5" w:rsidP="000C7FE5">
      <w:pPr>
        <w:adjustRightInd w:val="0"/>
        <w:jc w:val="both"/>
        <w:rPr>
          <w:rFonts w:ascii="Arial" w:eastAsia="Calibri" w:hAnsi="Arial" w:cs="Arial"/>
          <w:sz w:val="16"/>
          <w:szCs w:val="16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“ADMINISTRATIVO. CONTRATO DE PRESTAÇÃO DE SERVIÇO DEVIDAMENTE CUMPRIDO. BLOQUEIO DE PAGAMENTO POR IRREGULARIDADE JUNTO AO SISTEMA DE CADASTRAMENTO UNIFICADO DE FORNECEDORES (SICAF). IMPOSSIBILIDADE. </w:t>
      </w:r>
      <w:proofErr w:type="gramStart"/>
      <w:r>
        <w:rPr>
          <w:rFonts w:ascii="Arial" w:hAnsi="Arial" w:cs="Arial"/>
          <w:sz w:val="16"/>
          <w:szCs w:val="16"/>
        </w:rPr>
        <w:t>1</w:t>
      </w:r>
      <w:proofErr w:type="gramEnd"/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Não pode a Administração sobrestar o pagamento de serviços prestados pela contratada, em razão da verificação de irregularidade da empresa junto ao SICAF, posterior à contratação.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2. O referido cadastro visa a impedir que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empresas que não se encontrem regulares possam licitar com a Administração e não que esta possa, com base nas informações constantes desse cadastro,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suspender o pagamento dos serviços efetuados, o que configuraria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enriquecimento ilícito de sua parte</w:t>
      </w:r>
      <w:r>
        <w:rPr>
          <w:rFonts w:ascii="Arial" w:hAnsi="Arial" w:cs="Arial"/>
          <w:sz w:val="16"/>
          <w:szCs w:val="16"/>
        </w:rPr>
        <w:t>. 3. Sentença confirmada. 4. Remessa oficial desprovida.” (TRF 1, 2004.34.00.027561-6, Relator: DESEMBARGADOR FEDERAL DANIEL PAES RIBEIRO, Data de Julgamento: 29/02/2008, SEXTA TURMA, Data de Publicação: 07/04/2008 e-DJF1 p.264) (sem grifos no original)</w:t>
      </w:r>
    </w:p>
    <w:p w:rsidR="000C7FE5" w:rsidRDefault="000C7FE5" w:rsidP="000C7FE5">
      <w:pPr>
        <w:adjustRightInd w:val="0"/>
        <w:jc w:val="both"/>
        <w:rPr>
          <w:rFonts w:ascii="Arial" w:hAnsi="Arial" w:cs="Arial"/>
          <w:sz w:val="16"/>
          <w:szCs w:val="16"/>
        </w:rPr>
      </w:pPr>
    </w:p>
    <w:p w:rsidR="000C7FE5" w:rsidRDefault="000C7FE5" w:rsidP="000C7FE5">
      <w:pPr>
        <w:pStyle w:val="Textodenotaderodap"/>
        <w:spacing w:after="0" w:line="240" w:lineRule="auto"/>
        <w:rPr>
          <w:rFonts w:ascii="Candara" w:hAnsi="Candara"/>
          <w:sz w:val="16"/>
          <w:szCs w:val="16"/>
          <w:lang w:val="pt-BR"/>
        </w:rPr>
      </w:pPr>
    </w:p>
  </w:footnote>
  <w:footnote w:id="9"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Art. 80. A rescisão de que trata o inciso I do artigo anterior acarreta as seguintes consequências, sem prejuízo das sanções previstas nesta Lei: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 - assunção imediata do objeto do contrato, no estado e local em que se encontrar, por ato próprio da Administração;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II - ocupação e utilização do local, instalações, equipamentos, material e pessoal empregados na execução do contrato, necessários à sua continuidade, na forma do inciso V do art. 58 desta Lei;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III - execução da garantia contratual, para ressarcimento da Administração, e dos valores das multas e indenizações a ela devidos;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IV - retenção dos créditos decorrentes do contrato até o limite dos prejuízos causados à Administração.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§ 1º A aplicação das medidas previstas nos incisos I e II deste artigo fica a critério da Administração, que poderá dar continuidade à obra ou ao serviço por execução direta ou indireta.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§ 2º É permitido à Administração, no caso de concordata do contratado, manter o contrato, podendo assumir o controle de determinadas atividades de serviços essenciais.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§ 3º Na hipótese do inciso II deste artigo, o ato deverá ser precedido de autorização expressa do Ministro de Estado competente, ou Secretário Estadual ou Municipal, conforme o caso.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§ 4º A rescisão de que trata o inciso IV do artigo anterior permite à Administração, a seu critério, aplicar a medida prevista no inciso I deste artigo.</w:t>
      </w:r>
    </w:p>
  </w:footnote>
  <w:footnote w:id="10"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bookmarkStart w:id="1" w:name="art87"/>
      <w:bookmarkEnd w:id="1"/>
      <w:r>
        <w:rPr>
          <w:rFonts w:ascii="Arial" w:eastAsia="Calibri" w:hAnsi="Arial" w:cs="Arial"/>
          <w:sz w:val="16"/>
          <w:szCs w:val="16"/>
          <w:lang w:eastAsia="en-US"/>
        </w:rPr>
        <w:t xml:space="preserve">Art. 87. Pela inexecução total ou parcial do contrato a Administração poderá, garantida a prévia defesa, aplicar ao contratado as seguintes sanções: 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 - advertência;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II - multa, na forma prevista no instrumento convocatório ou no contrato;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bookmarkStart w:id="2" w:name="art87iii"/>
      <w:bookmarkEnd w:id="2"/>
      <w:r>
        <w:rPr>
          <w:rFonts w:ascii="Arial" w:eastAsia="Calibri" w:hAnsi="Arial" w:cs="Arial"/>
          <w:sz w:val="16"/>
          <w:szCs w:val="16"/>
          <w:lang w:eastAsia="en-US"/>
        </w:rPr>
        <w:t xml:space="preserve">III - suspensão temporária de participação em licitação e impedimento de contratar com a Administração, por prazo não superior a </w:t>
      </w:r>
      <w:proofErr w:type="gramStart"/>
      <w:r>
        <w:rPr>
          <w:rFonts w:ascii="Arial" w:eastAsia="Calibri" w:hAnsi="Arial" w:cs="Arial"/>
          <w:sz w:val="16"/>
          <w:szCs w:val="16"/>
          <w:lang w:eastAsia="en-US"/>
        </w:rPr>
        <w:t>2</w:t>
      </w:r>
      <w:proofErr w:type="gramEnd"/>
      <w:r>
        <w:rPr>
          <w:rFonts w:ascii="Arial" w:eastAsia="Calibri" w:hAnsi="Arial" w:cs="Arial"/>
          <w:sz w:val="16"/>
          <w:szCs w:val="16"/>
          <w:lang w:eastAsia="en-US"/>
        </w:rPr>
        <w:t xml:space="preserve"> (dois) anos;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bookmarkStart w:id="3" w:name="art87iv"/>
      <w:bookmarkEnd w:id="3"/>
      <w:r>
        <w:rPr>
          <w:rFonts w:ascii="Arial" w:eastAsia="Calibri" w:hAnsi="Arial" w:cs="Arial"/>
          <w:sz w:val="16"/>
          <w:szCs w:val="16"/>
          <w:lang w:eastAsia="en-US"/>
        </w:rPr>
        <w:t xml:space="preserve">IV 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</w:t>
      </w:r>
      <w:proofErr w:type="gramStart"/>
      <w:r>
        <w:rPr>
          <w:rFonts w:ascii="Arial" w:eastAsia="Calibri" w:hAnsi="Arial" w:cs="Arial"/>
          <w:sz w:val="16"/>
          <w:szCs w:val="16"/>
          <w:lang w:eastAsia="en-US"/>
        </w:rPr>
        <w:t>após</w:t>
      </w:r>
      <w:proofErr w:type="gramEnd"/>
      <w:r>
        <w:rPr>
          <w:rFonts w:ascii="Arial" w:eastAsia="Calibri" w:hAnsi="Arial" w:cs="Arial"/>
          <w:sz w:val="16"/>
          <w:szCs w:val="16"/>
          <w:lang w:eastAsia="en-US"/>
        </w:rPr>
        <w:t xml:space="preserve"> decorrido o prazo da sanção aplicada com base no inciso anterior.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§ 1º Se a multa aplicada for superior ao valor da garantia prestada, além da perda desta, responderá o contratado pela sua diferença, que será descontada dos pagamentos eventualmente devidos pela Administração ou cobrada judicialmente.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§ 2º As sanções previstas nos incisos I, III e IV deste artigo poderão ser aplicadas juntamente com a do inciso II, facultada a defesa prévia do interessado, no respectivo processo, no prazo de </w:t>
      </w:r>
      <w:proofErr w:type="gramStart"/>
      <w:r>
        <w:rPr>
          <w:rFonts w:ascii="Arial" w:eastAsia="Calibri" w:hAnsi="Arial" w:cs="Arial"/>
          <w:sz w:val="16"/>
          <w:szCs w:val="16"/>
          <w:lang w:eastAsia="en-US"/>
        </w:rPr>
        <w:t>5</w:t>
      </w:r>
      <w:proofErr w:type="gramEnd"/>
      <w:r>
        <w:rPr>
          <w:rFonts w:ascii="Arial" w:eastAsia="Calibri" w:hAnsi="Arial" w:cs="Arial"/>
          <w:sz w:val="16"/>
          <w:szCs w:val="16"/>
          <w:lang w:eastAsia="en-US"/>
        </w:rPr>
        <w:t xml:space="preserve"> (cinco) dias úteis.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bookmarkStart w:id="4" w:name="art87§3"/>
      <w:bookmarkEnd w:id="4"/>
      <w:r>
        <w:rPr>
          <w:rFonts w:ascii="Arial" w:eastAsia="Calibri" w:hAnsi="Arial" w:cs="Arial"/>
          <w:sz w:val="16"/>
          <w:szCs w:val="16"/>
          <w:lang w:eastAsia="en-US"/>
        </w:rPr>
        <w:t xml:space="preserve">§ 3º A sanção estabelecida no inciso IV deste artigo é de competência exclusiva do Ministro de Estado, do Secretário Estadual ou Municipal, conforme o caso, facultada a defesa do interessado no respectivo processo, no prazo de 10 (dez) dias da abertura de vista, podendo a reabilitação ser requerida após </w:t>
      </w:r>
      <w:proofErr w:type="gramStart"/>
      <w:r>
        <w:rPr>
          <w:rFonts w:ascii="Arial" w:eastAsia="Calibri" w:hAnsi="Arial" w:cs="Arial"/>
          <w:sz w:val="16"/>
          <w:szCs w:val="16"/>
          <w:lang w:eastAsia="en-US"/>
        </w:rPr>
        <w:t>2</w:t>
      </w:r>
      <w:proofErr w:type="gramEnd"/>
      <w:r>
        <w:rPr>
          <w:rFonts w:ascii="Arial" w:eastAsia="Calibri" w:hAnsi="Arial" w:cs="Arial"/>
          <w:sz w:val="16"/>
          <w:szCs w:val="16"/>
          <w:lang w:eastAsia="en-US"/>
        </w:rPr>
        <w:t xml:space="preserve"> (dois) anos de sua aplicação. </w:t>
      </w:r>
    </w:p>
  </w:footnote>
  <w:footnote w:id="11"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0C7FE5" w:rsidRDefault="000C7FE5" w:rsidP="000C7FE5">
      <w:pPr>
        <w:pStyle w:val="NormalWeb"/>
        <w:spacing w:before="0" w:beforeAutospacing="0" w:after="0" w:afterAutospacing="0"/>
        <w:contextualSpacing/>
        <w:jc w:val="both"/>
        <w:rPr>
          <w:rFonts w:ascii="Candara" w:eastAsia="Calibri" w:hAnsi="Candara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(...)</w:t>
      </w:r>
      <w:r>
        <w:rPr>
          <w:rFonts w:ascii="Candara" w:eastAsia="Calibri" w:hAnsi="Candara" w:cs="Arial"/>
          <w:sz w:val="16"/>
          <w:szCs w:val="16"/>
          <w:lang w:eastAsia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88E"/>
    <w:multiLevelType w:val="hybridMultilevel"/>
    <w:tmpl w:val="71322CE4"/>
    <w:lvl w:ilvl="0" w:tplc="53AA1C2E">
      <w:start w:val="2"/>
      <w:numFmt w:val="upperRoman"/>
      <w:lvlText w:val="%1-"/>
      <w:lvlJc w:val="left"/>
      <w:pPr>
        <w:ind w:left="1800" w:hanging="72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8750D2"/>
    <w:multiLevelType w:val="hybridMultilevel"/>
    <w:tmpl w:val="BE4C0E04"/>
    <w:lvl w:ilvl="0" w:tplc="D7403892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C63100A"/>
    <w:multiLevelType w:val="hybridMultilevel"/>
    <w:tmpl w:val="86667C8E"/>
    <w:lvl w:ilvl="0" w:tplc="E702EEB6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5"/>
    <w:rsid w:val="000C7FE5"/>
    <w:rsid w:val="002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C7F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7F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7FE5"/>
    <w:pPr>
      <w:autoSpaceDE/>
      <w:autoSpaceDN/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7F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0C7FE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notaderodap">
    <w:name w:val="footnote reference"/>
    <w:uiPriority w:val="99"/>
    <w:semiHidden/>
    <w:unhideWhenUsed/>
    <w:rsid w:val="000C7F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C7F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7F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7FE5"/>
    <w:pPr>
      <w:autoSpaceDE/>
      <w:autoSpaceDN/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7F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0C7FE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notaderodap">
    <w:name w:val="footnote reference"/>
    <w:uiPriority w:val="99"/>
    <w:semiHidden/>
    <w:unhideWhenUsed/>
    <w:rsid w:val="000C7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alto.gov.br/ccivil_03/Decreto-Lei/Del5452.htm" TargetMode="External"/><Relationship Id="rId1" Type="http://schemas.openxmlformats.org/officeDocument/2006/relationships/hyperlink" Target="http://www.planalto.gov.br/ccivil_03/Constituicao/Constitui&#231;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2440</Words>
  <Characters>13176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tc502731</dc:creator>
  <cp:lastModifiedBy>tc502731</cp:lastModifiedBy>
  <cp:revision>1</cp:revision>
  <dcterms:created xsi:type="dcterms:W3CDTF">2013-04-03T12:58:00Z</dcterms:created>
  <dcterms:modified xsi:type="dcterms:W3CDTF">2013-04-03T13:00:00Z</dcterms:modified>
</cp:coreProperties>
</file>