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6F972" w14:textId="77777777" w:rsidR="00362451" w:rsidRPr="0093551B" w:rsidRDefault="00362451" w:rsidP="00C748B5">
      <w:pPr>
        <w:pStyle w:val="Cabealho"/>
        <w:spacing w:line="276" w:lineRule="auto"/>
        <w:jc w:val="center"/>
        <w:rPr>
          <w:rFonts w:ascii="Arial" w:hAnsi="Arial" w:cs="Arial"/>
          <w:sz w:val="20"/>
          <w:szCs w:val="20"/>
        </w:rPr>
      </w:pPr>
      <w:r w:rsidRPr="0093551B">
        <w:rPr>
          <w:rFonts w:ascii="Arial" w:hAnsi="Arial" w:cs="Arial"/>
          <w:b/>
          <w:sz w:val="20"/>
          <w:szCs w:val="20"/>
        </w:rPr>
        <w:t>TESES AMBIENTAIS</w:t>
      </w:r>
      <w:r w:rsidRPr="0093551B">
        <w:rPr>
          <w:rFonts w:ascii="Arial" w:hAnsi="Arial" w:cs="Arial"/>
          <w:sz w:val="20"/>
          <w:szCs w:val="20"/>
        </w:rPr>
        <w:t xml:space="preserve"> </w:t>
      </w:r>
    </w:p>
    <w:p w14:paraId="66FC7F3A" w14:textId="77777777" w:rsidR="00362451" w:rsidRPr="0093551B" w:rsidRDefault="00362451" w:rsidP="00C748B5">
      <w:pPr>
        <w:spacing w:after="0"/>
        <w:jc w:val="center"/>
        <w:rPr>
          <w:rFonts w:ascii="Arial" w:hAnsi="Arial" w:cs="Arial"/>
          <w:b/>
          <w:sz w:val="20"/>
          <w:szCs w:val="20"/>
        </w:rPr>
      </w:pPr>
    </w:p>
    <w:p w14:paraId="7FA9B4CD" w14:textId="77777777" w:rsidR="00681EC7" w:rsidRPr="0093551B" w:rsidRDefault="00F45FE6" w:rsidP="00C748B5">
      <w:pPr>
        <w:spacing w:after="0"/>
        <w:jc w:val="center"/>
        <w:rPr>
          <w:rFonts w:ascii="Arial" w:hAnsi="Arial" w:cs="Arial"/>
          <w:b/>
          <w:sz w:val="20"/>
          <w:szCs w:val="20"/>
        </w:rPr>
      </w:pPr>
      <w:r w:rsidRPr="0093551B">
        <w:rPr>
          <w:rFonts w:ascii="Arial" w:hAnsi="Arial" w:cs="Arial"/>
          <w:b/>
          <w:sz w:val="20"/>
          <w:szCs w:val="20"/>
        </w:rPr>
        <w:t xml:space="preserve">Número </w:t>
      </w:r>
      <w:r w:rsidR="00636F1C" w:rsidRPr="0093551B">
        <w:rPr>
          <w:rFonts w:ascii="Arial" w:hAnsi="Arial" w:cs="Arial"/>
          <w:b/>
          <w:sz w:val="20"/>
          <w:szCs w:val="20"/>
        </w:rPr>
        <w:t>1</w:t>
      </w:r>
      <w:r w:rsidR="00F47E59">
        <w:rPr>
          <w:rFonts w:ascii="Arial" w:hAnsi="Arial" w:cs="Arial"/>
          <w:b/>
          <w:sz w:val="20"/>
          <w:szCs w:val="20"/>
        </w:rPr>
        <w:t>4</w:t>
      </w:r>
    </w:p>
    <w:p w14:paraId="2C8A096B" w14:textId="77777777" w:rsidR="00D9046A" w:rsidRPr="0093551B" w:rsidRDefault="00D9046A" w:rsidP="00C748B5">
      <w:pPr>
        <w:spacing w:after="0"/>
        <w:jc w:val="center"/>
        <w:rPr>
          <w:rFonts w:ascii="Arial" w:hAnsi="Arial" w:cs="Arial"/>
          <w:b/>
          <w:sz w:val="20"/>
          <w:szCs w:val="20"/>
        </w:rPr>
      </w:pPr>
    </w:p>
    <w:p w14:paraId="46982BE8"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Este Boletim</w:t>
      </w:r>
      <w:r w:rsidR="00362451" w:rsidRPr="0093551B">
        <w:rPr>
          <w:rFonts w:ascii="Arial" w:hAnsi="Arial" w:cs="Arial"/>
          <w:sz w:val="20"/>
          <w:szCs w:val="20"/>
        </w:rPr>
        <w:t xml:space="preserve"> de periodicidade bimestral</w:t>
      </w:r>
      <w:r w:rsidRPr="0093551B">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sidRPr="0093551B">
        <w:rPr>
          <w:rFonts w:ascii="Arial" w:hAnsi="Arial" w:cs="Arial"/>
          <w:sz w:val="20"/>
          <w:szCs w:val="20"/>
        </w:rPr>
        <w:t xml:space="preserve">, bem como de outros Tribunais de Contas Estaduais e Municipais </w:t>
      </w:r>
      <w:r w:rsidRPr="0093551B">
        <w:rPr>
          <w:rFonts w:ascii="Arial" w:hAnsi="Arial" w:cs="Arial"/>
          <w:sz w:val="20"/>
          <w:szCs w:val="20"/>
        </w:rPr>
        <w:t>sobre temas relacionados ao controle externo evidenciando sobretudo o vetor axiológico da sustentabilidade.</w:t>
      </w:r>
    </w:p>
    <w:p w14:paraId="56D93B8C"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 xml:space="preserve"> </w:t>
      </w:r>
    </w:p>
    <w:p w14:paraId="66CE42A6"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 xml:space="preserve">A seleção das decisões leva em consideração os aspectos de gestão ambiental eficiente, transparente e propositiva.  </w:t>
      </w:r>
    </w:p>
    <w:p w14:paraId="11DFBD83"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 xml:space="preserve">O objetivo é </w:t>
      </w:r>
      <w:r w:rsidR="00D9046A" w:rsidRPr="0093551B">
        <w:rPr>
          <w:rFonts w:ascii="Arial" w:hAnsi="Arial" w:cs="Arial"/>
          <w:sz w:val="20"/>
          <w:szCs w:val="20"/>
        </w:rPr>
        <w:t xml:space="preserve">divulgar </w:t>
      </w:r>
      <w:r w:rsidRPr="0093551B">
        <w:rPr>
          <w:rFonts w:ascii="Arial" w:hAnsi="Arial" w:cs="Arial"/>
          <w:sz w:val="20"/>
          <w:szCs w:val="20"/>
        </w:rPr>
        <w:t xml:space="preserve">os grandes temas e institutos da legislação </w:t>
      </w:r>
      <w:r w:rsidR="006422A6" w:rsidRPr="0093551B">
        <w:rPr>
          <w:rFonts w:ascii="Arial" w:hAnsi="Arial" w:cs="Arial"/>
          <w:sz w:val="20"/>
          <w:szCs w:val="20"/>
        </w:rPr>
        <w:t>ambiental para</w:t>
      </w:r>
      <w:r w:rsidRPr="0093551B">
        <w:rPr>
          <w:rFonts w:ascii="Arial" w:hAnsi="Arial" w:cs="Arial"/>
          <w:sz w:val="20"/>
          <w:szCs w:val="20"/>
        </w:rPr>
        <w:t xml:space="preserve"> cumprir o </w:t>
      </w:r>
      <w:r w:rsidRPr="0093551B">
        <w:rPr>
          <w:rFonts w:ascii="Arial" w:hAnsi="Arial" w:cs="Arial"/>
          <w:i/>
          <w:sz w:val="20"/>
          <w:szCs w:val="20"/>
        </w:rPr>
        <w:t>eixo verde</w:t>
      </w:r>
      <w:r w:rsidRPr="0093551B">
        <w:rPr>
          <w:rFonts w:ascii="Arial" w:hAnsi="Arial" w:cs="Arial"/>
          <w:sz w:val="20"/>
          <w:szCs w:val="20"/>
        </w:rPr>
        <w:t xml:space="preserve"> do texto constitucional de 1988, que dispõe em seu art. 225, que “t</w:t>
      </w:r>
      <w:r w:rsidRPr="0093551B">
        <w:rPr>
          <w:rFonts w:ascii="Arial" w:hAnsi="Arial" w:cs="Arial"/>
          <w:color w:val="000000"/>
          <w:sz w:val="20"/>
          <w:szCs w:val="20"/>
          <w:shd w:val="clear" w:color="auto" w:fill="FFFFFF"/>
        </w:rPr>
        <w:t>odos têm direito ao meio ambiente ecologicamente equilibrado, bem de uso comum do povo e essencial à sadia qualidade de vida, impondo-se ao poder público e à coletividade o dever de defendê-lo e preservá-lo para as presentes e futuras gerações”, de modo a promover a conscientização pública para a preservação do meio ambiente.</w:t>
      </w:r>
    </w:p>
    <w:p w14:paraId="4F7610F2" w14:textId="77777777" w:rsidR="00681EC7" w:rsidRPr="0093551B" w:rsidRDefault="00681EC7" w:rsidP="00C748B5">
      <w:pPr>
        <w:spacing w:after="0"/>
        <w:jc w:val="both"/>
        <w:rPr>
          <w:rFonts w:ascii="Arial" w:hAnsi="Arial" w:cs="Arial"/>
          <w:sz w:val="20"/>
          <w:szCs w:val="20"/>
        </w:rPr>
      </w:pPr>
    </w:p>
    <w:p w14:paraId="7F750341"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Para aprofundamento, o leitor pode acessar o inteiro teor das deliberações por meio dos links disponíveis.</w:t>
      </w:r>
      <w:r w:rsidRPr="0093551B">
        <w:rPr>
          <w:rFonts w:ascii="Arial" w:hAnsi="Arial" w:cs="Arial"/>
          <w:color w:val="212121"/>
          <w:sz w:val="20"/>
          <w:szCs w:val="20"/>
        </w:rPr>
        <w:t xml:space="preserve"> </w:t>
      </w:r>
      <w:r w:rsidRPr="0093551B">
        <w:rPr>
          <w:rFonts w:ascii="Arial" w:hAnsi="Arial" w:cs="Arial"/>
          <w:sz w:val="20"/>
          <w:szCs w:val="20"/>
        </w:rPr>
        <w:t>As informações aqui apresentadas não são repositórios oficiais de jurisprudência.</w:t>
      </w:r>
    </w:p>
    <w:p w14:paraId="470AD1AB" w14:textId="77777777" w:rsidR="00681EC7" w:rsidRPr="0093551B" w:rsidRDefault="00681EC7" w:rsidP="00C748B5">
      <w:pPr>
        <w:spacing w:after="0"/>
        <w:jc w:val="both"/>
        <w:rPr>
          <w:rFonts w:ascii="Arial" w:hAnsi="Arial" w:cs="Arial"/>
          <w:sz w:val="20"/>
          <w:szCs w:val="20"/>
        </w:rPr>
      </w:pPr>
    </w:p>
    <w:p w14:paraId="051A6D1C" w14:textId="77777777" w:rsidR="00FE7B14" w:rsidRPr="0093551B" w:rsidRDefault="00FE7B14" w:rsidP="00C748B5">
      <w:pPr>
        <w:spacing w:after="0"/>
        <w:jc w:val="both"/>
        <w:rPr>
          <w:rFonts w:ascii="Arial" w:hAnsi="Arial" w:cs="Arial"/>
          <w:sz w:val="20"/>
          <w:szCs w:val="20"/>
        </w:rPr>
      </w:pPr>
      <w:r w:rsidRPr="0093551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452D339D" wp14:editId="7221EF8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61D8726F" w14:textId="77777777" w:rsidR="00AE4F42" w:rsidRPr="0093551B" w:rsidRDefault="00AE4F42" w:rsidP="00C748B5">
      <w:pPr>
        <w:shd w:val="pct10" w:color="auto" w:fill="auto"/>
        <w:spacing w:after="0"/>
        <w:jc w:val="center"/>
        <w:rPr>
          <w:rFonts w:ascii="Arial" w:hAnsi="Arial" w:cs="Arial"/>
          <w:b/>
          <w:sz w:val="20"/>
          <w:szCs w:val="20"/>
        </w:rPr>
      </w:pPr>
      <w:r w:rsidRPr="0093551B">
        <w:rPr>
          <w:rFonts w:ascii="Arial" w:hAnsi="Arial" w:cs="Arial"/>
          <w:b/>
          <w:sz w:val="20"/>
          <w:szCs w:val="20"/>
        </w:rPr>
        <w:t>S</w:t>
      </w:r>
      <w:r w:rsidR="00221D15" w:rsidRPr="0093551B">
        <w:rPr>
          <w:rFonts w:ascii="Arial" w:hAnsi="Arial" w:cs="Arial"/>
          <w:b/>
          <w:sz w:val="20"/>
          <w:szCs w:val="20"/>
        </w:rPr>
        <w:t>U</w:t>
      </w:r>
      <w:r w:rsidRPr="0093551B">
        <w:rPr>
          <w:rFonts w:ascii="Arial" w:hAnsi="Arial" w:cs="Arial"/>
          <w:b/>
          <w:sz w:val="20"/>
          <w:szCs w:val="20"/>
        </w:rPr>
        <w:t>MÁRIO</w:t>
      </w:r>
    </w:p>
    <w:p w14:paraId="47AAED0E" w14:textId="77777777" w:rsidR="005B7626" w:rsidRPr="0093551B" w:rsidRDefault="005B7626" w:rsidP="00C748B5">
      <w:pPr>
        <w:autoSpaceDE w:val="0"/>
        <w:autoSpaceDN w:val="0"/>
        <w:adjustRightInd w:val="0"/>
        <w:spacing w:after="0"/>
        <w:jc w:val="both"/>
        <w:rPr>
          <w:rFonts w:ascii="Arial" w:hAnsi="Arial" w:cs="Arial"/>
          <w:bCs/>
          <w:sz w:val="20"/>
          <w:szCs w:val="20"/>
        </w:rPr>
      </w:pPr>
    </w:p>
    <w:p w14:paraId="03551F09" w14:textId="77777777" w:rsidR="000B7AE5" w:rsidRPr="000B7AE5" w:rsidRDefault="000B7AE5" w:rsidP="00C748B5">
      <w:pPr>
        <w:spacing w:after="0"/>
        <w:jc w:val="both"/>
        <w:rPr>
          <w:rFonts w:ascii="Arial" w:hAnsi="Arial" w:cs="Arial"/>
          <w:sz w:val="20"/>
          <w:szCs w:val="20"/>
        </w:rPr>
      </w:pPr>
      <w:r w:rsidRPr="000B7AE5">
        <w:rPr>
          <w:rFonts w:ascii="Arial" w:hAnsi="Arial" w:cs="Arial"/>
          <w:sz w:val="20"/>
          <w:szCs w:val="20"/>
        </w:rPr>
        <w:t>1. Comunicação de irregularidade. Tomada de Contas Extraordinária. Contratação dos serviços de (a) resgate e aproveitamento científico da fauna, flora e abelhas nativas na área da primeira fase da obra da Barragem do Rio Miringuava em São José dos Pinhais; (b) fiscalização de tais atividades; e (c) serviços socioambientais. Falha no planejamento. Execução parcial das atividades. Serviços sem amparo contratual. Dispensa de licitação realizada para legitimar serviços já contratados. Falha na elaboração do termo de referência. Procedência parcial. Irregularidade das contas. Aplicação de sanções.</w:t>
      </w:r>
    </w:p>
    <w:p w14:paraId="739453CA" w14:textId="77777777" w:rsidR="000B7AE5" w:rsidRPr="000B7AE5" w:rsidRDefault="000B7AE5" w:rsidP="00C748B5">
      <w:pPr>
        <w:spacing w:after="0"/>
        <w:jc w:val="both"/>
        <w:rPr>
          <w:rFonts w:ascii="Arial" w:hAnsi="Arial" w:cs="Arial"/>
          <w:sz w:val="20"/>
          <w:szCs w:val="20"/>
        </w:rPr>
      </w:pPr>
    </w:p>
    <w:p w14:paraId="1C5F5D14" w14:textId="77777777" w:rsidR="000B7AE5" w:rsidRPr="000B7AE5" w:rsidRDefault="000B7AE5" w:rsidP="00C748B5">
      <w:pPr>
        <w:spacing w:after="0"/>
        <w:jc w:val="both"/>
        <w:rPr>
          <w:rFonts w:ascii="Arial" w:hAnsi="Arial" w:cs="Arial"/>
          <w:sz w:val="20"/>
          <w:szCs w:val="20"/>
        </w:rPr>
      </w:pPr>
      <w:r w:rsidRPr="000B7AE5">
        <w:rPr>
          <w:rFonts w:ascii="Arial" w:hAnsi="Arial" w:cs="Arial"/>
          <w:sz w:val="20"/>
          <w:szCs w:val="20"/>
        </w:rPr>
        <w:t>2. Denúncia. Licitação. Pregão presencial. Pneus. Certificado do IBAMA. Sustentabilidade ambiental. Improcedência.</w:t>
      </w:r>
    </w:p>
    <w:p w14:paraId="11829A04" w14:textId="77777777" w:rsidR="000B7AE5" w:rsidRPr="000B7AE5" w:rsidRDefault="000B7AE5" w:rsidP="00C748B5">
      <w:pPr>
        <w:pStyle w:val="Pr-formataoHTML"/>
        <w:shd w:val="clear" w:color="auto" w:fill="FFFFFF"/>
        <w:spacing w:line="276" w:lineRule="auto"/>
        <w:jc w:val="both"/>
        <w:rPr>
          <w:rFonts w:ascii="Arial" w:hAnsi="Arial" w:cs="Arial"/>
          <w:color w:val="000000" w:themeColor="text1"/>
        </w:rPr>
      </w:pPr>
    </w:p>
    <w:p w14:paraId="5A5B4572" w14:textId="77777777" w:rsidR="000B7AE5" w:rsidRPr="000B7AE5" w:rsidRDefault="000B7AE5" w:rsidP="00C748B5">
      <w:pPr>
        <w:pStyle w:val="Pr-formataoHTML"/>
        <w:shd w:val="clear" w:color="auto" w:fill="FFFFFF"/>
        <w:spacing w:line="276" w:lineRule="auto"/>
        <w:jc w:val="both"/>
        <w:rPr>
          <w:rFonts w:ascii="Arial" w:hAnsi="Arial" w:cs="Arial"/>
          <w:color w:val="000000" w:themeColor="text1"/>
        </w:rPr>
      </w:pPr>
      <w:r w:rsidRPr="000B7AE5">
        <w:rPr>
          <w:rFonts w:ascii="Arial" w:hAnsi="Arial" w:cs="Arial"/>
          <w:color w:val="000000" w:themeColor="text1"/>
        </w:rPr>
        <w:t>3. Desestatização. Avaliação do projeto de concessão da exploração de serviços nas unidades de conservação denominadas Parques Nacionais de Aparados da Serra e Serra Geral. Ausência de falhas graves. Determinações e recomendações. Retorno dos autos à unidade técnica para acompanhamento.</w:t>
      </w:r>
    </w:p>
    <w:p w14:paraId="7A8416E1" w14:textId="77777777" w:rsidR="000B7AE5" w:rsidRPr="000B7AE5" w:rsidRDefault="000B7AE5" w:rsidP="00C748B5">
      <w:pPr>
        <w:pStyle w:val="TCU-Ac-item9-"/>
        <w:spacing w:line="276" w:lineRule="auto"/>
        <w:ind w:firstLine="0"/>
        <w:rPr>
          <w:rFonts w:ascii="Arial" w:hAnsi="Arial" w:cs="Arial"/>
          <w:color w:val="000000" w:themeColor="text1"/>
          <w:sz w:val="20"/>
          <w:szCs w:val="20"/>
          <w:lang w:eastAsia="pt-BR"/>
        </w:rPr>
      </w:pPr>
    </w:p>
    <w:p w14:paraId="386EA83B" w14:textId="77777777" w:rsidR="000B7AE5" w:rsidRPr="000B7AE5" w:rsidRDefault="000B7AE5" w:rsidP="00C748B5">
      <w:pPr>
        <w:pStyle w:val="TCU-Ac-item9-"/>
        <w:spacing w:line="276" w:lineRule="auto"/>
        <w:ind w:firstLine="0"/>
        <w:rPr>
          <w:rFonts w:ascii="Arial" w:hAnsi="Arial" w:cs="Arial"/>
          <w:color w:val="000000" w:themeColor="text1"/>
          <w:sz w:val="20"/>
          <w:szCs w:val="20"/>
          <w:lang w:eastAsia="pt-BR"/>
        </w:rPr>
      </w:pPr>
      <w:r w:rsidRPr="000B7AE5">
        <w:rPr>
          <w:rFonts w:ascii="Arial" w:hAnsi="Arial" w:cs="Arial"/>
          <w:color w:val="000000" w:themeColor="text1"/>
          <w:sz w:val="20"/>
          <w:szCs w:val="20"/>
          <w:lang w:eastAsia="pt-BR"/>
        </w:rPr>
        <w:lastRenderedPageBreak/>
        <w:t>4. Processual civil e ambiental. Ação civil pública. Usufrutuários de imóvel. Degradação ambiental. Litisconsórcio passivo necessário. Inexistência. Ação rescisória. Improcedência.</w:t>
      </w:r>
    </w:p>
    <w:p w14:paraId="0838A7E5" w14:textId="77777777" w:rsidR="000B7AE5" w:rsidRPr="0093551B" w:rsidRDefault="000B7AE5" w:rsidP="00C748B5">
      <w:pPr>
        <w:spacing w:after="0"/>
        <w:jc w:val="both"/>
        <w:rPr>
          <w:rFonts w:ascii="Arial" w:hAnsi="Arial" w:cs="Arial"/>
          <w:color w:val="000000"/>
          <w:sz w:val="20"/>
          <w:szCs w:val="20"/>
          <w:shd w:val="clear" w:color="auto" w:fill="FFFFFF"/>
        </w:rPr>
      </w:pPr>
    </w:p>
    <w:p w14:paraId="008DA21C" w14:textId="77777777" w:rsidR="00B34863" w:rsidRPr="0093551B" w:rsidRDefault="00B34863" w:rsidP="00C748B5">
      <w:pPr>
        <w:shd w:val="pct10" w:color="auto" w:fill="auto"/>
        <w:spacing w:after="0"/>
        <w:jc w:val="center"/>
        <w:rPr>
          <w:rFonts w:ascii="Arial" w:hAnsi="Arial" w:cs="Arial"/>
          <w:b/>
          <w:sz w:val="20"/>
          <w:szCs w:val="20"/>
        </w:rPr>
      </w:pPr>
      <w:r w:rsidRPr="0093551B">
        <w:rPr>
          <w:rFonts w:ascii="Arial" w:hAnsi="Arial" w:cs="Arial"/>
          <w:b/>
          <w:sz w:val="20"/>
          <w:szCs w:val="20"/>
        </w:rPr>
        <w:t xml:space="preserve">TRIBUNAL DE CONTAS DO ESTADO DO PARANÁ </w:t>
      </w:r>
    </w:p>
    <w:p w14:paraId="5490BC33" w14:textId="77777777" w:rsidR="00B036BD" w:rsidRPr="007F3856" w:rsidRDefault="00B036BD" w:rsidP="00C748B5">
      <w:pPr>
        <w:spacing w:after="0"/>
        <w:jc w:val="both"/>
        <w:rPr>
          <w:rFonts w:ascii="Arial" w:hAnsi="Arial" w:cs="Arial"/>
          <w:sz w:val="20"/>
          <w:szCs w:val="20"/>
        </w:rPr>
      </w:pPr>
    </w:p>
    <w:p w14:paraId="4F90DAED" w14:textId="77777777" w:rsidR="00522234" w:rsidRPr="007E257F" w:rsidRDefault="007E257F" w:rsidP="00C748B5">
      <w:pPr>
        <w:spacing w:after="0"/>
        <w:jc w:val="both"/>
        <w:rPr>
          <w:rFonts w:ascii="Arial" w:hAnsi="Arial" w:cs="Arial"/>
          <w:b/>
          <w:bCs/>
          <w:sz w:val="20"/>
          <w:szCs w:val="20"/>
        </w:rPr>
      </w:pPr>
      <w:r w:rsidRPr="007E257F">
        <w:rPr>
          <w:rFonts w:ascii="Arial" w:hAnsi="Arial" w:cs="Arial"/>
          <w:b/>
          <w:bCs/>
          <w:sz w:val="20"/>
          <w:szCs w:val="20"/>
        </w:rPr>
        <w:t>1.</w:t>
      </w:r>
      <w:r>
        <w:rPr>
          <w:rFonts w:ascii="Arial" w:hAnsi="Arial" w:cs="Arial"/>
          <w:b/>
          <w:bCs/>
          <w:sz w:val="20"/>
          <w:szCs w:val="20"/>
        </w:rPr>
        <w:t xml:space="preserve"> </w:t>
      </w:r>
      <w:r w:rsidR="007F3856" w:rsidRPr="007E257F">
        <w:rPr>
          <w:rFonts w:ascii="Arial" w:hAnsi="Arial" w:cs="Arial"/>
          <w:b/>
          <w:bCs/>
          <w:sz w:val="20"/>
          <w:szCs w:val="20"/>
        </w:rPr>
        <w:t>Comunicação de irregularidade. Tomada de Contas Extraordinária. Contratação dos serviços de (a) resgate e aproveitamento científico da fauna, flora e abelhas nativas na área da primeira fase da obra da Barragem do Rio Miringuava em São José dos Pinhais; (b) fiscalização de tais atividades; e (c) serviços socioambientais. Falha no planejamento. Execução parcial das atividades. Serviços sem amparo contratual. Dispensa de licitação realizada para legitimar serviços já contratados. Falha na elaboração do termo de referência. Procedência parcial. Irregularidade das contas. Aplicação de sanções.</w:t>
      </w:r>
    </w:p>
    <w:p w14:paraId="032B98B5" w14:textId="77777777" w:rsidR="007E257F" w:rsidRDefault="007E257F" w:rsidP="00C748B5">
      <w:pPr>
        <w:spacing w:after="0"/>
        <w:jc w:val="both"/>
        <w:rPr>
          <w:rFonts w:ascii="Arial" w:hAnsi="Arial" w:cs="Arial"/>
          <w:sz w:val="20"/>
          <w:szCs w:val="20"/>
        </w:rPr>
      </w:pPr>
    </w:p>
    <w:p w14:paraId="3A8E0CBB" w14:textId="77777777" w:rsidR="007F3856" w:rsidRDefault="007F3856" w:rsidP="00C748B5">
      <w:pPr>
        <w:spacing w:after="0"/>
        <w:jc w:val="both"/>
        <w:rPr>
          <w:rStyle w:val="Hyperlink"/>
          <w:rFonts w:ascii="Arial" w:hAnsi="Arial" w:cs="Arial"/>
          <w:b/>
          <w:color w:val="000000" w:themeColor="text1"/>
          <w:sz w:val="20"/>
          <w:szCs w:val="20"/>
          <w:u w:val="none"/>
        </w:rPr>
      </w:pPr>
      <w:r w:rsidRPr="007F3856">
        <w:rPr>
          <w:rFonts w:ascii="Arial" w:hAnsi="Arial" w:cs="Arial"/>
          <w:sz w:val="20"/>
          <w:szCs w:val="20"/>
        </w:rPr>
        <w:t>O que se extrai dos presentes autos é que a Sanepar realizou as contratações diretas às pressas, contratando empresa que, em tese, já estava executando o objeto (resgate da flora, fauna e abelhas nativas) antes da formalização das dispensas de licitação, conforme já apontado no primeiro item deste voto. Saliente-se que o argumento de que tais contratos se deram tão somente em virtude da manifestação contrária da ICE ao aditamento pretendido não afasta a irregularidade, pois, ainda que por termo aditivo ou dispensa de licitação, fato é que a Companhia falhou no planejamento da execução da obra e das atividades decorrentes, como demonstrado.</w:t>
      </w:r>
    </w:p>
    <w:p w14:paraId="768B2585" w14:textId="77777777" w:rsidR="00F47E59" w:rsidRPr="0093551B" w:rsidRDefault="00F47E59" w:rsidP="00C748B5">
      <w:pPr>
        <w:spacing w:after="0"/>
        <w:jc w:val="both"/>
        <w:rPr>
          <w:rStyle w:val="Hyperlink"/>
          <w:rFonts w:ascii="Arial" w:hAnsi="Arial" w:cs="Arial"/>
          <w:b/>
          <w:color w:val="000000" w:themeColor="text1"/>
          <w:sz w:val="20"/>
          <w:szCs w:val="20"/>
          <w:u w:val="none"/>
        </w:rPr>
      </w:pPr>
    </w:p>
    <w:p w14:paraId="532B4A03" w14:textId="77777777" w:rsidR="00522234" w:rsidRDefault="00522234" w:rsidP="00C748B5">
      <w:pPr>
        <w:spacing w:after="0"/>
        <w:jc w:val="both"/>
        <w:rPr>
          <w:rFonts w:ascii="Arial" w:hAnsi="Arial" w:cs="Arial"/>
          <w:sz w:val="20"/>
          <w:szCs w:val="20"/>
        </w:rPr>
      </w:pPr>
      <w:r w:rsidRPr="0093551B">
        <w:rPr>
          <w:rFonts w:ascii="Arial" w:hAnsi="Arial" w:cs="Arial"/>
          <w:sz w:val="20"/>
          <w:szCs w:val="20"/>
        </w:rPr>
        <w:t xml:space="preserve">TCE-PR, Processo n.º </w:t>
      </w:r>
      <w:r w:rsidR="007F3856">
        <w:rPr>
          <w:rFonts w:ascii="Arial" w:hAnsi="Arial" w:cs="Arial"/>
          <w:sz w:val="20"/>
          <w:szCs w:val="20"/>
        </w:rPr>
        <w:t>172717</w:t>
      </w:r>
      <w:r w:rsidRPr="0093551B">
        <w:rPr>
          <w:rFonts w:ascii="Arial" w:hAnsi="Arial" w:cs="Arial"/>
          <w:sz w:val="20"/>
          <w:szCs w:val="20"/>
        </w:rPr>
        <w:t>/</w:t>
      </w:r>
      <w:r w:rsidR="007F3856">
        <w:rPr>
          <w:rFonts w:ascii="Arial" w:hAnsi="Arial" w:cs="Arial"/>
          <w:sz w:val="20"/>
          <w:szCs w:val="20"/>
        </w:rPr>
        <w:t>18</w:t>
      </w:r>
      <w:r w:rsidRPr="0093551B">
        <w:rPr>
          <w:rFonts w:ascii="Arial" w:hAnsi="Arial" w:cs="Arial"/>
          <w:sz w:val="20"/>
          <w:szCs w:val="20"/>
        </w:rPr>
        <w:t xml:space="preserve">, </w:t>
      </w:r>
      <w:hyperlink r:id="rId8" w:history="1">
        <w:r w:rsidRPr="00FD0CA4">
          <w:rPr>
            <w:rStyle w:val="Hyperlink"/>
            <w:rFonts w:ascii="Arial" w:hAnsi="Arial" w:cs="Arial"/>
            <w:b/>
            <w:sz w:val="20"/>
            <w:szCs w:val="20"/>
          </w:rPr>
          <w:t xml:space="preserve">Acórdão n.º </w:t>
        </w:r>
        <w:r w:rsidR="00FD0CA4" w:rsidRPr="00FD0CA4">
          <w:rPr>
            <w:rStyle w:val="Hyperlink"/>
            <w:rFonts w:ascii="Arial" w:hAnsi="Arial" w:cs="Arial"/>
            <w:b/>
            <w:sz w:val="20"/>
            <w:szCs w:val="20"/>
          </w:rPr>
          <w:t>2504</w:t>
        </w:r>
        <w:r w:rsidRPr="00FD0CA4">
          <w:rPr>
            <w:rStyle w:val="Hyperlink"/>
            <w:rFonts w:ascii="Arial" w:hAnsi="Arial" w:cs="Arial"/>
            <w:b/>
            <w:sz w:val="20"/>
            <w:szCs w:val="20"/>
          </w:rPr>
          <w:t>/20 – Tribunal Pleno</w:t>
        </w:r>
      </w:hyperlink>
      <w:r w:rsidRPr="0093551B">
        <w:rPr>
          <w:rFonts w:ascii="Arial" w:hAnsi="Arial" w:cs="Arial"/>
          <w:sz w:val="20"/>
          <w:szCs w:val="20"/>
        </w:rPr>
        <w:t xml:space="preserve">, Rel. Cons. </w:t>
      </w:r>
      <w:r w:rsidR="00FD0CA4" w:rsidRPr="00FD0CA4">
        <w:rPr>
          <w:rFonts w:ascii="Arial" w:hAnsi="Arial" w:cs="Arial"/>
          <w:sz w:val="20"/>
          <w:szCs w:val="20"/>
        </w:rPr>
        <w:t>Ivan Lelis Bonilha</w:t>
      </w:r>
      <w:r w:rsidRPr="0093551B">
        <w:rPr>
          <w:rFonts w:ascii="Arial" w:hAnsi="Arial" w:cs="Arial"/>
          <w:sz w:val="20"/>
          <w:szCs w:val="20"/>
        </w:rPr>
        <w:t>.</w:t>
      </w:r>
    </w:p>
    <w:p w14:paraId="3EC3481B" w14:textId="77777777" w:rsidR="00A0360C" w:rsidRPr="0093551B" w:rsidRDefault="00A0360C" w:rsidP="00C748B5">
      <w:pPr>
        <w:spacing w:after="0"/>
        <w:jc w:val="both"/>
        <w:rPr>
          <w:rStyle w:val="Hyperlink"/>
          <w:rFonts w:ascii="Arial" w:hAnsi="Arial" w:cs="Arial"/>
          <w:b/>
          <w:color w:val="000000" w:themeColor="text1"/>
          <w:sz w:val="20"/>
          <w:szCs w:val="20"/>
          <w:u w:val="none"/>
        </w:rPr>
      </w:pPr>
    </w:p>
    <w:p w14:paraId="64B206AD" w14:textId="77777777" w:rsidR="00B34863" w:rsidRPr="0093551B" w:rsidRDefault="00B34863" w:rsidP="00C748B5">
      <w:pPr>
        <w:shd w:val="pct10" w:color="auto" w:fill="auto"/>
        <w:spacing w:after="0"/>
        <w:jc w:val="center"/>
        <w:rPr>
          <w:rFonts w:ascii="Arial" w:hAnsi="Arial" w:cs="Arial"/>
          <w:b/>
          <w:sz w:val="20"/>
          <w:szCs w:val="20"/>
        </w:rPr>
      </w:pPr>
      <w:r w:rsidRPr="0093551B">
        <w:rPr>
          <w:rFonts w:ascii="Arial" w:hAnsi="Arial" w:cs="Arial"/>
          <w:b/>
          <w:sz w:val="20"/>
          <w:szCs w:val="20"/>
        </w:rPr>
        <w:t>TRIBUNAL DE CONTAS</w:t>
      </w:r>
      <w:r w:rsidR="00A56A1F">
        <w:rPr>
          <w:rFonts w:ascii="Arial" w:hAnsi="Arial" w:cs="Arial"/>
          <w:b/>
          <w:sz w:val="20"/>
          <w:szCs w:val="20"/>
        </w:rPr>
        <w:t xml:space="preserve"> DO ESTADO DE MINAS GERAIS</w:t>
      </w:r>
    </w:p>
    <w:p w14:paraId="1CB71702" w14:textId="77777777" w:rsidR="00B34863" w:rsidRPr="0093551B" w:rsidRDefault="00B34863" w:rsidP="00C748B5">
      <w:pPr>
        <w:spacing w:after="0"/>
        <w:jc w:val="both"/>
        <w:rPr>
          <w:rStyle w:val="Hyperlink"/>
          <w:rFonts w:ascii="Arial" w:hAnsi="Arial" w:cs="Arial"/>
          <w:b/>
          <w:color w:val="000000" w:themeColor="text1"/>
          <w:sz w:val="20"/>
          <w:szCs w:val="20"/>
          <w:u w:val="none"/>
        </w:rPr>
      </w:pPr>
    </w:p>
    <w:p w14:paraId="36FA5A61" w14:textId="77777777" w:rsidR="00A56A1F" w:rsidRPr="00A56A1F" w:rsidRDefault="007E257F" w:rsidP="00C748B5">
      <w:pPr>
        <w:spacing w:after="0"/>
        <w:jc w:val="both"/>
        <w:rPr>
          <w:rFonts w:ascii="Arial" w:hAnsi="Arial" w:cs="Arial"/>
          <w:b/>
          <w:bCs/>
          <w:sz w:val="20"/>
          <w:szCs w:val="20"/>
        </w:rPr>
      </w:pPr>
      <w:r>
        <w:rPr>
          <w:rFonts w:ascii="Arial" w:hAnsi="Arial" w:cs="Arial"/>
          <w:b/>
          <w:bCs/>
          <w:sz w:val="20"/>
          <w:szCs w:val="20"/>
        </w:rPr>
        <w:t xml:space="preserve">2. </w:t>
      </w:r>
      <w:r w:rsidR="00A56A1F" w:rsidRPr="00A56A1F">
        <w:rPr>
          <w:rFonts w:ascii="Arial" w:hAnsi="Arial" w:cs="Arial"/>
          <w:b/>
          <w:bCs/>
          <w:sz w:val="20"/>
          <w:szCs w:val="20"/>
        </w:rPr>
        <w:t>Denúncia. Licitação. Pregão presencial. Pneus. Certificado do IBAMA. Sustentabilidade ambiental. Improcedência.</w:t>
      </w:r>
    </w:p>
    <w:p w14:paraId="3D6A0CFC" w14:textId="77777777" w:rsidR="00270C0C" w:rsidRDefault="00270C0C" w:rsidP="00C748B5">
      <w:pPr>
        <w:spacing w:after="0"/>
        <w:jc w:val="both"/>
        <w:rPr>
          <w:rFonts w:ascii="Arial" w:hAnsi="Arial" w:cs="Arial"/>
          <w:sz w:val="20"/>
          <w:szCs w:val="20"/>
        </w:rPr>
      </w:pPr>
    </w:p>
    <w:p w14:paraId="2880FFE8" w14:textId="41ACDAEF" w:rsidR="00A56A1F" w:rsidRDefault="00A56A1F" w:rsidP="00C748B5">
      <w:pPr>
        <w:spacing w:after="0"/>
        <w:jc w:val="both"/>
        <w:rPr>
          <w:rFonts w:ascii="Arial" w:hAnsi="Arial" w:cs="Arial"/>
          <w:sz w:val="20"/>
          <w:szCs w:val="20"/>
        </w:rPr>
      </w:pPr>
      <w:r w:rsidRPr="00A56A1F">
        <w:rPr>
          <w:rFonts w:ascii="Arial" w:hAnsi="Arial" w:cs="Arial"/>
          <w:sz w:val="20"/>
          <w:szCs w:val="20"/>
        </w:rPr>
        <w:t>1. O dever estatal de defesa e de preservação do meio ambiente, bem como o enquadramento da defesa ambiental como vetor principiológico da ordem econômica fundamentaram a delimitação da promoção do desenvolvimento nacional sustentável</w:t>
      </w:r>
      <w:bookmarkStart w:id="0" w:name="_GoBack"/>
      <w:bookmarkEnd w:id="0"/>
      <w:r w:rsidRPr="00A56A1F">
        <w:rPr>
          <w:rFonts w:ascii="Arial" w:hAnsi="Arial" w:cs="Arial"/>
          <w:sz w:val="20"/>
          <w:szCs w:val="20"/>
        </w:rPr>
        <w:t xml:space="preserve"> como uma das finalidades precípuas das licitações e das contratações públicas.2. A sustentabilidade é cláusula geral dos contratos administrativos destinada à promoção do desenvolvimento socioeconômico máximo com impacto ambiental mínimo.3. A exigência de certificado de regularidade perante o Ibama como requisito de qualificação técnica encontra amparo na legislação específica atinente a pneus e configura medida de proteção ambiental que possibilita a promoção do desenvolvimento nacional sustentável</w:t>
      </w:r>
      <w:r>
        <w:rPr>
          <w:rFonts w:ascii="Arial" w:hAnsi="Arial" w:cs="Arial"/>
          <w:sz w:val="20"/>
          <w:szCs w:val="20"/>
        </w:rPr>
        <w:t>.</w:t>
      </w:r>
    </w:p>
    <w:p w14:paraId="77E63162" w14:textId="77777777" w:rsidR="00A56A1F" w:rsidRPr="00A56A1F" w:rsidRDefault="00A56A1F" w:rsidP="00C748B5">
      <w:pPr>
        <w:spacing w:after="0"/>
        <w:jc w:val="both"/>
        <w:rPr>
          <w:rFonts w:ascii="Arial" w:hAnsi="Arial" w:cs="Arial"/>
          <w:sz w:val="20"/>
          <w:szCs w:val="20"/>
        </w:rPr>
      </w:pPr>
    </w:p>
    <w:p w14:paraId="55016F17" w14:textId="77777777" w:rsidR="00861DB4" w:rsidRPr="0093551B" w:rsidRDefault="00A56A1F" w:rsidP="00C748B5">
      <w:pPr>
        <w:spacing w:after="0"/>
        <w:jc w:val="both"/>
        <w:rPr>
          <w:rFonts w:ascii="Arial" w:hAnsi="Arial" w:cs="Arial"/>
          <w:sz w:val="20"/>
          <w:szCs w:val="20"/>
        </w:rPr>
      </w:pPr>
      <w:r w:rsidRPr="00A56A1F">
        <w:rPr>
          <w:rFonts w:ascii="Arial" w:hAnsi="Arial" w:cs="Arial"/>
          <w:sz w:val="20"/>
          <w:szCs w:val="20"/>
        </w:rPr>
        <w:t xml:space="preserve">TCE-MG. </w:t>
      </w:r>
      <w:hyperlink r:id="rId9" w:anchor="!" w:history="1">
        <w:r w:rsidRPr="00270C0C">
          <w:rPr>
            <w:rStyle w:val="Hyperlink"/>
            <w:rFonts w:ascii="Arial" w:hAnsi="Arial" w:cs="Arial"/>
            <w:sz w:val="20"/>
            <w:szCs w:val="20"/>
          </w:rPr>
          <w:t xml:space="preserve">Denúncia n. 1048033. </w:t>
        </w:r>
      </w:hyperlink>
      <w:r w:rsidR="00270C0C">
        <w:rPr>
          <w:rFonts w:ascii="Arial" w:hAnsi="Arial" w:cs="Arial"/>
          <w:sz w:val="20"/>
          <w:szCs w:val="20"/>
        </w:rPr>
        <w:t>Rel.</w:t>
      </w:r>
      <w:r w:rsidRPr="00A56A1F">
        <w:rPr>
          <w:rFonts w:ascii="Arial" w:hAnsi="Arial" w:cs="Arial"/>
          <w:sz w:val="20"/>
          <w:szCs w:val="20"/>
        </w:rPr>
        <w:t xml:space="preserve"> Cons. Subst. Licurgo mourão. Sessão do dia 25/08/2020. Disponibilizada no DOC do dia 21/09/2020.</w:t>
      </w:r>
    </w:p>
    <w:p w14:paraId="330FB42D" w14:textId="77777777" w:rsidR="002A365A" w:rsidRPr="0093551B" w:rsidRDefault="002A365A" w:rsidP="00C748B5">
      <w:pPr>
        <w:spacing w:after="0"/>
        <w:jc w:val="both"/>
        <w:rPr>
          <w:rStyle w:val="Hyperlink"/>
          <w:rFonts w:ascii="Arial" w:hAnsi="Arial" w:cs="Arial"/>
          <w:b/>
          <w:color w:val="auto"/>
          <w:sz w:val="20"/>
          <w:szCs w:val="20"/>
          <w:u w:val="none"/>
        </w:rPr>
      </w:pPr>
    </w:p>
    <w:p w14:paraId="7C7FEE9F" w14:textId="77777777" w:rsidR="00B34863" w:rsidRPr="0093551B" w:rsidRDefault="00981170" w:rsidP="00C748B5">
      <w:pPr>
        <w:shd w:val="pct10" w:color="auto" w:fill="auto"/>
        <w:spacing w:after="0"/>
        <w:jc w:val="center"/>
        <w:rPr>
          <w:rFonts w:ascii="Arial" w:hAnsi="Arial" w:cs="Arial"/>
          <w:b/>
          <w:sz w:val="20"/>
          <w:szCs w:val="20"/>
        </w:rPr>
      </w:pPr>
      <w:r>
        <w:rPr>
          <w:rFonts w:ascii="Arial" w:hAnsi="Arial" w:cs="Arial"/>
          <w:b/>
          <w:sz w:val="20"/>
          <w:szCs w:val="20"/>
        </w:rPr>
        <w:lastRenderedPageBreak/>
        <w:t>TRIBUNAL DE CONTAS DA UNIÃO</w:t>
      </w:r>
    </w:p>
    <w:p w14:paraId="52F24684" w14:textId="77777777" w:rsidR="009149FD" w:rsidRPr="0093551B" w:rsidRDefault="009149FD" w:rsidP="00C748B5">
      <w:pPr>
        <w:spacing w:after="0"/>
        <w:jc w:val="both"/>
        <w:rPr>
          <w:rFonts w:ascii="Arial" w:hAnsi="Arial" w:cs="Arial"/>
          <w:b/>
          <w:color w:val="000000"/>
          <w:sz w:val="20"/>
          <w:szCs w:val="20"/>
          <w:shd w:val="clear" w:color="auto" w:fill="FFFFFF"/>
        </w:rPr>
      </w:pPr>
    </w:p>
    <w:p w14:paraId="3388206D" w14:textId="77777777" w:rsidR="00981170" w:rsidRPr="00981170" w:rsidRDefault="007E257F" w:rsidP="00C748B5">
      <w:pPr>
        <w:pStyle w:val="Pr-formataoHTML"/>
        <w:shd w:val="clear" w:color="auto" w:fill="FFFFFF"/>
        <w:spacing w:line="276" w:lineRule="auto"/>
        <w:jc w:val="both"/>
        <w:rPr>
          <w:rFonts w:ascii="Arial" w:hAnsi="Arial" w:cs="Arial"/>
          <w:b/>
          <w:bCs/>
          <w:color w:val="000000" w:themeColor="text1"/>
        </w:rPr>
      </w:pPr>
      <w:r>
        <w:rPr>
          <w:rFonts w:ascii="Arial" w:hAnsi="Arial" w:cs="Arial"/>
          <w:b/>
          <w:bCs/>
          <w:color w:val="000000" w:themeColor="text1"/>
        </w:rPr>
        <w:t>3</w:t>
      </w:r>
      <w:r w:rsidR="0093551B" w:rsidRPr="00981170">
        <w:rPr>
          <w:rFonts w:ascii="Arial" w:hAnsi="Arial" w:cs="Arial"/>
          <w:b/>
          <w:bCs/>
          <w:color w:val="000000" w:themeColor="text1"/>
        </w:rPr>
        <w:t xml:space="preserve">. </w:t>
      </w:r>
      <w:r w:rsidR="00981170" w:rsidRPr="00981170">
        <w:rPr>
          <w:rFonts w:ascii="Arial" w:hAnsi="Arial" w:cs="Arial"/>
          <w:b/>
          <w:bCs/>
          <w:color w:val="000000" w:themeColor="text1"/>
        </w:rPr>
        <w:t>Desestatização. Avaliação do projeto de concessão da exploração de serviços nas unidades de conservação denominadas Parques Nacionais de Aparados da Serra e Serra Geral. Ausência de falhas graves. Determinações e recomendações. Retorno dos autos à unidade técnica para acompanhamento.</w:t>
      </w:r>
    </w:p>
    <w:p w14:paraId="0850D3B6" w14:textId="77777777" w:rsidR="007E257F" w:rsidRDefault="007E257F" w:rsidP="00C748B5">
      <w:pPr>
        <w:pStyle w:val="TCU-Ac-item9-"/>
        <w:spacing w:line="276" w:lineRule="auto"/>
        <w:ind w:firstLine="0"/>
        <w:rPr>
          <w:rFonts w:ascii="Arial" w:eastAsiaTheme="minorHAnsi" w:hAnsi="Arial" w:cs="Arial"/>
          <w:sz w:val="20"/>
          <w:szCs w:val="20"/>
        </w:rPr>
      </w:pPr>
    </w:p>
    <w:p w14:paraId="1FD6A5FD" w14:textId="77777777" w:rsidR="00981170" w:rsidRDefault="007E257F" w:rsidP="00C748B5">
      <w:pPr>
        <w:pStyle w:val="TCU-Ac-item9-"/>
        <w:spacing w:line="276" w:lineRule="auto"/>
        <w:ind w:firstLine="0"/>
        <w:rPr>
          <w:rFonts w:ascii="Arial" w:hAnsi="Arial" w:cs="Arial"/>
          <w:color w:val="000000" w:themeColor="text1"/>
          <w:sz w:val="20"/>
          <w:szCs w:val="20"/>
          <w:lang w:eastAsia="pt-BR"/>
        </w:rPr>
      </w:pPr>
      <w:r w:rsidRPr="007E257F">
        <w:rPr>
          <w:rFonts w:ascii="Arial" w:eastAsiaTheme="minorHAnsi" w:hAnsi="Arial" w:cs="Arial"/>
          <w:sz w:val="20"/>
          <w:szCs w:val="20"/>
        </w:rPr>
        <w:t xml:space="preserve">Recomenda-se </w:t>
      </w:r>
      <w:r w:rsidR="00981170" w:rsidRPr="007E257F">
        <w:rPr>
          <w:rFonts w:ascii="Arial" w:eastAsiaTheme="minorHAnsi" w:hAnsi="Arial" w:cs="Arial"/>
          <w:sz w:val="20"/>
          <w:szCs w:val="20"/>
        </w:rPr>
        <w:t>ao Ministério do Meio Ambiente (MMA), ao Instituto Chico Mendes de Conservação da Biodiversidade (ICMBio) e à Secretaria Especial do Programa de Parcerias de Investimentos (SPPI), com fundamento no art. 11 da Resolução-TCU 315/2020, que: nas cláusulas 7.2 e 9.1 do Contrato de Concessão, seja esclarecido o conceito de “etapa inicial” dos Investimentos Obrigatórios e a qual intervalo temporal esse termo se refere, tendo em conta que o contrato deve ser explícito e ter clareza semântica a fim de evitar duplo sentido; em relação ao Sistema de Mensuração de Desempenho:</w:t>
      </w:r>
      <w:r w:rsidRPr="007E257F">
        <w:rPr>
          <w:rFonts w:ascii="Arial" w:eastAsiaTheme="minorHAnsi" w:hAnsi="Arial" w:cs="Arial"/>
          <w:sz w:val="20"/>
          <w:szCs w:val="20"/>
        </w:rPr>
        <w:t xml:space="preserve"> </w:t>
      </w:r>
      <w:r w:rsidR="00981170" w:rsidRPr="007E257F">
        <w:rPr>
          <w:rFonts w:ascii="Arial" w:eastAsiaTheme="minorHAnsi" w:hAnsi="Arial" w:cs="Arial"/>
          <w:sz w:val="20"/>
          <w:szCs w:val="20"/>
        </w:rPr>
        <w:t>sejam criados e implementados mecanismos de controle para garantir que: i) seja efetivamente aleatória a amostra mensal de visitantes que subsidia a elaboração do indicador Satisfação de Visitantes; e ii) não seja conhecida com antecedência pelo concessionário a data precisa das visitas que dão suporte à construção dos indicadores Gestão de Resíduos e Manutenção/Conservação das Infraestruturas, de forma a assegurar,</w:t>
      </w:r>
      <w:r w:rsidR="00981170">
        <w:t xml:space="preserve"> </w:t>
      </w:r>
      <w:r w:rsidR="00981170" w:rsidRPr="007E257F">
        <w:rPr>
          <w:rFonts w:ascii="Arial" w:hAnsi="Arial" w:cs="Arial"/>
          <w:color w:val="000000" w:themeColor="text1"/>
          <w:sz w:val="20"/>
          <w:szCs w:val="20"/>
          <w:lang w:eastAsia="pt-BR"/>
        </w:rPr>
        <w:t>com apoio do Verificador Independente, a lisura desses procedimentos;</w:t>
      </w:r>
      <w:r w:rsidRPr="007E257F">
        <w:rPr>
          <w:rFonts w:ascii="Arial" w:hAnsi="Arial" w:cs="Arial"/>
          <w:color w:val="000000" w:themeColor="text1"/>
          <w:sz w:val="20"/>
          <w:szCs w:val="20"/>
          <w:lang w:eastAsia="pt-BR"/>
        </w:rPr>
        <w:t xml:space="preserve"> </w:t>
      </w:r>
      <w:r w:rsidR="00981170" w:rsidRPr="007E257F">
        <w:rPr>
          <w:rFonts w:ascii="Arial" w:hAnsi="Arial" w:cs="Arial"/>
          <w:color w:val="000000" w:themeColor="text1"/>
          <w:sz w:val="20"/>
          <w:szCs w:val="20"/>
          <w:lang w:eastAsia="pt-BR"/>
        </w:rPr>
        <w:t>seja atribuído um peso maior ao componente de ajuste do monitoramento denominado Número Balizador de Visitação (NBV) na ponderação e definição do resultado do indicador Manutenção/Conservação de Infraestruturas;</w:t>
      </w:r>
      <w:r w:rsidRPr="007E257F">
        <w:rPr>
          <w:rFonts w:ascii="Arial" w:hAnsi="Arial" w:cs="Arial"/>
          <w:color w:val="000000" w:themeColor="text1"/>
          <w:sz w:val="20"/>
          <w:szCs w:val="20"/>
          <w:lang w:eastAsia="pt-BR"/>
        </w:rPr>
        <w:t xml:space="preserve"> </w:t>
      </w:r>
      <w:r w:rsidR="00981170" w:rsidRPr="007E257F">
        <w:rPr>
          <w:rFonts w:ascii="Arial" w:hAnsi="Arial" w:cs="Arial"/>
          <w:color w:val="000000" w:themeColor="text1"/>
          <w:sz w:val="20"/>
          <w:szCs w:val="20"/>
          <w:lang w:eastAsia="pt-BR"/>
        </w:rPr>
        <w:t>recomendar ao Ministério do Turismo (MTur), com fundamento no art. 11 da Resolução-TCU 315/2020 e sob o amparo do Decreto 9.791/2019 (Plano Nacional de Turismo 2018-2022), que integre o grupo de atores (MMA, ICMBio e SPPI) que lideram o planejamento e execução dos futuros projetos de concessão da prestação de serviços de apoio à visitação em Unidades de Conservação, bem como passe a participar do Projeto de Concessão dos Parques Nacionais de Aparados da Serra e Serra Geral, com vistas a estimular ações sinérgicas dentro do Governo Federal e evitar eventuais sobreposições, duplicidades, lacunas ou fragmentações de políticas públicas</w:t>
      </w:r>
      <w:r>
        <w:rPr>
          <w:rFonts w:ascii="Arial" w:hAnsi="Arial" w:cs="Arial"/>
          <w:color w:val="000000" w:themeColor="text1"/>
          <w:sz w:val="20"/>
          <w:szCs w:val="20"/>
          <w:lang w:eastAsia="pt-BR"/>
        </w:rPr>
        <w:t>.</w:t>
      </w:r>
    </w:p>
    <w:p w14:paraId="08AAAF95" w14:textId="77777777" w:rsidR="007E257F" w:rsidRDefault="007E257F" w:rsidP="00C748B5">
      <w:pPr>
        <w:pStyle w:val="TCU-Ac-item9-"/>
        <w:spacing w:line="276" w:lineRule="auto"/>
        <w:ind w:firstLine="0"/>
        <w:rPr>
          <w:rFonts w:ascii="Arial" w:hAnsi="Arial" w:cs="Arial"/>
          <w:color w:val="000000" w:themeColor="text1"/>
          <w:sz w:val="20"/>
          <w:szCs w:val="20"/>
          <w:lang w:eastAsia="pt-BR"/>
        </w:rPr>
      </w:pPr>
    </w:p>
    <w:p w14:paraId="171EA459" w14:textId="77777777" w:rsidR="007E257F" w:rsidRPr="007E257F" w:rsidRDefault="007E257F" w:rsidP="00C748B5">
      <w:pPr>
        <w:pStyle w:val="TCU-Ac-item9-"/>
        <w:spacing w:line="276" w:lineRule="auto"/>
        <w:ind w:firstLine="0"/>
        <w:rPr>
          <w:rFonts w:ascii="Arial" w:hAnsi="Arial" w:cs="Arial"/>
          <w:color w:val="000000" w:themeColor="text1"/>
          <w:sz w:val="20"/>
          <w:szCs w:val="20"/>
          <w:lang w:eastAsia="pt-BR"/>
        </w:rPr>
      </w:pPr>
      <w:r w:rsidRPr="007E257F">
        <w:rPr>
          <w:rFonts w:ascii="Arial" w:hAnsi="Arial" w:cs="Arial"/>
          <w:color w:val="000000" w:themeColor="text1"/>
          <w:sz w:val="20"/>
          <w:szCs w:val="20"/>
          <w:lang w:eastAsia="pt-BR"/>
        </w:rPr>
        <w:t xml:space="preserve">TCU. Processo 011.535/2020-2. </w:t>
      </w:r>
      <w:hyperlink r:id="rId10" w:anchor="/documento/acordao-completo/animais/%2520/DTRELEVANCIA%2520desc%252C%2520NUMACORDAOINT%2520desc/1/%2520?uuid=6989df20-0d9a-11eb-a6fd-39aad1118182" w:history="1">
        <w:r w:rsidRPr="007E257F">
          <w:rPr>
            <w:rStyle w:val="Hyperlink"/>
            <w:rFonts w:ascii="Arial" w:hAnsi="Arial" w:cs="Arial"/>
            <w:sz w:val="20"/>
            <w:szCs w:val="20"/>
            <w:lang w:eastAsia="pt-BR"/>
          </w:rPr>
          <w:t>ACÓRDÃO Nº 2472/2020</w:t>
        </w:r>
      </w:hyperlink>
      <w:r w:rsidRPr="007E257F">
        <w:rPr>
          <w:rFonts w:ascii="Arial" w:hAnsi="Arial" w:cs="Arial"/>
          <w:color w:val="000000" w:themeColor="text1"/>
          <w:sz w:val="20"/>
          <w:szCs w:val="20"/>
          <w:lang w:eastAsia="pt-BR"/>
        </w:rPr>
        <w:t xml:space="preserve"> – TCU – Plenário</w:t>
      </w:r>
      <w:r>
        <w:rPr>
          <w:rFonts w:ascii="Arial" w:hAnsi="Arial" w:cs="Arial"/>
          <w:color w:val="000000" w:themeColor="text1"/>
          <w:sz w:val="20"/>
          <w:szCs w:val="20"/>
          <w:lang w:eastAsia="pt-BR"/>
        </w:rPr>
        <w:t xml:space="preserve">. Relator </w:t>
      </w:r>
      <w:r w:rsidRPr="007E257F">
        <w:rPr>
          <w:rFonts w:ascii="Arial" w:hAnsi="Arial" w:cs="Arial"/>
          <w:color w:val="000000" w:themeColor="text1"/>
          <w:sz w:val="20"/>
          <w:szCs w:val="20"/>
          <w:lang w:eastAsia="pt-BR"/>
        </w:rPr>
        <w:t>Walton Alencar Rodrigues</w:t>
      </w:r>
      <w:r>
        <w:rPr>
          <w:rFonts w:ascii="Arial" w:hAnsi="Arial" w:cs="Arial"/>
          <w:color w:val="000000" w:themeColor="text1"/>
          <w:sz w:val="20"/>
          <w:szCs w:val="20"/>
          <w:lang w:eastAsia="pt-BR"/>
        </w:rPr>
        <w:t>.</w:t>
      </w:r>
    </w:p>
    <w:p w14:paraId="0D93AD2C" w14:textId="77777777" w:rsidR="007E257F" w:rsidRPr="007E257F" w:rsidRDefault="007E257F" w:rsidP="00C748B5">
      <w:pPr>
        <w:pStyle w:val="TCU-Ac-item9-"/>
        <w:spacing w:line="276" w:lineRule="auto"/>
        <w:ind w:firstLine="0"/>
        <w:rPr>
          <w:rFonts w:ascii="Arial" w:hAnsi="Arial" w:cs="Arial"/>
          <w:color w:val="000000" w:themeColor="text1"/>
          <w:sz w:val="20"/>
          <w:szCs w:val="20"/>
          <w:lang w:eastAsia="pt-BR"/>
        </w:rPr>
      </w:pPr>
    </w:p>
    <w:p w14:paraId="7567255B" w14:textId="77777777" w:rsidR="007E257F" w:rsidRPr="0093551B" w:rsidRDefault="00F67EA7" w:rsidP="00C748B5">
      <w:pPr>
        <w:shd w:val="pct10" w:color="auto" w:fill="auto"/>
        <w:spacing w:after="0"/>
        <w:jc w:val="center"/>
        <w:rPr>
          <w:rFonts w:ascii="Arial" w:hAnsi="Arial" w:cs="Arial"/>
          <w:b/>
          <w:sz w:val="20"/>
          <w:szCs w:val="20"/>
        </w:rPr>
      </w:pPr>
      <w:r>
        <w:rPr>
          <w:rFonts w:ascii="Arial" w:hAnsi="Arial" w:cs="Arial"/>
          <w:b/>
          <w:sz w:val="20"/>
          <w:szCs w:val="20"/>
        </w:rPr>
        <w:t>SUPERIOR TRIBUNAL DE JUTIÇA</w:t>
      </w:r>
    </w:p>
    <w:p w14:paraId="111112FE" w14:textId="77777777" w:rsidR="00A5080A" w:rsidRDefault="00A5080A" w:rsidP="00C748B5">
      <w:pPr>
        <w:pStyle w:val="Pr-formataoHTML"/>
        <w:shd w:val="clear" w:color="auto" w:fill="FFFFFF"/>
        <w:spacing w:line="276" w:lineRule="auto"/>
        <w:jc w:val="both"/>
        <w:rPr>
          <w:rFonts w:ascii="Arial" w:hAnsi="Arial" w:cs="Arial"/>
          <w:color w:val="575756"/>
        </w:rPr>
      </w:pPr>
    </w:p>
    <w:p w14:paraId="5712425C" w14:textId="77777777" w:rsidR="00F67EA7" w:rsidRPr="00F67EA7" w:rsidRDefault="000B7AE5" w:rsidP="00C748B5">
      <w:pPr>
        <w:pStyle w:val="TCU-Ac-item9-"/>
        <w:spacing w:line="276" w:lineRule="auto"/>
        <w:ind w:firstLine="0"/>
        <w:rPr>
          <w:rFonts w:ascii="Arial" w:hAnsi="Arial" w:cs="Arial"/>
          <w:b/>
          <w:bCs/>
          <w:color w:val="000000" w:themeColor="text1"/>
          <w:sz w:val="20"/>
          <w:szCs w:val="20"/>
          <w:lang w:eastAsia="pt-BR"/>
        </w:rPr>
      </w:pPr>
      <w:r>
        <w:rPr>
          <w:rFonts w:ascii="Arial" w:hAnsi="Arial" w:cs="Arial"/>
          <w:b/>
          <w:bCs/>
          <w:color w:val="000000" w:themeColor="text1"/>
          <w:sz w:val="20"/>
          <w:szCs w:val="20"/>
          <w:lang w:eastAsia="pt-BR"/>
        </w:rPr>
        <w:t xml:space="preserve">4. </w:t>
      </w:r>
      <w:r w:rsidR="00F67EA7" w:rsidRPr="00F67EA7">
        <w:rPr>
          <w:rFonts w:ascii="Arial" w:hAnsi="Arial" w:cs="Arial"/>
          <w:b/>
          <w:bCs/>
          <w:color w:val="000000" w:themeColor="text1"/>
          <w:sz w:val="20"/>
          <w:szCs w:val="20"/>
          <w:lang w:eastAsia="pt-BR"/>
        </w:rPr>
        <w:t>Processual civil e ambiental. Ação civil pública. Usufrutuários de imóvel. Degradação ambiental. Litisconsórcio passivo necessário.</w:t>
      </w:r>
      <w:r w:rsidR="00F67EA7">
        <w:rPr>
          <w:rFonts w:ascii="Arial" w:hAnsi="Arial" w:cs="Arial"/>
          <w:b/>
          <w:bCs/>
          <w:color w:val="000000" w:themeColor="text1"/>
          <w:sz w:val="20"/>
          <w:szCs w:val="20"/>
          <w:lang w:eastAsia="pt-BR"/>
        </w:rPr>
        <w:t xml:space="preserve"> </w:t>
      </w:r>
      <w:r w:rsidR="00F67EA7" w:rsidRPr="00F67EA7">
        <w:rPr>
          <w:rFonts w:ascii="Arial" w:hAnsi="Arial" w:cs="Arial"/>
          <w:b/>
          <w:bCs/>
          <w:color w:val="000000" w:themeColor="text1"/>
          <w:sz w:val="20"/>
          <w:szCs w:val="20"/>
          <w:lang w:eastAsia="pt-BR"/>
        </w:rPr>
        <w:t>Inexistência. Ação rescisória. Improcedência.</w:t>
      </w:r>
    </w:p>
    <w:p w14:paraId="7288A414" w14:textId="77777777" w:rsidR="000B7AE5" w:rsidRDefault="000B7AE5" w:rsidP="00C748B5">
      <w:pPr>
        <w:pStyle w:val="TCU-Ac-item9-"/>
        <w:spacing w:line="276" w:lineRule="auto"/>
        <w:ind w:firstLine="0"/>
        <w:rPr>
          <w:rFonts w:ascii="Arial" w:hAnsi="Arial" w:cs="Arial"/>
          <w:color w:val="000000" w:themeColor="text1"/>
          <w:sz w:val="20"/>
          <w:szCs w:val="20"/>
          <w:lang w:eastAsia="pt-BR"/>
        </w:rPr>
      </w:pPr>
    </w:p>
    <w:p w14:paraId="7F0B793D" w14:textId="77777777" w:rsidR="00F67EA7" w:rsidRPr="00F67EA7" w:rsidRDefault="00F67EA7" w:rsidP="00C748B5">
      <w:pPr>
        <w:pStyle w:val="TCU-Ac-item9-"/>
        <w:spacing w:line="276" w:lineRule="auto"/>
        <w:ind w:firstLine="0"/>
        <w:rPr>
          <w:rFonts w:ascii="Arial" w:hAnsi="Arial" w:cs="Arial"/>
          <w:color w:val="000000" w:themeColor="text1"/>
          <w:sz w:val="20"/>
          <w:szCs w:val="20"/>
          <w:lang w:eastAsia="pt-BR"/>
        </w:rPr>
      </w:pPr>
      <w:r w:rsidRPr="00F67EA7">
        <w:rPr>
          <w:rFonts w:ascii="Arial" w:hAnsi="Arial" w:cs="Arial"/>
          <w:color w:val="000000" w:themeColor="text1"/>
          <w:sz w:val="20"/>
          <w:szCs w:val="20"/>
          <w:lang w:eastAsia="pt-BR"/>
        </w:rPr>
        <w:t xml:space="preserve">1. O Plenário do STJ decidiu que, "aos recursos interpostos com fundamento no CPC/1973 (relativos a decisões publicadas até 17 de março de 2016) devem ser exigidos os requisitos de </w:t>
      </w:r>
      <w:r w:rsidRPr="00F67EA7">
        <w:rPr>
          <w:rFonts w:ascii="Arial" w:hAnsi="Arial" w:cs="Arial"/>
          <w:color w:val="000000" w:themeColor="text1"/>
          <w:sz w:val="20"/>
          <w:szCs w:val="20"/>
          <w:lang w:eastAsia="pt-BR"/>
        </w:rPr>
        <w:lastRenderedPageBreak/>
        <w:t>admissibilidade na forma nele prevista, com as interpretações dadas até então pela jurisprudência do Superior Tribunal de Justiça" (Enunciado Administrativo n. 2).</w:t>
      </w:r>
    </w:p>
    <w:p w14:paraId="7637219A" w14:textId="77777777" w:rsidR="000B7AE5" w:rsidRDefault="000B7AE5" w:rsidP="00C748B5">
      <w:pPr>
        <w:pStyle w:val="TCU-Ac-item9-"/>
        <w:spacing w:line="276" w:lineRule="auto"/>
        <w:ind w:firstLine="0"/>
        <w:rPr>
          <w:rFonts w:ascii="Arial" w:hAnsi="Arial" w:cs="Arial"/>
          <w:color w:val="000000" w:themeColor="text1"/>
          <w:sz w:val="20"/>
          <w:szCs w:val="20"/>
          <w:lang w:eastAsia="pt-BR"/>
        </w:rPr>
      </w:pPr>
    </w:p>
    <w:p w14:paraId="3C11084F" w14:textId="77777777" w:rsidR="00F67EA7" w:rsidRPr="00F67EA7" w:rsidRDefault="00F67EA7" w:rsidP="00C748B5">
      <w:pPr>
        <w:pStyle w:val="TCU-Ac-item9-"/>
        <w:spacing w:line="276" w:lineRule="auto"/>
        <w:ind w:firstLine="0"/>
        <w:rPr>
          <w:rFonts w:ascii="Arial" w:hAnsi="Arial" w:cs="Arial"/>
          <w:color w:val="000000" w:themeColor="text1"/>
          <w:sz w:val="20"/>
          <w:szCs w:val="20"/>
          <w:lang w:eastAsia="pt-BR"/>
        </w:rPr>
      </w:pPr>
      <w:r w:rsidRPr="00F67EA7">
        <w:rPr>
          <w:rFonts w:ascii="Arial" w:hAnsi="Arial" w:cs="Arial"/>
          <w:color w:val="000000" w:themeColor="text1"/>
          <w:sz w:val="20"/>
          <w:szCs w:val="20"/>
          <w:lang w:eastAsia="pt-BR"/>
        </w:rPr>
        <w:t>2. É firme nesta Corte Superior a compreensão de que "a responsabilidade por danos ambientais é solidária entre o poluidor direto e o indireto, o que permite que a ação seja ajuizada contra qualquer um deles, sendo facultativo o litisconsórcio. Tal conclusão decorre da análise do inciso IV do art. 3º da Lei 6.938/1981, que considera 'poluidor, a pessoa física ou jurídica, de direito público ou privado, responsável, direta ou indiretamente, por atividade causadora de degradação ambiental'" (AgInt no AREsp 839.492/SP, Rel. Ministro HERMAN BENJAMIN, SEGUNDA TURMA, julgado em 15/12/2016, DJe 06/03/2017).</w:t>
      </w:r>
    </w:p>
    <w:p w14:paraId="74787FCF" w14:textId="77777777" w:rsidR="000B7AE5" w:rsidRDefault="000B7AE5" w:rsidP="00C748B5">
      <w:pPr>
        <w:pStyle w:val="TCU-Ac-item9-"/>
        <w:spacing w:line="276" w:lineRule="auto"/>
        <w:ind w:firstLine="0"/>
        <w:rPr>
          <w:rFonts w:ascii="Arial" w:hAnsi="Arial" w:cs="Arial"/>
          <w:color w:val="000000" w:themeColor="text1"/>
          <w:sz w:val="20"/>
          <w:szCs w:val="20"/>
          <w:lang w:eastAsia="pt-BR"/>
        </w:rPr>
      </w:pPr>
    </w:p>
    <w:p w14:paraId="4DCC227B" w14:textId="77777777" w:rsidR="00F67EA7" w:rsidRPr="00F67EA7" w:rsidRDefault="00F67EA7" w:rsidP="00C748B5">
      <w:pPr>
        <w:pStyle w:val="TCU-Ac-item9-"/>
        <w:spacing w:line="276" w:lineRule="auto"/>
        <w:ind w:firstLine="0"/>
        <w:rPr>
          <w:rFonts w:ascii="Arial" w:hAnsi="Arial" w:cs="Arial"/>
          <w:color w:val="000000" w:themeColor="text1"/>
          <w:sz w:val="20"/>
          <w:szCs w:val="20"/>
          <w:lang w:eastAsia="pt-BR"/>
        </w:rPr>
      </w:pPr>
      <w:r w:rsidRPr="00F67EA7">
        <w:rPr>
          <w:rFonts w:ascii="Arial" w:hAnsi="Arial" w:cs="Arial"/>
          <w:color w:val="000000" w:themeColor="text1"/>
          <w:sz w:val="20"/>
          <w:szCs w:val="20"/>
          <w:lang w:eastAsia="pt-BR"/>
        </w:rPr>
        <w:t>3. Hipótese em que a Corte local acolheu pedido rescisório formulado pela ora agravante para reputar violado o art. 47 do CPC/1973, haja vista a ausência de citação dos usufrutuários de imóvel a cujos proprietários foi imposta obrigação de reparação de degradação ambiental, em ação civil pública, posição que diverge da assentada por este Tribunal.</w:t>
      </w:r>
    </w:p>
    <w:p w14:paraId="2B53B34F" w14:textId="77777777" w:rsidR="000B7AE5" w:rsidRDefault="000B7AE5" w:rsidP="00C748B5">
      <w:pPr>
        <w:pStyle w:val="TCU-Ac-item9-"/>
        <w:spacing w:line="276" w:lineRule="auto"/>
        <w:ind w:firstLine="0"/>
        <w:rPr>
          <w:rFonts w:ascii="Arial" w:hAnsi="Arial" w:cs="Arial"/>
          <w:color w:val="000000" w:themeColor="text1"/>
          <w:sz w:val="20"/>
          <w:szCs w:val="20"/>
          <w:lang w:eastAsia="pt-BR"/>
        </w:rPr>
      </w:pPr>
    </w:p>
    <w:p w14:paraId="4512A362" w14:textId="77777777" w:rsidR="00F67EA7" w:rsidRPr="00F67EA7" w:rsidRDefault="00F67EA7" w:rsidP="00C748B5">
      <w:pPr>
        <w:pStyle w:val="TCU-Ac-item9-"/>
        <w:spacing w:line="276" w:lineRule="auto"/>
        <w:ind w:firstLine="0"/>
        <w:rPr>
          <w:rFonts w:ascii="Arial" w:hAnsi="Arial" w:cs="Arial"/>
          <w:color w:val="000000" w:themeColor="text1"/>
          <w:sz w:val="20"/>
          <w:szCs w:val="20"/>
          <w:lang w:eastAsia="pt-BR"/>
        </w:rPr>
      </w:pPr>
      <w:r w:rsidRPr="00F67EA7">
        <w:rPr>
          <w:rFonts w:ascii="Arial" w:hAnsi="Arial" w:cs="Arial"/>
          <w:color w:val="000000" w:themeColor="text1"/>
          <w:sz w:val="20"/>
          <w:szCs w:val="20"/>
          <w:lang w:eastAsia="pt-BR"/>
        </w:rPr>
        <w:t>4. Agravo interno desprovido.</w:t>
      </w:r>
    </w:p>
    <w:p w14:paraId="7712BD97" w14:textId="77777777" w:rsidR="000B7AE5" w:rsidRPr="00E57219" w:rsidRDefault="000B7AE5" w:rsidP="00C748B5">
      <w:pPr>
        <w:pStyle w:val="TCU-Ac-item9-"/>
        <w:spacing w:line="276" w:lineRule="auto"/>
        <w:ind w:firstLine="0"/>
        <w:rPr>
          <w:rFonts w:ascii="Arial" w:hAnsi="Arial" w:cs="Arial"/>
          <w:color w:val="000000" w:themeColor="text1"/>
          <w:sz w:val="20"/>
          <w:szCs w:val="20"/>
          <w:lang w:eastAsia="pt-BR"/>
        </w:rPr>
      </w:pPr>
    </w:p>
    <w:p w14:paraId="250045A4" w14:textId="77777777" w:rsidR="007E257F" w:rsidRPr="00F67EA7" w:rsidRDefault="00F67EA7" w:rsidP="00C748B5">
      <w:pPr>
        <w:pStyle w:val="TCU-Ac-item9-"/>
        <w:spacing w:line="276" w:lineRule="auto"/>
        <w:ind w:firstLine="0"/>
        <w:rPr>
          <w:rFonts w:ascii="Arial" w:hAnsi="Arial" w:cs="Arial"/>
          <w:color w:val="000000" w:themeColor="text1"/>
          <w:sz w:val="20"/>
          <w:szCs w:val="20"/>
          <w:lang w:eastAsia="pt-BR"/>
        </w:rPr>
      </w:pPr>
      <w:r w:rsidRPr="00E57219">
        <w:rPr>
          <w:rFonts w:ascii="Arial" w:hAnsi="Arial" w:cs="Arial"/>
          <w:color w:val="000000" w:themeColor="text1"/>
          <w:sz w:val="20"/>
          <w:szCs w:val="20"/>
          <w:lang w:eastAsia="pt-BR"/>
        </w:rPr>
        <w:t xml:space="preserve">STJ. AgInt no AREsp 1250031/SP, Rel. </w:t>
      </w:r>
      <w:r w:rsidRPr="00F67EA7">
        <w:rPr>
          <w:rFonts w:ascii="Arial" w:hAnsi="Arial" w:cs="Arial"/>
          <w:color w:val="000000" w:themeColor="text1"/>
          <w:sz w:val="20"/>
          <w:szCs w:val="20"/>
          <w:lang w:eastAsia="pt-BR"/>
        </w:rPr>
        <w:t>Ministro GURGEL DE FARIA, PRIMEIRA TURMA, julgado em 28/09/2020, DJe 30/09/2020</w:t>
      </w:r>
      <w:r>
        <w:rPr>
          <w:rFonts w:ascii="Arial" w:hAnsi="Arial" w:cs="Arial"/>
          <w:color w:val="000000" w:themeColor="text1"/>
          <w:sz w:val="20"/>
          <w:szCs w:val="20"/>
          <w:lang w:eastAsia="pt-BR"/>
        </w:rPr>
        <w:t>.</w:t>
      </w:r>
    </w:p>
    <w:p w14:paraId="167C5AC1" w14:textId="77777777" w:rsidR="00D9046A" w:rsidRPr="0093551B" w:rsidRDefault="00D9046A" w:rsidP="00C748B5">
      <w:pPr>
        <w:spacing w:after="0"/>
        <w:rPr>
          <w:rFonts w:ascii="Arial" w:hAnsi="Arial" w:cs="Arial"/>
          <w:color w:val="000000"/>
          <w:sz w:val="20"/>
          <w:szCs w:val="20"/>
        </w:rPr>
      </w:pPr>
    </w:p>
    <w:p w14:paraId="3BB25E1A" w14:textId="77777777" w:rsidR="00543DF0" w:rsidRPr="0093551B" w:rsidRDefault="00543DF0" w:rsidP="00C748B5">
      <w:pPr>
        <w:pStyle w:val="Default"/>
        <w:spacing w:line="276" w:lineRule="auto"/>
        <w:jc w:val="both"/>
        <w:rPr>
          <w:b/>
          <w:sz w:val="20"/>
          <w:szCs w:val="20"/>
        </w:rPr>
      </w:pPr>
      <w:r w:rsidRPr="0093551B">
        <w:rPr>
          <w:b/>
          <w:sz w:val="20"/>
          <w:szCs w:val="20"/>
        </w:rPr>
        <w:t xml:space="preserve">Acesse também: </w:t>
      </w:r>
    </w:p>
    <w:p w14:paraId="44D0E9EE" w14:textId="77777777" w:rsidR="0002789E" w:rsidRPr="0093551B" w:rsidRDefault="00E57219" w:rsidP="00C748B5">
      <w:pPr>
        <w:pStyle w:val="Default"/>
        <w:spacing w:line="276" w:lineRule="auto"/>
        <w:jc w:val="center"/>
        <w:rPr>
          <w:rStyle w:val="Hyperlink"/>
          <w:sz w:val="20"/>
          <w:szCs w:val="20"/>
        </w:rPr>
      </w:pPr>
      <w:hyperlink r:id="rId11" w:history="1">
        <w:r w:rsidR="0002789E" w:rsidRPr="0093551B">
          <w:rPr>
            <w:rStyle w:val="Hyperlink"/>
            <w:b/>
            <w:sz w:val="20"/>
            <w:szCs w:val="20"/>
          </w:rPr>
          <w:t>Pesquisas Prontas</w:t>
        </w:r>
      </w:hyperlink>
    </w:p>
    <w:p w14:paraId="1DAB2B2D" w14:textId="77777777" w:rsidR="0002789E" w:rsidRPr="0093551B" w:rsidRDefault="0002789E" w:rsidP="00C748B5">
      <w:pPr>
        <w:pStyle w:val="Default"/>
        <w:spacing w:line="276" w:lineRule="auto"/>
        <w:jc w:val="center"/>
        <w:rPr>
          <w:rStyle w:val="Hyperlink"/>
          <w:b/>
          <w:sz w:val="20"/>
          <w:szCs w:val="20"/>
        </w:rPr>
      </w:pPr>
    </w:p>
    <w:p w14:paraId="4AA41D69" w14:textId="77777777" w:rsidR="0002789E" w:rsidRPr="0093551B" w:rsidRDefault="00E57219" w:rsidP="00C748B5">
      <w:pPr>
        <w:pStyle w:val="Default"/>
        <w:spacing w:line="276" w:lineRule="auto"/>
        <w:jc w:val="center"/>
        <w:rPr>
          <w:rStyle w:val="Hyperlink"/>
          <w:b/>
          <w:sz w:val="20"/>
          <w:szCs w:val="20"/>
        </w:rPr>
      </w:pPr>
      <w:hyperlink r:id="rId12" w:history="1">
        <w:r w:rsidR="0002789E" w:rsidRPr="0093551B">
          <w:rPr>
            <w:rStyle w:val="Hyperlink"/>
            <w:b/>
            <w:sz w:val="20"/>
            <w:szCs w:val="20"/>
          </w:rPr>
          <w:t>Boletim Informativo de Jurisprudência</w:t>
        </w:r>
      </w:hyperlink>
    </w:p>
    <w:p w14:paraId="15092A9A" w14:textId="77777777" w:rsidR="0002789E" w:rsidRPr="0093551B" w:rsidRDefault="0002789E" w:rsidP="00C748B5">
      <w:pPr>
        <w:pStyle w:val="Default"/>
        <w:spacing w:line="276" w:lineRule="auto"/>
        <w:jc w:val="center"/>
        <w:rPr>
          <w:rStyle w:val="Hyperlink"/>
          <w:b/>
          <w:sz w:val="20"/>
          <w:szCs w:val="20"/>
        </w:rPr>
      </w:pPr>
    </w:p>
    <w:p w14:paraId="1BB4072D" w14:textId="77777777" w:rsidR="0002789E" w:rsidRPr="0093551B" w:rsidRDefault="00E57219" w:rsidP="00C748B5">
      <w:pPr>
        <w:pStyle w:val="Default"/>
        <w:spacing w:line="276" w:lineRule="auto"/>
        <w:jc w:val="center"/>
        <w:rPr>
          <w:sz w:val="20"/>
          <w:szCs w:val="20"/>
        </w:rPr>
      </w:pPr>
      <w:hyperlink r:id="rId13" w:history="1">
        <w:r w:rsidR="0002789E" w:rsidRPr="0093551B">
          <w:rPr>
            <w:rStyle w:val="Hyperlink"/>
            <w:b/>
            <w:sz w:val="20"/>
            <w:szCs w:val="20"/>
          </w:rPr>
          <w:t>Interjuris</w:t>
        </w:r>
      </w:hyperlink>
    </w:p>
    <w:p w14:paraId="648409C9" w14:textId="77777777" w:rsidR="0002789E" w:rsidRPr="0093551B" w:rsidRDefault="0002789E" w:rsidP="00C748B5">
      <w:pPr>
        <w:pStyle w:val="Default"/>
        <w:spacing w:line="276" w:lineRule="auto"/>
        <w:jc w:val="center"/>
        <w:rPr>
          <w:sz w:val="20"/>
          <w:szCs w:val="20"/>
        </w:rPr>
      </w:pPr>
    </w:p>
    <w:p w14:paraId="387845F4" w14:textId="77777777" w:rsidR="0002789E" w:rsidRPr="0093551B" w:rsidRDefault="00E57219" w:rsidP="00C748B5">
      <w:pPr>
        <w:pStyle w:val="Default"/>
        <w:spacing w:line="276" w:lineRule="auto"/>
        <w:jc w:val="center"/>
        <w:rPr>
          <w:rStyle w:val="Hyperlink"/>
          <w:b/>
          <w:sz w:val="20"/>
          <w:szCs w:val="20"/>
        </w:rPr>
      </w:pPr>
      <w:hyperlink r:id="rId14" w:history="1">
        <w:r w:rsidR="0002789E" w:rsidRPr="0093551B">
          <w:rPr>
            <w:rStyle w:val="Hyperlink"/>
            <w:b/>
            <w:sz w:val="20"/>
            <w:szCs w:val="20"/>
          </w:rPr>
          <w:t>Repercussão Geral do Supremo Tribunal Federal - STF e os Tribunais de Contas</w:t>
        </w:r>
      </w:hyperlink>
    </w:p>
    <w:p w14:paraId="792064A0" w14:textId="77777777" w:rsidR="0002789E" w:rsidRPr="0093551B" w:rsidRDefault="0002789E" w:rsidP="00C748B5">
      <w:pPr>
        <w:pStyle w:val="Default"/>
        <w:spacing w:line="276" w:lineRule="auto"/>
        <w:jc w:val="center"/>
        <w:rPr>
          <w:rStyle w:val="Hyperlink"/>
          <w:b/>
          <w:sz w:val="20"/>
          <w:szCs w:val="20"/>
        </w:rPr>
      </w:pPr>
    </w:p>
    <w:p w14:paraId="6AC136CC" w14:textId="77777777" w:rsidR="0002789E" w:rsidRPr="0093551B" w:rsidRDefault="00E57219" w:rsidP="00C748B5">
      <w:pPr>
        <w:pStyle w:val="Default"/>
        <w:spacing w:line="276" w:lineRule="auto"/>
        <w:jc w:val="center"/>
        <w:rPr>
          <w:rStyle w:val="Hyperlink"/>
          <w:b/>
          <w:sz w:val="20"/>
          <w:szCs w:val="20"/>
        </w:rPr>
      </w:pPr>
      <w:hyperlink r:id="rId15" w:history="1">
        <w:r w:rsidR="0002789E" w:rsidRPr="0093551B">
          <w:rPr>
            <w:rStyle w:val="Hyperlink"/>
            <w:b/>
            <w:sz w:val="20"/>
            <w:szCs w:val="20"/>
          </w:rPr>
          <w:t>Súmulas Selecionadas</w:t>
        </w:r>
      </w:hyperlink>
    </w:p>
    <w:p w14:paraId="116026E0" w14:textId="77777777" w:rsidR="00270E2F" w:rsidRPr="0093551B" w:rsidRDefault="00270E2F" w:rsidP="00C748B5">
      <w:pPr>
        <w:pStyle w:val="TCU-Epgrafe"/>
        <w:spacing w:line="276" w:lineRule="auto"/>
        <w:ind w:left="0"/>
        <w:rPr>
          <w:rFonts w:ascii="Arial" w:hAnsi="Arial" w:cs="Arial"/>
          <w:sz w:val="20"/>
        </w:rPr>
      </w:pPr>
      <w:r w:rsidRPr="0093551B">
        <w:rPr>
          <w:rFonts w:ascii="Arial" w:hAnsi="Arial" w:cs="Arial"/>
          <w:noProof/>
          <w:sz w:val="20"/>
        </w:rPr>
        <mc:AlternateContent>
          <mc:Choice Requires="wps">
            <w:drawing>
              <wp:anchor distT="0" distB="0" distL="114300" distR="114300" simplePos="0" relativeHeight="251664896" behindDoc="0" locked="0" layoutInCell="1" allowOverlap="1" wp14:anchorId="1AEE80DC" wp14:editId="4AD22C99">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30C00F08" w14:textId="77777777" w:rsidR="00984E8B" w:rsidRPr="0093551B" w:rsidRDefault="00984E8B" w:rsidP="00C748B5">
      <w:pPr>
        <w:spacing w:after="0"/>
        <w:jc w:val="center"/>
        <w:rPr>
          <w:rStyle w:val="Hyperlink"/>
          <w:rFonts w:ascii="Arial" w:hAnsi="Arial" w:cs="Arial"/>
          <w:i/>
          <w:color w:val="000000" w:themeColor="text1"/>
          <w:sz w:val="20"/>
          <w:szCs w:val="20"/>
          <w:u w:val="none"/>
        </w:rPr>
      </w:pPr>
    </w:p>
    <w:p w14:paraId="530D6D76" w14:textId="77777777" w:rsidR="00DB558E" w:rsidRPr="0093551B" w:rsidRDefault="00DB558E" w:rsidP="00C748B5">
      <w:pPr>
        <w:spacing w:after="0"/>
        <w:jc w:val="center"/>
        <w:rPr>
          <w:rFonts w:ascii="Arial" w:hAnsi="Arial" w:cs="Arial"/>
          <w:b/>
          <w:sz w:val="20"/>
          <w:szCs w:val="20"/>
        </w:rPr>
      </w:pPr>
      <w:r w:rsidRPr="0093551B">
        <w:rPr>
          <w:rStyle w:val="Hyperlink"/>
          <w:rFonts w:ascii="Arial" w:hAnsi="Arial" w:cs="Arial"/>
          <w:i/>
          <w:color w:val="000000" w:themeColor="text1"/>
          <w:sz w:val="20"/>
          <w:szCs w:val="20"/>
          <w:u w:val="none"/>
        </w:rPr>
        <w:t>Elaboração: Escola de Gestão Pública - Jurisprudência</w:t>
      </w:r>
    </w:p>
    <w:sectPr w:rsidR="00DB558E" w:rsidRPr="0093551B">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BB9D5" w14:textId="77777777" w:rsidR="007C0F03" w:rsidRDefault="007C0F03" w:rsidP="00350CC2">
      <w:pPr>
        <w:spacing w:after="0" w:line="240" w:lineRule="auto"/>
      </w:pPr>
      <w:r>
        <w:separator/>
      </w:r>
    </w:p>
  </w:endnote>
  <w:endnote w:type="continuationSeparator" w:id="0">
    <w:p w14:paraId="579ED958" w14:textId="77777777" w:rsidR="007C0F03" w:rsidRDefault="007C0F03"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6305" w14:textId="77777777" w:rsidR="002245DE" w:rsidRDefault="002245DE" w:rsidP="002245DE">
    <w:pPr>
      <w:pStyle w:val="Rodap"/>
      <w:jc w:val="center"/>
      <w:rPr>
        <w:sz w:val="16"/>
        <w:szCs w:val="16"/>
      </w:rPr>
    </w:pPr>
    <w:r>
      <w:rPr>
        <w:noProof/>
        <w:lang w:eastAsia="pt-BR"/>
      </w:rPr>
      <w:drawing>
        <wp:inline distT="0" distB="0" distL="0" distR="0" wp14:anchorId="003118C0" wp14:editId="768F3784">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177B784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A24F26">
      <w:rPr>
        <w:noProof/>
        <w:sz w:val="16"/>
        <w:szCs w:val="16"/>
      </w:rPr>
      <w:t>6</w:t>
    </w:r>
    <w:r w:rsidRPr="00722924">
      <w:rPr>
        <w:sz w:val="16"/>
        <w:szCs w:val="16"/>
      </w:rPr>
      <w:fldChar w:fldCharType="end"/>
    </w:r>
  </w:p>
  <w:p w14:paraId="76C318BB" w14:textId="77777777" w:rsidR="00375DB6" w:rsidRDefault="00375DB6"/>
  <w:p w14:paraId="3598BA51" w14:textId="77777777" w:rsidR="00375DB6" w:rsidRDefault="00375DB6"/>
  <w:p w14:paraId="3F307CFC"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5B7A7" w14:textId="77777777" w:rsidR="007C0F03" w:rsidRDefault="007C0F03" w:rsidP="00350CC2">
      <w:pPr>
        <w:spacing w:after="0" w:line="240" w:lineRule="auto"/>
      </w:pPr>
      <w:r>
        <w:separator/>
      </w:r>
    </w:p>
  </w:footnote>
  <w:footnote w:type="continuationSeparator" w:id="0">
    <w:p w14:paraId="4006C7E9" w14:textId="77777777" w:rsidR="007C0F03" w:rsidRDefault="007C0F03"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E386" w14:textId="77777777" w:rsidR="006A5FD7" w:rsidRDefault="006A5FD7" w:rsidP="00F14CCC">
    <w:pPr>
      <w:pStyle w:val="Cabealho"/>
      <w:spacing w:after="100" w:afterAutospacing="1"/>
      <w:jc w:val="center"/>
      <w:rPr>
        <w:b/>
      </w:rPr>
    </w:pPr>
  </w:p>
  <w:p w14:paraId="4B8062F9" w14:textId="77777777" w:rsidR="006A5FD7" w:rsidRDefault="006A5FD7" w:rsidP="00F14CCC">
    <w:pPr>
      <w:pStyle w:val="Cabealho"/>
      <w:spacing w:after="100" w:afterAutospacing="1"/>
      <w:jc w:val="center"/>
      <w:rPr>
        <w:b/>
      </w:rPr>
    </w:pPr>
    <w:r>
      <w:rPr>
        <w:noProof/>
        <w:lang w:eastAsia="pt-BR"/>
      </w:rPr>
      <w:drawing>
        <wp:inline distT="0" distB="0" distL="0" distR="0" wp14:anchorId="225CB675" wp14:editId="59D05B2D">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lang w:eastAsia="pt-BR"/>
      </w:rPr>
      <w:drawing>
        <wp:inline distT="0" distB="0" distL="0" distR="0" wp14:anchorId="2946C1CA" wp14:editId="1A8520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14D7D"/>
    <w:multiLevelType w:val="hybridMultilevel"/>
    <w:tmpl w:val="0EAAD6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22"/>
  </w:num>
  <w:num w:numId="4">
    <w:abstractNumId w:val="23"/>
  </w:num>
  <w:num w:numId="5">
    <w:abstractNumId w:val="24"/>
  </w:num>
  <w:num w:numId="6">
    <w:abstractNumId w:val="17"/>
  </w:num>
  <w:num w:numId="7">
    <w:abstractNumId w:val="0"/>
  </w:num>
  <w:num w:numId="8">
    <w:abstractNumId w:val="3"/>
  </w:num>
  <w:num w:numId="9">
    <w:abstractNumId w:val="11"/>
  </w:num>
  <w:num w:numId="10">
    <w:abstractNumId w:val="5"/>
  </w:num>
  <w:num w:numId="11">
    <w:abstractNumId w:val="6"/>
  </w:num>
  <w:num w:numId="12">
    <w:abstractNumId w:val="15"/>
  </w:num>
  <w:num w:numId="13">
    <w:abstractNumId w:val="4"/>
  </w:num>
  <w:num w:numId="14">
    <w:abstractNumId w:val="8"/>
  </w:num>
  <w:num w:numId="15">
    <w:abstractNumId w:val="16"/>
  </w:num>
  <w:num w:numId="16">
    <w:abstractNumId w:val="20"/>
  </w:num>
  <w:num w:numId="17">
    <w:abstractNumId w:val="9"/>
  </w:num>
  <w:num w:numId="18">
    <w:abstractNumId w:val="1"/>
  </w:num>
  <w:num w:numId="19">
    <w:abstractNumId w:val="14"/>
  </w:num>
  <w:num w:numId="20">
    <w:abstractNumId w:val="18"/>
  </w:num>
  <w:num w:numId="21">
    <w:abstractNumId w:val="10"/>
  </w:num>
  <w:num w:numId="22">
    <w:abstractNumId w:val="21"/>
  </w:num>
  <w:num w:numId="23">
    <w:abstractNumId w:val="13"/>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862"/>
    <w:rsid w:val="00053B72"/>
    <w:rsid w:val="00056686"/>
    <w:rsid w:val="00056E6F"/>
    <w:rsid w:val="000572CE"/>
    <w:rsid w:val="000617CF"/>
    <w:rsid w:val="00062737"/>
    <w:rsid w:val="0006663D"/>
    <w:rsid w:val="00067E01"/>
    <w:rsid w:val="00070009"/>
    <w:rsid w:val="0007075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AE5"/>
    <w:rsid w:val="000C2948"/>
    <w:rsid w:val="000C3582"/>
    <w:rsid w:val="000C4F73"/>
    <w:rsid w:val="000C5093"/>
    <w:rsid w:val="000C5460"/>
    <w:rsid w:val="000C5EB3"/>
    <w:rsid w:val="000C63BC"/>
    <w:rsid w:val="000C7D67"/>
    <w:rsid w:val="000D2D5B"/>
    <w:rsid w:val="000D357D"/>
    <w:rsid w:val="000D4DE6"/>
    <w:rsid w:val="000D560C"/>
    <w:rsid w:val="000D6D01"/>
    <w:rsid w:val="000E1F93"/>
    <w:rsid w:val="000E300B"/>
    <w:rsid w:val="000E3ACE"/>
    <w:rsid w:val="000E3FC6"/>
    <w:rsid w:val="000E464B"/>
    <w:rsid w:val="000E485E"/>
    <w:rsid w:val="000E5AC8"/>
    <w:rsid w:val="000F04ED"/>
    <w:rsid w:val="000F18DA"/>
    <w:rsid w:val="000F1FFA"/>
    <w:rsid w:val="000F314C"/>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4F83"/>
    <w:rsid w:val="00155E99"/>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2E77"/>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579"/>
    <w:rsid w:val="00211A49"/>
    <w:rsid w:val="0021353A"/>
    <w:rsid w:val="00213BD0"/>
    <w:rsid w:val="002147AC"/>
    <w:rsid w:val="00215BFE"/>
    <w:rsid w:val="00215EF3"/>
    <w:rsid w:val="0022060B"/>
    <w:rsid w:val="00220BB1"/>
    <w:rsid w:val="00221D15"/>
    <w:rsid w:val="00223A59"/>
    <w:rsid w:val="00223F1C"/>
    <w:rsid w:val="002245DE"/>
    <w:rsid w:val="00224904"/>
    <w:rsid w:val="002313A0"/>
    <w:rsid w:val="00232878"/>
    <w:rsid w:val="0023318C"/>
    <w:rsid w:val="00234AE0"/>
    <w:rsid w:val="00235F82"/>
    <w:rsid w:val="00236689"/>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2C30"/>
    <w:rsid w:val="0026477F"/>
    <w:rsid w:val="00264F10"/>
    <w:rsid w:val="0026510B"/>
    <w:rsid w:val="002659BA"/>
    <w:rsid w:val="0026729F"/>
    <w:rsid w:val="00270C0C"/>
    <w:rsid w:val="00270E2F"/>
    <w:rsid w:val="00271154"/>
    <w:rsid w:val="00271655"/>
    <w:rsid w:val="002805F1"/>
    <w:rsid w:val="00280DDB"/>
    <w:rsid w:val="00282C4C"/>
    <w:rsid w:val="00286595"/>
    <w:rsid w:val="00286EB4"/>
    <w:rsid w:val="002874A2"/>
    <w:rsid w:val="002921E2"/>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3D3"/>
    <w:rsid w:val="003265DB"/>
    <w:rsid w:val="003269A9"/>
    <w:rsid w:val="00327DF9"/>
    <w:rsid w:val="0033073E"/>
    <w:rsid w:val="00331533"/>
    <w:rsid w:val="0033240F"/>
    <w:rsid w:val="0033270E"/>
    <w:rsid w:val="00333875"/>
    <w:rsid w:val="0033604C"/>
    <w:rsid w:val="003407F0"/>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6987"/>
    <w:rsid w:val="00356FB0"/>
    <w:rsid w:val="00360429"/>
    <w:rsid w:val="00361DA5"/>
    <w:rsid w:val="00361F1D"/>
    <w:rsid w:val="00362451"/>
    <w:rsid w:val="00364392"/>
    <w:rsid w:val="00365E61"/>
    <w:rsid w:val="00365EFF"/>
    <w:rsid w:val="00365F51"/>
    <w:rsid w:val="00373E05"/>
    <w:rsid w:val="00375692"/>
    <w:rsid w:val="00375DB6"/>
    <w:rsid w:val="0038012F"/>
    <w:rsid w:val="00380BAB"/>
    <w:rsid w:val="00381783"/>
    <w:rsid w:val="00381A0E"/>
    <w:rsid w:val="003854BD"/>
    <w:rsid w:val="0038751C"/>
    <w:rsid w:val="0038778B"/>
    <w:rsid w:val="00394451"/>
    <w:rsid w:val="0039584A"/>
    <w:rsid w:val="0039625A"/>
    <w:rsid w:val="00396E93"/>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4E19"/>
    <w:rsid w:val="00405A6A"/>
    <w:rsid w:val="00406D2C"/>
    <w:rsid w:val="0041120A"/>
    <w:rsid w:val="00411935"/>
    <w:rsid w:val="0041337A"/>
    <w:rsid w:val="00416A72"/>
    <w:rsid w:val="00420AE1"/>
    <w:rsid w:val="00424D0F"/>
    <w:rsid w:val="0042728A"/>
    <w:rsid w:val="0042758E"/>
    <w:rsid w:val="004276DC"/>
    <w:rsid w:val="0042779B"/>
    <w:rsid w:val="00427B05"/>
    <w:rsid w:val="00427BD4"/>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66E74"/>
    <w:rsid w:val="00470218"/>
    <w:rsid w:val="00471B9D"/>
    <w:rsid w:val="0047206A"/>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B73D1"/>
    <w:rsid w:val="004C11DE"/>
    <w:rsid w:val="004C13DB"/>
    <w:rsid w:val="004C2577"/>
    <w:rsid w:val="004C4CD8"/>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2234"/>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495"/>
    <w:rsid w:val="005706D5"/>
    <w:rsid w:val="005728BC"/>
    <w:rsid w:val="00573F1D"/>
    <w:rsid w:val="0057421A"/>
    <w:rsid w:val="005759E4"/>
    <w:rsid w:val="00575AE8"/>
    <w:rsid w:val="00575E1D"/>
    <w:rsid w:val="00576089"/>
    <w:rsid w:val="00576390"/>
    <w:rsid w:val="005819D2"/>
    <w:rsid w:val="00582374"/>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B7626"/>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6F1C"/>
    <w:rsid w:val="006372A4"/>
    <w:rsid w:val="006375ED"/>
    <w:rsid w:val="0064029E"/>
    <w:rsid w:val="00640861"/>
    <w:rsid w:val="00640A36"/>
    <w:rsid w:val="00640BDC"/>
    <w:rsid w:val="0064171C"/>
    <w:rsid w:val="006422A6"/>
    <w:rsid w:val="00644710"/>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3AF0"/>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2C34"/>
    <w:rsid w:val="00753BFA"/>
    <w:rsid w:val="00754C7E"/>
    <w:rsid w:val="007557BC"/>
    <w:rsid w:val="007608F0"/>
    <w:rsid w:val="00762976"/>
    <w:rsid w:val="00766752"/>
    <w:rsid w:val="00766834"/>
    <w:rsid w:val="00766EC7"/>
    <w:rsid w:val="0077082D"/>
    <w:rsid w:val="00770CD7"/>
    <w:rsid w:val="0077181C"/>
    <w:rsid w:val="00771AF0"/>
    <w:rsid w:val="00771C97"/>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0F03"/>
    <w:rsid w:val="007C10CC"/>
    <w:rsid w:val="007C250E"/>
    <w:rsid w:val="007C2CD7"/>
    <w:rsid w:val="007D009C"/>
    <w:rsid w:val="007D2162"/>
    <w:rsid w:val="007D2855"/>
    <w:rsid w:val="007D5A53"/>
    <w:rsid w:val="007D62D9"/>
    <w:rsid w:val="007D6A5B"/>
    <w:rsid w:val="007D73C9"/>
    <w:rsid w:val="007D79DF"/>
    <w:rsid w:val="007E1FB4"/>
    <w:rsid w:val="007E257F"/>
    <w:rsid w:val="007E28C1"/>
    <w:rsid w:val="007E7701"/>
    <w:rsid w:val="007E786E"/>
    <w:rsid w:val="007F0840"/>
    <w:rsid w:val="007F2086"/>
    <w:rsid w:val="007F385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474"/>
    <w:rsid w:val="00852A15"/>
    <w:rsid w:val="00853D0B"/>
    <w:rsid w:val="008542A9"/>
    <w:rsid w:val="00854B16"/>
    <w:rsid w:val="00854BCA"/>
    <w:rsid w:val="00855A43"/>
    <w:rsid w:val="0085605F"/>
    <w:rsid w:val="008561BF"/>
    <w:rsid w:val="00861DB4"/>
    <w:rsid w:val="00861E25"/>
    <w:rsid w:val="008633B6"/>
    <w:rsid w:val="0086402F"/>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07A"/>
    <w:rsid w:val="008B4B67"/>
    <w:rsid w:val="008B4F2F"/>
    <w:rsid w:val="008B55B4"/>
    <w:rsid w:val="008B6A00"/>
    <w:rsid w:val="008B7AA1"/>
    <w:rsid w:val="008B7FE8"/>
    <w:rsid w:val="008C0269"/>
    <w:rsid w:val="008C076F"/>
    <w:rsid w:val="008C257C"/>
    <w:rsid w:val="008C7CF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0DFE"/>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551B"/>
    <w:rsid w:val="009378F0"/>
    <w:rsid w:val="00942696"/>
    <w:rsid w:val="00942EB6"/>
    <w:rsid w:val="0094307C"/>
    <w:rsid w:val="009435E6"/>
    <w:rsid w:val="00944802"/>
    <w:rsid w:val="0094577A"/>
    <w:rsid w:val="009470DD"/>
    <w:rsid w:val="009518D9"/>
    <w:rsid w:val="0095236F"/>
    <w:rsid w:val="00952404"/>
    <w:rsid w:val="00953350"/>
    <w:rsid w:val="00955BDA"/>
    <w:rsid w:val="0096328F"/>
    <w:rsid w:val="00965F52"/>
    <w:rsid w:val="0096737A"/>
    <w:rsid w:val="009674C6"/>
    <w:rsid w:val="0097392A"/>
    <w:rsid w:val="009749C0"/>
    <w:rsid w:val="00977C0A"/>
    <w:rsid w:val="00981170"/>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5BE"/>
    <w:rsid w:val="009C29C5"/>
    <w:rsid w:val="009C5C75"/>
    <w:rsid w:val="009C72F1"/>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3BF"/>
    <w:rsid w:val="00A01C9B"/>
    <w:rsid w:val="00A0360C"/>
    <w:rsid w:val="00A065F5"/>
    <w:rsid w:val="00A10857"/>
    <w:rsid w:val="00A10C1E"/>
    <w:rsid w:val="00A1221A"/>
    <w:rsid w:val="00A1269B"/>
    <w:rsid w:val="00A130F9"/>
    <w:rsid w:val="00A1585F"/>
    <w:rsid w:val="00A16000"/>
    <w:rsid w:val="00A16398"/>
    <w:rsid w:val="00A20EBA"/>
    <w:rsid w:val="00A20F2F"/>
    <w:rsid w:val="00A211A3"/>
    <w:rsid w:val="00A21641"/>
    <w:rsid w:val="00A2357E"/>
    <w:rsid w:val="00A24629"/>
    <w:rsid w:val="00A24F26"/>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7D62"/>
    <w:rsid w:val="00A5080A"/>
    <w:rsid w:val="00A53CDD"/>
    <w:rsid w:val="00A53EE6"/>
    <w:rsid w:val="00A5538A"/>
    <w:rsid w:val="00A564AE"/>
    <w:rsid w:val="00A56A1F"/>
    <w:rsid w:val="00A5710E"/>
    <w:rsid w:val="00A57A4A"/>
    <w:rsid w:val="00A57C0E"/>
    <w:rsid w:val="00A60380"/>
    <w:rsid w:val="00A614EB"/>
    <w:rsid w:val="00A62886"/>
    <w:rsid w:val="00A63E79"/>
    <w:rsid w:val="00A6719E"/>
    <w:rsid w:val="00A672B2"/>
    <w:rsid w:val="00A67DB2"/>
    <w:rsid w:val="00A74C51"/>
    <w:rsid w:val="00A77682"/>
    <w:rsid w:val="00A80C19"/>
    <w:rsid w:val="00A82972"/>
    <w:rsid w:val="00A83279"/>
    <w:rsid w:val="00A83750"/>
    <w:rsid w:val="00A84631"/>
    <w:rsid w:val="00A86040"/>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4C59"/>
    <w:rsid w:val="00AB79DB"/>
    <w:rsid w:val="00AC06B6"/>
    <w:rsid w:val="00AC1A7F"/>
    <w:rsid w:val="00AC7830"/>
    <w:rsid w:val="00AD0466"/>
    <w:rsid w:val="00AD1557"/>
    <w:rsid w:val="00AD30BD"/>
    <w:rsid w:val="00AD35F3"/>
    <w:rsid w:val="00AD44E9"/>
    <w:rsid w:val="00AD4CAC"/>
    <w:rsid w:val="00AD528F"/>
    <w:rsid w:val="00AD6760"/>
    <w:rsid w:val="00AD6EB3"/>
    <w:rsid w:val="00AD741D"/>
    <w:rsid w:val="00AD751D"/>
    <w:rsid w:val="00AD791C"/>
    <w:rsid w:val="00AE1C60"/>
    <w:rsid w:val="00AE4F42"/>
    <w:rsid w:val="00AE728D"/>
    <w:rsid w:val="00AE7589"/>
    <w:rsid w:val="00AE798E"/>
    <w:rsid w:val="00AF1805"/>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8E1"/>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A7D"/>
    <w:rsid w:val="00C31169"/>
    <w:rsid w:val="00C3169F"/>
    <w:rsid w:val="00C318F6"/>
    <w:rsid w:val="00C35E72"/>
    <w:rsid w:val="00C37522"/>
    <w:rsid w:val="00C42EFD"/>
    <w:rsid w:val="00C4357B"/>
    <w:rsid w:val="00C43D8B"/>
    <w:rsid w:val="00C44042"/>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0215"/>
    <w:rsid w:val="00C71A97"/>
    <w:rsid w:val="00C72FFE"/>
    <w:rsid w:val="00C73FFD"/>
    <w:rsid w:val="00C74512"/>
    <w:rsid w:val="00C748B5"/>
    <w:rsid w:val="00C75071"/>
    <w:rsid w:val="00C84F07"/>
    <w:rsid w:val="00C851A6"/>
    <w:rsid w:val="00C855D4"/>
    <w:rsid w:val="00C87639"/>
    <w:rsid w:val="00C90685"/>
    <w:rsid w:val="00C9099A"/>
    <w:rsid w:val="00C90D4D"/>
    <w:rsid w:val="00C9240A"/>
    <w:rsid w:val="00C93D5B"/>
    <w:rsid w:val="00C9442C"/>
    <w:rsid w:val="00C9532C"/>
    <w:rsid w:val="00C95613"/>
    <w:rsid w:val="00C95BCF"/>
    <w:rsid w:val="00C95D16"/>
    <w:rsid w:val="00C95DCF"/>
    <w:rsid w:val="00CA14B2"/>
    <w:rsid w:val="00CA184E"/>
    <w:rsid w:val="00CA23C4"/>
    <w:rsid w:val="00CA575F"/>
    <w:rsid w:val="00CA5AEC"/>
    <w:rsid w:val="00CA6114"/>
    <w:rsid w:val="00CA704A"/>
    <w:rsid w:val="00CA7D59"/>
    <w:rsid w:val="00CB0797"/>
    <w:rsid w:val="00CB21FF"/>
    <w:rsid w:val="00CB5CAE"/>
    <w:rsid w:val="00CB644C"/>
    <w:rsid w:val="00CB78ED"/>
    <w:rsid w:val="00CC0004"/>
    <w:rsid w:val="00CC4E55"/>
    <w:rsid w:val="00CC550E"/>
    <w:rsid w:val="00CC5AC6"/>
    <w:rsid w:val="00CD0DCE"/>
    <w:rsid w:val="00CD1628"/>
    <w:rsid w:val="00CD1D27"/>
    <w:rsid w:val="00CD27B7"/>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643D"/>
    <w:rsid w:val="00D76DE0"/>
    <w:rsid w:val="00D80DF0"/>
    <w:rsid w:val="00D83ED5"/>
    <w:rsid w:val="00D86043"/>
    <w:rsid w:val="00D870D4"/>
    <w:rsid w:val="00D9046A"/>
    <w:rsid w:val="00D9398E"/>
    <w:rsid w:val="00D94150"/>
    <w:rsid w:val="00D9464E"/>
    <w:rsid w:val="00D954E0"/>
    <w:rsid w:val="00D95DD3"/>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527B"/>
    <w:rsid w:val="00DC5C19"/>
    <w:rsid w:val="00DC7068"/>
    <w:rsid w:val="00DD0411"/>
    <w:rsid w:val="00DD265A"/>
    <w:rsid w:val="00DD6B9B"/>
    <w:rsid w:val="00DD6CE2"/>
    <w:rsid w:val="00DE07A1"/>
    <w:rsid w:val="00DE21A2"/>
    <w:rsid w:val="00DE2776"/>
    <w:rsid w:val="00DE3B11"/>
    <w:rsid w:val="00DE6E4E"/>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40C6A"/>
    <w:rsid w:val="00E410B7"/>
    <w:rsid w:val="00E43977"/>
    <w:rsid w:val="00E4415D"/>
    <w:rsid w:val="00E44AB1"/>
    <w:rsid w:val="00E44AB8"/>
    <w:rsid w:val="00E47BD8"/>
    <w:rsid w:val="00E50D3F"/>
    <w:rsid w:val="00E520BE"/>
    <w:rsid w:val="00E5484A"/>
    <w:rsid w:val="00E54E17"/>
    <w:rsid w:val="00E56542"/>
    <w:rsid w:val="00E56A7A"/>
    <w:rsid w:val="00E57219"/>
    <w:rsid w:val="00E60419"/>
    <w:rsid w:val="00E60E01"/>
    <w:rsid w:val="00E617D3"/>
    <w:rsid w:val="00E61E36"/>
    <w:rsid w:val="00E633C1"/>
    <w:rsid w:val="00E65C68"/>
    <w:rsid w:val="00E667B0"/>
    <w:rsid w:val="00E67390"/>
    <w:rsid w:val="00E71365"/>
    <w:rsid w:val="00E74904"/>
    <w:rsid w:val="00E770A4"/>
    <w:rsid w:val="00E8097A"/>
    <w:rsid w:val="00E81192"/>
    <w:rsid w:val="00E83B51"/>
    <w:rsid w:val="00E8626C"/>
    <w:rsid w:val="00E8663B"/>
    <w:rsid w:val="00E86BDE"/>
    <w:rsid w:val="00E8762F"/>
    <w:rsid w:val="00E90A43"/>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34E2"/>
    <w:rsid w:val="00EA52D1"/>
    <w:rsid w:val="00EA703E"/>
    <w:rsid w:val="00EA791F"/>
    <w:rsid w:val="00EB671F"/>
    <w:rsid w:val="00EB6D0B"/>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9EF"/>
    <w:rsid w:val="00EF6E2C"/>
    <w:rsid w:val="00EF7106"/>
    <w:rsid w:val="00F001A6"/>
    <w:rsid w:val="00F00253"/>
    <w:rsid w:val="00F0070A"/>
    <w:rsid w:val="00F01660"/>
    <w:rsid w:val="00F01C16"/>
    <w:rsid w:val="00F076FF"/>
    <w:rsid w:val="00F0782D"/>
    <w:rsid w:val="00F10B74"/>
    <w:rsid w:val="00F11EB3"/>
    <w:rsid w:val="00F13F39"/>
    <w:rsid w:val="00F14B9B"/>
    <w:rsid w:val="00F14CCC"/>
    <w:rsid w:val="00F1764B"/>
    <w:rsid w:val="00F17988"/>
    <w:rsid w:val="00F20C09"/>
    <w:rsid w:val="00F217DF"/>
    <w:rsid w:val="00F21CAE"/>
    <w:rsid w:val="00F22AE0"/>
    <w:rsid w:val="00F24372"/>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47E59"/>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67EA7"/>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320D"/>
    <w:rsid w:val="00FA35D6"/>
    <w:rsid w:val="00FA362B"/>
    <w:rsid w:val="00FA53E9"/>
    <w:rsid w:val="00FA60EC"/>
    <w:rsid w:val="00FB04E9"/>
    <w:rsid w:val="00FB1179"/>
    <w:rsid w:val="00FB1C6B"/>
    <w:rsid w:val="00FB3361"/>
    <w:rsid w:val="00FB42B4"/>
    <w:rsid w:val="00FB4841"/>
    <w:rsid w:val="00FB6C94"/>
    <w:rsid w:val="00FB7F8B"/>
    <w:rsid w:val="00FC015C"/>
    <w:rsid w:val="00FC22F5"/>
    <w:rsid w:val="00FC3753"/>
    <w:rsid w:val="00FC5170"/>
    <w:rsid w:val="00FC5743"/>
    <w:rsid w:val="00FC6240"/>
    <w:rsid w:val="00FC7478"/>
    <w:rsid w:val="00FD0CA4"/>
    <w:rsid w:val="00FD118C"/>
    <w:rsid w:val="00FD2A7C"/>
    <w:rsid w:val="00FD332F"/>
    <w:rsid w:val="00FD7395"/>
    <w:rsid w:val="00FE1CC1"/>
    <w:rsid w:val="00FE385E"/>
    <w:rsid w:val="00FE3CE2"/>
    <w:rsid w:val="00FE542E"/>
    <w:rsid w:val="00FE54AD"/>
    <w:rsid w:val="00FE5633"/>
    <w:rsid w:val="00FE6F7A"/>
    <w:rsid w:val="00FE7B14"/>
    <w:rsid w:val="00FF02D5"/>
    <w:rsid w:val="00FF0846"/>
    <w:rsid w:val="00FF248B"/>
    <w:rsid w:val="00FF3E6F"/>
    <w:rsid w:val="00FF4B6C"/>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FAD29E"/>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257F"/>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7D2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504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a-resultadotitulo">
    <w:name w:val="lista-resultado__titulo"/>
    <w:basedOn w:val="Fontepargpadro"/>
    <w:rsid w:val="00861DB4"/>
  </w:style>
  <w:style w:type="paragraph" w:customStyle="1" w:styleId="col-lg-2">
    <w:name w:val="col-lg-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0">
    <w:name w:val="col-lg-10"/>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2">
    <w:name w:val="col-lg-1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blue-info">
    <w:name w:val="blue-info"/>
    <w:basedOn w:val="Fontepargpadro"/>
    <w:rsid w:val="006C3AF0"/>
  </w:style>
  <w:style w:type="character" w:customStyle="1" w:styleId="notification">
    <w:name w:val="notification"/>
    <w:basedOn w:val="Fontepargpadro"/>
    <w:rsid w:val="00CA14B2"/>
  </w:style>
  <w:style w:type="character" w:styleId="MenoPendente">
    <w:name w:val="Unresolved Mention"/>
    <w:basedOn w:val="Fontepargpadro"/>
    <w:uiPriority w:val="99"/>
    <w:semiHidden/>
    <w:unhideWhenUsed/>
    <w:rsid w:val="00427B05"/>
    <w:rPr>
      <w:color w:val="605E5C"/>
      <w:shd w:val="clear" w:color="auto" w:fill="E1DFDD"/>
    </w:rPr>
  </w:style>
  <w:style w:type="paragraph" w:customStyle="1" w:styleId="TCU-Ac-item9-">
    <w:name w:val="TCU - Ac - item 9 - §§"/>
    <w:basedOn w:val="Normal"/>
    <w:qFormat/>
    <w:rsid w:val="008B7FE8"/>
    <w:pPr>
      <w:spacing w:after="0" w:line="240" w:lineRule="auto"/>
      <w:ind w:firstLine="1134"/>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55456606">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0869238">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49142278">
      <w:bodyDiv w:val="1"/>
      <w:marLeft w:val="0"/>
      <w:marRight w:val="0"/>
      <w:marTop w:val="0"/>
      <w:marBottom w:val="0"/>
      <w:divBdr>
        <w:top w:val="none" w:sz="0" w:space="0" w:color="auto"/>
        <w:left w:val="none" w:sz="0" w:space="0" w:color="auto"/>
        <w:bottom w:val="none" w:sz="0" w:space="0" w:color="auto"/>
        <w:right w:val="none" w:sz="0" w:space="0" w:color="auto"/>
      </w:divBdr>
    </w:div>
    <w:div w:id="382489259">
      <w:bodyDiv w:val="1"/>
      <w:marLeft w:val="0"/>
      <w:marRight w:val="0"/>
      <w:marTop w:val="0"/>
      <w:marBottom w:val="0"/>
      <w:divBdr>
        <w:top w:val="none" w:sz="0" w:space="0" w:color="auto"/>
        <w:left w:val="none" w:sz="0" w:space="0" w:color="auto"/>
        <w:bottom w:val="none" w:sz="0" w:space="0" w:color="auto"/>
        <w:right w:val="none" w:sz="0" w:space="0" w:color="auto"/>
      </w:divBdr>
      <w:divsChild>
        <w:div w:id="586770373">
          <w:marLeft w:val="0"/>
          <w:marRight w:val="0"/>
          <w:marTop w:val="0"/>
          <w:marBottom w:val="0"/>
          <w:divBdr>
            <w:top w:val="none" w:sz="0" w:space="0" w:color="auto"/>
            <w:left w:val="none" w:sz="0" w:space="0" w:color="auto"/>
            <w:bottom w:val="none" w:sz="0" w:space="0" w:color="auto"/>
            <w:right w:val="none" w:sz="0" w:space="0" w:color="auto"/>
          </w:divBdr>
          <w:divsChild>
            <w:div w:id="630328158">
              <w:marLeft w:val="0"/>
              <w:marRight w:val="0"/>
              <w:marTop w:val="0"/>
              <w:marBottom w:val="0"/>
              <w:divBdr>
                <w:top w:val="none" w:sz="0" w:space="0" w:color="auto"/>
                <w:left w:val="none" w:sz="0" w:space="0" w:color="auto"/>
                <w:bottom w:val="none" w:sz="0" w:space="0" w:color="auto"/>
                <w:right w:val="none" w:sz="0" w:space="0" w:color="auto"/>
              </w:divBdr>
              <w:divsChild>
                <w:div w:id="18631386">
                  <w:marLeft w:val="0"/>
                  <w:marRight w:val="0"/>
                  <w:marTop w:val="0"/>
                  <w:marBottom w:val="0"/>
                  <w:divBdr>
                    <w:top w:val="none" w:sz="0" w:space="0" w:color="auto"/>
                    <w:left w:val="none" w:sz="0" w:space="0" w:color="auto"/>
                    <w:bottom w:val="none" w:sz="0" w:space="0" w:color="auto"/>
                    <w:right w:val="none" w:sz="0" w:space="0" w:color="auto"/>
                  </w:divBdr>
                  <w:divsChild>
                    <w:div w:id="1701511415">
                      <w:marLeft w:val="-180"/>
                      <w:marRight w:val="-180"/>
                      <w:marTop w:val="0"/>
                      <w:marBottom w:val="0"/>
                      <w:divBdr>
                        <w:top w:val="none" w:sz="0" w:space="0" w:color="auto"/>
                        <w:left w:val="none" w:sz="0" w:space="0" w:color="auto"/>
                        <w:bottom w:val="none" w:sz="0" w:space="0" w:color="auto"/>
                        <w:right w:val="none" w:sz="0" w:space="0" w:color="auto"/>
                      </w:divBdr>
                      <w:divsChild>
                        <w:div w:id="477527952">
                          <w:marLeft w:val="0"/>
                          <w:marRight w:val="0"/>
                          <w:marTop w:val="0"/>
                          <w:marBottom w:val="0"/>
                          <w:divBdr>
                            <w:top w:val="none" w:sz="0" w:space="0" w:color="auto"/>
                            <w:left w:val="none" w:sz="0" w:space="0" w:color="auto"/>
                            <w:bottom w:val="none" w:sz="0" w:space="0" w:color="auto"/>
                            <w:right w:val="none" w:sz="0" w:space="0" w:color="auto"/>
                          </w:divBdr>
                          <w:divsChild>
                            <w:div w:id="402874896">
                              <w:marLeft w:val="0"/>
                              <w:marRight w:val="0"/>
                              <w:marTop w:val="0"/>
                              <w:marBottom w:val="0"/>
                              <w:divBdr>
                                <w:top w:val="none" w:sz="0" w:space="0" w:color="auto"/>
                                <w:left w:val="none" w:sz="0" w:space="0" w:color="auto"/>
                                <w:bottom w:val="none" w:sz="0" w:space="0" w:color="auto"/>
                                <w:right w:val="none" w:sz="0" w:space="0" w:color="auto"/>
                              </w:divBdr>
                              <w:divsChild>
                                <w:div w:id="1735083257">
                                  <w:marLeft w:val="0"/>
                                  <w:marRight w:val="0"/>
                                  <w:marTop w:val="0"/>
                                  <w:marBottom w:val="0"/>
                                  <w:divBdr>
                                    <w:top w:val="none" w:sz="0" w:space="0" w:color="auto"/>
                                    <w:left w:val="none" w:sz="0" w:space="0" w:color="auto"/>
                                    <w:bottom w:val="none" w:sz="0" w:space="0" w:color="auto"/>
                                    <w:right w:val="none" w:sz="0" w:space="0" w:color="auto"/>
                                  </w:divBdr>
                                  <w:divsChild>
                                    <w:div w:id="1108937765">
                                      <w:marLeft w:val="0"/>
                                      <w:marRight w:val="0"/>
                                      <w:marTop w:val="0"/>
                                      <w:marBottom w:val="0"/>
                                      <w:divBdr>
                                        <w:top w:val="none" w:sz="0" w:space="0" w:color="auto"/>
                                        <w:left w:val="none" w:sz="0" w:space="0" w:color="auto"/>
                                        <w:bottom w:val="none" w:sz="0" w:space="0" w:color="auto"/>
                                        <w:right w:val="none" w:sz="0" w:space="0" w:color="auto"/>
                                      </w:divBdr>
                                      <w:divsChild>
                                        <w:div w:id="1839274448">
                                          <w:marLeft w:val="0"/>
                                          <w:marRight w:val="0"/>
                                          <w:marTop w:val="0"/>
                                          <w:marBottom w:val="0"/>
                                          <w:divBdr>
                                            <w:top w:val="none" w:sz="0" w:space="0" w:color="auto"/>
                                            <w:left w:val="none" w:sz="0" w:space="0" w:color="auto"/>
                                            <w:bottom w:val="none" w:sz="0" w:space="0" w:color="auto"/>
                                            <w:right w:val="none" w:sz="0" w:space="0" w:color="auto"/>
                                          </w:divBdr>
                                          <w:divsChild>
                                            <w:div w:id="1748531054">
                                              <w:marLeft w:val="0"/>
                                              <w:marRight w:val="0"/>
                                              <w:marTop w:val="0"/>
                                              <w:marBottom w:val="0"/>
                                              <w:divBdr>
                                                <w:top w:val="none" w:sz="0" w:space="0" w:color="auto"/>
                                                <w:left w:val="none" w:sz="0" w:space="0" w:color="auto"/>
                                                <w:bottom w:val="none" w:sz="0" w:space="0" w:color="auto"/>
                                                <w:right w:val="none" w:sz="0" w:space="0" w:color="auto"/>
                                              </w:divBdr>
                                              <w:divsChild>
                                                <w:div w:id="1905293246">
                                                  <w:marLeft w:val="0"/>
                                                  <w:marRight w:val="0"/>
                                                  <w:marTop w:val="0"/>
                                                  <w:marBottom w:val="0"/>
                                                  <w:divBdr>
                                                    <w:top w:val="none" w:sz="0" w:space="0" w:color="auto"/>
                                                    <w:left w:val="none" w:sz="0" w:space="0" w:color="auto"/>
                                                    <w:bottom w:val="none" w:sz="0" w:space="0" w:color="auto"/>
                                                    <w:right w:val="none" w:sz="0" w:space="0" w:color="auto"/>
                                                  </w:divBdr>
                                                  <w:divsChild>
                                                    <w:div w:id="759372206">
                                                      <w:marLeft w:val="0"/>
                                                      <w:marRight w:val="0"/>
                                                      <w:marTop w:val="0"/>
                                                      <w:marBottom w:val="0"/>
                                                      <w:divBdr>
                                                        <w:top w:val="none" w:sz="0" w:space="0" w:color="auto"/>
                                                        <w:left w:val="none" w:sz="0" w:space="0" w:color="auto"/>
                                                        <w:bottom w:val="none" w:sz="0" w:space="0" w:color="auto"/>
                                                        <w:right w:val="none" w:sz="0" w:space="0" w:color="auto"/>
                                                      </w:divBdr>
                                                    </w:div>
                                                    <w:div w:id="818493712">
                                                      <w:marLeft w:val="0"/>
                                                      <w:marRight w:val="0"/>
                                                      <w:marTop w:val="0"/>
                                                      <w:marBottom w:val="0"/>
                                                      <w:divBdr>
                                                        <w:top w:val="none" w:sz="0" w:space="0" w:color="auto"/>
                                                        <w:left w:val="none" w:sz="0" w:space="0" w:color="auto"/>
                                                        <w:bottom w:val="none" w:sz="0" w:space="0" w:color="auto"/>
                                                        <w:right w:val="none" w:sz="0" w:space="0" w:color="auto"/>
                                                      </w:divBdr>
                                                    </w:div>
                                                    <w:div w:id="2051492535">
                                                      <w:marLeft w:val="0"/>
                                                      <w:marRight w:val="0"/>
                                                      <w:marTop w:val="0"/>
                                                      <w:marBottom w:val="0"/>
                                                      <w:divBdr>
                                                        <w:top w:val="none" w:sz="0" w:space="0" w:color="auto"/>
                                                        <w:left w:val="none" w:sz="0" w:space="0" w:color="auto"/>
                                                        <w:bottom w:val="none" w:sz="0" w:space="0" w:color="auto"/>
                                                        <w:right w:val="none" w:sz="0" w:space="0" w:color="auto"/>
                                                      </w:divBdr>
                                                      <w:divsChild>
                                                        <w:div w:id="1078138444">
                                                          <w:marLeft w:val="0"/>
                                                          <w:marRight w:val="0"/>
                                                          <w:marTop w:val="0"/>
                                                          <w:marBottom w:val="0"/>
                                                          <w:divBdr>
                                                            <w:top w:val="none" w:sz="0" w:space="0" w:color="auto"/>
                                                            <w:left w:val="none" w:sz="0" w:space="0" w:color="auto"/>
                                                            <w:bottom w:val="none" w:sz="0" w:space="0" w:color="auto"/>
                                                            <w:right w:val="none" w:sz="0" w:space="0" w:color="auto"/>
                                                          </w:divBdr>
                                                        </w:div>
                                                      </w:divsChild>
                                                    </w:div>
                                                    <w:div w:id="179635343">
                                                      <w:marLeft w:val="0"/>
                                                      <w:marRight w:val="0"/>
                                                      <w:marTop w:val="0"/>
                                                      <w:marBottom w:val="0"/>
                                                      <w:divBdr>
                                                        <w:top w:val="none" w:sz="0" w:space="0" w:color="auto"/>
                                                        <w:left w:val="none" w:sz="0" w:space="0" w:color="auto"/>
                                                        <w:bottom w:val="none" w:sz="0" w:space="0" w:color="auto"/>
                                                        <w:right w:val="none" w:sz="0" w:space="0" w:color="auto"/>
                                                      </w:divBdr>
                                                      <w:divsChild>
                                                        <w:div w:id="1603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12512069">
      <w:bodyDiv w:val="1"/>
      <w:marLeft w:val="0"/>
      <w:marRight w:val="0"/>
      <w:marTop w:val="0"/>
      <w:marBottom w:val="0"/>
      <w:divBdr>
        <w:top w:val="none" w:sz="0" w:space="0" w:color="auto"/>
        <w:left w:val="none" w:sz="0" w:space="0" w:color="auto"/>
        <w:bottom w:val="none" w:sz="0" w:space="0" w:color="auto"/>
        <w:right w:val="none" w:sz="0" w:space="0" w:color="auto"/>
      </w:divBdr>
      <w:divsChild>
        <w:div w:id="1953239796">
          <w:marLeft w:val="0"/>
          <w:marRight w:val="0"/>
          <w:marTop w:val="0"/>
          <w:marBottom w:val="0"/>
          <w:divBdr>
            <w:top w:val="none" w:sz="0" w:space="0" w:color="auto"/>
            <w:left w:val="none" w:sz="0" w:space="0" w:color="auto"/>
            <w:bottom w:val="none" w:sz="0" w:space="0" w:color="auto"/>
            <w:right w:val="none" w:sz="0" w:space="0" w:color="auto"/>
          </w:divBdr>
          <w:divsChild>
            <w:div w:id="1807165939">
              <w:marLeft w:val="0"/>
              <w:marRight w:val="0"/>
              <w:marTop w:val="0"/>
              <w:marBottom w:val="0"/>
              <w:divBdr>
                <w:top w:val="none" w:sz="0" w:space="0" w:color="auto"/>
                <w:left w:val="none" w:sz="0" w:space="0" w:color="auto"/>
                <w:bottom w:val="none" w:sz="0" w:space="0" w:color="auto"/>
                <w:right w:val="none" w:sz="0" w:space="0" w:color="auto"/>
              </w:divBdr>
              <w:divsChild>
                <w:div w:id="1533611739">
                  <w:marLeft w:val="0"/>
                  <w:marRight w:val="0"/>
                  <w:marTop w:val="0"/>
                  <w:marBottom w:val="0"/>
                  <w:divBdr>
                    <w:top w:val="none" w:sz="0" w:space="0" w:color="auto"/>
                    <w:left w:val="none" w:sz="0" w:space="0" w:color="auto"/>
                    <w:bottom w:val="none" w:sz="0" w:space="0" w:color="auto"/>
                    <w:right w:val="none" w:sz="0" w:space="0" w:color="auto"/>
                  </w:divBdr>
                  <w:divsChild>
                    <w:div w:id="1677728715">
                      <w:marLeft w:val="-180"/>
                      <w:marRight w:val="-180"/>
                      <w:marTop w:val="0"/>
                      <w:marBottom w:val="0"/>
                      <w:divBdr>
                        <w:top w:val="none" w:sz="0" w:space="0" w:color="auto"/>
                        <w:left w:val="none" w:sz="0" w:space="0" w:color="auto"/>
                        <w:bottom w:val="none" w:sz="0" w:space="0" w:color="auto"/>
                        <w:right w:val="none" w:sz="0" w:space="0" w:color="auto"/>
                      </w:divBdr>
                      <w:divsChild>
                        <w:div w:id="496385157">
                          <w:marLeft w:val="0"/>
                          <w:marRight w:val="0"/>
                          <w:marTop w:val="0"/>
                          <w:marBottom w:val="0"/>
                          <w:divBdr>
                            <w:top w:val="none" w:sz="0" w:space="0" w:color="auto"/>
                            <w:left w:val="none" w:sz="0" w:space="0" w:color="auto"/>
                            <w:bottom w:val="none" w:sz="0" w:space="0" w:color="auto"/>
                            <w:right w:val="none" w:sz="0" w:space="0" w:color="auto"/>
                          </w:divBdr>
                          <w:divsChild>
                            <w:div w:id="141391194">
                              <w:marLeft w:val="0"/>
                              <w:marRight w:val="0"/>
                              <w:marTop w:val="0"/>
                              <w:marBottom w:val="0"/>
                              <w:divBdr>
                                <w:top w:val="none" w:sz="0" w:space="0" w:color="auto"/>
                                <w:left w:val="none" w:sz="0" w:space="0" w:color="auto"/>
                                <w:bottom w:val="none" w:sz="0" w:space="0" w:color="auto"/>
                                <w:right w:val="none" w:sz="0" w:space="0" w:color="auto"/>
                              </w:divBdr>
                              <w:divsChild>
                                <w:div w:id="159974621">
                                  <w:marLeft w:val="0"/>
                                  <w:marRight w:val="0"/>
                                  <w:marTop w:val="0"/>
                                  <w:marBottom w:val="0"/>
                                  <w:divBdr>
                                    <w:top w:val="none" w:sz="0" w:space="0" w:color="auto"/>
                                    <w:left w:val="none" w:sz="0" w:space="0" w:color="auto"/>
                                    <w:bottom w:val="none" w:sz="0" w:space="0" w:color="auto"/>
                                    <w:right w:val="none" w:sz="0" w:space="0" w:color="auto"/>
                                  </w:divBdr>
                                  <w:divsChild>
                                    <w:div w:id="1365056457">
                                      <w:marLeft w:val="0"/>
                                      <w:marRight w:val="0"/>
                                      <w:marTop w:val="0"/>
                                      <w:marBottom w:val="0"/>
                                      <w:divBdr>
                                        <w:top w:val="none" w:sz="0" w:space="0" w:color="auto"/>
                                        <w:left w:val="none" w:sz="0" w:space="0" w:color="auto"/>
                                        <w:bottom w:val="none" w:sz="0" w:space="0" w:color="auto"/>
                                        <w:right w:val="none" w:sz="0" w:space="0" w:color="auto"/>
                                      </w:divBdr>
                                      <w:divsChild>
                                        <w:div w:id="997341170">
                                          <w:marLeft w:val="0"/>
                                          <w:marRight w:val="0"/>
                                          <w:marTop w:val="0"/>
                                          <w:marBottom w:val="0"/>
                                          <w:divBdr>
                                            <w:top w:val="none" w:sz="0" w:space="0" w:color="auto"/>
                                            <w:left w:val="none" w:sz="0" w:space="0" w:color="auto"/>
                                            <w:bottom w:val="none" w:sz="0" w:space="0" w:color="auto"/>
                                            <w:right w:val="none" w:sz="0" w:space="0" w:color="auto"/>
                                          </w:divBdr>
                                          <w:divsChild>
                                            <w:div w:id="1064180022">
                                              <w:marLeft w:val="0"/>
                                              <w:marRight w:val="0"/>
                                              <w:marTop w:val="0"/>
                                              <w:marBottom w:val="0"/>
                                              <w:divBdr>
                                                <w:top w:val="none" w:sz="0" w:space="0" w:color="auto"/>
                                                <w:left w:val="none" w:sz="0" w:space="0" w:color="auto"/>
                                                <w:bottom w:val="none" w:sz="0" w:space="0" w:color="auto"/>
                                                <w:right w:val="none" w:sz="0" w:space="0" w:color="auto"/>
                                              </w:divBdr>
                                              <w:divsChild>
                                                <w:div w:id="1307272561">
                                                  <w:marLeft w:val="0"/>
                                                  <w:marRight w:val="0"/>
                                                  <w:marTop w:val="0"/>
                                                  <w:marBottom w:val="0"/>
                                                  <w:divBdr>
                                                    <w:top w:val="none" w:sz="0" w:space="0" w:color="auto"/>
                                                    <w:left w:val="none" w:sz="0" w:space="0" w:color="auto"/>
                                                    <w:bottom w:val="none" w:sz="0" w:space="0" w:color="auto"/>
                                                    <w:right w:val="none" w:sz="0" w:space="0" w:color="auto"/>
                                                  </w:divBdr>
                                                  <w:divsChild>
                                                    <w:div w:id="360785217">
                                                      <w:marLeft w:val="0"/>
                                                      <w:marRight w:val="0"/>
                                                      <w:marTop w:val="0"/>
                                                      <w:marBottom w:val="0"/>
                                                      <w:divBdr>
                                                        <w:top w:val="none" w:sz="0" w:space="0" w:color="auto"/>
                                                        <w:left w:val="none" w:sz="0" w:space="0" w:color="auto"/>
                                                        <w:bottom w:val="none" w:sz="0" w:space="0" w:color="auto"/>
                                                        <w:right w:val="none" w:sz="0" w:space="0" w:color="auto"/>
                                                      </w:divBdr>
                                                    </w:div>
                                                    <w:div w:id="1121993872">
                                                      <w:marLeft w:val="0"/>
                                                      <w:marRight w:val="0"/>
                                                      <w:marTop w:val="0"/>
                                                      <w:marBottom w:val="0"/>
                                                      <w:divBdr>
                                                        <w:top w:val="none" w:sz="0" w:space="0" w:color="auto"/>
                                                        <w:left w:val="none" w:sz="0" w:space="0" w:color="auto"/>
                                                        <w:bottom w:val="none" w:sz="0" w:space="0" w:color="auto"/>
                                                        <w:right w:val="none" w:sz="0" w:space="0" w:color="auto"/>
                                                      </w:divBdr>
                                                    </w:div>
                                                    <w:div w:id="389577161">
                                                      <w:marLeft w:val="0"/>
                                                      <w:marRight w:val="0"/>
                                                      <w:marTop w:val="0"/>
                                                      <w:marBottom w:val="0"/>
                                                      <w:divBdr>
                                                        <w:top w:val="none" w:sz="0" w:space="0" w:color="auto"/>
                                                        <w:left w:val="none" w:sz="0" w:space="0" w:color="auto"/>
                                                        <w:bottom w:val="none" w:sz="0" w:space="0" w:color="auto"/>
                                                        <w:right w:val="none" w:sz="0" w:space="0" w:color="auto"/>
                                                      </w:divBdr>
                                                      <w:divsChild>
                                                        <w:div w:id="1851598044">
                                                          <w:marLeft w:val="0"/>
                                                          <w:marRight w:val="0"/>
                                                          <w:marTop w:val="0"/>
                                                          <w:marBottom w:val="0"/>
                                                          <w:divBdr>
                                                            <w:top w:val="none" w:sz="0" w:space="0" w:color="auto"/>
                                                            <w:left w:val="none" w:sz="0" w:space="0" w:color="auto"/>
                                                            <w:bottom w:val="none" w:sz="0" w:space="0" w:color="auto"/>
                                                            <w:right w:val="none" w:sz="0" w:space="0" w:color="auto"/>
                                                          </w:divBdr>
                                                        </w:div>
                                                      </w:divsChild>
                                                    </w:div>
                                                    <w:div w:id="1105267294">
                                                      <w:marLeft w:val="0"/>
                                                      <w:marRight w:val="0"/>
                                                      <w:marTop w:val="0"/>
                                                      <w:marBottom w:val="0"/>
                                                      <w:divBdr>
                                                        <w:top w:val="none" w:sz="0" w:space="0" w:color="auto"/>
                                                        <w:left w:val="none" w:sz="0" w:space="0" w:color="auto"/>
                                                        <w:bottom w:val="none" w:sz="0" w:space="0" w:color="auto"/>
                                                        <w:right w:val="none" w:sz="0" w:space="0" w:color="auto"/>
                                                      </w:divBdr>
                                                      <w:divsChild>
                                                        <w:div w:id="1201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1262528">
      <w:bodyDiv w:val="1"/>
      <w:marLeft w:val="0"/>
      <w:marRight w:val="0"/>
      <w:marTop w:val="0"/>
      <w:marBottom w:val="0"/>
      <w:divBdr>
        <w:top w:val="none" w:sz="0" w:space="0" w:color="auto"/>
        <w:left w:val="none" w:sz="0" w:space="0" w:color="auto"/>
        <w:bottom w:val="none" w:sz="0" w:space="0" w:color="auto"/>
        <w:right w:val="none" w:sz="0" w:space="0" w:color="auto"/>
      </w:divBdr>
      <w:divsChild>
        <w:div w:id="604464660">
          <w:marLeft w:val="0"/>
          <w:marRight w:val="0"/>
          <w:marTop w:val="0"/>
          <w:marBottom w:val="0"/>
          <w:divBdr>
            <w:top w:val="none" w:sz="0" w:space="0" w:color="auto"/>
            <w:left w:val="none" w:sz="0" w:space="0" w:color="auto"/>
            <w:bottom w:val="none" w:sz="0" w:space="0" w:color="auto"/>
            <w:right w:val="none" w:sz="0" w:space="0" w:color="auto"/>
          </w:divBdr>
          <w:divsChild>
            <w:div w:id="1025978819">
              <w:marLeft w:val="0"/>
              <w:marRight w:val="0"/>
              <w:marTop w:val="0"/>
              <w:marBottom w:val="0"/>
              <w:divBdr>
                <w:top w:val="none" w:sz="0" w:space="0" w:color="auto"/>
                <w:left w:val="none" w:sz="0" w:space="0" w:color="auto"/>
                <w:bottom w:val="none" w:sz="0" w:space="0" w:color="auto"/>
                <w:right w:val="none" w:sz="0" w:space="0" w:color="auto"/>
              </w:divBdr>
              <w:divsChild>
                <w:div w:id="942372390">
                  <w:marLeft w:val="0"/>
                  <w:marRight w:val="0"/>
                  <w:marTop w:val="0"/>
                  <w:marBottom w:val="0"/>
                  <w:divBdr>
                    <w:top w:val="none" w:sz="0" w:space="0" w:color="auto"/>
                    <w:left w:val="none" w:sz="0" w:space="0" w:color="auto"/>
                    <w:bottom w:val="none" w:sz="0" w:space="0" w:color="auto"/>
                    <w:right w:val="none" w:sz="0" w:space="0" w:color="auto"/>
                  </w:divBdr>
                  <w:divsChild>
                    <w:div w:id="2127499266">
                      <w:marLeft w:val="0"/>
                      <w:marRight w:val="0"/>
                      <w:marTop w:val="0"/>
                      <w:marBottom w:val="0"/>
                      <w:divBdr>
                        <w:top w:val="none" w:sz="0" w:space="0" w:color="auto"/>
                        <w:left w:val="none" w:sz="0" w:space="0" w:color="auto"/>
                        <w:bottom w:val="none" w:sz="0" w:space="0" w:color="auto"/>
                        <w:right w:val="none" w:sz="0" w:space="0" w:color="auto"/>
                      </w:divBdr>
                      <w:divsChild>
                        <w:div w:id="550770172">
                          <w:marLeft w:val="0"/>
                          <w:marRight w:val="0"/>
                          <w:marTop w:val="0"/>
                          <w:marBottom w:val="0"/>
                          <w:divBdr>
                            <w:top w:val="none" w:sz="0" w:space="0" w:color="auto"/>
                            <w:left w:val="none" w:sz="0" w:space="0" w:color="auto"/>
                            <w:bottom w:val="none" w:sz="0" w:space="0" w:color="auto"/>
                            <w:right w:val="none" w:sz="0" w:space="0" w:color="auto"/>
                          </w:divBdr>
                          <w:divsChild>
                            <w:div w:id="324475303">
                              <w:marLeft w:val="0"/>
                              <w:marRight w:val="0"/>
                              <w:marTop w:val="0"/>
                              <w:marBottom w:val="0"/>
                              <w:divBdr>
                                <w:top w:val="none" w:sz="0" w:space="0" w:color="auto"/>
                                <w:left w:val="single" w:sz="6" w:space="0" w:color="E5E3E3"/>
                                <w:bottom w:val="none" w:sz="0" w:space="0" w:color="auto"/>
                                <w:right w:val="none" w:sz="0" w:space="0" w:color="auto"/>
                              </w:divBdr>
                              <w:divsChild>
                                <w:div w:id="2115175174">
                                  <w:marLeft w:val="0"/>
                                  <w:marRight w:val="0"/>
                                  <w:marTop w:val="0"/>
                                  <w:marBottom w:val="0"/>
                                  <w:divBdr>
                                    <w:top w:val="none" w:sz="0" w:space="0" w:color="auto"/>
                                    <w:left w:val="none" w:sz="0" w:space="0" w:color="auto"/>
                                    <w:bottom w:val="none" w:sz="0" w:space="0" w:color="auto"/>
                                    <w:right w:val="none" w:sz="0" w:space="0" w:color="auto"/>
                                  </w:divBdr>
                                  <w:divsChild>
                                    <w:div w:id="1299258176">
                                      <w:marLeft w:val="0"/>
                                      <w:marRight w:val="0"/>
                                      <w:marTop w:val="0"/>
                                      <w:marBottom w:val="0"/>
                                      <w:divBdr>
                                        <w:top w:val="none" w:sz="0" w:space="0" w:color="auto"/>
                                        <w:left w:val="none" w:sz="0" w:space="0" w:color="auto"/>
                                        <w:bottom w:val="none" w:sz="0" w:space="0" w:color="auto"/>
                                        <w:right w:val="none" w:sz="0" w:space="0" w:color="auto"/>
                                      </w:divBdr>
                                      <w:divsChild>
                                        <w:div w:id="1224557808">
                                          <w:marLeft w:val="0"/>
                                          <w:marRight w:val="0"/>
                                          <w:marTop w:val="0"/>
                                          <w:marBottom w:val="0"/>
                                          <w:divBdr>
                                            <w:top w:val="none" w:sz="0" w:space="0" w:color="auto"/>
                                            <w:left w:val="none" w:sz="0" w:space="0" w:color="auto"/>
                                            <w:bottom w:val="none" w:sz="0" w:space="0" w:color="auto"/>
                                            <w:right w:val="none" w:sz="0" w:space="0" w:color="auto"/>
                                          </w:divBdr>
                                          <w:divsChild>
                                            <w:div w:id="710306989">
                                              <w:marLeft w:val="0"/>
                                              <w:marRight w:val="0"/>
                                              <w:marTop w:val="0"/>
                                              <w:marBottom w:val="0"/>
                                              <w:divBdr>
                                                <w:top w:val="none" w:sz="0" w:space="0" w:color="auto"/>
                                                <w:left w:val="none" w:sz="0" w:space="0" w:color="auto"/>
                                                <w:bottom w:val="none" w:sz="0" w:space="0" w:color="auto"/>
                                                <w:right w:val="none" w:sz="0" w:space="0" w:color="auto"/>
                                              </w:divBdr>
                                              <w:divsChild>
                                                <w:div w:id="122963997">
                                                  <w:marLeft w:val="0"/>
                                                  <w:marRight w:val="0"/>
                                                  <w:marTop w:val="0"/>
                                                  <w:marBottom w:val="0"/>
                                                  <w:divBdr>
                                                    <w:top w:val="none" w:sz="0" w:space="0" w:color="auto"/>
                                                    <w:left w:val="none" w:sz="0" w:space="0" w:color="auto"/>
                                                    <w:bottom w:val="none" w:sz="0" w:space="0" w:color="auto"/>
                                                    <w:right w:val="none" w:sz="0" w:space="0" w:color="auto"/>
                                                  </w:divBdr>
                                                  <w:divsChild>
                                                    <w:div w:id="1755393337">
                                                      <w:marLeft w:val="0"/>
                                                      <w:marRight w:val="0"/>
                                                      <w:marTop w:val="0"/>
                                                      <w:marBottom w:val="0"/>
                                                      <w:divBdr>
                                                        <w:top w:val="none" w:sz="0" w:space="0" w:color="auto"/>
                                                        <w:left w:val="none" w:sz="0" w:space="0" w:color="auto"/>
                                                        <w:bottom w:val="none" w:sz="0" w:space="0" w:color="auto"/>
                                                        <w:right w:val="none" w:sz="0" w:space="0" w:color="auto"/>
                                                      </w:divBdr>
                                                      <w:divsChild>
                                                        <w:div w:id="1843659018">
                                                          <w:marLeft w:val="480"/>
                                                          <w:marRight w:val="0"/>
                                                          <w:marTop w:val="0"/>
                                                          <w:marBottom w:val="0"/>
                                                          <w:divBdr>
                                                            <w:top w:val="none" w:sz="0" w:space="0" w:color="auto"/>
                                                            <w:left w:val="none" w:sz="0" w:space="0" w:color="auto"/>
                                                            <w:bottom w:val="none" w:sz="0" w:space="0" w:color="auto"/>
                                                            <w:right w:val="none" w:sz="0" w:space="0" w:color="auto"/>
                                                          </w:divBdr>
                                                          <w:divsChild>
                                                            <w:div w:id="1864787194">
                                                              <w:marLeft w:val="0"/>
                                                              <w:marRight w:val="0"/>
                                                              <w:marTop w:val="0"/>
                                                              <w:marBottom w:val="0"/>
                                                              <w:divBdr>
                                                                <w:top w:val="none" w:sz="0" w:space="0" w:color="auto"/>
                                                                <w:left w:val="none" w:sz="0" w:space="0" w:color="auto"/>
                                                                <w:bottom w:val="none" w:sz="0" w:space="0" w:color="auto"/>
                                                                <w:right w:val="none" w:sz="0" w:space="0" w:color="auto"/>
                                                              </w:divBdr>
                                                              <w:divsChild>
                                                                <w:div w:id="1915160332">
                                                                  <w:marLeft w:val="0"/>
                                                                  <w:marRight w:val="0"/>
                                                                  <w:marTop w:val="0"/>
                                                                  <w:marBottom w:val="0"/>
                                                                  <w:divBdr>
                                                                    <w:top w:val="none" w:sz="0" w:space="0" w:color="auto"/>
                                                                    <w:left w:val="none" w:sz="0" w:space="0" w:color="auto"/>
                                                                    <w:bottom w:val="none" w:sz="0" w:space="0" w:color="auto"/>
                                                                    <w:right w:val="none" w:sz="0" w:space="0" w:color="auto"/>
                                                                  </w:divBdr>
                                                                  <w:divsChild>
                                                                    <w:div w:id="53939764">
                                                                      <w:marLeft w:val="0"/>
                                                                      <w:marRight w:val="0"/>
                                                                      <w:marTop w:val="0"/>
                                                                      <w:marBottom w:val="0"/>
                                                                      <w:divBdr>
                                                                        <w:top w:val="none" w:sz="0" w:space="0" w:color="auto"/>
                                                                        <w:left w:val="none" w:sz="0" w:space="0" w:color="auto"/>
                                                                        <w:bottom w:val="none" w:sz="0" w:space="0" w:color="auto"/>
                                                                        <w:right w:val="none" w:sz="0" w:space="0" w:color="auto"/>
                                                                      </w:divBdr>
                                                                      <w:divsChild>
                                                                        <w:div w:id="1214658547">
                                                                          <w:marLeft w:val="0"/>
                                                                          <w:marRight w:val="0"/>
                                                                          <w:marTop w:val="0"/>
                                                                          <w:marBottom w:val="0"/>
                                                                          <w:divBdr>
                                                                            <w:top w:val="none" w:sz="0" w:space="0" w:color="auto"/>
                                                                            <w:left w:val="none" w:sz="0" w:space="0" w:color="auto"/>
                                                                            <w:bottom w:val="none" w:sz="0" w:space="0" w:color="auto"/>
                                                                            <w:right w:val="none" w:sz="0" w:space="0" w:color="auto"/>
                                                                          </w:divBdr>
                                                                          <w:divsChild>
                                                                            <w:div w:id="1351027384">
                                                                              <w:marLeft w:val="0"/>
                                                                              <w:marRight w:val="0"/>
                                                                              <w:marTop w:val="0"/>
                                                                              <w:marBottom w:val="0"/>
                                                                              <w:divBdr>
                                                                                <w:top w:val="none" w:sz="0" w:space="0" w:color="auto"/>
                                                                                <w:left w:val="none" w:sz="0" w:space="0" w:color="auto"/>
                                                                                <w:bottom w:val="none" w:sz="0" w:space="0" w:color="auto"/>
                                                                                <w:right w:val="none" w:sz="0" w:space="0" w:color="auto"/>
                                                                              </w:divBdr>
                                                                              <w:divsChild>
                                                                                <w:div w:id="1628319449">
                                                                                  <w:marLeft w:val="0"/>
                                                                                  <w:marRight w:val="0"/>
                                                                                  <w:marTop w:val="0"/>
                                                                                  <w:marBottom w:val="0"/>
                                                                                  <w:divBdr>
                                                                                    <w:top w:val="none" w:sz="0" w:space="0" w:color="auto"/>
                                                                                    <w:left w:val="none" w:sz="0" w:space="0" w:color="auto"/>
                                                                                    <w:bottom w:val="single" w:sz="6" w:space="23" w:color="auto"/>
                                                                                    <w:right w:val="none" w:sz="0" w:space="0" w:color="auto"/>
                                                                                  </w:divBdr>
                                                                                  <w:divsChild>
                                                                                    <w:div w:id="1643536940">
                                                                                      <w:marLeft w:val="0"/>
                                                                                      <w:marRight w:val="0"/>
                                                                                      <w:marTop w:val="0"/>
                                                                                      <w:marBottom w:val="0"/>
                                                                                      <w:divBdr>
                                                                                        <w:top w:val="none" w:sz="0" w:space="0" w:color="auto"/>
                                                                                        <w:left w:val="none" w:sz="0" w:space="0" w:color="auto"/>
                                                                                        <w:bottom w:val="none" w:sz="0" w:space="0" w:color="auto"/>
                                                                                        <w:right w:val="none" w:sz="0" w:space="0" w:color="auto"/>
                                                                                      </w:divBdr>
                                                                                      <w:divsChild>
                                                                                        <w:div w:id="734547823">
                                                                                          <w:marLeft w:val="0"/>
                                                                                          <w:marRight w:val="0"/>
                                                                                          <w:marTop w:val="0"/>
                                                                                          <w:marBottom w:val="0"/>
                                                                                          <w:divBdr>
                                                                                            <w:top w:val="none" w:sz="0" w:space="0" w:color="auto"/>
                                                                                            <w:left w:val="none" w:sz="0" w:space="0" w:color="auto"/>
                                                                                            <w:bottom w:val="none" w:sz="0" w:space="0" w:color="auto"/>
                                                                                            <w:right w:val="none" w:sz="0" w:space="0" w:color="auto"/>
                                                                                          </w:divBdr>
                                                                                          <w:divsChild>
                                                                                            <w:div w:id="1151021708">
                                                                                              <w:marLeft w:val="0"/>
                                                                                              <w:marRight w:val="0"/>
                                                                                              <w:marTop w:val="0"/>
                                                                                              <w:marBottom w:val="0"/>
                                                                                              <w:divBdr>
                                                                                                <w:top w:val="none" w:sz="0" w:space="0" w:color="auto"/>
                                                                                                <w:left w:val="none" w:sz="0" w:space="0" w:color="auto"/>
                                                                                                <w:bottom w:val="none" w:sz="0" w:space="0" w:color="auto"/>
                                                                                                <w:right w:val="none" w:sz="0" w:space="0" w:color="auto"/>
                                                                                              </w:divBdr>
                                                                                              <w:divsChild>
                                                                                                <w:div w:id="577910339">
                                                                                                  <w:marLeft w:val="0"/>
                                                                                                  <w:marRight w:val="0"/>
                                                                                                  <w:marTop w:val="0"/>
                                                                                                  <w:marBottom w:val="0"/>
                                                                                                  <w:divBdr>
                                                                                                    <w:top w:val="none" w:sz="0" w:space="0" w:color="auto"/>
                                                                                                    <w:left w:val="none" w:sz="0" w:space="0" w:color="auto"/>
                                                                                                    <w:bottom w:val="none" w:sz="0" w:space="0" w:color="auto"/>
                                                                                                    <w:right w:val="none" w:sz="0" w:space="0" w:color="auto"/>
                                                                                                  </w:divBdr>
                                                                                                  <w:divsChild>
                                                                                                    <w:div w:id="1319963346">
                                                                                                      <w:marLeft w:val="0"/>
                                                                                                      <w:marRight w:val="0"/>
                                                                                                      <w:marTop w:val="0"/>
                                                                                                      <w:marBottom w:val="0"/>
                                                                                                      <w:divBdr>
                                                                                                        <w:top w:val="none" w:sz="0" w:space="0" w:color="auto"/>
                                                                                                        <w:left w:val="none" w:sz="0" w:space="0" w:color="auto"/>
                                                                                                        <w:bottom w:val="none" w:sz="0" w:space="0" w:color="auto"/>
                                                                                                        <w:right w:val="none" w:sz="0" w:space="0" w:color="auto"/>
                                                                                                      </w:divBdr>
                                                                                                      <w:divsChild>
                                                                                                        <w:div w:id="1777478407">
                                                                                                          <w:marLeft w:val="0"/>
                                                                                                          <w:marRight w:val="0"/>
                                                                                                          <w:marTop w:val="0"/>
                                                                                                          <w:marBottom w:val="0"/>
                                                                                                          <w:divBdr>
                                                                                                            <w:top w:val="none" w:sz="0" w:space="0" w:color="auto"/>
                                                                                                            <w:left w:val="none" w:sz="0" w:space="0" w:color="auto"/>
                                                                                                            <w:bottom w:val="none" w:sz="0" w:space="0" w:color="auto"/>
                                                                                                            <w:right w:val="none" w:sz="0" w:space="0" w:color="auto"/>
                                                                                                          </w:divBdr>
                                                                                                          <w:divsChild>
                                                                                                            <w:div w:id="1651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sChild>
        <w:div w:id="729422477">
          <w:marLeft w:val="0"/>
          <w:marRight w:val="0"/>
          <w:marTop w:val="0"/>
          <w:marBottom w:val="0"/>
          <w:divBdr>
            <w:top w:val="none" w:sz="0" w:space="0" w:color="auto"/>
            <w:left w:val="none" w:sz="0" w:space="0" w:color="auto"/>
            <w:bottom w:val="none" w:sz="0" w:space="0" w:color="auto"/>
            <w:right w:val="none" w:sz="0" w:space="0" w:color="auto"/>
          </w:divBdr>
          <w:divsChild>
            <w:div w:id="1791973637">
              <w:marLeft w:val="0"/>
              <w:marRight w:val="0"/>
              <w:marTop w:val="0"/>
              <w:marBottom w:val="0"/>
              <w:divBdr>
                <w:top w:val="none" w:sz="0" w:space="0" w:color="auto"/>
                <w:left w:val="none" w:sz="0" w:space="0" w:color="auto"/>
                <w:bottom w:val="none" w:sz="0" w:space="0" w:color="auto"/>
                <w:right w:val="none" w:sz="0" w:space="0" w:color="auto"/>
              </w:divBdr>
              <w:divsChild>
                <w:div w:id="895043391">
                  <w:marLeft w:val="0"/>
                  <w:marRight w:val="0"/>
                  <w:marTop w:val="0"/>
                  <w:marBottom w:val="0"/>
                  <w:divBdr>
                    <w:top w:val="none" w:sz="0" w:space="0" w:color="auto"/>
                    <w:left w:val="none" w:sz="0" w:space="0" w:color="auto"/>
                    <w:bottom w:val="none" w:sz="0" w:space="0" w:color="auto"/>
                    <w:right w:val="none" w:sz="0" w:space="0" w:color="auto"/>
                  </w:divBdr>
                  <w:divsChild>
                    <w:div w:id="1555847362">
                      <w:marLeft w:val="0"/>
                      <w:marRight w:val="0"/>
                      <w:marTop w:val="0"/>
                      <w:marBottom w:val="0"/>
                      <w:divBdr>
                        <w:top w:val="none" w:sz="0" w:space="0" w:color="auto"/>
                        <w:left w:val="none" w:sz="0" w:space="0" w:color="auto"/>
                        <w:bottom w:val="none" w:sz="0" w:space="0" w:color="auto"/>
                        <w:right w:val="none" w:sz="0" w:space="0" w:color="auto"/>
                      </w:divBdr>
                      <w:divsChild>
                        <w:div w:id="2037609582">
                          <w:marLeft w:val="0"/>
                          <w:marRight w:val="0"/>
                          <w:marTop w:val="0"/>
                          <w:marBottom w:val="0"/>
                          <w:divBdr>
                            <w:top w:val="none" w:sz="0" w:space="0" w:color="auto"/>
                            <w:left w:val="none" w:sz="0" w:space="0" w:color="auto"/>
                            <w:bottom w:val="none" w:sz="0" w:space="0" w:color="auto"/>
                            <w:right w:val="none" w:sz="0" w:space="0" w:color="auto"/>
                          </w:divBdr>
                          <w:divsChild>
                            <w:div w:id="903876135">
                              <w:marLeft w:val="6"/>
                              <w:marRight w:val="6"/>
                              <w:marTop w:val="0"/>
                              <w:marBottom w:val="2"/>
                              <w:divBdr>
                                <w:top w:val="none" w:sz="0" w:space="0" w:color="auto"/>
                                <w:left w:val="none" w:sz="0" w:space="0" w:color="auto"/>
                                <w:bottom w:val="none" w:sz="0" w:space="0" w:color="auto"/>
                                <w:right w:val="none" w:sz="0" w:space="0" w:color="auto"/>
                              </w:divBdr>
                              <w:divsChild>
                                <w:div w:id="1486162502">
                                  <w:marLeft w:val="0"/>
                                  <w:marRight w:val="0"/>
                                  <w:marTop w:val="0"/>
                                  <w:marBottom w:val="0"/>
                                  <w:divBdr>
                                    <w:top w:val="none" w:sz="0" w:space="0" w:color="auto"/>
                                    <w:left w:val="none" w:sz="0" w:space="0" w:color="auto"/>
                                    <w:bottom w:val="none" w:sz="0" w:space="0" w:color="auto"/>
                                    <w:right w:val="none" w:sz="0" w:space="0" w:color="auto"/>
                                  </w:divBdr>
                                  <w:divsChild>
                                    <w:div w:id="294406195">
                                      <w:marLeft w:val="0"/>
                                      <w:marRight w:val="0"/>
                                      <w:marTop w:val="0"/>
                                      <w:marBottom w:val="0"/>
                                      <w:divBdr>
                                        <w:top w:val="none" w:sz="0" w:space="0" w:color="auto"/>
                                        <w:left w:val="none" w:sz="0" w:space="0" w:color="auto"/>
                                        <w:bottom w:val="none" w:sz="0" w:space="0" w:color="auto"/>
                                        <w:right w:val="none" w:sz="0" w:space="0" w:color="auto"/>
                                      </w:divBdr>
                                      <w:divsChild>
                                        <w:div w:id="1953171824">
                                          <w:marLeft w:val="0"/>
                                          <w:marRight w:val="0"/>
                                          <w:marTop w:val="0"/>
                                          <w:marBottom w:val="450"/>
                                          <w:divBdr>
                                            <w:top w:val="none" w:sz="0" w:space="0" w:color="auto"/>
                                            <w:left w:val="none" w:sz="0" w:space="0" w:color="auto"/>
                                            <w:bottom w:val="none" w:sz="0" w:space="0" w:color="auto"/>
                                            <w:right w:val="none" w:sz="0" w:space="0" w:color="auto"/>
                                          </w:divBdr>
                                          <w:divsChild>
                                            <w:div w:id="1220937705">
                                              <w:marLeft w:val="0"/>
                                              <w:marRight w:val="0"/>
                                              <w:marTop w:val="150"/>
                                              <w:marBottom w:val="150"/>
                                              <w:divBdr>
                                                <w:top w:val="none" w:sz="0" w:space="0" w:color="auto"/>
                                                <w:left w:val="none" w:sz="0" w:space="0" w:color="auto"/>
                                                <w:bottom w:val="none" w:sz="0" w:space="0" w:color="auto"/>
                                                <w:right w:val="none" w:sz="0" w:space="0" w:color="auto"/>
                                              </w:divBdr>
                                              <w:divsChild>
                                                <w:div w:id="607465951">
                                                  <w:marLeft w:val="0"/>
                                                  <w:marRight w:val="0"/>
                                                  <w:marTop w:val="0"/>
                                                  <w:marBottom w:val="0"/>
                                                  <w:divBdr>
                                                    <w:top w:val="none" w:sz="0" w:space="0" w:color="auto"/>
                                                    <w:left w:val="none" w:sz="0" w:space="0" w:color="auto"/>
                                                    <w:bottom w:val="none" w:sz="0" w:space="0" w:color="auto"/>
                                                    <w:right w:val="none" w:sz="0" w:space="0" w:color="auto"/>
                                                  </w:divBdr>
                                                  <w:divsChild>
                                                    <w:div w:id="12645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41362024">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979728706">
      <w:bodyDiv w:val="1"/>
      <w:marLeft w:val="0"/>
      <w:marRight w:val="0"/>
      <w:marTop w:val="0"/>
      <w:marBottom w:val="0"/>
      <w:divBdr>
        <w:top w:val="none" w:sz="0" w:space="0" w:color="auto"/>
        <w:left w:val="none" w:sz="0" w:space="0" w:color="auto"/>
        <w:bottom w:val="none" w:sz="0" w:space="0" w:color="auto"/>
        <w:right w:val="none" w:sz="0" w:space="0" w:color="auto"/>
      </w:divBdr>
    </w:div>
    <w:div w:id="987058147">
      <w:bodyDiv w:val="1"/>
      <w:marLeft w:val="0"/>
      <w:marRight w:val="0"/>
      <w:marTop w:val="0"/>
      <w:marBottom w:val="0"/>
      <w:divBdr>
        <w:top w:val="none" w:sz="0" w:space="0" w:color="auto"/>
        <w:left w:val="none" w:sz="0" w:space="0" w:color="auto"/>
        <w:bottom w:val="none" w:sz="0" w:space="0" w:color="auto"/>
        <w:right w:val="none" w:sz="0" w:space="0" w:color="auto"/>
      </w:divBdr>
      <w:divsChild>
        <w:div w:id="718283893">
          <w:marLeft w:val="0"/>
          <w:marRight w:val="0"/>
          <w:marTop w:val="0"/>
          <w:marBottom w:val="0"/>
          <w:divBdr>
            <w:top w:val="none" w:sz="0" w:space="0" w:color="auto"/>
            <w:left w:val="none" w:sz="0" w:space="0" w:color="auto"/>
            <w:bottom w:val="none" w:sz="0" w:space="0" w:color="auto"/>
            <w:right w:val="none" w:sz="0" w:space="0" w:color="auto"/>
          </w:divBdr>
          <w:divsChild>
            <w:div w:id="602036154">
              <w:marLeft w:val="0"/>
              <w:marRight w:val="0"/>
              <w:marTop w:val="0"/>
              <w:marBottom w:val="0"/>
              <w:divBdr>
                <w:top w:val="none" w:sz="0" w:space="0" w:color="auto"/>
                <w:left w:val="none" w:sz="0" w:space="0" w:color="auto"/>
                <w:bottom w:val="none" w:sz="0" w:space="0" w:color="auto"/>
                <w:right w:val="none" w:sz="0" w:space="0" w:color="auto"/>
              </w:divBdr>
              <w:divsChild>
                <w:div w:id="1047679523">
                  <w:marLeft w:val="0"/>
                  <w:marRight w:val="0"/>
                  <w:marTop w:val="0"/>
                  <w:marBottom w:val="0"/>
                  <w:divBdr>
                    <w:top w:val="none" w:sz="0" w:space="0" w:color="auto"/>
                    <w:left w:val="none" w:sz="0" w:space="0" w:color="auto"/>
                    <w:bottom w:val="none" w:sz="0" w:space="0" w:color="auto"/>
                    <w:right w:val="none" w:sz="0" w:space="0" w:color="auto"/>
                  </w:divBdr>
                  <w:divsChild>
                    <w:div w:id="433986717">
                      <w:marLeft w:val="-180"/>
                      <w:marRight w:val="-180"/>
                      <w:marTop w:val="0"/>
                      <w:marBottom w:val="0"/>
                      <w:divBdr>
                        <w:top w:val="none" w:sz="0" w:space="0" w:color="auto"/>
                        <w:left w:val="none" w:sz="0" w:space="0" w:color="auto"/>
                        <w:bottom w:val="none" w:sz="0" w:space="0" w:color="auto"/>
                        <w:right w:val="none" w:sz="0" w:space="0" w:color="auto"/>
                      </w:divBdr>
                      <w:divsChild>
                        <w:div w:id="2121878834">
                          <w:marLeft w:val="0"/>
                          <w:marRight w:val="0"/>
                          <w:marTop w:val="0"/>
                          <w:marBottom w:val="0"/>
                          <w:divBdr>
                            <w:top w:val="none" w:sz="0" w:space="0" w:color="auto"/>
                            <w:left w:val="none" w:sz="0" w:space="0" w:color="auto"/>
                            <w:bottom w:val="none" w:sz="0" w:space="0" w:color="auto"/>
                            <w:right w:val="none" w:sz="0" w:space="0" w:color="auto"/>
                          </w:divBdr>
                          <w:divsChild>
                            <w:div w:id="853694246">
                              <w:marLeft w:val="0"/>
                              <w:marRight w:val="0"/>
                              <w:marTop w:val="0"/>
                              <w:marBottom w:val="0"/>
                              <w:divBdr>
                                <w:top w:val="none" w:sz="0" w:space="0" w:color="auto"/>
                                <w:left w:val="none" w:sz="0" w:space="0" w:color="auto"/>
                                <w:bottom w:val="none" w:sz="0" w:space="0" w:color="auto"/>
                                <w:right w:val="none" w:sz="0" w:space="0" w:color="auto"/>
                              </w:divBdr>
                              <w:divsChild>
                                <w:div w:id="16851084">
                                  <w:marLeft w:val="0"/>
                                  <w:marRight w:val="0"/>
                                  <w:marTop w:val="0"/>
                                  <w:marBottom w:val="0"/>
                                  <w:divBdr>
                                    <w:top w:val="none" w:sz="0" w:space="0" w:color="auto"/>
                                    <w:left w:val="none" w:sz="0" w:space="0" w:color="auto"/>
                                    <w:bottom w:val="none" w:sz="0" w:space="0" w:color="auto"/>
                                    <w:right w:val="none" w:sz="0" w:space="0" w:color="auto"/>
                                  </w:divBdr>
                                  <w:divsChild>
                                    <w:div w:id="294870179">
                                      <w:marLeft w:val="0"/>
                                      <w:marRight w:val="0"/>
                                      <w:marTop w:val="0"/>
                                      <w:marBottom w:val="0"/>
                                      <w:divBdr>
                                        <w:top w:val="none" w:sz="0" w:space="0" w:color="auto"/>
                                        <w:left w:val="none" w:sz="0" w:space="0" w:color="auto"/>
                                        <w:bottom w:val="none" w:sz="0" w:space="0" w:color="auto"/>
                                        <w:right w:val="none" w:sz="0" w:space="0" w:color="auto"/>
                                      </w:divBdr>
                                      <w:divsChild>
                                        <w:div w:id="773281939">
                                          <w:marLeft w:val="0"/>
                                          <w:marRight w:val="0"/>
                                          <w:marTop w:val="0"/>
                                          <w:marBottom w:val="0"/>
                                          <w:divBdr>
                                            <w:top w:val="none" w:sz="0" w:space="0" w:color="auto"/>
                                            <w:left w:val="none" w:sz="0" w:space="0" w:color="auto"/>
                                            <w:bottom w:val="none" w:sz="0" w:space="0" w:color="auto"/>
                                            <w:right w:val="none" w:sz="0" w:space="0" w:color="auto"/>
                                          </w:divBdr>
                                          <w:divsChild>
                                            <w:div w:id="1975676013">
                                              <w:marLeft w:val="0"/>
                                              <w:marRight w:val="0"/>
                                              <w:marTop w:val="0"/>
                                              <w:marBottom w:val="0"/>
                                              <w:divBdr>
                                                <w:top w:val="none" w:sz="0" w:space="0" w:color="auto"/>
                                                <w:left w:val="none" w:sz="0" w:space="0" w:color="auto"/>
                                                <w:bottom w:val="none" w:sz="0" w:space="0" w:color="auto"/>
                                                <w:right w:val="none" w:sz="0" w:space="0" w:color="auto"/>
                                              </w:divBdr>
                                              <w:divsChild>
                                                <w:div w:id="1910119325">
                                                  <w:marLeft w:val="0"/>
                                                  <w:marRight w:val="0"/>
                                                  <w:marTop w:val="0"/>
                                                  <w:marBottom w:val="0"/>
                                                  <w:divBdr>
                                                    <w:top w:val="none" w:sz="0" w:space="0" w:color="auto"/>
                                                    <w:left w:val="none" w:sz="0" w:space="0" w:color="auto"/>
                                                    <w:bottom w:val="none" w:sz="0" w:space="0" w:color="auto"/>
                                                    <w:right w:val="none" w:sz="0" w:space="0" w:color="auto"/>
                                                  </w:divBdr>
                                                  <w:divsChild>
                                                    <w:div w:id="573472223">
                                                      <w:marLeft w:val="0"/>
                                                      <w:marRight w:val="0"/>
                                                      <w:marTop w:val="0"/>
                                                      <w:marBottom w:val="0"/>
                                                      <w:divBdr>
                                                        <w:top w:val="none" w:sz="0" w:space="0" w:color="auto"/>
                                                        <w:left w:val="none" w:sz="0" w:space="0" w:color="auto"/>
                                                        <w:bottom w:val="none" w:sz="0" w:space="0" w:color="auto"/>
                                                        <w:right w:val="none" w:sz="0" w:space="0" w:color="auto"/>
                                                      </w:divBdr>
                                                      <w:divsChild>
                                                        <w:div w:id="71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763482">
      <w:bodyDiv w:val="1"/>
      <w:marLeft w:val="0"/>
      <w:marRight w:val="0"/>
      <w:marTop w:val="0"/>
      <w:marBottom w:val="0"/>
      <w:divBdr>
        <w:top w:val="none" w:sz="0" w:space="0" w:color="auto"/>
        <w:left w:val="none" w:sz="0" w:space="0" w:color="auto"/>
        <w:bottom w:val="none" w:sz="0" w:space="0" w:color="auto"/>
        <w:right w:val="none" w:sz="0" w:space="0" w:color="auto"/>
      </w:divBdr>
      <w:divsChild>
        <w:div w:id="1910967917">
          <w:marLeft w:val="0"/>
          <w:marRight w:val="0"/>
          <w:marTop w:val="0"/>
          <w:marBottom w:val="0"/>
          <w:divBdr>
            <w:top w:val="none" w:sz="0" w:space="0" w:color="auto"/>
            <w:left w:val="none" w:sz="0" w:space="0" w:color="auto"/>
            <w:bottom w:val="none" w:sz="0" w:space="0" w:color="auto"/>
            <w:right w:val="none" w:sz="0" w:space="0" w:color="auto"/>
          </w:divBdr>
        </w:div>
        <w:div w:id="2092387087">
          <w:marLeft w:val="0"/>
          <w:marRight w:val="0"/>
          <w:marTop w:val="0"/>
          <w:marBottom w:val="0"/>
          <w:divBdr>
            <w:top w:val="none" w:sz="0" w:space="0" w:color="auto"/>
            <w:left w:val="none" w:sz="0" w:space="0" w:color="auto"/>
            <w:bottom w:val="none" w:sz="0" w:space="0" w:color="auto"/>
            <w:right w:val="none" w:sz="0" w:space="0" w:color="auto"/>
          </w:divBdr>
        </w:div>
        <w:div w:id="634215911">
          <w:marLeft w:val="0"/>
          <w:marRight w:val="0"/>
          <w:marTop w:val="0"/>
          <w:marBottom w:val="0"/>
          <w:divBdr>
            <w:top w:val="none" w:sz="0" w:space="0" w:color="auto"/>
            <w:left w:val="none" w:sz="0" w:space="0" w:color="auto"/>
            <w:bottom w:val="none" w:sz="0" w:space="0" w:color="auto"/>
            <w:right w:val="none" w:sz="0" w:space="0" w:color="auto"/>
          </w:divBdr>
        </w:div>
        <w:div w:id="2059353395">
          <w:marLeft w:val="0"/>
          <w:marRight w:val="0"/>
          <w:marTop w:val="0"/>
          <w:marBottom w:val="0"/>
          <w:divBdr>
            <w:top w:val="none" w:sz="0" w:space="0" w:color="auto"/>
            <w:left w:val="none" w:sz="0" w:space="0" w:color="auto"/>
            <w:bottom w:val="none" w:sz="0" w:space="0" w:color="auto"/>
            <w:right w:val="none" w:sz="0" w:space="0" w:color="auto"/>
          </w:divBdr>
        </w:div>
        <w:div w:id="1776627980">
          <w:marLeft w:val="0"/>
          <w:marRight w:val="0"/>
          <w:marTop w:val="0"/>
          <w:marBottom w:val="0"/>
          <w:divBdr>
            <w:top w:val="none" w:sz="0" w:space="0" w:color="auto"/>
            <w:left w:val="none" w:sz="0" w:space="0" w:color="auto"/>
            <w:bottom w:val="none" w:sz="0" w:space="0" w:color="auto"/>
            <w:right w:val="none" w:sz="0" w:space="0" w:color="auto"/>
          </w:divBdr>
        </w:div>
        <w:div w:id="571356383">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863054850">
          <w:marLeft w:val="0"/>
          <w:marRight w:val="0"/>
          <w:marTop w:val="0"/>
          <w:marBottom w:val="0"/>
          <w:divBdr>
            <w:top w:val="none" w:sz="0" w:space="0" w:color="auto"/>
            <w:left w:val="none" w:sz="0" w:space="0" w:color="auto"/>
            <w:bottom w:val="none" w:sz="0" w:space="0" w:color="auto"/>
            <w:right w:val="none" w:sz="0" w:space="0" w:color="auto"/>
          </w:divBdr>
        </w:div>
        <w:div w:id="1818299938">
          <w:marLeft w:val="0"/>
          <w:marRight w:val="0"/>
          <w:marTop w:val="0"/>
          <w:marBottom w:val="0"/>
          <w:divBdr>
            <w:top w:val="none" w:sz="0" w:space="0" w:color="auto"/>
            <w:left w:val="none" w:sz="0" w:space="0" w:color="auto"/>
            <w:bottom w:val="none" w:sz="0" w:space="0" w:color="auto"/>
            <w:right w:val="none" w:sz="0" w:space="0" w:color="auto"/>
          </w:divBdr>
        </w:div>
      </w:divsChild>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25546259">
      <w:bodyDiv w:val="1"/>
      <w:marLeft w:val="0"/>
      <w:marRight w:val="0"/>
      <w:marTop w:val="0"/>
      <w:marBottom w:val="0"/>
      <w:divBdr>
        <w:top w:val="none" w:sz="0" w:space="0" w:color="auto"/>
        <w:left w:val="none" w:sz="0" w:space="0" w:color="auto"/>
        <w:bottom w:val="none" w:sz="0" w:space="0" w:color="auto"/>
        <w:right w:val="none" w:sz="0" w:space="0" w:color="auto"/>
      </w:divBdr>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6805057">
      <w:bodyDiv w:val="1"/>
      <w:marLeft w:val="0"/>
      <w:marRight w:val="0"/>
      <w:marTop w:val="0"/>
      <w:marBottom w:val="0"/>
      <w:divBdr>
        <w:top w:val="none" w:sz="0" w:space="0" w:color="auto"/>
        <w:left w:val="none" w:sz="0" w:space="0" w:color="auto"/>
        <w:bottom w:val="none" w:sz="0" w:space="0" w:color="auto"/>
        <w:right w:val="none" w:sz="0" w:space="0" w:color="auto"/>
      </w:divBdr>
      <w:divsChild>
        <w:div w:id="1749956214">
          <w:marLeft w:val="0"/>
          <w:marRight w:val="0"/>
          <w:marTop w:val="0"/>
          <w:marBottom w:val="0"/>
          <w:divBdr>
            <w:top w:val="none" w:sz="0" w:space="0" w:color="auto"/>
            <w:left w:val="none" w:sz="0" w:space="0" w:color="auto"/>
            <w:bottom w:val="none" w:sz="0" w:space="0" w:color="auto"/>
            <w:right w:val="none" w:sz="0" w:space="0" w:color="auto"/>
          </w:divBdr>
          <w:divsChild>
            <w:div w:id="1798376758">
              <w:marLeft w:val="0"/>
              <w:marRight w:val="0"/>
              <w:marTop w:val="0"/>
              <w:marBottom w:val="0"/>
              <w:divBdr>
                <w:top w:val="none" w:sz="0" w:space="0" w:color="auto"/>
                <w:left w:val="none" w:sz="0" w:space="0" w:color="auto"/>
                <w:bottom w:val="none" w:sz="0" w:space="0" w:color="auto"/>
                <w:right w:val="none" w:sz="0" w:space="0" w:color="auto"/>
              </w:divBdr>
              <w:divsChild>
                <w:div w:id="1914120171">
                  <w:marLeft w:val="0"/>
                  <w:marRight w:val="0"/>
                  <w:marTop w:val="0"/>
                  <w:marBottom w:val="0"/>
                  <w:divBdr>
                    <w:top w:val="none" w:sz="0" w:space="0" w:color="auto"/>
                    <w:left w:val="none" w:sz="0" w:space="0" w:color="auto"/>
                    <w:bottom w:val="none" w:sz="0" w:space="0" w:color="auto"/>
                    <w:right w:val="none" w:sz="0" w:space="0" w:color="auto"/>
                  </w:divBdr>
                  <w:divsChild>
                    <w:div w:id="413943532">
                      <w:marLeft w:val="0"/>
                      <w:marRight w:val="0"/>
                      <w:marTop w:val="0"/>
                      <w:marBottom w:val="0"/>
                      <w:divBdr>
                        <w:top w:val="none" w:sz="0" w:space="0" w:color="auto"/>
                        <w:left w:val="none" w:sz="0" w:space="0" w:color="auto"/>
                        <w:bottom w:val="none" w:sz="0" w:space="0" w:color="auto"/>
                        <w:right w:val="none" w:sz="0" w:space="0" w:color="auto"/>
                      </w:divBdr>
                      <w:divsChild>
                        <w:div w:id="1096170758">
                          <w:marLeft w:val="0"/>
                          <w:marRight w:val="0"/>
                          <w:marTop w:val="0"/>
                          <w:marBottom w:val="0"/>
                          <w:divBdr>
                            <w:top w:val="none" w:sz="0" w:space="0" w:color="auto"/>
                            <w:left w:val="none" w:sz="0" w:space="0" w:color="auto"/>
                            <w:bottom w:val="none" w:sz="0" w:space="0" w:color="auto"/>
                            <w:right w:val="none" w:sz="0" w:space="0" w:color="auto"/>
                          </w:divBdr>
                          <w:divsChild>
                            <w:div w:id="1359965140">
                              <w:marLeft w:val="6"/>
                              <w:marRight w:val="6"/>
                              <w:marTop w:val="0"/>
                              <w:marBottom w:val="2"/>
                              <w:divBdr>
                                <w:top w:val="none" w:sz="0" w:space="0" w:color="auto"/>
                                <w:left w:val="none" w:sz="0" w:space="0" w:color="auto"/>
                                <w:bottom w:val="none" w:sz="0" w:space="0" w:color="auto"/>
                                <w:right w:val="none" w:sz="0" w:space="0" w:color="auto"/>
                              </w:divBdr>
                              <w:divsChild>
                                <w:div w:id="2144813680">
                                  <w:marLeft w:val="0"/>
                                  <w:marRight w:val="0"/>
                                  <w:marTop w:val="0"/>
                                  <w:marBottom w:val="0"/>
                                  <w:divBdr>
                                    <w:top w:val="none" w:sz="0" w:space="0" w:color="auto"/>
                                    <w:left w:val="none" w:sz="0" w:space="0" w:color="auto"/>
                                    <w:bottom w:val="none" w:sz="0" w:space="0" w:color="auto"/>
                                    <w:right w:val="none" w:sz="0" w:space="0" w:color="auto"/>
                                  </w:divBdr>
                                  <w:divsChild>
                                    <w:div w:id="839858470">
                                      <w:marLeft w:val="0"/>
                                      <w:marRight w:val="0"/>
                                      <w:marTop w:val="0"/>
                                      <w:marBottom w:val="0"/>
                                      <w:divBdr>
                                        <w:top w:val="none" w:sz="0" w:space="0" w:color="auto"/>
                                        <w:left w:val="none" w:sz="0" w:space="0" w:color="auto"/>
                                        <w:bottom w:val="none" w:sz="0" w:space="0" w:color="auto"/>
                                        <w:right w:val="none" w:sz="0" w:space="0" w:color="auto"/>
                                      </w:divBdr>
                                      <w:divsChild>
                                        <w:div w:id="443810737">
                                          <w:marLeft w:val="0"/>
                                          <w:marRight w:val="0"/>
                                          <w:marTop w:val="0"/>
                                          <w:marBottom w:val="450"/>
                                          <w:divBdr>
                                            <w:top w:val="none" w:sz="0" w:space="0" w:color="auto"/>
                                            <w:left w:val="none" w:sz="0" w:space="0" w:color="auto"/>
                                            <w:bottom w:val="none" w:sz="0" w:space="0" w:color="auto"/>
                                            <w:right w:val="none" w:sz="0" w:space="0" w:color="auto"/>
                                          </w:divBdr>
                                          <w:divsChild>
                                            <w:div w:id="1694266890">
                                              <w:marLeft w:val="0"/>
                                              <w:marRight w:val="0"/>
                                              <w:marTop w:val="150"/>
                                              <w:marBottom w:val="150"/>
                                              <w:divBdr>
                                                <w:top w:val="none" w:sz="0" w:space="0" w:color="auto"/>
                                                <w:left w:val="none" w:sz="0" w:space="0" w:color="auto"/>
                                                <w:bottom w:val="none" w:sz="0" w:space="0" w:color="auto"/>
                                                <w:right w:val="none" w:sz="0" w:space="0" w:color="auto"/>
                                              </w:divBdr>
                                              <w:divsChild>
                                                <w:div w:id="549656273">
                                                  <w:marLeft w:val="0"/>
                                                  <w:marRight w:val="0"/>
                                                  <w:marTop w:val="0"/>
                                                  <w:marBottom w:val="0"/>
                                                  <w:divBdr>
                                                    <w:top w:val="none" w:sz="0" w:space="0" w:color="auto"/>
                                                    <w:left w:val="none" w:sz="0" w:space="0" w:color="auto"/>
                                                    <w:bottom w:val="none" w:sz="0" w:space="0" w:color="auto"/>
                                                    <w:right w:val="none" w:sz="0" w:space="0" w:color="auto"/>
                                                  </w:divBdr>
                                                  <w:divsChild>
                                                    <w:div w:id="660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75009786">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741017">
      <w:bodyDiv w:val="1"/>
      <w:marLeft w:val="0"/>
      <w:marRight w:val="0"/>
      <w:marTop w:val="0"/>
      <w:marBottom w:val="0"/>
      <w:divBdr>
        <w:top w:val="none" w:sz="0" w:space="0" w:color="auto"/>
        <w:left w:val="none" w:sz="0" w:space="0" w:color="auto"/>
        <w:bottom w:val="none" w:sz="0" w:space="0" w:color="auto"/>
        <w:right w:val="none" w:sz="0" w:space="0" w:color="auto"/>
      </w:divBdr>
      <w:divsChild>
        <w:div w:id="585504923">
          <w:marLeft w:val="0"/>
          <w:marRight w:val="0"/>
          <w:marTop w:val="0"/>
          <w:marBottom w:val="0"/>
          <w:divBdr>
            <w:top w:val="none" w:sz="0" w:space="0" w:color="auto"/>
            <w:left w:val="none" w:sz="0" w:space="0" w:color="auto"/>
            <w:bottom w:val="none" w:sz="0" w:space="0" w:color="auto"/>
            <w:right w:val="none" w:sz="0" w:space="0" w:color="auto"/>
          </w:divBdr>
          <w:divsChild>
            <w:div w:id="473106033">
              <w:marLeft w:val="0"/>
              <w:marRight w:val="0"/>
              <w:marTop w:val="0"/>
              <w:marBottom w:val="0"/>
              <w:divBdr>
                <w:top w:val="none" w:sz="0" w:space="0" w:color="auto"/>
                <w:left w:val="none" w:sz="0" w:space="0" w:color="auto"/>
                <w:bottom w:val="none" w:sz="0" w:space="0" w:color="auto"/>
                <w:right w:val="none" w:sz="0" w:space="0" w:color="auto"/>
              </w:divBdr>
              <w:divsChild>
                <w:div w:id="523595704">
                  <w:marLeft w:val="0"/>
                  <w:marRight w:val="0"/>
                  <w:marTop w:val="0"/>
                  <w:marBottom w:val="0"/>
                  <w:divBdr>
                    <w:top w:val="none" w:sz="0" w:space="0" w:color="auto"/>
                    <w:left w:val="none" w:sz="0" w:space="0" w:color="auto"/>
                    <w:bottom w:val="none" w:sz="0" w:space="0" w:color="auto"/>
                    <w:right w:val="none" w:sz="0" w:space="0" w:color="auto"/>
                  </w:divBdr>
                  <w:divsChild>
                    <w:div w:id="1047602700">
                      <w:marLeft w:val="0"/>
                      <w:marRight w:val="0"/>
                      <w:marTop w:val="0"/>
                      <w:marBottom w:val="0"/>
                      <w:divBdr>
                        <w:top w:val="none" w:sz="0" w:space="0" w:color="auto"/>
                        <w:left w:val="none" w:sz="0" w:space="0" w:color="auto"/>
                        <w:bottom w:val="none" w:sz="0" w:space="0" w:color="auto"/>
                        <w:right w:val="none" w:sz="0" w:space="0" w:color="auto"/>
                      </w:divBdr>
                      <w:divsChild>
                        <w:div w:id="1084496562">
                          <w:marLeft w:val="0"/>
                          <w:marRight w:val="0"/>
                          <w:marTop w:val="0"/>
                          <w:marBottom w:val="0"/>
                          <w:divBdr>
                            <w:top w:val="none" w:sz="0" w:space="0" w:color="auto"/>
                            <w:left w:val="none" w:sz="0" w:space="0" w:color="auto"/>
                            <w:bottom w:val="none" w:sz="0" w:space="0" w:color="auto"/>
                            <w:right w:val="none" w:sz="0" w:space="0" w:color="auto"/>
                          </w:divBdr>
                          <w:divsChild>
                            <w:div w:id="837237419">
                              <w:marLeft w:val="6"/>
                              <w:marRight w:val="6"/>
                              <w:marTop w:val="0"/>
                              <w:marBottom w:val="2"/>
                              <w:divBdr>
                                <w:top w:val="none" w:sz="0" w:space="0" w:color="auto"/>
                                <w:left w:val="none" w:sz="0" w:space="0" w:color="auto"/>
                                <w:bottom w:val="none" w:sz="0" w:space="0" w:color="auto"/>
                                <w:right w:val="none" w:sz="0" w:space="0" w:color="auto"/>
                              </w:divBdr>
                              <w:divsChild>
                                <w:div w:id="1535774128">
                                  <w:marLeft w:val="0"/>
                                  <w:marRight w:val="0"/>
                                  <w:marTop w:val="0"/>
                                  <w:marBottom w:val="0"/>
                                  <w:divBdr>
                                    <w:top w:val="none" w:sz="0" w:space="0" w:color="auto"/>
                                    <w:left w:val="none" w:sz="0" w:space="0" w:color="auto"/>
                                    <w:bottom w:val="none" w:sz="0" w:space="0" w:color="auto"/>
                                    <w:right w:val="none" w:sz="0" w:space="0" w:color="auto"/>
                                  </w:divBdr>
                                  <w:divsChild>
                                    <w:div w:id="718941366">
                                      <w:marLeft w:val="0"/>
                                      <w:marRight w:val="0"/>
                                      <w:marTop w:val="0"/>
                                      <w:marBottom w:val="0"/>
                                      <w:divBdr>
                                        <w:top w:val="none" w:sz="0" w:space="0" w:color="auto"/>
                                        <w:left w:val="none" w:sz="0" w:space="0" w:color="auto"/>
                                        <w:bottom w:val="none" w:sz="0" w:space="0" w:color="auto"/>
                                        <w:right w:val="none" w:sz="0" w:space="0" w:color="auto"/>
                                      </w:divBdr>
                                      <w:divsChild>
                                        <w:div w:id="123356449">
                                          <w:marLeft w:val="0"/>
                                          <w:marRight w:val="0"/>
                                          <w:marTop w:val="0"/>
                                          <w:marBottom w:val="0"/>
                                          <w:divBdr>
                                            <w:top w:val="none" w:sz="0" w:space="0" w:color="auto"/>
                                            <w:left w:val="none" w:sz="0" w:space="0" w:color="auto"/>
                                            <w:bottom w:val="none" w:sz="0" w:space="0" w:color="auto"/>
                                            <w:right w:val="none" w:sz="0" w:space="0" w:color="auto"/>
                                          </w:divBdr>
                                          <w:divsChild>
                                            <w:div w:id="106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865828">
      <w:bodyDiv w:val="1"/>
      <w:marLeft w:val="0"/>
      <w:marRight w:val="0"/>
      <w:marTop w:val="0"/>
      <w:marBottom w:val="0"/>
      <w:divBdr>
        <w:top w:val="none" w:sz="0" w:space="0" w:color="auto"/>
        <w:left w:val="none" w:sz="0" w:space="0" w:color="auto"/>
        <w:bottom w:val="none" w:sz="0" w:space="0" w:color="auto"/>
        <w:right w:val="none" w:sz="0" w:space="0" w:color="auto"/>
      </w:divBdr>
    </w:div>
    <w:div w:id="190579576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62880957">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9/pdf/00350316.pdf" TargetMode="External"/><Relationship Id="rId13" Type="http://schemas.openxmlformats.org/officeDocument/2006/relationships/hyperlink" Target="http://www1.tce.pr.gov.br/conteudo/boletim-de-jurisprudencia-internacional/316601/area/2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boletim-informativo-de-jurisprudencia/280400/area/2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pesquisas-prontas/308475/area/249" TargetMode="External"/><Relationship Id="rId5" Type="http://schemas.openxmlformats.org/officeDocument/2006/relationships/webSettings" Target="webSettings.xml"/><Relationship Id="rId15" Type="http://schemas.openxmlformats.org/officeDocument/2006/relationships/hyperlink" Target="http://www1.tce.pr.gov.br/conteudo/sumulas-selecionadas/316602/area/249" TargetMode="External"/><Relationship Id="rId10" Type="http://schemas.openxmlformats.org/officeDocument/2006/relationships/hyperlink" Target="https://pesquisa.apps.tcu.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cjuris.tce.mg.gov.br/" TargetMode="External"/><Relationship Id="rId14" Type="http://schemas.openxmlformats.org/officeDocument/2006/relationships/hyperlink" Target="http://www1.tce.pr.gov.br/conteudo/repercussao-geral-no-stf-e-os-tribunais-de-contas/307026/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D9926-268A-4E70-8ED7-8B7A32A7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1562</Words>
  <Characters>8438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Andre Isidio Martins</cp:lastModifiedBy>
  <cp:revision>8</cp:revision>
  <cp:lastPrinted>2020-10-15T15:23:00Z</cp:lastPrinted>
  <dcterms:created xsi:type="dcterms:W3CDTF">2020-10-13T20:15:00Z</dcterms:created>
  <dcterms:modified xsi:type="dcterms:W3CDTF">2020-10-15T15:24:00Z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