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9B52" w14:textId="77777777" w:rsidR="00674104" w:rsidRDefault="004215CB">
      <w:pPr>
        <w:pStyle w:val="Cabealho"/>
        <w:spacing w:line="276" w:lineRule="auto"/>
        <w:jc w:val="center"/>
        <w:rPr>
          <w:rFonts w:ascii="Arial" w:hAnsi="Arial" w:cs="Arial"/>
          <w:sz w:val="20"/>
          <w:szCs w:val="20"/>
        </w:rPr>
      </w:pPr>
      <w:r>
        <w:rPr>
          <w:rFonts w:ascii="Arial" w:hAnsi="Arial" w:cs="Arial"/>
          <w:b/>
          <w:sz w:val="20"/>
          <w:szCs w:val="20"/>
        </w:rPr>
        <w:t>TESES AMBIENTAIS</w:t>
      </w:r>
      <w:r>
        <w:rPr>
          <w:rFonts w:ascii="Arial" w:hAnsi="Arial" w:cs="Arial"/>
          <w:sz w:val="20"/>
          <w:szCs w:val="20"/>
        </w:rPr>
        <w:t xml:space="preserve"> </w:t>
      </w:r>
    </w:p>
    <w:p w14:paraId="2AEC89DC" w14:textId="77777777" w:rsidR="00674104" w:rsidRDefault="00674104">
      <w:pPr>
        <w:jc w:val="center"/>
        <w:rPr>
          <w:rFonts w:ascii="Arial" w:hAnsi="Arial" w:cs="Arial"/>
          <w:b/>
          <w:sz w:val="20"/>
          <w:szCs w:val="20"/>
        </w:rPr>
      </w:pPr>
    </w:p>
    <w:p w14:paraId="4F717425" w14:textId="12EC1C60" w:rsidR="00674104" w:rsidRDefault="004215CB">
      <w:pPr>
        <w:jc w:val="center"/>
        <w:rPr>
          <w:rFonts w:ascii="Arial" w:hAnsi="Arial" w:cs="Arial"/>
          <w:b/>
          <w:sz w:val="20"/>
          <w:szCs w:val="20"/>
        </w:rPr>
      </w:pPr>
      <w:r>
        <w:rPr>
          <w:rFonts w:ascii="Arial" w:hAnsi="Arial" w:cs="Arial"/>
          <w:b/>
          <w:sz w:val="20"/>
          <w:szCs w:val="20"/>
        </w:rPr>
        <w:t>Número 2</w:t>
      </w:r>
      <w:r w:rsidR="00A50ED8">
        <w:rPr>
          <w:rFonts w:ascii="Arial" w:hAnsi="Arial" w:cs="Arial"/>
          <w:b/>
          <w:sz w:val="20"/>
          <w:szCs w:val="20"/>
        </w:rPr>
        <w:t>7</w:t>
      </w:r>
    </w:p>
    <w:p w14:paraId="4E818442" w14:textId="77777777" w:rsidR="00674104" w:rsidRDefault="00674104">
      <w:pPr>
        <w:jc w:val="center"/>
        <w:rPr>
          <w:rFonts w:ascii="Arial" w:hAnsi="Arial" w:cs="Arial"/>
          <w:b/>
          <w:sz w:val="20"/>
          <w:szCs w:val="20"/>
        </w:rPr>
      </w:pPr>
    </w:p>
    <w:p w14:paraId="59BBC97E" w14:textId="77777777" w:rsidR="00674104" w:rsidRDefault="004215CB">
      <w:pPr>
        <w:jc w:val="both"/>
        <w:rPr>
          <w:rFonts w:ascii="Arial" w:hAnsi="Arial" w:cs="Arial"/>
          <w:sz w:val="20"/>
          <w:szCs w:val="20"/>
        </w:rPr>
      </w:pPr>
      <w:r>
        <w:rPr>
          <w:rFonts w:ascii="Arial" w:hAnsi="Arial" w:cs="Arial"/>
          <w:sz w:val="20"/>
          <w:szCs w:val="20"/>
        </w:rPr>
        <w:t xml:space="preserve">Este Boletim de periodicidade </w:t>
      </w:r>
      <w:r w:rsidR="001331C5">
        <w:rPr>
          <w:rFonts w:ascii="Arial" w:hAnsi="Arial" w:cs="Arial"/>
          <w:sz w:val="20"/>
          <w:szCs w:val="20"/>
        </w:rPr>
        <w:t>bimestral</w:t>
      </w:r>
      <w:r>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 bem como de outros Tribunais de Contas Estaduais e Municipais sobre temas relacionados ao controle externo evidenciando sobretudo o vetor axiológico da sustentabilidade.</w:t>
      </w:r>
    </w:p>
    <w:p w14:paraId="142DC7BC" w14:textId="77777777" w:rsidR="00674104" w:rsidRDefault="004215CB">
      <w:pPr>
        <w:jc w:val="both"/>
        <w:rPr>
          <w:rFonts w:ascii="Arial" w:hAnsi="Arial" w:cs="Arial"/>
          <w:sz w:val="20"/>
          <w:szCs w:val="20"/>
        </w:rPr>
      </w:pPr>
      <w:r>
        <w:rPr>
          <w:rFonts w:ascii="Arial" w:hAnsi="Arial" w:cs="Arial"/>
          <w:sz w:val="20"/>
          <w:szCs w:val="20"/>
        </w:rPr>
        <w:t xml:space="preserve"> </w:t>
      </w:r>
    </w:p>
    <w:p w14:paraId="3B542C6C"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738FCC2" w14:textId="77777777" w:rsidR="00674104" w:rsidRDefault="00674104">
      <w:pPr>
        <w:jc w:val="both"/>
        <w:rPr>
          <w:rFonts w:ascii="Arial" w:hAnsi="Arial" w:cs="Arial"/>
          <w:sz w:val="20"/>
          <w:szCs w:val="20"/>
        </w:rPr>
      </w:pPr>
    </w:p>
    <w:p w14:paraId="504569EE"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1FDA5EE" w14:textId="77777777" w:rsidR="00674104" w:rsidRDefault="00674104">
      <w:pPr>
        <w:jc w:val="both"/>
        <w:rPr>
          <w:rFonts w:ascii="Arial" w:hAnsi="Arial" w:cs="Arial"/>
          <w:sz w:val="20"/>
          <w:szCs w:val="20"/>
        </w:rPr>
      </w:pPr>
    </w:p>
    <w:p w14:paraId="4AD36677" w14:textId="1357764F"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3510D793" wp14:editId="17C2482C">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E01E4B9"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2B0EB641" w14:textId="77777777" w:rsidR="00674104" w:rsidRDefault="004215CB">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SUMÁRIO</w:t>
      </w:r>
    </w:p>
    <w:p w14:paraId="6E7298FA" w14:textId="77777777" w:rsidR="00674104" w:rsidRPr="00993DD5" w:rsidRDefault="00674104">
      <w:pPr>
        <w:spacing w:line="276" w:lineRule="auto"/>
        <w:jc w:val="both"/>
        <w:rPr>
          <w:rFonts w:ascii="Arial" w:eastAsia="Arial" w:hAnsi="Arial" w:cs="Arial"/>
          <w:sz w:val="20"/>
          <w:szCs w:val="20"/>
        </w:rPr>
      </w:pPr>
    </w:p>
    <w:p w14:paraId="32E27AA7" w14:textId="39FD0B0C" w:rsidR="00674104" w:rsidRPr="0073715D" w:rsidRDefault="004215CB" w:rsidP="0073715D">
      <w:pPr>
        <w:spacing w:after="120" w:line="276" w:lineRule="auto"/>
        <w:jc w:val="both"/>
        <w:rPr>
          <w:rFonts w:ascii="Arial" w:eastAsia="Arial" w:hAnsi="Arial" w:cs="Arial"/>
        </w:rPr>
      </w:pPr>
      <w:r w:rsidRPr="00D36E9D">
        <w:rPr>
          <w:rFonts w:ascii="Arial" w:eastAsia="Arial" w:hAnsi="Arial" w:cs="Arial"/>
          <w:sz w:val="20"/>
          <w:szCs w:val="20"/>
        </w:rPr>
        <w:t xml:space="preserve">1. </w:t>
      </w:r>
      <w:r w:rsidR="00D36E9D" w:rsidRPr="00D36E9D">
        <w:rPr>
          <w:rFonts w:ascii="Arial" w:eastAsia="Arial" w:hAnsi="Arial" w:cs="Arial"/>
          <w:sz w:val="20"/>
        </w:rPr>
        <w:t>Representação de parlamentar, com pedido de medida cautelar. BNDES. Supostas irregularidades na concessão de financiamentos para aquisição de máquinas agrícolas a produtores com dívidas junto ao IBAMA ou cujos imóveis estariam sob embargos ambientais em razão de desmatamentos ilegais. Não conhecimento das alegações relacionadas a supostos atos do presidente da república. Conhecimento da representação. Procedência parcial. Determinação e ciência. Arquivamento.</w:t>
      </w:r>
    </w:p>
    <w:p w14:paraId="414941F7" w14:textId="1D088825" w:rsidR="00674104" w:rsidRPr="0073715D" w:rsidRDefault="009763CE" w:rsidP="0073715D">
      <w:pPr>
        <w:spacing w:after="120" w:line="276" w:lineRule="auto"/>
        <w:jc w:val="both"/>
        <w:rPr>
          <w:rFonts w:ascii="Arial" w:eastAsia="Arial" w:hAnsi="Arial" w:cs="Arial"/>
        </w:rPr>
      </w:pPr>
      <w:r w:rsidRPr="009763CE">
        <w:rPr>
          <w:rFonts w:ascii="Arial" w:eastAsia="Arial" w:hAnsi="Arial" w:cs="Arial"/>
          <w:bCs/>
          <w:color w:val="000000"/>
          <w:sz w:val="20"/>
          <w:szCs w:val="20"/>
        </w:rPr>
        <w:t xml:space="preserve">2. </w:t>
      </w:r>
      <w:r w:rsidR="00446DB9" w:rsidRPr="00A50ED8">
        <w:rPr>
          <w:rFonts w:ascii="Arial" w:eastAsia="Arial" w:hAnsi="Arial" w:cs="Arial"/>
          <w:sz w:val="20"/>
        </w:rPr>
        <w:t>Recurso de Agravo. Representação da Lei n. 8.666/93. Pregão Eletrônico n.º 016/2022. Supostas irregularidades (i) acerca da tramitação processual; (</w:t>
      </w:r>
      <w:proofErr w:type="spellStart"/>
      <w:r w:rsidR="00446DB9" w:rsidRPr="00A50ED8">
        <w:rPr>
          <w:rFonts w:ascii="Arial" w:eastAsia="Arial" w:hAnsi="Arial" w:cs="Arial"/>
          <w:sz w:val="20"/>
        </w:rPr>
        <w:t>ii</w:t>
      </w:r>
      <w:proofErr w:type="spellEnd"/>
      <w:r w:rsidR="00446DB9" w:rsidRPr="00A50ED8">
        <w:rPr>
          <w:rFonts w:ascii="Arial" w:eastAsia="Arial" w:hAnsi="Arial" w:cs="Arial"/>
          <w:sz w:val="20"/>
        </w:rPr>
        <w:t>) modalidade de licitação inadequada; (</w:t>
      </w:r>
      <w:proofErr w:type="spellStart"/>
      <w:r w:rsidR="00446DB9" w:rsidRPr="00A50ED8">
        <w:rPr>
          <w:rFonts w:ascii="Arial" w:eastAsia="Arial" w:hAnsi="Arial" w:cs="Arial"/>
          <w:sz w:val="20"/>
        </w:rPr>
        <w:t>iii</w:t>
      </w:r>
      <w:proofErr w:type="spellEnd"/>
      <w:r w:rsidR="00446DB9" w:rsidRPr="00A50ED8">
        <w:rPr>
          <w:rFonts w:ascii="Arial" w:eastAsia="Arial" w:hAnsi="Arial" w:cs="Arial"/>
          <w:sz w:val="20"/>
        </w:rPr>
        <w:t>) licença específica do IAT; e (</w:t>
      </w:r>
      <w:proofErr w:type="spellStart"/>
      <w:r w:rsidR="00446DB9" w:rsidRPr="00A50ED8">
        <w:rPr>
          <w:rFonts w:ascii="Arial" w:eastAsia="Arial" w:hAnsi="Arial" w:cs="Arial"/>
          <w:sz w:val="20"/>
        </w:rPr>
        <w:t>iv</w:t>
      </w:r>
      <w:proofErr w:type="spellEnd"/>
      <w:r w:rsidR="00446DB9" w:rsidRPr="00A50ED8">
        <w:rPr>
          <w:rFonts w:ascii="Arial" w:eastAsia="Arial" w:hAnsi="Arial" w:cs="Arial"/>
          <w:sz w:val="20"/>
        </w:rPr>
        <w:t>) valor desatualizado utilizado no Edital. Pelo conhecimento e não provimento.</w:t>
      </w:r>
    </w:p>
    <w:p w14:paraId="5AE569D4" w14:textId="43742598" w:rsidR="00433196" w:rsidRPr="00433196" w:rsidRDefault="009763CE" w:rsidP="00433196">
      <w:pPr>
        <w:spacing w:after="120"/>
        <w:jc w:val="both"/>
        <w:rPr>
          <w:rFonts w:ascii="Arial" w:eastAsia="Arial" w:hAnsi="Arial" w:cs="Arial"/>
          <w:b/>
          <w:bCs/>
          <w:sz w:val="20"/>
        </w:rPr>
      </w:pPr>
      <w:r w:rsidRPr="00993DD5">
        <w:rPr>
          <w:rFonts w:ascii="Arial" w:eastAsia="Arial" w:hAnsi="Arial" w:cs="Arial"/>
          <w:bCs/>
          <w:sz w:val="20"/>
        </w:rPr>
        <w:t xml:space="preserve">3. </w:t>
      </w:r>
      <w:r w:rsidR="00433196" w:rsidRPr="00433196">
        <w:rPr>
          <w:rFonts w:ascii="Arial" w:eastAsia="Arial" w:hAnsi="Arial" w:cs="Arial"/>
          <w:sz w:val="20"/>
        </w:rPr>
        <w:t>Consulta. Constitucional.</w:t>
      </w:r>
      <w:r w:rsidR="00433196" w:rsidRPr="00433196">
        <w:rPr>
          <w:rFonts w:ascii="Arial" w:eastAsia="Arial" w:hAnsi="Arial" w:cs="Arial"/>
          <w:sz w:val="20"/>
        </w:rPr>
        <w:t xml:space="preserve"> </w:t>
      </w:r>
      <w:r w:rsidR="00433196" w:rsidRPr="00433196">
        <w:rPr>
          <w:rFonts w:ascii="Arial" w:eastAsia="Arial" w:hAnsi="Arial" w:cs="Arial"/>
          <w:sz w:val="20"/>
        </w:rPr>
        <w:t>Financeiro. Conhecimento. Cômputo do</w:t>
      </w:r>
      <w:r w:rsidR="00433196" w:rsidRPr="00433196">
        <w:rPr>
          <w:rFonts w:ascii="Arial" w:eastAsia="Arial" w:hAnsi="Arial" w:cs="Arial"/>
          <w:sz w:val="20"/>
        </w:rPr>
        <w:t xml:space="preserve"> </w:t>
      </w:r>
      <w:r w:rsidR="00433196" w:rsidRPr="00433196">
        <w:rPr>
          <w:rFonts w:ascii="Arial" w:eastAsia="Arial" w:hAnsi="Arial" w:cs="Arial"/>
          <w:sz w:val="20"/>
        </w:rPr>
        <w:t>custeio em relação à coleta,</w:t>
      </w:r>
      <w:r w:rsidR="00433196" w:rsidRPr="00433196">
        <w:rPr>
          <w:rFonts w:ascii="Arial" w:eastAsia="Arial" w:hAnsi="Arial" w:cs="Arial"/>
          <w:sz w:val="20"/>
        </w:rPr>
        <w:t xml:space="preserve"> </w:t>
      </w:r>
      <w:r w:rsidR="00433196" w:rsidRPr="00433196">
        <w:rPr>
          <w:rFonts w:ascii="Arial" w:eastAsia="Arial" w:hAnsi="Arial" w:cs="Arial"/>
          <w:sz w:val="20"/>
        </w:rPr>
        <w:t>transporte, tratamento e destinação</w:t>
      </w:r>
      <w:r w:rsidR="00433196" w:rsidRPr="00433196">
        <w:rPr>
          <w:rFonts w:ascii="Arial" w:eastAsia="Arial" w:hAnsi="Arial" w:cs="Arial"/>
          <w:sz w:val="20"/>
        </w:rPr>
        <w:t xml:space="preserve"> </w:t>
      </w:r>
      <w:r w:rsidR="00433196" w:rsidRPr="00433196">
        <w:rPr>
          <w:rFonts w:ascii="Arial" w:eastAsia="Arial" w:hAnsi="Arial" w:cs="Arial"/>
          <w:sz w:val="20"/>
        </w:rPr>
        <w:t>final dos resíduos sólidos de saúde</w:t>
      </w:r>
      <w:r w:rsidR="00433196" w:rsidRPr="00433196">
        <w:rPr>
          <w:rFonts w:ascii="Arial" w:eastAsia="Arial" w:hAnsi="Arial" w:cs="Arial"/>
          <w:sz w:val="20"/>
        </w:rPr>
        <w:t xml:space="preserve"> </w:t>
      </w:r>
      <w:r w:rsidR="00433196" w:rsidRPr="00433196">
        <w:rPr>
          <w:rFonts w:ascii="Arial" w:eastAsia="Arial" w:hAnsi="Arial" w:cs="Arial"/>
          <w:sz w:val="20"/>
        </w:rPr>
        <w:t>como despesa em ações e serviços</w:t>
      </w:r>
      <w:r w:rsidR="00433196" w:rsidRPr="00433196">
        <w:rPr>
          <w:rFonts w:ascii="Arial" w:eastAsia="Arial" w:hAnsi="Arial" w:cs="Arial"/>
          <w:sz w:val="20"/>
        </w:rPr>
        <w:t xml:space="preserve"> </w:t>
      </w:r>
      <w:r w:rsidR="00433196" w:rsidRPr="00433196">
        <w:rPr>
          <w:rFonts w:ascii="Arial" w:eastAsia="Arial" w:hAnsi="Arial" w:cs="Arial"/>
          <w:sz w:val="20"/>
        </w:rPr>
        <w:t xml:space="preserve">públicos de saúde - </w:t>
      </w:r>
      <w:r w:rsidR="00433196">
        <w:rPr>
          <w:rFonts w:ascii="Arial" w:eastAsia="Arial" w:hAnsi="Arial" w:cs="Arial"/>
          <w:sz w:val="20"/>
        </w:rPr>
        <w:t>ASPS</w:t>
      </w:r>
      <w:r w:rsidR="00433196" w:rsidRPr="00433196">
        <w:rPr>
          <w:rFonts w:ascii="Arial" w:eastAsia="Arial" w:hAnsi="Arial" w:cs="Arial"/>
          <w:sz w:val="20"/>
        </w:rPr>
        <w:t>.</w:t>
      </w:r>
      <w:r w:rsidR="00433196" w:rsidRPr="00433196">
        <w:rPr>
          <w:rFonts w:ascii="Arial" w:eastAsia="Arial" w:hAnsi="Arial" w:cs="Arial"/>
          <w:sz w:val="20"/>
        </w:rPr>
        <w:t xml:space="preserve"> </w:t>
      </w:r>
      <w:r w:rsidR="00433196" w:rsidRPr="00433196">
        <w:rPr>
          <w:rFonts w:ascii="Arial" w:eastAsia="Arial" w:hAnsi="Arial" w:cs="Arial"/>
          <w:sz w:val="20"/>
        </w:rPr>
        <w:t>Possibilidade.</w:t>
      </w:r>
    </w:p>
    <w:p w14:paraId="42DFB2F5" w14:textId="2E19E07B" w:rsidR="00674104" w:rsidRPr="0001566B" w:rsidRDefault="009763CE" w:rsidP="0001566B">
      <w:pPr>
        <w:spacing w:after="120"/>
        <w:jc w:val="both"/>
        <w:rPr>
          <w:rFonts w:ascii="Arial" w:eastAsia="Arial" w:hAnsi="Arial" w:cs="Arial"/>
          <w:color w:val="000000"/>
          <w:sz w:val="20"/>
          <w:szCs w:val="20"/>
        </w:rPr>
      </w:pPr>
      <w:r w:rsidRPr="009763CE">
        <w:rPr>
          <w:rFonts w:ascii="Arial" w:eastAsia="Arial" w:hAnsi="Arial" w:cs="Arial"/>
          <w:sz w:val="20"/>
        </w:rPr>
        <w:t>4</w:t>
      </w:r>
      <w:r w:rsidRPr="0001566B">
        <w:rPr>
          <w:rFonts w:ascii="Arial" w:eastAsia="Arial" w:hAnsi="Arial" w:cs="Arial"/>
          <w:sz w:val="20"/>
        </w:rPr>
        <w:t>.</w:t>
      </w:r>
      <w:r w:rsidR="0001566B">
        <w:rPr>
          <w:rFonts w:ascii="Arial" w:eastAsia="Arial" w:hAnsi="Arial" w:cs="Arial"/>
          <w:sz w:val="20"/>
        </w:rPr>
        <w:t xml:space="preserve"> </w:t>
      </w:r>
      <w:r w:rsidR="00755B00" w:rsidRPr="00755B00">
        <w:rPr>
          <w:rFonts w:ascii="Arial" w:eastAsia="Arial" w:hAnsi="Arial" w:cs="Arial"/>
          <w:color w:val="000000"/>
          <w:sz w:val="20"/>
          <w:szCs w:val="20"/>
        </w:rPr>
        <w:t>Ação Direta de Inconstitucionalidade. 2. Lei 5.299, de 12 de janeiro de 2022, do Estado de Rondônia. 3. Ofende o art. 24 da Constituição da República lei estadual que esvazia norma de legislação federal (Lei Federal 9.605/1988 e Decreto 6.514/2008) que prevê o perdimento de bens como forma de proteção ao meio ambiente. 4. Afronta ao art. 225, §3º, da Constituição Federal. 5. Precedentes do STF. 6. Ação Direta de Inconstitucionalidade julgada procedente para declarar a inconstitucionalidade da Lei 5.299, de 12 de janeiro de 2022, do Estado de Rondônia.</w:t>
      </w:r>
    </w:p>
    <w:p w14:paraId="1AE12784" w14:textId="6C0B7160" w:rsidR="009763CE" w:rsidRPr="009763CE" w:rsidRDefault="009763CE" w:rsidP="009763CE">
      <w:pPr>
        <w:spacing w:line="276" w:lineRule="auto"/>
        <w:jc w:val="both"/>
        <w:rPr>
          <w:rFonts w:ascii="Arial" w:eastAsia="Arial" w:hAnsi="Arial" w:cs="Arial"/>
          <w:color w:val="000000"/>
          <w:sz w:val="20"/>
          <w:szCs w:val="20"/>
        </w:rPr>
      </w:pPr>
      <w:r w:rsidRPr="009763CE">
        <w:rPr>
          <w:rFonts w:ascii="Arial" w:eastAsia="Arial" w:hAnsi="Arial" w:cs="Arial"/>
          <w:color w:val="000000"/>
          <w:sz w:val="20"/>
          <w:szCs w:val="20"/>
        </w:rPr>
        <w:t xml:space="preserve">5. </w:t>
      </w:r>
      <w:r w:rsidR="00755B00" w:rsidRPr="00755B00">
        <w:rPr>
          <w:rFonts w:ascii="Arial" w:eastAsia="Arial" w:hAnsi="Arial" w:cs="Arial"/>
          <w:color w:val="000000"/>
          <w:sz w:val="20"/>
          <w:szCs w:val="20"/>
        </w:rPr>
        <w:t xml:space="preserve">Processual </w:t>
      </w:r>
      <w:r w:rsidR="00755B00">
        <w:rPr>
          <w:rFonts w:ascii="Arial" w:eastAsia="Arial" w:hAnsi="Arial" w:cs="Arial"/>
          <w:color w:val="000000"/>
          <w:sz w:val="20"/>
          <w:szCs w:val="20"/>
        </w:rPr>
        <w:t>C</w:t>
      </w:r>
      <w:r w:rsidR="00755B00" w:rsidRPr="00755B00">
        <w:rPr>
          <w:rFonts w:ascii="Arial" w:eastAsia="Arial" w:hAnsi="Arial" w:cs="Arial"/>
          <w:color w:val="000000"/>
          <w:sz w:val="20"/>
          <w:szCs w:val="20"/>
        </w:rPr>
        <w:t xml:space="preserve">ivil. Administrativo. Incidente de </w:t>
      </w:r>
      <w:r w:rsidR="00755B00">
        <w:rPr>
          <w:rFonts w:ascii="Arial" w:eastAsia="Arial" w:hAnsi="Arial" w:cs="Arial"/>
          <w:color w:val="000000"/>
          <w:sz w:val="20"/>
          <w:szCs w:val="20"/>
        </w:rPr>
        <w:t>A</w:t>
      </w:r>
      <w:r w:rsidR="00755B00" w:rsidRPr="00755B00">
        <w:rPr>
          <w:rFonts w:ascii="Arial" w:eastAsia="Arial" w:hAnsi="Arial" w:cs="Arial"/>
          <w:color w:val="000000"/>
          <w:sz w:val="20"/>
          <w:szCs w:val="20"/>
        </w:rPr>
        <w:t xml:space="preserve">ssunção de </w:t>
      </w:r>
      <w:r w:rsidR="00755B00">
        <w:rPr>
          <w:rFonts w:ascii="Arial" w:eastAsia="Arial" w:hAnsi="Arial" w:cs="Arial"/>
          <w:color w:val="000000"/>
          <w:sz w:val="20"/>
          <w:szCs w:val="20"/>
        </w:rPr>
        <w:t>C</w:t>
      </w:r>
      <w:r w:rsidR="00755B00" w:rsidRPr="00755B00">
        <w:rPr>
          <w:rFonts w:ascii="Arial" w:eastAsia="Arial" w:hAnsi="Arial" w:cs="Arial"/>
          <w:color w:val="000000"/>
          <w:sz w:val="20"/>
          <w:szCs w:val="20"/>
        </w:rPr>
        <w:t>ompetência (</w:t>
      </w:r>
      <w:proofErr w:type="spellStart"/>
      <w:r w:rsidR="00755B00">
        <w:rPr>
          <w:rFonts w:ascii="Arial" w:eastAsia="Arial" w:hAnsi="Arial" w:cs="Arial"/>
          <w:color w:val="000000"/>
          <w:sz w:val="20"/>
          <w:szCs w:val="20"/>
        </w:rPr>
        <w:t>IAC</w:t>
      </w:r>
      <w:proofErr w:type="spellEnd"/>
      <w:r w:rsidR="00755B00" w:rsidRPr="00755B00">
        <w:rPr>
          <w:rFonts w:ascii="Arial" w:eastAsia="Arial" w:hAnsi="Arial" w:cs="Arial"/>
          <w:color w:val="000000"/>
          <w:sz w:val="20"/>
          <w:szCs w:val="20"/>
        </w:rPr>
        <w:t xml:space="preserve"> n. 13/</w:t>
      </w:r>
      <w:r w:rsidR="00755B00">
        <w:rPr>
          <w:rFonts w:ascii="Arial" w:eastAsia="Arial" w:hAnsi="Arial" w:cs="Arial"/>
          <w:color w:val="000000"/>
          <w:sz w:val="20"/>
          <w:szCs w:val="20"/>
        </w:rPr>
        <w:t>STJ</w:t>
      </w:r>
      <w:r w:rsidR="00755B00" w:rsidRPr="00755B00">
        <w:rPr>
          <w:rFonts w:ascii="Arial" w:eastAsia="Arial" w:hAnsi="Arial" w:cs="Arial"/>
          <w:color w:val="000000"/>
          <w:sz w:val="20"/>
          <w:szCs w:val="20"/>
        </w:rPr>
        <w:t xml:space="preserve">). Ambiental. Estado de direito ambiental. Direito de acesso à informação ambiental. Vício de fundamentação. Inexistência. Princípio 10 da </w:t>
      </w:r>
      <w:r w:rsidR="00755B00">
        <w:rPr>
          <w:rFonts w:ascii="Arial" w:eastAsia="Arial" w:hAnsi="Arial" w:cs="Arial"/>
          <w:color w:val="000000"/>
          <w:sz w:val="20"/>
          <w:szCs w:val="20"/>
        </w:rPr>
        <w:t>D</w:t>
      </w:r>
      <w:r w:rsidR="00755B00" w:rsidRPr="00755B00">
        <w:rPr>
          <w:rFonts w:ascii="Arial" w:eastAsia="Arial" w:hAnsi="Arial" w:cs="Arial"/>
          <w:color w:val="000000"/>
          <w:sz w:val="20"/>
          <w:szCs w:val="20"/>
        </w:rPr>
        <w:t xml:space="preserve">eclaração do </w:t>
      </w:r>
      <w:r w:rsidR="00755B00">
        <w:rPr>
          <w:rFonts w:ascii="Arial" w:eastAsia="Arial" w:hAnsi="Arial" w:cs="Arial"/>
          <w:color w:val="000000"/>
          <w:sz w:val="20"/>
          <w:szCs w:val="20"/>
        </w:rPr>
        <w:t>R</w:t>
      </w:r>
      <w:r w:rsidR="00755B00" w:rsidRPr="00755B00">
        <w:rPr>
          <w:rFonts w:ascii="Arial" w:eastAsia="Arial" w:hAnsi="Arial" w:cs="Arial"/>
          <w:color w:val="000000"/>
          <w:sz w:val="20"/>
          <w:szCs w:val="20"/>
        </w:rPr>
        <w:t xml:space="preserve">io. Princípio da máxima divulgação. Princípio favor </w:t>
      </w:r>
      <w:proofErr w:type="spellStart"/>
      <w:r w:rsidR="00755B00" w:rsidRPr="00755B00">
        <w:rPr>
          <w:rFonts w:ascii="Arial" w:eastAsia="Arial" w:hAnsi="Arial" w:cs="Arial"/>
          <w:color w:val="000000"/>
          <w:sz w:val="20"/>
          <w:szCs w:val="20"/>
        </w:rPr>
        <w:t>informare</w:t>
      </w:r>
      <w:proofErr w:type="spellEnd"/>
      <w:r w:rsidR="00755B00" w:rsidRPr="00755B00">
        <w:rPr>
          <w:rFonts w:ascii="Arial" w:eastAsia="Arial" w:hAnsi="Arial" w:cs="Arial"/>
          <w:color w:val="000000"/>
          <w:sz w:val="20"/>
          <w:szCs w:val="20"/>
        </w:rPr>
        <w:t xml:space="preserve">. Acordo de </w:t>
      </w:r>
      <w:proofErr w:type="spellStart"/>
      <w:r w:rsidR="00755B00">
        <w:rPr>
          <w:rFonts w:ascii="Arial" w:eastAsia="Arial" w:hAnsi="Arial" w:cs="Arial"/>
          <w:color w:val="000000"/>
          <w:sz w:val="20"/>
          <w:szCs w:val="20"/>
        </w:rPr>
        <w:t>E</w:t>
      </w:r>
      <w:r w:rsidR="00755B00" w:rsidRPr="00755B00">
        <w:rPr>
          <w:rFonts w:ascii="Arial" w:eastAsia="Arial" w:hAnsi="Arial" w:cs="Arial"/>
          <w:color w:val="000000"/>
          <w:sz w:val="20"/>
          <w:szCs w:val="20"/>
        </w:rPr>
        <w:t>scazú</w:t>
      </w:r>
      <w:proofErr w:type="spellEnd"/>
      <w:r w:rsidR="00755B00" w:rsidRPr="00755B00">
        <w:rPr>
          <w:rFonts w:ascii="Arial" w:eastAsia="Arial" w:hAnsi="Arial" w:cs="Arial"/>
          <w:color w:val="000000"/>
          <w:sz w:val="20"/>
          <w:szCs w:val="20"/>
        </w:rPr>
        <w:t xml:space="preserve">. Convenção de </w:t>
      </w:r>
      <w:proofErr w:type="spellStart"/>
      <w:r w:rsidR="00755B00">
        <w:rPr>
          <w:rFonts w:ascii="Arial" w:eastAsia="Arial" w:hAnsi="Arial" w:cs="Arial"/>
          <w:color w:val="000000"/>
          <w:sz w:val="20"/>
          <w:szCs w:val="20"/>
        </w:rPr>
        <w:t>A</w:t>
      </w:r>
      <w:r w:rsidR="00755B00" w:rsidRPr="00755B00">
        <w:rPr>
          <w:rFonts w:ascii="Arial" w:eastAsia="Arial" w:hAnsi="Arial" w:cs="Arial"/>
          <w:color w:val="000000"/>
          <w:sz w:val="20"/>
          <w:szCs w:val="20"/>
        </w:rPr>
        <w:t>arhus</w:t>
      </w:r>
      <w:proofErr w:type="spellEnd"/>
      <w:r w:rsidR="00755B00" w:rsidRPr="00755B00">
        <w:rPr>
          <w:rFonts w:ascii="Arial" w:eastAsia="Arial" w:hAnsi="Arial" w:cs="Arial"/>
          <w:color w:val="000000"/>
          <w:sz w:val="20"/>
          <w:szCs w:val="20"/>
        </w:rPr>
        <w:t xml:space="preserve">. Legislação interna positivada. Convergência. </w:t>
      </w:r>
      <w:proofErr w:type="spellStart"/>
      <w:r w:rsidR="00755B00" w:rsidRPr="00755B00">
        <w:rPr>
          <w:rFonts w:ascii="Arial" w:eastAsia="Arial" w:hAnsi="Arial" w:cs="Arial"/>
          <w:color w:val="000000"/>
          <w:sz w:val="20"/>
          <w:szCs w:val="20"/>
        </w:rPr>
        <w:t>Arts</w:t>
      </w:r>
      <w:proofErr w:type="spellEnd"/>
      <w:r w:rsidR="00755B00" w:rsidRPr="00755B00">
        <w:rPr>
          <w:rFonts w:ascii="Arial" w:eastAsia="Arial" w:hAnsi="Arial" w:cs="Arial"/>
          <w:color w:val="000000"/>
          <w:sz w:val="20"/>
          <w:szCs w:val="20"/>
        </w:rPr>
        <w:t>. 2º da lei n. 10.650/2003, 8º da lei n. 12.527/2011 (</w:t>
      </w:r>
      <w:r w:rsidR="00755B00">
        <w:rPr>
          <w:rFonts w:ascii="Arial" w:eastAsia="Arial" w:hAnsi="Arial" w:cs="Arial"/>
          <w:color w:val="000000"/>
          <w:sz w:val="20"/>
          <w:szCs w:val="20"/>
        </w:rPr>
        <w:t>LAI</w:t>
      </w:r>
      <w:r w:rsidR="00755B00" w:rsidRPr="00755B00">
        <w:rPr>
          <w:rFonts w:ascii="Arial" w:eastAsia="Arial" w:hAnsi="Arial" w:cs="Arial"/>
          <w:color w:val="000000"/>
          <w:sz w:val="20"/>
          <w:szCs w:val="20"/>
        </w:rPr>
        <w:t>) e 9º da lei n. 6.938/1981 (</w:t>
      </w:r>
      <w:r w:rsidR="00755B00">
        <w:rPr>
          <w:rFonts w:ascii="Arial" w:eastAsia="Arial" w:hAnsi="Arial" w:cs="Arial"/>
          <w:color w:val="000000"/>
          <w:sz w:val="20"/>
          <w:szCs w:val="20"/>
        </w:rPr>
        <w:t>P</w:t>
      </w:r>
      <w:r w:rsidR="00755B00" w:rsidRPr="00755B00">
        <w:rPr>
          <w:rFonts w:ascii="Arial" w:eastAsia="Arial" w:hAnsi="Arial" w:cs="Arial"/>
          <w:color w:val="000000"/>
          <w:sz w:val="20"/>
          <w:szCs w:val="20"/>
        </w:rPr>
        <w:t xml:space="preserve">olítica </w:t>
      </w:r>
      <w:r w:rsidR="00755B00">
        <w:rPr>
          <w:rFonts w:ascii="Arial" w:eastAsia="Arial" w:hAnsi="Arial" w:cs="Arial"/>
          <w:color w:val="000000"/>
          <w:sz w:val="20"/>
          <w:szCs w:val="20"/>
        </w:rPr>
        <w:t>N</w:t>
      </w:r>
      <w:r w:rsidR="00755B00" w:rsidRPr="00755B00">
        <w:rPr>
          <w:rFonts w:ascii="Arial" w:eastAsia="Arial" w:hAnsi="Arial" w:cs="Arial"/>
          <w:color w:val="000000"/>
          <w:sz w:val="20"/>
          <w:szCs w:val="20"/>
        </w:rPr>
        <w:t xml:space="preserve">acional do </w:t>
      </w:r>
      <w:r w:rsidR="00755B00">
        <w:rPr>
          <w:rFonts w:ascii="Arial" w:eastAsia="Arial" w:hAnsi="Arial" w:cs="Arial"/>
          <w:color w:val="000000"/>
          <w:sz w:val="20"/>
          <w:szCs w:val="20"/>
        </w:rPr>
        <w:t>M</w:t>
      </w:r>
      <w:r w:rsidR="00755B00" w:rsidRPr="00755B00">
        <w:rPr>
          <w:rFonts w:ascii="Arial" w:eastAsia="Arial" w:hAnsi="Arial" w:cs="Arial"/>
          <w:color w:val="000000"/>
          <w:sz w:val="20"/>
          <w:szCs w:val="20"/>
        </w:rPr>
        <w:t xml:space="preserve">eio </w:t>
      </w:r>
      <w:r w:rsidR="00755B00">
        <w:rPr>
          <w:rFonts w:ascii="Arial" w:eastAsia="Arial" w:hAnsi="Arial" w:cs="Arial"/>
          <w:color w:val="000000"/>
          <w:sz w:val="20"/>
          <w:szCs w:val="20"/>
        </w:rPr>
        <w:t>A</w:t>
      </w:r>
      <w:r w:rsidR="00755B00" w:rsidRPr="00755B00">
        <w:rPr>
          <w:rFonts w:ascii="Arial" w:eastAsia="Arial" w:hAnsi="Arial" w:cs="Arial"/>
          <w:color w:val="000000"/>
          <w:sz w:val="20"/>
          <w:szCs w:val="20"/>
        </w:rPr>
        <w:t xml:space="preserve">mbiente - </w:t>
      </w:r>
      <w:r w:rsidR="00755B00">
        <w:rPr>
          <w:rFonts w:ascii="Arial" w:eastAsia="Arial" w:hAnsi="Arial" w:cs="Arial"/>
          <w:color w:val="000000"/>
          <w:sz w:val="20"/>
          <w:szCs w:val="20"/>
        </w:rPr>
        <w:t>PNMA</w:t>
      </w:r>
      <w:r w:rsidR="00755B00" w:rsidRPr="00755B00">
        <w:rPr>
          <w:rFonts w:ascii="Arial" w:eastAsia="Arial" w:hAnsi="Arial" w:cs="Arial"/>
          <w:color w:val="000000"/>
          <w:sz w:val="20"/>
          <w:szCs w:val="20"/>
        </w:rPr>
        <w:t xml:space="preserve">). Transparência ambiental ativa. Dever estatal de informar e produzir informação ambiental. Presunção relativa. Discricionariedade administrativa. Inexistência. Necessidade de motivação adequada da </w:t>
      </w:r>
      <w:r w:rsidR="00755B00" w:rsidRPr="00755B00">
        <w:rPr>
          <w:rFonts w:ascii="Arial" w:eastAsia="Arial" w:hAnsi="Arial" w:cs="Arial"/>
          <w:color w:val="000000"/>
          <w:sz w:val="20"/>
          <w:szCs w:val="20"/>
        </w:rPr>
        <w:lastRenderedPageBreak/>
        <w:t xml:space="preserve">negativa. Controle judicial do ato administrativo. Cabimento. Área de </w:t>
      </w:r>
      <w:r w:rsidR="00897D46">
        <w:rPr>
          <w:rFonts w:ascii="Arial" w:eastAsia="Arial" w:hAnsi="Arial" w:cs="Arial"/>
          <w:color w:val="000000"/>
          <w:sz w:val="20"/>
          <w:szCs w:val="20"/>
        </w:rPr>
        <w:t>P</w:t>
      </w:r>
      <w:r w:rsidR="00755B00" w:rsidRPr="00755B00">
        <w:rPr>
          <w:rFonts w:ascii="Arial" w:eastAsia="Arial" w:hAnsi="Arial" w:cs="Arial"/>
          <w:color w:val="000000"/>
          <w:sz w:val="20"/>
          <w:szCs w:val="20"/>
        </w:rPr>
        <w:t xml:space="preserve">roteção </w:t>
      </w:r>
      <w:r w:rsidR="00897D46">
        <w:rPr>
          <w:rFonts w:ascii="Arial" w:eastAsia="Arial" w:hAnsi="Arial" w:cs="Arial"/>
          <w:color w:val="000000"/>
          <w:sz w:val="20"/>
          <w:szCs w:val="20"/>
        </w:rPr>
        <w:t>A</w:t>
      </w:r>
      <w:r w:rsidR="00755B00" w:rsidRPr="00755B00">
        <w:rPr>
          <w:rFonts w:ascii="Arial" w:eastAsia="Arial" w:hAnsi="Arial" w:cs="Arial"/>
          <w:color w:val="000000"/>
          <w:sz w:val="20"/>
          <w:szCs w:val="20"/>
        </w:rPr>
        <w:t>mbiental (</w:t>
      </w:r>
      <w:r w:rsidR="00897D46">
        <w:rPr>
          <w:rFonts w:ascii="Arial" w:eastAsia="Arial" w:hAnsi="Arial" w:cs="Arial"/>
          <w:color w:val="000000"/>
          <w:sz w:val="20"/>
          <w:szCs w:val="20"/>
        </w:rPr>
        <w:t>APA</w:t>
      </w:r>
      <w:r w:rsidR="00755B00" w:rsidRPr="00755B00">
        <w:rPr>
          <w:rFonts w:ascii="Arial" w:eastAsia="Arial" w:hAnsi="Arial" w:cs="Arial"/>
          <w:color w:val="000000"/>
          <w:sz w:val="20"/>
          <w:szCs w:val="20"/>
        </w:rPr>
        <w:t>). Plano de manejo. Publicação periódica de relatórios de execução. Portal de internet. Averbação no registro de imóveis rurais. Previsão legal.</w:t>
      </w:r>
    </w:p>
    <w:p w14:paraId="4AB5A382" w14:textId="77777777" w:rsidR="00674104" w:rsidRDefault="00674104">
      <w:pPr>
        <w:spacing w:line="276" w:lineRule="auto"/>
        <w:jc w:val="both"/>
        <w:rPr>
          <w:rFonts w:ascii="Arial" w:eastAsia="Arial" w:hAnsi="Arial" w:cs="Arial"/>
          <w:bCs/>
          <w:sz w:val="20"/>
          <w:szCs w:val="20"/>
        </w:rPr>
      </w:pPr>
    </w:p>
    <w:p w14:paraId="354E80AD" w14:textId="77777777" w:rsidR="00674104" w:rsidRDefault="004215CB">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w:t>
      </w:r>
      <w:r w:rsidR="009204AA">
        <w:rPr>
          <w:rFonts w:ascii="Arial" w:eastAsia="Arial" w:hAnsi="Arial" w:cs="Arial"/>
          <w:b/>
          <w:sz w:val="20"/>
          <w:szCs w:val="20"/>
        </w:rPr>
        <w:t>DA UNIÃO</w:t>
      </w:r>
      <w:r>
        <w:rPr>
          <w:rFonts w:ascii="Arial" w:eastAsia="Arial" w:hAnsi="Arial" w:cs="Arial"/>
          <w:b/>
          <w:sz w:val="20"/>
          <w:szCs w:val="20"/>
        </w:rPr>
        <w:t xml:space="preserve"> </w:t>
      </w:r>
    </w:p>
    <w:p w14:paraId="1FAB4D82" w14:textId="77777777" w:rsidR="00674104" w:rsidRDefault="00674104">
      <w:pPr>
        <w:spacing w:line="276" w:lineRule="auto"/>
        <w:jc w:val="both"/>
        <w:rPr>
          <w:rFonts w:ascii="Arial" w:eastAsia="Arial" w:hAnsi="Arial" w:cs="Arial"/>
          <w:sz w:val="20"/>
          <w:szCs w:val="20"/>
        </w:rPr>
      </w:pPr>
    </w:p>
    <w:p w14:paraId="09C933D8" w14:textId="564BBF6F" w:rsidR="007A5AED" w:rsidRPr="00D36E9D" w:rsidRDefault="009F144D" w:rsidP="00F332E4">
      <w:pPr>
        <w:spacing w:after="120" w:line="276" w:lineRule="auto"/>
        <w:jc w:val="both"/>
        <w:rPr>
          <w:rFonts w:ascii="Arial" w:eastAsia="Arial" w:hAnsi="Arial" w:cs="Arial"/>
          <w:b/>
          <w:bCs/>
          <w:sz w:val="20"/>
          <w:szCs w:val="20"/>
        </w:rPr>
      </w:pPr>
      <w:r w:rsidRPr="00D36E9D">
        <w:rPr>
          <w:rFonts w:ascii="Arial" w:eastAsiaTheme="minorHAnsi" w:hAnsi="Arial" w:cs="Arial"/>
          <w:b/>
          <w:bCs/>
          <w:sz w:val="20"/>
          <w:szCs w:val="20"/>
          <w:lang w:eastAsia="en-US"/>
        </w:rPr>
        <w:t>1</w:t>
      </w:r>
      <w:r w:rsidR="009204AA" w:rsidRPr="00D36E9D">
        <w:rPr>
          <w:rFonts w:ascii="Arial" w:eastAsiaTheme="minorHAnsi" w:hAnsi="Arial" w:cs="Arial"/>
          <w:b/>
          <w:bCs/>
          <w:sz w:val="20"/>
          <w:szCs w:val="20"/>
          <w:lang w:eastAsia="en-US"/>
        </w:rPr>
        <w:t xml:space="preserve">. </w:t>
      </w:r>
      <w:r w:rsidR="00D36E9D" w:rsidRPr="00D36E9D">
        <w:rPr>
          <w:rFonts w:ascii="Arial" w:eastAsiaTheme="minorHAnsi" w:hAnsi="Arial" w:cs="Arial"/>
          <w:b/>
          <w:bCs/>
          <w:sz w:val="20"/>
          <w:szCs w:val="20"/>
          <w:lang w:eastAsia="en-US"/>
        </w:rPr>
        <w:t>REPRESENTAÇÃO DE PARLAMENTAR, COM PEDIDO DE MEDIDA CAUTELAR. BNDES. SUPOSTAS IRREGULARIDADES NA CONCESSÃO DE FINANCIAMENTOS PARA AQUISIÇÃO DE MÁQUINAS AGRÍCOLAS A PRODUTORES COM DÍVIDAS JUNTO AO IBAMA OU CUJOS IMÓVEIS ESTARIAM SOB EMBARGOS AMBIENTAIS EM RAZÃO DE DESMATAMENTOS ILEGAIS. NÃO CONHECIMENTO DAS ALEGAÇÕES RELACIONADAS A SUPOSTOS ATOS DO PRESIDENTE DA REPÚBLICA. CONHECIMENTO DA REPRESENTAÇÃO. PROCEDÊNCIA PARCIAL. DETERMINAÇÃO E CIÊNCIA. ARQUIVAMENTO.</w:t>
      </w:r>
    </w:p>
    <w:p w14:paraId="06D6A11E" w14:textId="77777777" w:rsidR="0048296C" w:rsidRPr="006813C5" w:rsidRDefault="0048296C" w:rsidP="0048296C">
      <w:pPr>
        <w:autoSpaceDE w:val="0"/>
        <w:autoSpaceDN w:val="0"/>
        <w:adjustRightInd w:val="0"/>
        <w:spacing w:after="120"/>
        <w:jc w:val="both"/>
        <w:rPr>
          <w:rFonts w:ascii="Arial" w:eastAsiaTheme="minorHAnsi" w:hAnsi="Arial" w:cs="Arial"/>
          <w:sz w:val="20"/>
          <w:szCs w:val="20"/>
          <w:lang w:eastAsia="en-US"/>
        </w:rPr>
      </w:pPr>
      <w:r w:rsidRPr="006813C5">
        <w:rPr>
          <w:rFonts w:ascii="Arial" w:eastAsiaTheme="minorHAnsi" w:hAnsi="Arial" w:cs="Arial"/>
          <w:sz w:val="20"/>
          <w:szCs w:val="20"/>
          <w:lang w:eastAsia="en-US"/>
        </w:rPr>
        <w:t>(...)</w:t>
      </w:r>
    </w:p>
    <w:p w14:paraId="4BDE793F" w14:textId="09E50F2B" w:rsidR="00D36E9D" w:rsidRDefault="006813C5" w:rsidP="006813C5">
      <w:pPr>
        <w:tabs>
          <w:tab w:val="left" w:pos="1134"/>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w:t>
      </w:r>
      <w:r w:rsidR="00D36E9D">
        <w:rPr>
          <w:rFonts w:ascii="Times" w:eastAsiaTheme="minorHAnsi" w:hAnsi="Times" w:cs="Times"/>
          <w:i/>
          <w:iCs/>
          <w:sz w:val="22"/>
          <w:szCs w:val="22"/>
          <w:lang w:eastAsia="en-US"/>
        </w:rPr>
        <w:t>110.</w:t>
      </w:r>
      <w:r w:rsidR="00D36E9D">
        <w:rPr>
          <w:rFonts w:ascii="Times" w:eastAsiaTheme="minorHAnsi" w:hAnsi="Times" w:cs="Times"/>
          <w:i/>
          <w:iCs/>
          <w:sz w:val="22"/>
          <w:szCs w:val="22"/>
          <w:lang w:eastAsia="en-US"/>
        </w:rPr>
        <w:tab/>
        <w:t xml:space="preserve">As </w:t>
      </w:r>
      <w:r w:rsidR="00D36E9D">
        <w:rPr>
          <w:rFonts w:ascii="Times" w:eastAsiaTheme="minorHAnsi" w:hAnsi="Times" w:cs="Times"/>
          <w:i/>
          <w:iCs/>
          <w:sz w:val="22"/>
          <w:szCs w:val="22"/>
          <w:u w:val="single"/>
          <w:lang w:eastAsia="en-US"/>
        </w:rPr>
        <w:t>conclusões</w:t>
      </w:r>
      <w:r w:rsidR="00D36E9D">
        <w:rPr>
          <w:rFonts w:ascii="Times" w:eastAsiaTheme="minorHAnsi" w:hAnsi="Times" w:cs="Times"/>
          <w:i/>
          <w:iCs/>
          <w:sz w:val="22"/>
          <w:szCs w:val="22"/>
          <w:lang w:eastAsia="en-US"/>
        </w:rPr>
        <w:t xml:space="preserve"> da presente instrução de </w:t>
      </w:r>
      <w:r w:rsidR="00D36E9D">
        <w:rPr>
          <w:rFonts w:ascii="Times" w:eastAsiaTheme="minorHAnsi" w:hAnsi="Times" w:cs="Times"/>
          <w:b/>
          <w:bCs/>
          <w:i/>
          <w:iCs/>
          <w:sz w:val="22"/>
          <w:szCs w:val="22"/>
          <w:lang w:eastAsia="en-US"/>
        </w:rPr>
        <w:t>mérito</w:t>
      </w:r>
      <w:r w:rsidR="00D36E9D">
        <w:rPr>
          <w:rFonts w:ascii="Times" w:eastAsiaTheme="minorHAnsi" w:hAnsi="Times" w:cs="Times"/>
          <w:i/>
          <w:iCs/>
          <w:sz w:val="22"/>
          <w:szCs w:val="22"/>
          <w:lang w:eastAsia="en-US"/>
        </w:rPr>
        <w:t xml:space="preserve"> foram as seguintes:</w:t>
      </w:r>
    </w:p>
    <w:p w14:paraId="30DE4F16" w14:textId="77777777" w:rsidR="00D36E9D" w:rsidRDefault="00D36E9D" w:rsidP="006813C5">
      <w:pPr>
        <w:tabs>
          <w:tab w:val="left" w:pos="851"/>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(i)</w:t>
      </w:r>
      <w:r>
        <w:rPr>
          <w:rFonts w:ascii="Times" w:eastAsiaTheme="minorHAnsi" w:hAnsi="Times" w:cs="Times"/>
          <w:i/>
          <w:iCs/>
          <w:sz w:val="22"/>
          <w:szCs w:val="22"/>
          <w:lang w:eastAsia="en-US"/>
        </w:rPr>
        <w:tab/>
        <w:t xml:space="preserve">o </w:t>
      </w:r>
      <w:r>
        <w:rPr>
          <w:rFonts w:ascii="Times" w:eastAsiaTheme="minorHAnsi" w:hAnsi="Times" w:cs="Times"/>
          <w:i/>
          <w:iCs/>
          <w:sz w:val="22"/>
          <w:szCs w:val="22"/>
          <w:u w:val="single"/>
          <w:lang w:eastAsia="en-US"/>
        </w:rPr>
        <w:t>Manual de Crédito Rural (MCR)</w:t>
      </w:r>
      <w:r>
        <w:rPr>
          <w:rFonts w:ascii="Times" w:eastAsiaTheme="minorHAnsi" w:hAnsi="Times" w:cs="Times"/>
          <w:i/>
          <w:iCs/>
          <w:sz w:val="22"/>
          <w:szCs w:val="22"/>
          <w:lang w:eastAsia="en-US"/>
        </w:rPr>
        <w:t xml:space="preserve"> codifica as normas aprovadas pelo Conselho Monetário Nacional (CMN) e aquelas divulgadas pelo Banco Central do Brasil (Bacen) relativas ao crédito rural, às quais devem subordinar-se os beneficiários e as instituições financeiras que operam no Sistema Nacional de Crédito Rural (SNCR), sem prejuízo da observância da regulamentação e da legislação aplicáveis;</w:t>
      </w:r>
    </w:p>
    <w:p w14:paraId="5B8CD9BB" w14:textId="77777777" w:rsidR="00D36E9D" w:rsidRDefault="00D36E9D" w:rsidP="006813C5">
      <w:pPr>
        <w:tabs>
          <w:tab w:val="left" w:pos="851"/>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w:t>
      </w:r>
      <w:proofErr w:type="spellStart"/>
      <w:r>
        <w:rPr>
          <w:rFonts w:ascii="Times" w:eastAsiaTheme="minorHAnsi" w:hAnsi="Times" w:cs="Times"/>
          <w:i/>
          <w:iCs/>
          <w:sz w:val="22"/>
          <w:szCs w:val="22"/>
          <w:lang w:eastAsia="en-US"/>
        </w:rPr>
        <w:t>ii</w:t>
      </w:r>
      <w:proofErr w:type="spellEnd"/>
      <w:r>
        <w:rPr>
          <w:rFonts w:ascii="Times" w:eastAsiaTheme="minorHAnsi" w:hAnsi="Times" w:cs="Times"/>
          <w:i/>
          <w:iCs/>
          <w:sz w:val="22"/>
          <w:szCs w:val="22"/>
          <w:lang w:eastAsia="en-US"/>
        </w:rPr>
        <w:t>)</w:t>
      </w:r>
      <w:r>
        <w:rPr>
          <w:rFonts w:ascii="Times" w:eastAsiaTheme="minorHAnsi" w:hAnsi="Times" w:cs="Times"/>
          <w:i/>
          <w:iCs/>
          <w:sz w:val="22"/>
          <w:szCs w:val="22"/>
          <w:lang w:eastAsia="en-US"/>
        </w:rPr>
        <w:tab/>
        <w:t xml:space="preserve">todas as operações de crédito rural investigadas foram realizadas na </w:t>
      </w:r>
      <w:r>
        <w:rPr>
          <w:rFonts w:ascii="Times" w:eastAsiaTheme="minorHAnsi" w:hAnsi="Times" w:cs="Times"/>
          <w:i/>
          <w:iCs/>
          <w:sz w:val="22"/>
          <w:szCs w:val="22"/>
          <w:u w:val="single"/>
          <w:lang w:eastAsia="en-US"/>
        </w:rPr>
        <w:t>modalidade indireta automática</w:t>
      </w:r>
      <w:r>
        <w:rPr>
          <w:rFonts w:ascii="Times" w:eastAsiaTheme="minorHAnsi" w:hAnsi="Times" w:cs="Times"/>
          <w:i/>
          <w:iCs/>
          <w:sz w:val="22"/>
          <w:szCs w:val="22"/>
          <w:lang w:eastAsia="en-US"/>
        </w:rPr>
        <w:t xml:space="preserve">, em que a Instituição Financeira Credenciada (IFC) é responsável por efetuar o </w:t>
      </w:r>
      <w:r>
        <w:rPr>
          <w:rFonts w:ascii="Times" w:eastAsiaTheme="minorHAnsi" w:hAnsi="Times" w:cs="Times"/>
          <w:i/>
          <w:iCs/>
          <w:sz w:val="22"/>
          <w:szCs w:val="22"/>
          <w:u w:val="single"/>
          <w:lang w:eastAsia="en-US"/>
        </w:rPr>
        <w:t>enquadramento</w:t>
      </w:r>
      <w:r>
        <w:rPr>
          <w:rFonts w:ascii="Times" w:eastAsiaTheme="minorHAnsi" w:hAnsi="Times" w:cs="Times"/>
          <w:i/>
          <w:iCs/>
          <w:sz w:val="22"/>
          <w:szCs w:val="22"/>
          <w:lang w:eastAsia="en-US"/>
        </w:rPr>
        <w:t xml:space="preserve"> da operação e, ao banco de fomento, cabe a sua </w:t>
      </w:r>
      <w:r>
        <w:rPr>
          <w:rFonts w:ascii="Times" w:eastAsiaTheme="minorHAnsi" w:hAnsi="Times" w:cs="Times"/>
          <w:i/>
          <w:iCs/>
          <w:sz w:val="22"/>
          <w:szCs w:val="22"/>
          <w:u w:val="single"/>
          <w:lang w:eastAsia="en-US"/>
        </w:rPr>
        <w:t>homologação</w:t>
      </w:r>
      <w:r>
        <w:rPr>
          <w:rFonts w:ascii="Times" w:eastAsiaTheme="minorHAnsi" w:hAnsi="Times" w:cs="Times"/>
          <w:i/>
          <w:iCs/>
          <w:sz w:val="22"/>
          <w:szCs w:val="22"/>
          <w:lang w:eastAsia="en-US"/>
        </w:rPr>
        <w:t xml:space="preserve"> (ato composto) e a consequente liberação dos recursos públicos;</w:t>
      </w:r>
    </w:p>
    <w:p w14:paraId="4589B380" w14:textId="77777777" w:rsidR="00D36E9D" w:rsidRDefault="00D36E9D" w:rsidP="006813C5">
      <w:pPr>
        <w:tabs>
          <w:tab w:val="left" w:pos="851"/>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w:t>
      </w:r>
      <w:proofErr w:type="spellStart"/>
      <w:r>
        <w:rPr>
          <w:rFonts w:ascii="Times" w:eastAsiaTheme="minorHAnsi" w:hAnsi="Times" w:cs="Times"/>
          <w:i/>
          <w:iCs/>
          <w:sz w:val="22"/>
          <w:szCs w:val="22"/>
          <w:lang w:eastAsia="en-US"/>
        </w:rPr>
        <w:t>iii</w:t>
      </w:r>
      <w:proofErr w:type="spellEnd"/>
      <w:r>
        <w:rPr>
          <w:rFonts w:ascii="Times" w:eastAsiaTheme="minorHAnsi" w:hAnsi="Times" w:cs="Times"/>
          <w:i/>
          <w:iCs/>
          <w:sz w:val="22"/>
          <w:szCs w:val="22"/>
          <w:lang w:eastAsia="en-US"/>
        </w:rPr>
        <w:t>)</w:t>
      </w:r>
      <w:r>
        <w:rPr>
          <w:rFonts w:ascii="Times" w:eastAsiaTheme="minorHAnsi" w:hAnsi="Times" w:cs="Times"/>
          <w:i/>
          <w:iCs/>
          <w:sz w:val="22"/>
          <w:szCs w:val="22"/>
          <w:lang w:eastAsia="en-US"/>
        </w:rPr>
        <w:tab/>
        <w:t>no Sistema Nacional de Cadastro Ambiental Rural (</w:t>
      </w:r>
      <w:proofErr w:type="spellStart"/>
      <w:r>
        <w:rPr>
          <w:rFonts w:ascii="Times" w:eastAsiaTheme="minorHAnsi" w:hAnsi="Times" w:cs="Times"/>
          <w:i/>
          <w:iCs/>
          <w:sz w:val="22"/>
          <w:szCs w:val="22"/>
          <w:lang w:eastAsia="en-US"/>
        </w:rPr>
        <w:t>Sicar</w:t>
      </w:r>
      <w:proofErr w:type="spellEnd"/>
      <w:r>
        <w:rPr>
          <w:rFonts w:ascii="Times" w:eastAsiaTheme="minorHAnsi" w:hAnsi="Times" w:cs="Times"/>
          <w:i/>
          <w:iCs/>
          <w:sz w:val="22"/>
          <w:szCs w:val="22"/>
          <w:lang w:eastAsia="en-US"/>
        </w:rPr>
        <w:t>), registram</w:t>
      </w:r>
      <w:r>
        <w:rPr>
          <w:rFonts w:ascii="Cambria Math" w:eastAsiaTheme="minorHAnsi" w:hAnsi="Cambria Math" w:cs="Cambria Math"/>
          <w:i/>
          <w:iCs/>
          <w:sz w:val="22"/>
          <w:szCs w:val="22"/>
          <w:lang w:eastAsia="en-US"/>
        </w:rPr>
        <w:t>‑</w:t>
      </w:r>
      <w:r>
        <w:rPr>
          <w:rFonts w:ascii="Times" w:eastAsiaTheme="minorHAnsi" w:hAnsi="Times" w:cs="Times"/>
          <w:i/>
          <w:iCs/>
          <w:sz w:val="22"/>
          <w:szCs w:val="22"/>
          <w:lang w:eastAsia="en-US"/>
        </w:rPr>
        <w:t xml:space="preserve">se as informações de embargos ambientais originárias dos órgãos executores do </w:t>
      </w:r>
      <w:proofErr w:type="spellStart"/>
      <w:r>
        <w:rPr>
          <w:rFonts w:ascii="Times" w:eastAsiaTheme="minorHAnsi" w:hAnsi="Times" w:cs="Times"/>
          <w:i/>
          <w:iCs/>
          <w:sz w:val="22"/>
          <w:szCs w:val="22"/>
          <w:lang w:eastAsia="en-US"/>
        </w:rPr>
        <w:t>Sisnama</w:t>
      </w:r>
      <w:proofErr w:type="spellEnd"/>
      <w:r>
        <w:rPr>
          <w:rFonts w:ascii="Times" w:eastAsiaTheme="minorHAnsi" w:hAnsi="Times" w:cs="Times"/>
          <w:i/>
          <w:iCs/>
          <w:sz w:val="22"/>
          <w:szCs w:val="22"/>
          <w:lang w:eastAsia="en-US"/>
        </w:rPr>
        <w:t xml:space="preserve"> (Ibama e Instituto Chico Mendes), tendo como chave primária o número do Cadastro Ambiental Rural (CAR). O banco estatal inclusive destacou que, a partir de 1º de janeiro de 2019, os proprietários e possuidores rurais precisaram da inscrição no CAR para ter acesso a crédito e seguro agrícola (peça 45, p. 9);</w:t>
      </w:r>
    </w:p>
    <w:p w14:paraId="4EB803CD" w14:textId="77777777" w:rsidR="00D36E9D" w:rsidRDefault="00D36E9D" w:rsidP="006813C5">
      <w:pPr>
        <w:tabs>
          <w:tab w:val="left" w:pos="851"/>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w:t>
      </w:r>
      <w:proofErr w:type="spellStart"/>
      <w:r>
        <w:rPr>
          <w:rFonts w:ascii="Times" w:eastAsiaTheme="minorHAnsi" w:hAnsi="Times" w:cs="Times"/>
          <w:i/>
          <w:iCs/>
          <w:sz w:val="22"/>
          <w:szCs w:val="22"/>
          <w:lang w:eastAsia="en-US"/>
        </w:rPr>
        <w:t>iv</w:t>
      </w:r>
      <w:proofErr w:type="spellEnd"/>
      <w:r>
        <w:rPr>
          <w:rFonts w:ascii="Times" w:eastAsiaTheme="minorHAnsi" w:hAnsi="Times" w:cs="Times"/>
          <w:i/>
          <w:iCs/>
          <w:sz w:val="22"/>
          <w:szCs w:val="22"/>
          <w:lang w:eastAsia="en-US"/>
        </w:rPr>
        <w:t>)</w:t>
      </w:r>
      <w:r>
        <w:rPr>
          <w:rFonts w:ascii="Times" w:eastAsiaTheme="minorHAnsi" w:hAnsi="Times" w:cs="Times"/>
          <w:i/>
          <w:iCs/>
          <w:sz w:val="22"/>
          <w:szCs w:val="22"/>
          <w:lang w:eastAsia="en-US"/>
        </w:rPr>
        <w:tab/>
        <w:t>nos termos do art. 3º do Decreto 7.830/2012 c/c inciso I da alínea ‘c’ da Seção 2 do Capítulo 11 do MCR, o registro ativo de restrições do imóvel rural no Sistema Nacional de Cadastro Ambiental Rural (</w:t>
      </w:r>
      <w:proofErr w:type="spellStart"/>
      <w:r>
        <w:rPr>
          <w:rFonts w:ascii="Times" w:eastAsiaTheme="minorHAnsi" w:hAnsi="Times" w:cs="Times"/>
          <w:i/>
          <w:iCs/>
          <w:sz w:val="22"/>
          <w:szCs w:val="22"/>
          <w:lang w:eastAsia="en-US"/>
        </w:rPr>
        <w:t>Sicar</w:t>
      </w:r>
      <w:proofErr w:type="spellEnd"/>
      <w:r>
        <w:rPr>
          <w:rFonts w:ascii="Times" w:eastAsiaTheme="minorHAnsi" w:hAnsi="Times" w:cs="Times"/>
          <w:i/>
          <w:iCs/>
          <w:sz w:val="22"/>
          <w:szCs w:val="22"/>
          <w:lang w:eastAsia="en-US"/>
        </w:rPr>
        <w:t xml:space="preserve">), relativas à sobreposição de áreas com embargos ambientais gera a </w:t>
      </w:r>
      <w:r>
        <w:rPr>
          <w:rFonts w:ascii="Times" w:eastAsiaTheme="minorHAnsi" w:hAnsi="Times" w:cs="Times"/>
          <w:b/>
          <w:bCs/>
          <w:i/>
          <w:iCs/>
          <w:sz w:val="22"/>
          <w:szCs w:val="22"/>
          <w:u w:val="single"/>
          <w:lang w:eastAsia="en-US"/>
        </w:rPr>
        <w:t>presunção relativa</w:t>
      </w:r>
      <w:r>
        <w:rPr>
          <w:rFonts w:ascii="Times" w:eastAsiaTheme="minorHAnsi" w:hAnsi="Times" w:cs="Times"/>
          <w:i/>
          <w:iCs/>
          <w:sz w:val="22"/>
          <w:szCs w:val="22"/>
          <w:u w:val="single"/>
          <w:lang w:eastAsia="en-US"/>
        </w:rPr>
        <w:t xml:space="preserve"> da existência de fato </w:t>
      </w:r>
      <w:r>
        <w:rPr>
          <w:rFonts w:ascii="Times" w:eastAsiaTheme="minorHAnsi" w:hAnsi="Times" w:cs="Times"/>
          <w:b/>
          <w:bCs/>
          <w:i/>
          <w:iCs/>
          <w:sz w:val="22"/>
          <w:szCs w:val="22"/>
          <w:u w:val="single"/>
          <w:lang w:eastAsia="en-US"/>
        </w:rPr>
        <w:t>impeditivo</w:t>
      </w:r>
      <w:r>
        <w:rPr>
          <w:rFonts w:ascii="Times" w:eastAsiaTheme="minorHAnsi" w:hAnsi="Times" w:cs="Times"/>
          <w:i/>
          <w:iCs/>
          <w:sz w:val="22"/>
          <w:szCs w:val="22"/>
          <w:u w:val="single"/>
          <w:lang w:eastAsia="en-US"/>
        </w:rPr>
        <w:t xml:space="preserve"> à contratação e à homologação da operação de crédito rural</w:t>
      </w:r>
      <w:r>
        <w:rPr>
          <w:rFonts w:ascii="Times" w:eastAsiaTheme="minorHAnsi" w:hAnsi="Times" w:cs="Times"/>
          <w:i/>
          <w:iCs/>
          <w:sz w:val="22"/>
          <w:szCs w:val="22"/>
          <w:lang w:eastAsia="en-US"/>
        </w:rPr>
        <w:t xml:space="preserve">; e, quando verificadas posteriormente, </w:t>
      </w:r>
      <w:r>
        <w:rPr>
          <w:rFonts w:ascii="Times" w:eastAsiaTheme="minorHAnsi" w:hAnsi="Times" w:cs="Times"/>
          <w:i/>
          <w:iCs/>
          <w:sz w:val="22"/>
          <w:szCs w:val="22"/>
          <w:u w:val="single"/>
          <w:lang w:eastAsia="en-US"/>
        </w:rPr>
        <w:t>pode configurar o inadimplemento não financeiro e o vencimento antecipado do contrato</w:t>
      </w:r>
      <w:r>
        <w:rPr>
          <w:rFonts w:ascii="Times" w:eastAsiaTheme="minorHAnsi" w:hAnsi="Times" w:cs="Times"/>
          <w:i/>
          <w:iCs/>
          <w:sz w:val="22"/>
          <w:szCs w:val="22"/>
          <w:lang w:eastAsia="en-US"/>
        </w:rPr>
        <w:t>;</w:t>
      </w:r>
    </w:p>
    <w:p w14:paraId="0476A233" w14:textId="77777777" w:rsidR="00D36E9D" w:rsidRDefault="00D36E9D" w:rsidP="006813C5">
      <w:pPr>
        <w:tabs>
          <w:tab w:val="left" w:pos="851"/>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(v)</w:t>
      </w:r>
      <w:r>
        <w:rPr>
          <w:rFonts w:ascii="Times" w:eastAsiaTheme="minorHAnsi" w:hAnsi="Times" w:cs="Times"/>
          <w:i/>
          <w:iCs/>
          <w:sz w:val="22"/>
          <w:szCs w:val="22"/>
          <w:lang w:eastAsia="en-US"/>
        </w:rPr>
        <w:tab/>
        <w:t xml:space="preserve">a Certidão de Embargos (positiva ou negativa) emitida pelo </w:t>
      </w:r>
      <w:proofErr w:type="spellStart"/>
      <w:r>
        <w:rPr>
          <w:rFonts w:ascii="Times" w:eastAsiaTheme="minorHAnsi" w:hAnsi="Times" w:cs="Times"/>
          <w:i/>
          <w:iCs/>
          <w:sz w:val="22"/>
          <w:szCs w:val="22"/>
          <w:lang w:eastAsia="en-US"/>
        </w:rPr>
        <w:t>Sicar</w:t>
      </w:r>
      <w:proofErr w:type="spellEnd"/>
      <w:r>
        <w:rPr>
          <w:rFonts w:ascii="Times" w:eastAsiaTheme="minorHAnsi" w:hAnsi="Times" w:cs="Times"/>
          <w:i/>
          <w:iCs/>
          <w:sz w:val="22"/>
          <w:szCs w:val="22"/>
          <w:lang w:eastAsia="en-US"/>
        </w:rPr>
        <w:t xml:space="preserve"> não diz respeito ao CPF/CNPJ da Beneficiária Final, mas sim ao </w:t>
      </w:r>
      <w:r>
        <w:rPr>
          <w:rFonts w:ascii="Times" w:eastAsiaTheme="minorHAnsi" w:hAnsi="Times" w:cs="Times"/>
          <w:b/>
          <w:bCs/>
          <w:i/>
          <w:iCs/>
          <w:sz w:val="22"/>
          <w:szCs w:val="22"/>
          <w:lang w:eastAsia="en-US"/>
        </w:rPr>
        <w:t>imóvel objeto da atividade financiada</w:t>
      </w:r>
      <w:r>
        <w:rPr>
          <w:rFonts w:ascii="Times" w:eastAsiaTheme="minorHAnsi" w:hAnsi="Times" w:cs="Times"/>
          <w:i/>
          <w:iCs/>
          <w:sz w:val="22"/>
          <w:szCs w:val="22"/>
          <w:lang w:eastAsia="en-US"/>
        </w:rPr>
        <w:t xml:space="preserve">, embora o número do CAR não venha estampado na Certidão. Por isso, não se mostra razoável emitir um </w:t>
      </w:r>
      <w:r>
        <w:rPr>
          <w:rFonts w:ascii="Times" w:eastAsiaTheme="minorHAnsi" w:hAnsi="Times" w:cs="Times"/>
          <w:i/>
          <w:iCs/>
          <w:sz w:val="22"/>
          <w:szCs w:val="22"/>
          <w:u w:val="single"/>
          <w:lang w:eastAsia="en-US"/>
        </w:rPr>
        <w:t>alerta de caráter meramente informativo</w:t>
      </w:r>
      <w:r>
        <w:rPr>
          <w:rFonts w:ascii="Times" w:eastAsiaTheme="minorHAnsi" w:hAnsi="Times" w:cs="Times"/>
          <w:i/>
          <w:iCs/>
          <w:sz w:val="22"/>
          <w:szCs w:val="22"/>
          <w:lang w:eastAsia="en-US"/>
        </w:rPr>
        <w:t xml:space="preserve"> na plataforma BNDES Online, que, na prática, </w:t>
      </w:r>
      <w:r>
        <w:rPr>
          <w:rFonts w:ascii="Times" w:eastAsiaTheme="minorHAnsi" w:hAnsi="Times" w:cs="Times"/>
          <w:i/>
          <w:iCs/>
          <w:sz w:val="22"/>
          <w:szCs w:val="22"/>
          <w:u w:val="single"/>
          <w:lang w:eastAsia="en-US"/>
        </w:rPr>
        <w:t>não impede ou restringe</w:t>
      </w:r>
      <w:r>
        <w:rPr>
          <w:rFonts w:ascii="Times" w:eastAsiaTheme="minorHAnsi" w:hAnsi="Times" w:cs="Times"/>
          <w:i/>
          <w:iCs/>
          <w:sz w:val="22"/>
          <w:szCs w:val="22"/>
          <w:lang w:eastAsia="en-US"/>
        </w:rPr>
        <w:t xml:space="preserve"> automaticamente a contratação pela Instituição Financeira Credenciada (IFC) e a consequente liberação dos recursos federais, após o registro da operação no Sistema de Operações do Crédito Rural e do </w:t>
      </w:r>
      <w:proofErr w:type="spellStart"/>
      <w:r>
        <w:rPr>
          <w:rFonts w:ascii="Times" w:eastAsiaTheme="minorHAnsi" w:hAnsi="Times" w:cs="Times"/>
          <w:i/>
          <w:iCs/>
          <w:sz w:val="22"/>
          <w:szCs w:val="22"/>
          <w:lang w:eastAsia="en-US"/>
        </w:rPr>
        <w:t>Proagro</w:t>
      </w:r>
      <w:proofErr w:type="spellEnd"/>
      <w:r>
        <w:rPr>
          <w:rFonts w:ascii="Times" w:eastAsiaTheme="minorHAnsi" w:hAnsi="Times" w:cs="Times"/>
          <w:i/>
          <w:iCs/>
          <w:sz w:val="22"/>
          <w:szCs w:val="22"/>
          <w:lang w:eastAsia="en-US"/>
        </w:rPr>
        <w:t xml:space="preserve"> (</w:t>
      </w:r>
      <w:proofErr w:type="spellStart"/>
      <w:r>
        <w:rPr>
          <w:rFonts w:ascii="Times" w:eastAsiaTheme="minorHAnsi" w:hAnsi="Times" w:cs="Times"/>
          <w:i/>
          <w:iCs/>
          <w:sz w:val="22"/>
          <w:szCs w:val="22"/>
          <w:lang w:eastAsia="en-US"/>
        </w:rPr>
        <w:t>Sicor</w:t>
      </w:r>
      <w:proofErr w:type="spellEnd"/>
      <w:r>
        <w:rPr>
          <w:rFonts w:ascii="Times" w:eastAsiaTheme="minorHAnsi" w:hAnsi="Times" w:cs="Times"/>
          <w:i/>
          <w:iCs/>
          <w:sz w:val="22"/>
          <w:szCs w:val="22"/>
          <w:lang w:eastAsia="en-US"/>
        </w:rPr>
        <w:t>), gerido pelo Bacen;</w:t>
      </w:r>
    </w:p>
    <w:p w14:paraId="56392005" w14:textId="77777777" w:rsidR="00D36E9D" w:rsidRDefault="00D36E9D" w:rsidP="006813C5">
      <w:pPr>
        <w:tabs>
          <w:tab w:val="left" w:pos="851"/>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lastRenderedPageBreak/>
        <w:t>(vi)</w:t>
      </w:r>
      <w:r>
        <w:rPr>
          <w:rFonts w:ascii="Times" w:eastAsiaTheme="minorHAnsi" w:hAnsi="Times" w:cs="Times"/>
          <w:i/>
          <w:iCs/>
          <w:sz w:val="22"/>
          <w:szCs w:val="22"/>
          <w:lang w:eastAsia="en-US"/>
        </w:rPr>
        <w:tab/>
        <w:t xml:space="preserve">verificou-se a </w:t>
      </w:r>
      <w:r>
        <w:rPr>
          <w:rFonts w:ascii="Times" w:eastAsiaTheme="minorHAnsi" w:hAnsi="Times" w:cs="Times"/>
          <w:i/>
          <w:iCs/>
          <w:sz w:val="22"/>
          <w:szCs w:val="22"/>
          <w:u w:val="single"/>
          <w:lang w:eastAsia="en-US"/>
        </w:rPr>
        <w:t>ausência</w:t>
      </w:r>
      <w:r>
        <w:rPr>
          <w:rFonts w:ascii="Times" w:eastAsiaTheme="minorHAnsi" w:hAnsi="Times" w:cs="Times"/>
          <w:i/>
          <w:iCs/>
          <w:sz w:val="22"/>
          <w:szCs w:val="22"/>
          <w:lang w:eastAsia="en-US"/>
        </w:rPr>
        <w:t xml:space="preserve">, na documentação encaminhada pelo BNDES, </w:t>
      </w:r>
      <w:r>
        <w:rPr>
          <w:rFonts w:ascii="Times" w:eastAsiaTheme="minorHAnsi" w:hAnsi="Times" w:cs="Times"/>
          <w:i/>
          <w:iCs/>
          <w:sz w:val="22"/>
          <w:szCs w:val="22"/>
          <w:u w:val="single"/>
          <w:lang w:eastAsia="en-US"/>
        </w:rPr>
        <w:t xml:space="preserve">do Demonstrativo da Situação das Informações Declaradas no CAR emitido, por meio do </w:t>
      </w:r>
      <w:proofErr w:type="spellStart"/>
      <w:r>
        <w:rPr>
          <w:rFonts w:ascii="Times" w:eastAsiaTheme="minorHAnsi" w:hAnsi="Times" w:cs="Times"/>
          <w:i/>
          <w:iCs/>
          <w:sz w:val="22"/>
          <w:szCs w:val="22"/>
          <w:u w:val="single"/>
          <w:lang w:eastAsia="en-US"/>
        </w:rPr>
        <w:t>Sicar</w:t>
      </w:r>
      <w:proofErr w:type="spellEnd"/>
      <w:r>
        <w:rPr>
          <w:rFonts w:ascii="Times" w:eastAsiaTheme="minorHAnsi" w:hAnsi="Times" w:cs="Times"/>
          <w:i/>
          <w:iCs/>
          <w:sz w:val="22"/>
          <w:szCs w:val="22"/>
          <w:u w:val="single"/>
          <w:lang w:eastAsia="en-US"/>
        </w:rPr>
        <w:t>, previamente à celebração de alguns contratos</w:t>
      </w:r>
      <w:r>
        <w:rPr>
          <w:rFonts w:ascii="Times" w:eastAsiaTheme="minorHAnsi" w:hAnsi="Times" w:cs="Times"/>
          <w:i/>
          <w:iCs/>
          <w:sz w:val="22"/>
          <w:szCs w:val="22"/>
          <w:lang w:eastAsia="en-US"/>
        </w:rPr>
        <w:t xml:space="preserve">, mesmo os firmados recentemente, a partir de 2019, notadamente com a produtora rural Alexandra Aparecida </w:t>
      </w:r>
      <w:proofErr w:type="spellStart"/>
      <w:r>
        <w:rPr>
          <w:rFonts w:ascii="Times" w:eastAsiaTheme="minorHAnsi" w:hAnsi="Times" w:cs="Times"/>
          <w:i/>
          <w:iCs/>
          <w:sz w:val="22"/>
          <w:szCs w:val="22"/>
          <w:lang w:eastAsia="en-US"/>
        </w:rPr>
        <w:t>Perinoto</w:t>
      </w:r>
      <w:proofErr w:type="spellEnd"/>
      <w:r>
        <w:rPr>
          <w:rFonts w:ascii="Times" w:eastAsiaTheme="minorHAnsi" w:hAnsi="Times" w:cs="Times"/>
          <w:i/>
          <w:iCs/>
          <w:sz w:val="22"/>
          <w:szCs w:val="22"/>
          <w:lang w:eastAsia="en-US"/>
        </w:rPr>
        <w:t>. Trata</w:t>
      </w:r>
      <w:r>
        <w:rPr>
          <w:rFonts w:ascii="Cambria Math" w:eastAsiaTheme="minorHAnsi" w:hAnsi="Cambria Math" w:cs="Cambria Math"/>
          <w:i/>
          <w:iCs/>
          <w:sz w:val="22"/>
          <w:szCs w:val="22"/>
          <w:lang w:eastAsia="en-US"/>
        </w:rPr>
        <w:t>‑</w:t>
      </w:r>
      <w:r>
        <w:rPr>
          <w:rFonts w:ascii="Times" w:eastAsiaTheme="minorHAnsi" w:hAnsi="Times" w:cs="Times"/>
          <w:i/>
          <w:iCs/>
          <w:sz w:val="22"/>
          <w:szCs w:val="22"/>
          <w:lang w:eastAsia="en-US"/>
        </w:rPr>
        <w:t>se de documento essencial para se comprovar a inexistência de embargos vigentes de uso econômico de áreas desmatadas ilegalmente no imóvel;</w:t>
      </w:r>
    </w:p>
    <w:p w14:paraId="688E4112" w14:textId="77777777" w:rsidR="00D36E9D" w:rsidRDefault="00D36E9D" w:rsidP="006813C5">
      <w:pPr>
        <w:tabs>
          <w:tab w:val="left" w:pos="851"/>
          <w:tab w:val="left" w:pos="1134"/>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111.</w:t>
      </w:r>
      <w:r>
        <w:rPr>
          <w:rFonts w:ascii="Times" w:eastAsiaTheme="minorHAnsi" w:hAnsi="Times" w:cs="Times"/>
          <w:i/>
          <w:iCs/>
          <w:sz w:val="22"/>
          <w:szCs w:val="22"/>
          <w:lang w:eastAsia="en-US"/>
        </w:rPr>
        <w:tab/>
        <w:t xml:space="preserve">houve, portanto, </w:t>
      </w:r>
      <w:r>
        <w:rPr>
          <w:rFonts w:ascii="Times" w:eastAsiaTheme="minorHAnsi" w:hAnsi="Times" w:cs="Times"/>
          <w:i/>
          <w:iCs/>
          <w:sz w:val="22"/>
          <w:szCs w:val="22"/>
          <w:u w:val="single"/>
          <w:lang w:eastAsia="en-US"/>
        </w:rPr>
        <w:t>falhas nos controles preventivos</w:t>
      </w:r>
      <w:r>
        <w:rPr>
          <w:rFonts w:ascii="Times" w:eastAsiaTheme="minorHAnsi" w:hAnsi="Times" w:cs="Times"/>
          <w:i/>
          <w:iCs/>
          <w:sz w:val="22"/>
          <w:szCs w:val="22"/>
          <w:lang w:eastAsia="en-US"/>
        </w:rPr>
        <w:t xml:space="preserve"> do BNDES, que permitiram a contratação de algumas operações de crédito rural sem a comprovação da inexistência de embargos vigentes de uso econômico de áreas desmatadas ilegalmente no imóvel, em desconformidade com o estatuído no MCR 2-1-11. Cuida-se de doze operações contratadas com a produtora rural acima mencionada, relativas a apenas dois imóveis, ambos no Estado do Mato Grosso, um situado no município de Marcelândia (MT</w:t>
      </w:r>
      <w:r>
        <w:rPr>
          <w:rFonts w:ascii="Cambria Math" w:eastAsiaTheme="minorHAnsi" w:hAnsi="Cambria Math" w:cs="Cambria Math"/>
          <w:i/>
          <w:iCs/>
          <w:sz w:val="22"/>
          <w:szCs w:val="22"/>
          <w:lang w:eastAsia="en-US"/>
        </w:rPr>
        <w:t>‑</w:t>
      </w:r>
      <w:r>
        <w:rPr>
          <w:rFonts w:ascii="Times" w:eastAsiaTheme="minorHAnsi" w:hAnsi="Times" w:cs="Times"/>
          <w:i/>
          <w:iCs/>
          <w:sz w:val="22"/>
          <w:szCs w:val="22"/>
          <w:lang w:eastAsia="en-US"/>
        </w:rPr>
        <w:t>5105580-6A9352D3B94E41F497489CCFA7BD7767), com sete operações; e outro na cidade de Cláudia (MT</w:t>
      </w:r>
      <w:r>
        <w:rPr>
          <w:rFonts w:ascii="Cambria Math" w:eastAsiaTheme="minorHAnsi" w:hAnsi="Cambria Math" w:cs="Cambria Math"/>
          <w:i/>
          <w:iCs/>
          <w:sz w:val="22"/>
          <w:szCs w:val="22"/>
          <w:lang w:eastAsia="en-US"/>
        </w:rPr>
        <w:t>‑</w:t>
      </w:r>
      <w:r>
        <w:rPr>
          <w:rFonts w:ascii="Times" w:eastAsiaTheme="minorHAnsi" w:hAnsi="Times" w:cs="Times"/>
          <w:i/>
          <w:iCs/>
          <w:sz w:val="22"/>
          <w:szCs w:val="22"/>
          <w:lang w:eastAsia="en-US"/>
        </w:rPr>
        <w:t>5103056-CBBF7ACA410942E7A1E6E64A0D4B43DC), com cinco operações (em apenso).</w:t>
      </w:r>
    </w:p>
    <w:p w14:paraId="346346E7" w14:textId="77777777" w:rsidR="00D36E9D" w:rsidRDefault="00D36E9D" w:rsidP="006813C5">
      <w:pPr>
        <w:tabs>
          <w:tab w:val="left" w:pos="851"/>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w:t>
      </w:r>
      <w:proofErr w:type="spellStart"/>
      <w:r>
        <w:rPr>
          <w:rFonts w:ascii="Times" w:eastAsiaTheme="minorHAnsi" w:hAnsi="Times" w:cs="Times"/>
          <w:i/>
          <w:iCs/>
          <w:sz w:val="22"/>
          <w:szCs w:val="22"/>
          <w:lang w:eastAsia="en-US"/>
        </w:rPr>
        <w:t>vii</w:t>
      </w:r>
      <w:proofErr w:type="spellEnd"/>
      <w:r>
        <w:rPr>
          <w:rFonts w:ascii="Times" w:eastAsiaTheme="minorHAnsi" w:hAnsi="Times" w:cs="Times"/>
          <w:i/>
          <w:iCs/>
          <w:sz w:val="22"/>
          <w:szCs w:val="22"/>
          <w:lang w:eastAsia="en-US"/>
        </w:rPr>
        <w:t>)</w:t>
      </w:r>
      <w:r>
        <w:rPr>
          <w:rFonts w:ascii="Times" w:eastAsiaTheme="minorHAnsi" w:hAnsi="Times" w:cs="Times"/>
          <w:i/>
          <w:iCs/>
          <w:sz w:val="22"/>
          <w:szCs w:val="22"/>
          <w:lang w:eastAsia="en-US"/>
        </w:rPr>
        <w:tab/>
        <w:t xml:space="preserve">a despeito das falhas verificadas na concessão de alguns contratos de crédito rural, em resposta ao questionamento do MPTCU no TC 002.279/2022-3 (em apenso), e considerando ainda as limitações inerentes ao exame documental realizado pelo controle externo, </w:t>
      </w:r>
      <w:r>
        <w:rPr>
          <w:rFonts w:ascii="Times" w:eastAsiaTheme="minorHAnsi" w:hAnsi="Times" w:cs="Times"/>
          <w:i/>
          <w:iCs/>
          <w:sz w:val="22"/>
          <w:szCs w:val="22"/>
          <w:u w:val="single"/>
          <w:lang w:eastAsia="en-US"/>
        </w:rPr>
        <w:t>não foram identificados indícios</w:t>
      </w:r>
      <w:r>
        <w:rPr>
          <w:rFonts w:ascii="Times" w:eastAsiaTheme="minorHAnsi" w:hAnsi="Times" w:cs="Times"/>
          <w:i/>
          <w:iCs/>
          <w:sz w:val="22"/>
          <w:szCs w:val="22"/>
          <w:lang w:eastAsia="en-US"/>
        </w:rPr>
        <w:t xml:space="preserve"> de ‘conflito de interesses do braço financeiro da empresa John Deere’, tampouco indícios de ‘ausência de fiscalização e acompanhamento’ do BNDES;</w:t>
      </w:r>
    </w:p>
    <w:p w14:paraId="5FA3CCF4" w14:textId="77777777" w:rsidR="00D36E9D" w:rsidRDefault="00D36E9D" w:rsidP="006813C5">
      <w:pPr>
        <w:tabs>
          <w:tab w:val="left" w:pos="851"/>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w:t>
      </w:r>
      <w:proofErr w:type="spellStart"/>
      <w:r>
        <w:rPr>
          <w:rFonts w:ascii="Times" w:eastAsiaTheme="minorHAnsi" w:hAnsi="Times" w:cs="Times"/>
          <w:i/>
          <w:iCs/>
          <w:sz w:val="22"/>
          <w:szCs w:val="22"/>
          <w:lang w:eastAsia="en-US"/>
        </w:rPr>
        <w:t>viii</w:t>
      </w:r>
      <w:proofErr w:type="spellEnd"/>
      <w:r>
        <w:rPr>
          <w:rFonts w:ascii="Times" w:eastAsiaTheme="minorHAnsi" w:hAnsi="Times" w:cs="Times"/>
          <w:i/>
          <w:iCs/>
          <w:sz w:val="22"/>
          <w:szCs w:val="22"/>
          <w:lang w:eastAsia="en-US"/>
        </w:rPr>
        <w:t>)</w:t>
      </w:r>
      <w:r>
        <w:rPr>
          <w:rFonts w:ascii="Times" w:eastAsiaTheme="minorHAnsi" w:hAnsi="Times" w:cs="Times"/>
          <w:i/>
          <w:iCs/>
          <w:sz w:val="22"/>
          <w:szCs w:val="22"/>
          <w:lang w:eastAsia="en-US"/>
        </w:rPr>
        <w:tab/>
        <w:t xml:space="preserve">o BNDES ainda está realizando o </w:t>
      </w:r>
      <w:r>
        <w:rPr>
          <w:rFonts w:ascii="Times" w:eastAsiaTheme="minorHAnsi" w:hAnsi="Times" w:cs="Times"/>
          <w:b/>
          <w:bCs/>
          <w:i/>
          <w:iCs/>
          <w:sz w:val="22"/>
          <w:szCs w:val="22"/>
          <w:lang w:eastAsia="en-US"/>
        </w:rPr>
        <w:t>acompanhamento</w:t>
      </w:r>
      <w:r>
        <w:rPr>
          <w:rFonts w:ascii="Times" w:eastAsiaTheme="minorHAnsi" w:hAnsi="Times" w:cs="Times"/>
          <w:i/>
          <w:iCs/>
          <w:sz w:val="22"/>
          <w:szCs w:val="22"/>
          <w:lang w:eastAsia="en-US"/>
        </w:rPr>
        <w:t xml:space="preserve"> das 32 operações de crédito rural entre o Banco John Deere e as pessoas físicas referidas na notícia jornalística que deu origem à representação em exame e aos processos em apenso. A Unidade Jurisdicionada informou ainda que outros documentos foram solicitados ao Agente Financeiro e serão remetidos ao TCU quando os receber (peça 45, p. 10).;</w:t>
      </w:r>
    </w:p>
    <w:p w14:paraId="29FA9FF5" w14:textId="77777777" w:rsidR="00D36E9D" w:rsidRDefault="00D36E9D" w:rsidP="006813C5">
      <w:pPr>
        <w:tabs>
          <w:tab w:val="left" w:pos="851"/>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w:t>
      </w:r>
      <w:proofErr w:type="spellStart"/>
      <w:r>
        <w:rPr>
          <w:rFonts w:ascii="Times" w:eastAsiaTheme="minorHAnsi" w:hAnsi="Times" w:cs="Times"/>
          <w:i/>
          <w:iCs/>
          <w:sz w:val="22"/>
          <w:szCs w:val="22"/>
          <w:lang w:eastAsia="en-US"/>
        </w:rPr>
        <w:t>ix</w:t>
      </w:r>
      <w:proofErr w:type="spellEnd"/>
      <w:r>
        <w:rPr>
          <w:rFonts w:ascii="Times" w:eastAsiaTheme="minorHAnsi" w:hAnsi="Times" w:cs="Times"/>
          <w:i/>
          <w:iCs/>
          <w:sz w:val="22"/>
          <w:szCs w:val="22"/>
          <w:lang w:eastAsia="en-US"/>
        </w:rPr>
        <w:t>)</w:t>
      </w:r>
      <w:r>
        <w:rPr>
          <w:rFonts w:ascii="Times" w:eastAsiaTheme="minorHAnsi" w:hAnsi="Times" w:cs="Times"/>
          <w:i/>
          <w:iCs/>
          <w:sz w:val="22"/>
          <w:szCs w:val="22"/>
          <w:lang w:eastAsia="en-US"/>
        </w:rPr>
        <w:tab/>
        <w:t xml:space="preserve">as normas e regulamentos relativos ao crédito rural são dinâmicos e constantemente revisados e codificados no Manual de Crédito Rural (MCR), como de praxe no direito positivo. Inclusive, qualquer pessoa pode sugerir alterações no MCR, por meio de ‘Consultas e Audiências Públicas’ no sítio do Banco Central do Brasil, motivo pelo qual a </w:t>
      </w:r>
      <w:r>
        <w:rPr>
          <w:rFonts w:ascii="Times" w:eastAsiaTheme="minorHAnsi" w:hAnsi="Times" w:cs="Times"/>
          <w:b/>
          <w:bCs/>
          <w:i/>
          <w:iCs/>
          <w:sz w:val="22"/>
          <w:szCs w:val="22"/>
          <w:lang w:eastAsia="en-US"/>
        </w:rPr>
        <w:t>recomendação</w:t>
      </w:r>
      <w:r>
        <w:rPr>
          <w:rFonts w:ascii="Times" w:eastAsiaTheme="minorHAnsi" w:hAnsi="Times" w:cs="Times"/>
          <w:i/>
          <w:iCs/>
          <w:sz w:val="22"/>
          <w:szCs w:val="22"/>
          <w:lang w:eastAsia="en-US"/>
        </w:rPr>
        <w:t xml:space="preserve"> a seguir proposta prescinde da oitiva prévia dos operadores do crédito rural;</w:t>
      </w:r>
    </w:p>
    <w:p w14:paraId="0ED74263" w14:textId="77777777" w:rsidR="00D36E9D" w:rsidRDefault="00D36E9D" w:rsidP="006813C5">
      <w:pPr>
        <w:tabs>
          <w:tab w:val="left" w:pos="851"/>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(x)</w:t>
      </w:r>
      <w:r>
        <w:rPr>
          <w:rFonts w:ascii="Times" w:eastAsiaTheme="minorHAnsi" w:hAnsi="Times" w:cs="Times"/>
          <w:i/>
          <w:iCs/>
          <w:sz w:val="22"/>
          <w:szCs w:val="22"/>
          <w:lang w:eastAsia="en-US"/>
        </w:rPr>
        <w:tab/>
        <w:t xml:space="preserve">como oportunidade de melhoria decorrente da fiscalização realizada, além daquelas que vêm sendo sugeridas e/ou já implementadas pela Unidade Jurisdicionada, </w:t>
      </w:r>
      <w:r>
        <w:rPr>
          <w:rFonts w:ascii="Times" w:eastAsiaTheme="minorHAnsi" w:hAnsi="Times" w:cs="Times"/>
          <w:b/>
          <w:bCs/>
          <w:i/>
          <w:iCs/>
          <w:sz w:val="22"/>
          <w:szCs w:val="22"/>
          <w:lang w:eastAsia="en-US"/>
        </w:rPr>
        <w:t>recomendar</w:t>
      </w:r>
      <w:r>
        <w:rPr>
          <w:rFonts w:ascii="Times" w:eastAsiaTheme="minorHAnsi" w:hAnsi="Times" w:cs="Times"/>
          <w:i/>
          <w:iCs/>
          <w:sz w:val="22"/>
          <w:szCs w:val="22"/>
          <w:lang w:eastAsia="en-US"/>
        </w:rPr>
        <w:t xml:space="preserve"> ao BNDES que avalie, junto ao Conselho Monetário Nacional (CMN) e ao Banco Central do Brasil (Bacen), a conveniência e a oportunidade de se promover as alterações necessárias no Manual de Crédito Rural (MCR), a fim exigir que:</w:t>
      </w:r>
    </w:p>
    <w:p w14:paraId="2B1FC239" w14:textId="77777777" w:rsidR="00D36E9D" w:rsidRDefault="00D36E9D" w:rsidP="006813C5">
      <w:pPr>
        <w:tabs>
          <w:tab w:val="left" w:pos="1701"/>
        </w:tabs>
        <w:autoSpaceDE w:val="0"/>
        <w:autoSpaceDN w:val="0"/>
        <w:adjustRightInd w:val="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1. as Certidões de Embargos Ambientais informem os números do Cadastro Ambiental Rural (CAR) dos imóveis a que se referem.</w:t>
      </w:r>
    </w:p>
    <w:p w14:paraId="6DC662F6" w14:textId="2AE82C24" w:rsidR="005D558B" w:rsidRPr="00D36E9D" w:rsidRDefault="00D36E9D" w:rsidP="006813C5">
      <w:pPr>
        <w:tabs>
          <w:tab w:val="left" w:pos="1701"/>
        </w:tabs>
        <w:autoSpaceDE w:val="0"/>
        <w:autoSpaceDN w:val="0"/>
        <w:adjustRightInd w:val="0"/>
        <w:spacing w:after="120"/>
        <w:jc w:val="both"/>
        <w:rPr>
          <w:rFonts w:ascii="Times" w:eastAsiaTheme="minorHAnsi" w:hAnsi="Times" w:cs="Times"/>
          <w:i/>
          <w:iCs/>
          <w:sz w:val="22"/>
          <w:szCs w:val="22"/>
          <w:lang w:eastAsia="en-US"/>
        </w:rPr>
      </w:pPr>
      <w:r>
        <w:rPr>
          <w:rFonts w:ascii="Times" w:eastAsiaTheme="minorHAnsi" w:hAnsi="Times" w:cs="Times"/>
          <w:i/>
          <w:iCs/>
          <w:sz w:val="22"/>
          <w:szCs w:val="22"/>
          <w:lang w:eastAsia="en-US"/>
        </w:rPr>
        <w:t xml:space="preserve">2. as Instituições Financeiras Credenciadas (IFC) e o BNDES realizem </w:t>
      </w:r>
      <w:r>
        <w:rPr>
          <w:rFonts w:ascii="Times" w:eastAsiaTheme="minorHAnsi" w:hAnsi="Times" w:cs="Times"/>
          <w:i/>
          <w:iCs/>
          <w:sz w:val="22"/>
          <w:szCs w:val="22"/>
          <w:u w:val="single"/>
          <w:lang w:eastAsia="en-US"/>
        </w:rPr>
        <w:t>consulta prévia ao Sistema Nacional de Cadastro Ambiental Rural (</w:t>
      </w:r>
      <w:proofErr w:type="spellStart"/>
      <w:r>
        <w:rPr>
          <w:rFonts w:ascii="Times" w:eastAsiaTheme="minorHAnsi" w:hAnsi="Times" w:cs="Times"/>
          <w:i/>
          <w:iCs/>
          <w:sz w:val="22"/>
          <w:szCs w:val="22"/>
          <w:u w:val="single"/>
          <w:lang w:eastAsia="en-US"/>
        </w:rPr>
        <w:t>Sicar</w:t>
      </w:r>
      <w:proofErr w:type="spellEnd"/>
      <w:r>
        <w:rPr>
          <w:rFonts w:ascii="Times" w:eastAsiaTheme="minorHAnsi" w:hAnsi="Times" w:cs="Times"/>
          <w:i/>
          <w:iCs/>
          <w:sz w:val="22"/>
          <w:szCs w:val="22"/>
          <w:u w:val="single"/>
          <w:lang w:eastAsia="en-US"/>
        </w:rPr>
        <w:t>)</w:t>
      </w:r>
      <w:r>
        <w:rPr>
          <w:rFonts w:ascii="Times" w:eastAsiaTheme="minorHAnsi" w:hAnsi="Times" w:cs="Times"/>
          <w:i/>
          <w:iCs/>
          <w:sz w:val="22"/>
          <w:szCs w:val="22"/>
          <w:lang w:eastAsia="en-US"/>
        </w:rPr>
        <w:t xml:space="preserve">, nas fases de </w:t>
      </w:r>
      <w:r>
        <w:rPr>
          <w:rFonts w:ascii="Times" w:eastAsiaTheme="minorHAnsi" w:hAnsi="Times" w:cs="Times"/>
          <w:i/>
          <w:iCs/>
          <w:sz w:val="22"/>
          <w:szCs w:val="22"/>
          <w:u w:val="single"/>
          <w:lang w:eastAsia="en-US"/>
        </w:rPr>
        <w:t>enquadramento/homologação</w:t>
      </w:r>
      <w:r>
        <w:rPr>
          <w:rFonts w:ascii="Times" w:eastAsiaTheme="minorHAnsi" w:hAnsi="Times" w:cs="Times"/>
          <w:i/>
          <w:iCs/>
          <w:sz w:val="22"/>
          <w:szCs w:val="22"/>
          <w:lang w:eastAsia="en-US"/>
        </w:rPr>
        <w:t xml:space="preserve"> das operações, para verificar a inexistência de embargos vigentes de uso econômico de áreas desmatadas ilegalmente no imóvel, conforme divulgado pelo Ibama e pelo Instituto Chico Mendes, podendo ainda configurar o inadimplemento não financeiro e o vencimento antecipado dos contratos, caso identificado o registro de embargos ambientais na fase de </w:t>
      </w:r>
      <w:r>
        <w:rPr>
          <w:rFonts w:ascii="Times" w:eastAsiaTheme="minorHAnsi" w:hAnsi="Times" w:cs="Times"/>
          <w:i/>
          <w:iCs/>
          <w:sz w:val="22"/>
          <w:szCs w:val="22"/>
          <w:u w:val="single"/>
          <w:lang w:eastAsia="en-US"/>
        </w:rPr>
        <w:t>acompanhamento</w:t>
      </w:r>
      <w:r>
        <w:rPr>
          <w:rFonts w:ascii="Times" w:eastAsiaTheme="minorHAnsi" w:hAnsi="Times" w:cs="Times"/>
          <w:i/>
          <w:iCs/>
          <w:sz w:val="22"/>
          <w:szCs w:val="22"/>
          <w:lang w:eastAsia="en-US"/>
        </w:rPr>
        <w:t xml:space="preserve"> das operações de crédito rural (art. 3º do Decreto 7.830/2012 c/c inciso I da alínea ‘c’ da Seção 2 do Capítulo 11 do MCR)</w:t>
      </w:r>
      <w:r w:rsidR="006813C5">
        <w:rPr>
          <w:rFonts w:ascii="Times" w:eastAsiaTheme="minorHAnsi" w:hAnsi="Times" w:cs="Times"/>
          <w:i/>
          <w:iCs/>
          <w:sz w:val="22"/>
          <w:szCs w:val="22"/>
          <w:lang w:eastAsia="en-US"/>
        </w:rPr>
        <w:t>”</w:t>
      </w:r>
      <w:r>
        <w:rPr>
          <w:rFonts w:ascii="Times" w:eastAsiaTheme="minorHAnsi" w:hAnsi="Times" w:cs="Times"/>
          <w:i/>
          <w:iCs/>
          <w:sz w:val="22"/>
          <w:szCs w:val="22"/>
          <w:lang w:eastAsia="en-US"/>
        </w:rPr>
        <w:t>.</w:t>
      </w:r>
    </w:p>
    <w:p w14:paraId="6ECF6E93" w14:textId="77046275" w:rsidR="007A5AED" w:rsidRPr="0048296C" w:rsidRDefault="0048296C" w:rsidP="0048296C">
      <w:pPr>
        <w:pStyle w:val="Default"/>
        <w:spacing w:after="240"/>
        <w:jc w:val="both"/>
        <w:rPr>
          <w:rFonts w:eastAsia="Arial"/>
          <w:sz w:val="20"/>
          <w:szCs w:val="20"/>
        </w:rPr>
      </w:pPr>
      <w:r w:rsidRPr="00D36E9D">
        <w:rPr>
          <w:rFonts w:eastAsia="Arial"/>
          <w:sz w:val="20"/>
          <w:szCs w:val="20"/>
        </w:rPr>
        <w:t xml:space="preserve">(TCU, </w:t>
      </w:r>
      <w:r w:rsidR="00D36E9D" w:rsidRPr="00D36E9D">
        <w:rPr>
          <w:rFonts w:eastAsia="Arial"/>
          <w:sz w:val="20"/>
          <w:szCs w:val="20"/>
        </w:rPr>
        <w:t>002.248/2022-0</w:t>
      </w:r>
      <w:r w:rsidRPr="00D36E9D">
        <w:rPr>
          <w:rFonts w:eastAsia="Arial"/>
          <w:sz w:val="20"/>
          <w:szCs w:val="20"/>
        </w:rPr>
        <w:t xml:space="preserve">, </w:t>
      </w:r>
      <w:hyperlink r:id="rId11" w:history="1">
        <w:r w:rsidR="00D36E9D" w:rsidRPr="00D36E9D">
          <w:rPr>
            <w:rStyle w:val="Hyperlink"/>
            <w:rFonts w:eastAsia="Arial"/>
            <w:sz w:val="20"/>
            <w:szCs w:val="20"/>
          </w:rPr>
          <w:t>Acórdão n.º 928/2023 – Plenário</w:t>
        </w:r>
      </w:hyperlink>
      <w:r w:rsidRPr="00D36E9D">
        <w:rPr>
          <w:rFonts w:eastAsia="Arial"/>
          <w:sz w:val="20"/>
          <w:szCs w:val="20"/>
        </w:rPr>
        <w:t xml:space="preserve">, Rel. </w:t>
      </w:r>
      <w:r w:rsidR="00D36E9D" w:rsidRPr="00D36E9D">
        <w:rPr>
          <w:rFonts w:eastAsia="Arial"/>
          <w:sz w:val="20"/>
          <w:szCs w:val="20"/>
        </w:rPr>
        <w:t>Jorge Oliveira</w:t>
      </w:r>
      <w:r w:rsidRPr="00D36E9D">
        <w:rPr>
          <w:rFonts w:eastAsia="Arial"/>
          <w:sz w:val="20"/>
          <w:szCs w:val="20"/>
        </w:rPr>
        <w:t xml:space="preserve">, Plenário, julgado em </w:t>
      </w:r>
      <w:r w:rsidR="00D36E9D" w:rsidRPr="00D36E9D">
        <w:rPr>
          <w:rFonts w:eastAsia="Arial"/>
          <w:sz w:val="20"/>
          <w:szCs w:val="20"/>
        </w:rPr>
        <w:t>10/05/2023</w:t>
      </w:r>
      <w:r w:rsidRPr="00D36E9D">
        <w:rPr>
          <w:rFonts w:eastAsia="Arial"/>
          <w:sz w:val="20"/>
          <w:szCs w:val="20"/>
        </w:rPr>
        <w:t>)</w:t>
      </w:r>
    </w:p>
    <w:p w14:paraId="26D1FD4F" w14:textId="77777777" w:rsidR="007A5AED" w:rsidRDefault="007A5AED" w:rsidP="007A5AED">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lastRenderedPageBreak/>
        <w:t xml:space="preserve">TRIBUNAL DE CONTAS DO ESTADO DO PARANÁ </w:t>
      </w:r>
    </w:p>
    <w:p w14:paraId="60EF7592" w14:textId="77777777" w:rsidR="007A5AED" w:rsidRDefault="007A5AED">
      <w:pPr>
        <w:spacing w:line="276" w:lineRule="auto"/>
        <w:jc w:val="both"/>
        <w:rPr>
          <w:rFonts w:ascii="Arial" w:eastAsia="Arial" w:hAnsi="Arial" w:cs="Arial"/>
          <w:b/>
          <w:sz w:val="20"/>
          <w:szCs w:val="20"/>
        </w:rPr>
      </w:pPr>
    </w:p>
    <w:p w14:paraId="28D7B390" w14:textId="7CD3E4B9" w:rsidR="0033733A" w:rsidRPr="0033733A" w:rsidRDefault="009763CE" w:rsidP="0033733A">
      <w:pPr>
        <w:spacing w:after="120"/>
        <w:jc w:val="both"/>
        <w:rPr>
          <w:rFonts w:ascii="Arial" w:eastAsia="Arial" w:hAnsi="Arial" w:cs="Arial"/>
          <w:b/>
          <w:sz w:val="20"/>
        </w:rPr>
      </w:pPr>
      <w:r>
        <w:rPr>
          <w:rFonts w:ascii="Arial" w:eastAsia="Arial" w:hAnsi="Arial" w:cs="Arial"/>
          <w:b/>
          <w:sz w:val="20"/>
        </w:rPr>
        <w:t>2</w:t>
      </w:r>
      <w:r w:rsidR="007B66F3">
        <w:rPr>
          <w:rFonts w:ascii="Arial" w:eastAsia="Arial" w:hAnsi="Arial" w:cs="Arial"/>
          <w:b/>
          <w:sz w:val="20"/>
        </w:rPr>
        <w:t>.</w:t>
      </w:r>
      <w:r w:rsidR="0073715D">
        <w:rPr>
          <w:rFonts w:ascii="Arial" w:eastAsia="Arial" w:hAnsi="Arial" w:cs="Arial"/>
          <w:b/>
          <w:sz w:val="20"/>
        </w:rPr>
        <w:t xml:space="preserve"> </w:t>
      </w:r>
      <w:bookmarkStart w:id="0" w:name="_Hlk134791111"/>
      <w:r w:rsidR="0073715D" w:rsidRPr="00F26447">
        <w:rPr>
          <w:rFonts w:ascii="Arial" w:eastAsia="Arial" w:hAnsi="Arial" w:cs="Arial"/>
          <w:b/>
          <w:sz w:val="20"/>
        </w:rPr>
        <w:t>RECURSO DE AGRAVO. REPRESENTAÇÃO DA LEI N. 8.666/93. PREGÃO ELETRÔNICO N.º 016/2022. SUPOSTAS IRREGULARIDADES (I) ACERCA DA TRAMITAÇÃO PROCESSUAL; (II) MODALIDADE DE LICITAÇÃO INADEQUADA; (III) LICENÇA ESPECÍFICA DO IAT; E (IV) VALOR DESATUALIZADO UTILIZADO NO EDITAL. PELO CONHECIMENTO E NÃO PROVIMENTO.</w:t>
      </w:r>
    </w:p>
    <w:bookmarkEnd w:id="0"/>
    <w:p w14:paraId="523E70B5" w14:textId="761073A6" w:rsidR="007B66F3" w:rsidRPr="007B66F3" w:rsidRDefault="007B66F3" w:rsidP="007B66F3">
      <w:pPr>
        <w:spacing w:after="120"/>
        <w:jc w:val="both"/>
        <w:rPr>
          <w:rFonts w:ascii="Arial" w:eastAsia="Arial" w:hAnsi="Arial" w:cs="Arial"/>
          <w:bCs/>
          <w:sz w:val="20"/>
        </w:rPr>
      </w:pPr>
      <w:r w:rsidRPr="007B66F3">
        <w:rPr>
          <w:rFonts w:ascii="Arial" w:eastAsia="Arial" w:hAnsi="Arial" w:cs="Arial"/>
          <w:bCs/>
          <w:sz w:val="20"/>
        </w:rPr>
        <w:t>(...)</w:t>
      </w:r>
    </w:p>
    <w:p w14:paraId="12A20711" w14:textId="77777777" w:rsidR="00F26447" w:rsidRDefault="00F26447" w:rsidP="00F26447">
      <w:pPr>
        <w:spacing w:after="120"/>
        <w:ind w:firstLine="708"/>
        <w:jc w:val="both"/>
        <w:rPr>
          <w:rFonts w:ascii="Arial" w:eastAsia="Arial" w:hAnsi="Arial" w:cs="Arial"/>
          <w:bCs/>
          <w:sz w:val="20"/>
        </w:rPr>
      </w:pPr>
      <w:r>
        <w:rPr>
          <w:rFonts w:ascii="Arial" w:eastAsia="Arial" w:hAnsi="Arial" w:cs="Arial"/>
          <w:bCs/>
          <w:sz w:val="20"/>
        </w:rPr>
        <w:t>“</w:t>
      </w:r>
      <w:r w:rsidRPr="00F26447">
        <w:rPr>
          <w:rFonts w:ascii="Arial" w:eastAsia="Arial" w:hAnsi="Arial" w:cs="Arial"/>
          <w:bCs/>
          <w:sz w:val="20"/>
        </w:rPr>
        <w:t>a Agravante alega que o procedimento licitatório na modalidade Pregão Eletrônico foi inadequado, por se tratar de contratação de empresa para executar serviços de conservação da faixa de domínio com podas de árvores nos trechos rodoviários, considerando um serviço complexo e não serviço comum. Contudo, verifico que o serviço de “poda de árvore realizado em trechos rodoviários”, não constitui um serviço complexo.</w:t>
      </w:r>
    </w:p>
    <w:p w14:paraId="158FF630" w14:textId="77777777" w:rsidR="00F26447" w:rsidRDefault="00F26447" w:rsidP="00F26447">
      <w:pPr>
        <w:spacing w:after="120"/>
        <w:ind w:firstLine="708"/>
        <w:jc w:val="both"/>
        <w:rPr>
          <w:rFonts w:ascii="Arial" w:eastAsia="Arial" w:hAnsi="Arial" w:cs="Arial"/>
          <w:bCs/>
          <w:sz w:val="20"/>
        </w:rPr>
      </w:pPr>
      <w:r w:rsidRPr="00F26447">
        <w:rPr>
          <w:rFonts w:ascii="Arial" w:eastAsia="Arial" w:hAnsi="Arial" w:cs="Arial"/>
          <w:bCs/>
          <w:sz w:val="20"/>
        </w:rPr>
        <w:t>Vejamos o disposto no art. 3º, inciso II, do Decreto n.º 10.024/2019 e o art. 1º, § único, da Lei n.º 10.520/2002:</w:t>
      </w:r>
    </w:p>
    <w:p w14:paraId="41E3D9E0" w14:textId="77777777" w:rsidR="00AB7ACA" w:rsidRDefault="00F26447" w:rsidP="00AB7ACA">
      <w:pPr>
        <w:spacing w:after="120"/>
        <w:ind w:left="1416" w:firstLine="708"/>
        <w:jc w:val="both"/>
        <w:rPr>
          <w:rFonts w:ascii="Arial" w:eastAsia="Arial" w:hAnsi="Arial" w:cs="Arial"/>
          <w:bCs/>
          <w:sz w:val="20"/>
        </w:rPr>
      </w:pPr>
      <w:r w:rsidRPr="00F26447">
        <w:rPr>
          <w:rFonts w:ascii="Arial" w:eastAsia="Arial" w:hAnsi="Arial" w:cs="Arial"/>
          <w:bCs/>
          <w:sz w:val="20"/>
        </w:rPr>
        <w:t>Art. 3º Para fins do disposto neste Decreto, considera-se:</w:t>
      </w:r>
    </w:p>
    <w:p w14:paraId="162F7035" w14:textId="77777777" w:rsidR="00AB7ACA" w:rsidRDefault="00F26447" w:rsidP="00AB7ACA">
      <w:pPr>
        <w:spacing w:after="120"/>
        <w:ind w:left="1416" w:firstLine="708"/>
        <w:jc w:val="both"/>
        <w:rPr>
          <w:rFonts w:ascii="Arial" w:eastAsia="Arial" w:hAnsi="Arial" w:cs="Arial"/>
          <w:bCs/>
          <w:sz w:val="20"/>
        </w:rPr>
      </w:pPr>
      <w:r w:rsidRPr="00F26447">
        <w:rPr>
          <w:rFonts w:ascii="Arial" w:eastAsia="Arial" w:hAnsi="Arial" w:cs="Arial"/>
          <w:bCs/>
          <w:sz w:val="20"/>
        </w:rPr>
        <w:t>(...) II - bens e serviços comuns - bens cujos padrões de desempenho e qualidade possam ser objetivamente definidos pelo edital, por meio de especificações reconhecidas e usuais do mercado; (grifo nosso)</w:t>
      </w:r>
    </w:p>
    <w:p w14:paraId="350E5A18" w14:textId="77777777" w:rsidR="00AB7ACA" w:rsidRDefault="00F26447" w:rsidP="00AB7ACA">
      <w:pPr>
        <w:spacing w:after="120"/>
        <w:ind w:left="1416"/>
        <w:jc w:val="both"/>
        <w:rPr>
          <w:rFonts w:ascii="Arial" w:eastAsia="Arial" w:hAnsi="Arial" w:cs="Arial"/>
          <w:bCs/>
          <w:sz w:val="20"/>
        </w:rPr>
      </w:pPr>
      <w:r w:rsidRPr="00F26447">
        <w:rPr>
          <w:rFonts w:ascii="Arial" w:eastAsia="Arial" w:hAnsi="Arial" w:cs="Arial"/>
          <w:bCs/>
          <w:sz w:val="20"/>
        </w:rPr>
        <w:t>Art. 1º Para aquisição de bens e serviços comuns, poderá ser adotada a licitação na modalidade de pregão, que será regida por esta Lei. Parágrafo único. Consideram-se bens e serviços comuns, para os fins e efeitos deste artigo, aqueles cujos padrões de desempenho e qualidade possam ser objetivamente definidos pelo edital, por meio de especificações usuais no mercado. (grifo nosso)</w:t>
      </w:r>
      <w:r w:rsidR="00AB7ACA">
        <w:rPr>
          <w:rFonts w:ascii="Arial" w:eastAsia="Arial" w:hAnsi="Arial" w:cs="Arial"/>
          <w:bCs/>
          <w:sz w:val="20"/>
        </w:rPr>
        <w:t>.</w:t>
      </w:r>
    </w:p>
    <w:p w14:paraId="5F9520A3" w14:textId="1DBB0AFF" w:rsidR="0015344D" w:rsidRPr="00AB7ACA" w:rsidRDefault="00F26447" w:rsidP="00AB7ACA">
      <w:pPr>
        <w:spacing w:after="120"/>
        <w:ind w:firstLine="708"/>
        <w:jc w:val="both"/>
        <w:rPr>
          <w:rFonts w:ascii="Arial" w:eastAsia="Arial" w:hAnsi="Arial" w:cs="Arial"/>
          <w:bCs/>
          <w:sz w:val="20"/>
        </w:rPr>
      </w:pPr>
      <w:r w:rsidRPr="00F26447">
        <w:rPr>
          <w:rFonts w:ascii="Arial" w:eastAsia="Arial" w:hAnsi="Arial" w:cs="Arial"/>
          <w:bCs/>
          <w:sz w:val="20"/>
        </w:rPr>
        <w:t>Ou seja, no âmbito do Pregão, ao se referir a serviço comum, não quer dizer o antônimo de complexo, o serviço comum é a definição daquilo que o mercado atende de forma usual e que pode ser definido no Edital de forma inteligível para o mercado que passará a fornecer, ou prestar um serviço</w:t>
      </w:r>
      <w:r w:rsidR="00AB7ACA">
        <w:rPr>
          <w:rFonts w:ascii="Arial" w:eastAsia="Arial" w:hAnsi="Arial" w:cs="Arial"/>
          <w:bCs/>
          <w:sz w:val="20"/>
        </w:rPr>
        <w:t>”</w:t>
      </w:r>
      <w:r w:rsidRPr="00F26447">
        <w:rPr>
          <w:rFonts w:ascii="Arial" w:eastAsia="Arial" w:hAnsi="Arial" w:cs="Arial"/>
          <w:bCs/>
          <w:sz w:val="20"/>
        </w:rPr>
        <w:t>.</w:t>
      </w:r>
    </w:p>
    <w:p w14:paraId="7711E541" w14:textId="5A341EE0" w:rsidR="0015344D" w:rsidRDefault="0015344D" w:rsidP="0015344D">
      <w:pPr>
        <w:spacing w:line="276" w:lineRule="auto"/>
        <w:jc w:val="both"/>
        <w:rPr>
          <w:rFonts w:ascii="Arial" w:eastAsia="Arial" w:hAnsi="Arial" w:cs="Arial"/>
          <w:sz w:val="20"/>
          <w:szCs w:val="20"/>
        </w:rPr>
      </w:pPr>
      <w:r>
        <w:rPr>
          <w:rFonts w:ascii="Arial" w:eastAsia="Arial" w:hAnsi="Arial" w:cs="Arial"/>
          <w:sz w:val="20"/>
          <w:szCs w:val="20"/>
        </w:rPr>
        <w:t xml:space="preserve">(TCEPR, Processo n.º </w:t>
      </w:r>
      <w:r w:rsidR="00AB7ACA">
        <w:rPr>
          <w:rFonts w:ascii="Arial" w:eastAsia="Arial" w:hAnsi="Arial" w:cs="Arial"/>
          <w:sz w:val="20"/>
        </w:rPr>
        <w:t>679626</w:t>
      </w:r>
      <w:r w:rsidR="0033733A">
        <w:rPr>
          <w:rFonts w:ascii="Arial" w:eastAsia="Arial" w:hAnsi="Arial" w:cs="Arial"/>
          <w:sz w:val="20"/>
        </w:rPr>
        <w:t>/2</w:t>
      </w:r>
      <w:r w:rsidR="00AB7ACA">
        <w:rPr>
          <w:rFonts w:ascii="Arial" w:eastAsia="Arial" w:hAnsi="Arial" w:cs="Arial"/>
          <w:sz w:val="20"/>
        </w:rPr>
        <w:t>2</w:t>
      </w:r>
      <w:r>
        <w:rPr>
          <w:rFonts w:ascii="Arial" w:eastAsia="Arial" w:hAnsi="Arial" w:cs="Arial"/>
          <w:sz w:val="20"/>
        </w:rPr>
        <w:t xml:space="preserve">. </w:t>
      </w:r>
      <w:hyperlink r:id="rId12" w:history="1">
        <w:r w:rsidR="00AB7ACA">
          <w:rPr>
            <w:rStyle w:val="Hyperlink"/>
            <w:rFonts w:ascii="Arial" w:eastAsia="Arial" w:hAnsi="Arial" w:cs="Arial"/>
            <w:sz w:val="20"/>
          </w:rPr>
          <w:t>Acórdão n.º 946/23 - Tribunal Pleno</w:t>
        </w:r>
      </w:hyperlink>
      <w:r>
        <w:rPr>
          <w:rFonts w:ascii="Arial" w:eastAsia="Arial" w:hAnsi="Arial" w:cs="Arial"/>
          <w:sz w:val="20"/>
          <w:szCs w:val="20"/>
        </w:rPr>
        <w:t xml:space="preserve">. Rel. Conselheiro </w:t>
      </w:r>
      <w:r w:rsidR="00AB7ACA">
        <w:rPr>
          <w:rFonts w:ascii="Arial" w:eastAsia="Arial" w:hAnsi="Arial" w:cs="Arial"/>
          <w:sz w:val="20"/>
          <w:szCs w:val="20"/>
        </w:rPr>
        <w:t>Fabio de Souza Camargo</w:t>
      </w:r>
      <w:r>
        <w:rPr>
          <w:rFonts w:ascii="Arial" w:eastAsia="Arial" w:hAnsi="Arial" w:cs="Arial"/>
          <w:sz w:val="20"/>
        </w:rPr>
        <w:t xml:space="preserve">, julgado em </w:t>
      </w:r>
      <w:r w:rsidR="00AB7ACA">
        <w:rPr>
          <w:rFonts w:ascii="Arial" w:eastAsia="Arial" w:hAnsi="Arial" w:cs="Arial"/>
          <w:sz w:val="20"/>
        </w:rPr>
        <w:t>27</w:t>
      </w:r>
      <w:r w:rsidR="0033733A">
        <w:rPr>
          <w:rFonts w:ascii="Arial" w:eastAsia="Arial" w:hAnsi="Arial" w:cs="Arial"/>
          <w:sz w:val="20"/>
        </w:rPr>
        <w:t>/0</w:t>
      </w:r>
      <w:r w:rsidR="00AB7ACA">
        <w:rPr>
          <w:rFonts w:ascii="Arial" w:eastAsia="Arial" w:hAnsi="Arial" w:cs="Arial"/>
          <w:sz w:val="20"/>
        </w:rPr>
        <w:t>4</w:t>
      </w:r>
      <w:r w:rsidR="0033733A">
        <w:rPr>
          <w:rFonts w:ascii="Arial" w:eastAsia="Arial" w:hAnsi="Arial" w:cs="Arial"/>
          <w:sz w:val="20"/>
        </w:rPr>
        <w:t>/2023</w:t>
      </w:r>
      <w:r>
        <w:rPr>
          <w:rFonts w:ascii="Arial" w:eastAsia="Arial" w:hAnsi="Arial" w:cs="Arial"/>
          <w:sz w:val="20"/>
        </w:rPr>
        <w:t xml:space="preserve">, publicado em </w:t>
      </w:r>
      <w:r w:rsidR="0033733A">
        <w:rPr>
          <w:rFonts w:ascii="Arial" w:eastAsia="Arial" w:hAnsi="Arial" w:cs="Arial"/>
          <w:sz w:val="20"/>
        </w:rPr>
        <w:t>0</w:t>
      </w:r>
      <w:r w:rsidR="00AB7ACA">
        <w:rPr>
          <w:rFonts w:ascii="Arial" w:eastAsia="Arial" w:hAnsi="Arial" w:cs="Arial"/>
          <w:sz w:val="20"/>
        </w:rPr>
        <w:t>4</w:t>
      </w:r>
      <w:r w:rsidR="0033733A">
        <w:rPr>
          <w:rFonts w:ascii="Arial" w:eastAsia="Arial" w:hAnsi="Arial" w:cs="Arial"/>
          <w:sz w:val="20"/>
        </w:rPr>
        <w:t>/0</w:t>
      </w:r>
      <w:r w:rsidR="00AB7ACA">
        <w:rPr>
          <w:rFonts w:ascii="Arial" w:eastAsia="Arial" w:hAnsi="Arial" w:cs="Arial"/>
          <w:sz w:val="20"/>
        </w:rPr>
        <w:t>5</w:t>
      </w:r>
      <w:r>
        <w:rPr>
          <w:rFonts w:ascii="Arial" w:eastAsia="Arial" w:hAnsi="Arial" w:cs="Arial"/>
          <w:sz w:val="20"/>
        </w:rPr>
        <w:t>/2023)</w:t>
      </w:r>
    </w:p>
    <w:p w14:paraId="0494D8DE" w14:textId="77777777" w:rsidR="00674104" w:rsidRDefault="00674104">
      <w:pPr>
        <w:spacing w:line="276" w:lineRule="auto"/>
        <w:jc w:val="both"/>
        <w:rPr>
          <w:rStyle w:val="Hyperlink"/>
          <w:rFonts w:ascii="Arial" w:eastAsia="Arial" w:hAnsi="Arial" w:cs="Arial"/>
          <w:b/>
          <w:color w:val="000000"/>
          <w:sz w:val="20"/>
          <w:szCs w:val="20"/>
          <w:u w:val="none"/>
        </w:rPr>
      </w:pPr>
    </w:p>
    <w:p w14:paraId="5D505FA3" w14:textId="4BF5B4C1" w:rsidR="00674104" w:rsidRDefault="004215CB">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w:t>
      </w:r>
      <w:r w:rsidR="00C829CF">
        <w:rPr>
          <w:rFonts w:ascii="Arial" w:eastAsia="Arial" w:hAnsi="Arial" w:cs="Arial"/>
          <w:b/>
          <w:sz w:val="20"/>
          <w:szCs w:val="20"/>
        </w:rPr>
        <w:t xml:space="preserve">DO </w:t>
      </w:r>
      <w:r w:rsidR="00897D46">
        <w:rPr>
          <w:rFonts w:ascii="Arial" w:eastAsia="Arial" w:hAnsi="Arial" w:cs="Arial"/>
          <w:b/>
          <w:sz w:val="20"/>
          <w:szCs w:val="20"/>
        </w:rPr>
        <w:t>RIO GRANDE DO NORTE</w:t>
      </w:r>
    </w:p>
    <w:p w14:paraId="6F71E9BF" w14:textId="77777777" w:rsidR="00F332E4" w:rsidRDefault="004215CB" w:rsidP="00F332E4">
      <w:pPr>
        <w:pStyle w:val="Default"/>
        <w:spacing w:line="276" w:lineRule="auto"/>
        <w:rPr>
          <w:rFonts w:eastAsia="Arial"/>
          <w:sz w:val="20"/>
          <w:szCs w:val="20"/>
        </w:rPr>
      </w:pPr>
      <w:r>
        <w:rPr>
          <w:rFonts w:eastAsia="Arial"/>
          <w:sz w:val="20"/>
          <w:szCs w:val="20"/>
        </w:rPr>
        <w:t xml:space="preserve"> </w:t>
      </w:r>
    </w:p>
    <w:p w14:paraId="22C34D6B" w14:textId="02847555" w:rsidR="00FC2184" w:rsidRPr="00F36F7E" w:rsidRDefault="009763CE" w:rsidP="00FC2184">
      <w:pPr>
        <w:spacing w:line="276" w:lineRule="auto"/>
        <w:jc w:val="both"/>
        <w:rPr>
          <w:rFonts w:ascii="Arial" w:eastAsia="Arial" w:hAnsi="Arial" w:cs="Arial"/>
          <w:b/>
          <w:sz w:val="20"/>
        </w:rPr>
      </w:pPr>
      <w:r>
        <w:rPr>
          <w:rFonts w:ascii="Arial" w:eastAsia="Arial" w:hAnsi="Arial" w:cs="Arial"/>
          <w:b/>
          <w:sz w:val="20"/>
        </w:rPr>
        <w:t xml:space="preserve">3. </w:t>
      </w:r>
      <w:r w:rsidR="00FC2184" w:rsidRPr="00FC2184">
        <w:rPr>
          <w:rFonts w:ascii="Arial" w:eastAsia="Arial" w:hAnsi="Arial" w:cs="Arial"/>
          <w:b/>
          <w:sz w:val="20"/>
        </w:rPr>
        <w:t>CONSULTA. CONSTITUCIONAL.</w:t>
      </w:r>
      <w:r w:rsidR="00FC2184">
        <w:rPr>
          <w:rFonts w:ascii="Arial" w:eastAsia="Arial" w:hAnsi="Arial" w:cs="Arial"/>
          <w:b/>
          <w:sz w:val="20"/>
        </w:rPr>
        <w:t xml:space="preserve"> </w:t>
      </w:r>
      <w:r w:rsidR="00FC2184" w:rsidRPr="00FC2184">
        <w:rPr>
          <w:rFonts w:ascii="Arial" w:eastAsia="Arial" w:hAnsi="Arial" w:cs="Arial"/>
          <w:b/>
          <w:sz w:val="20"/>
        </w:rPr>
        <w:t>FINANCEIRO. CONHECIMENTO. CÔMPUTO DO</w:t>
      </w:r>
      <w:r w:rsidR="00FC2184">
        <w:rPr>
          <w:rFonts w:ascii="Arial" w:eastAsia="Arial" w:hAnsi="Arial" w:cs="Arial"/>
          <w:b/>
          <w:sz w:val="20"/>
        </w:rPr>
        <w:t xml:space="preserve"> </w:t>
      </w:r>
      <w:r w:rsidR="00FC2184" w:rsidRPr="00FC2184">
        <w:rPr>
          <w:rFonts w:ascii="Arial" w:eastAsia="Arial" w:hAnsi="Arial" w:cs="Arial"/>
          <w:b/>
          <w:sz w:val="20"/>
        </w:rPr>
        <w:t>CUSTEIO EM RELAÇÃO À COLETA,</w:t>
      </w:r>
      <w:r w:rsidR="00FC2184">
        <w:rPr>
          <w:rFonts w:ascii="Arial" w:eastAsia="Arial" w:hAnsi="Arial" w:cs="Arial"/>
          <w:b/>
          <w:sz w:val="20"/>
        </w:rPr>
        <w:t xml:space="preserve"> </w:t>
      </w:r>
      <w:r w:rsidR="00FC2184" w:rsidRPr="00FC2184">
        <w:rPr>
          <w:rFonts w:ascii="Arial" w:eastAsia="Arial" w:hAnsi="Arial" w:cs="Arial"/>
          <w:b/>
          <w:sz w:val="20"/>
        </w:rPr>
        <w:t>TRANSPORTE, TRATAMENTO E DESTINAÇÃO</w:t>
      </w:r>
      <w:r w:rsidR="00FC2184">
        <w:rPr>
          <w:rFonts w:ascii="Arial" w:eastAsia="Arial" w:hAnsi="Arial" w:cs="Arial"/>
          <w:b/>
          <w:sz w:val="20"/>
        </w:rPr>
        <w:t xml:space="preserve"> </w:t>
      </w:r>
      <w:r w:rsidR="00FC2184" w:rsidRPr="00FC2184">
        <w:rPr>
          <w:rFonts w:ascii="Arial" w:eastAsia="Arial" w:hAnsi="Arial" w:cs="Arial"/>
          <w:b/>
          <w:sz w:val="20"/>
        </w:rPr>
        <w:t>FINAL DOS RESÍDUOS SÓLIDOS DE SAÚDE</w:t>
      </w:r>
      <w:r w:rsidR="00FC2184">
        <w:rPr>
          <w:rFonts w:ascii="Arial" w:eastAsia="Arial" w:hAnsi="Arial" w:cs="Arial"/>
          <w:b/>
          <w:sz w:val="20"/>
        </w:rPr>
        <w:t xml:space="preserve"> </w:t>
      </w:r>
      <w:r w:rsidR="00FC2184" w:rsidRPr="00FC2184">
        <w:rPr>
          <w:rFonts w:ascii="Arial" w:eastAsia="Arial" w:hAnsi="Arial" w:cs="Arial"/>
          <w:b/>
          <w:sz w:val="20"/>
        </w:rPr>
        <w:t>COMO DESPESA EM AÇÕES E SERVIÇOS</w:t>
      </w:r>
      <w:r w:rsidR="00FC2184">
        <w:rPr>
          <w:rFonts w:ascii="Arial" w:eastAsia="Arial" w:hAnsi="Arial" w:cs="Arial"/>
          <w:b/>
          <w:sz w:val="20"/>
        </w:rPr>
        <w:t xml:space="preserve"> </w:t>
      </w:r>
      <w:r w:rsidR="00FC2184" w:rsidRPr="00FC2184">
        <w:rPr>
          <w:rFonts w:ascii="Arial" w:eastAsia="Arial" w:hAnsi="Arial" w:cs="Arial"/>
          <w:b/>
          <w:sz w:val="20"/>
        </w:rPr>
        <w:t>PÚBLICOS DE SAÚDE - ASPS.</w:t>
      </w:r>
      <w:r w:rsidR="00FC2184">
        <w:rPr>
          <w:rFonts w:ascii="Arial" w:eastAsia="Arial" w:hAnsi="Arial" w:cs="Arial"/>
          <w:b/>
          <w:sz w:val="20"/>
        </w:rPr>
        <w:t xml:space="preserve"> </w:t>
      </w:r>
      <w:r w:rsidR="00FC2184" w:rsidRPr="00FC2184">
        <w:rPr>
          <w:rFonts w:ascii="Arial" w:eastAsia="Arial" w:hAnsi="Arial" w:cs="Arial"/>
          <w:b/>
          <w:sz w:val="20"/>
        </w:rPr>
        <w:t>POSSIBILIDADE.</w:t>
      </w:r>
    </w:p>
    <w:p w14:paraId="08112FAD" w14:textId="77777777" w:rsidR="00FC2184" w:rsidRDefault="00FC2184" w:rsidP="00F36F7E">
      <w:pPr>
        <w:spacing w:before="120"/>
        <w:jc w:val="both"/>
        <w:rPr>
          <w:rFonts w:ascii="Arial" w:eastAsia="Arial" w:hAnsi="Arial" w:cs="Arial"/>
          <w:bCs/>
          <w:sz w:val="20"/>
        </w:rPr>
      </w:pPr>
      <w:r w:rsidRPr="00FC2184">
        <w:rPr>
          <w:rFonts w:ascii="Arial" w:eastAsia="Arial" w:hAnsi="Arial" w:cs="Arial"/>
          <w:bCs/>
          <w:sz w:val="20"/>
        </w:rPr>
        <w:t>QUESITO: As despesas relativas à coleta, transporte, tratamento e destinação final dos resíduos</w:t>
      </w:r>
      <w:r w:rsidRPr="00FC2184">
        <w:rPr>
          <w:rFonts w:ascii="Arial" w:eastAsia="Arial" w:hAnsi="Arial" w:cs="Arial"/>
          <w:bCs/>
          <w:sz w:val="20"/>
        </w:rPr>
        <w:br/>
        <w:t xml:space="preserve">sólidos de saúde (seringas, restos de curativos, </w:t>
      </w:r>
      <w:proofErr w:type="gramStart"/>
      <w:r w:rsidRPr="00FC2184">
        <w:rPr>
          <w:rFonts w:ascii="Arial" w:eastAsia="Arial" w:hAnsi="Arial" w:cs="Arial"/>
          <w:bCs/>
          <w:sz w:val="20"/>
        </w:rPr>
        <w:t>ampolas, etc.</w:t>
      </w:r>
      <w:proofErr w:type="gramEnd"/>
      <w:r w:rsidRPr="00FC2184">
        <w:rPr>
          <w:rFonts w:ascii="Arial" w:eastAsia="Arial" w:hAnsi="Arial" w:cs="Arial"/>
          <w:bCs/>
          <w:sz w:val="20"/>
        </w:rPr>
        <w:t>), podem ser apropriados como</w:t>
      </w:r>
      <w:r w:rsidRPr="00FC2184">
        <w:rPr>
          <w:rFonts w:ascii="Arial" w:eastAsia="Arial" w:hAnsi="Arial" w:cs="Arial"/>
          <w:bCs/>
          <w:sz w:val="20"/>
        </w:rPr>
        <w:br/>
        <w:t>gastos públicos em ações de saúde?</w:t>
      </w:r>
    </w:p>
    <w:p w14:paraId="2ADB8381" w14:textId="165EB3DA" w:rsidR="00FC2184" w:rsidRDefault="00FC2184" w:rsidP="00F36F7E">
      <w:pPr>
        <w:spacing w:before="120"/>
        <w:jc w:val="both"/>
        <w:rPr>
          <w:rFonts w:ascii="Arial" w:eastAsia="Arial" w:hAnsi="Arial" w:cs="Arial"/>
          <w:bCs/>
          <w:sz w:val="20"/>
        </w:rPr>
      </w:pPr>
      <w:r w:rsidRPr="00FC2184">
        <w:rPr>
          <w:rFonts w:ascii="Arial" w:eastAsia="Arial" w:hAnsi="Arial" w:cs="Arial"/>
          <w:bCs/>
          <w:sz w:val="20"/>
        </w:rPr>
        <w:t>RESPOSTA: As despesas relativas à coleta, transporte, tratamento e destinação final dos</w:t>
      </w:r>
      <w:r w:rsidRPr="00FC2184">
        <w:rPr>
          <w:rFonts w:ascii="Arial" w:eastAsia="Arial" w:hAnsi="Arial" w:cs="Arial"/>
          <w:bCs/>
          <w:sz w:val="20"/>
        </w:rPr>
        <w:br/>
        <w:t>resíduos sólidos de saúde (seringas, restos de curativos, ampolas, etc.), desde que decorrentes</w:t>
      </w:r>
      <w:r w:rsidRPr="00FC2184">
        <w:rPr>
          <w:rFonts w:ascii="Arial" w:eastAsia="Arial" w:hAnsi="Arial" w:cs="Arial"/>
          <w:bCs/>
          <w:sz w:val="20"/>
        </w:rPr>
        <w:br/>
        <w:t>de serviços executados nos estabelecimentos públicos de saúde (hospitais, unidades e serviços</w:t>
      </w:r>
      <w:r w:rsidRPr="00FC2184">
        <w:rPr>
          <w:rFonts w:ascii="Arial" w:eastAsia="Arial" w:hAnsi="Arial" w:cs="Arial"/>
          <w:bCs/>
          <w:sz w:val="20"/>
        </w:rPr>
        <w:br/>
      </w:r>
      <w:r w:rsidRPr="00FC2184">
        <w:rPr>
          <w:rFonts w:ascii="Arial" w:eastAsia="Arial" w:hAnsi="Arial" w:cs="Arial"/>
          <w:bCs/>
          <w:sz w:val="20"/>
        </w:rPr>
        <w:lastRenderedPageBreak/>
        <w:t>de saúde, centros de saúde, zoonoses), podem ser consideradas como despesa em ações e</w:t>
      </w:r>
      <w:r w:rsidRPr="00FC2184">
        <w:rPr>
          <w:rFonts w:ascii="Arial" w:eastAsia="Arial" w:hAnsi="Arial" w:cs="Arial"/>
          <w:bCs/>
          <w:sz w:val="20"/>
        </w:rPr>
        <w:br/>
        <w:t>serviços públicos de saúde - ASPS, conforme artigo 3º, inciso VIII, da LC 141/2012, contanto</w:t>
      </w:r>
      <w:r w:rsidRPr="00FC2184">
        <w:rPr>
          <w:rFonts w:ascii="Arial" w:eastAsia="Arial" w:hAnsi="Arial" w:cs="Arial"/>
          <w:bCs/>
          <w:sz w:val="20"/>
        </w:rPr>
        <w:br/>
        <w:t>que atendam cumulativamente todos os requisitos legais exigidos pelas normas de regência: i)</w:t>
      </w:r>
      <w:r w:rsidRPr="00FC2184">
        <w:rPr>
          <w:rFonts w:ascii="Arial" w:eastAsia="Arial" w:hAnsi="Arial" w:cs="Arial"/>
          <w:bCs/>
          <w:sz w:val="20"/>
        </w:rPr>
        <w:br/>
        <w:t xml:space="preserve">relacionem-se com serviços de saúde pública de caráter universal, igualitário e gratuito; </w:t>
      </w:r>
      <w:proofErr w:type="spellStart"/>
      <w:r w:rsidRPr="00FC2184">
        <w:rPr>
          <w:rFonts w:ascii="Arial" w:eastAsia="Arial" w:hAnsi="Arial" w:cs="Arial"/>
          <w:bCs/>
          <w:sz w:val="20"/>
        </w:rPr>
        <w:t>ii</w:t>
      </w:r>
      <w:proofErr w:type="spellEnd"/>
      <w:r w:rsidRPr="00FC2184">
        <w:rPr>
          <w:rFonts w:ascii="Arial" w:eastAsia="Arial" w:hAnsi="Arial" w:cs="Arial"/>
          <w:bCs/>
          <w:sz w:val="20"/>
        </w:rPr>
        <w:t>)</w:t>
      </w:r>
      <w:r w:rsidRPr="00FC2184">
        <w:rPr>
          <w:rFonts w:ascii="Arial" w:eastAsia="Arial" w:hAnsi="Arial" w:cs="Arial"/>
          <w:bCs/>
          <w:sz w:val="20"/>
        </w:rPr>
        <w:br/>
        <w:t xml:space="preserve">insiram-se nos objetivos e metas contidos nos respectivos Planos de Saúde; </w:t>
      </w:r>
      <w:proofErr w:type="spellStart"/>
      <w:r w:rsidRPr="00FC2184">
        <w:rPr>
          <w:rFonts w:ascii="Arial" w:eastAsia="Arial" w:hAnsi="Arial" w:cs="Arial"/>
          <w:bCs/>
          <w:sz w:val="20"/>
        </w:rPr>
        <w:t>iii</w:t>
      </w:r>
      <w:proofErr w:type="spellEnd"/>
      <w:r w:rsidRPr="00FC2184">
        <w:rPr>
          <w:rFonts w:ascii="Arial" w:eastAsia="Arial" w:hAnsi="Arial" w:cs="Arial"/>
          <w:bCs/>
          <w:sz w:val="20"/>
        </w:rPr>
        <w:t>) sejam</w:t>
      </w:r>
      <w:r w:rsidRPr="00FC2184">
        <w:rPr>
          <w:rFonts w:ascii="Arial" w:eastAsia="Arial" w:hAnsi="Arial" w:cs="Arial"/>
          <w:bCs/>
          <w:sz w:val="20"/>
        </w:rPr>
        <w:br/>
        <w:t xml:space="preserve">financiadas com recursos movimentados por meio dos correlatos fundos de saúde; </w:t>
      </w:r>
      <w:proofErr w:type="spellStart"/>
      <w:r w:rsidRPr="00FC2184">
        <w:rPr>
          <w:rFonts w:ascii="Arial" w:eastAsia="Arial" w:hAnsi="Arial" w:cs="Arial"/>
          <w:bCs/>
          <w:sz w:val="20"/>
        </w:rPr>
        <w:t>iv</w:t>
      </w:r>
      <w:proofErr w:type="spellEnd"/>
      <w:r w:rsidRPr="00FC2184">
        <w:rPr>
          <w:rFonts w:ascii="Arial" w:eastAsia="Arial" w:hAnsi="Arial" w:cs="Arial"/>
          <w:bCs/>
          <w:sz w:val="20"/>
        </w:rPr>
        <w:t>) tenham</w:t>
      </w:r>
      <w:r w:rsidRPr="00FC2184">
        <w:rPr>
          <w:rFonts w:ascii="Arial" w:eastAsia="Arial" w:hAnsi="Arial" w:cs="Arial"/>
          <w:bCs/>
          <w:sz w:val="20"/>
        </w:rPr>
        <w:br/>
        <w:t>sido aprovadas pelo Conselho de Saúde; vi) sejam executadas pelo Órgão Dirigente do SUS no</w:t>
      </w:r>
      <w:r w:rsidRPr="00FC2184">
        <w:rPr>
          <w:rFonts w:ascii="Arial" w:eastAsia="Arial" w:hAnsi="Arial" w:cs="Arial"/>
          <w:bCs/>
          <w:sz w:val="20"/>
        </w:rPr>
        <w:br/>
        <w:t xml:space="preserve">âmbito do pertinente ente federativo; e </w:t>
      </w:r>
      <w:proofErr w:type="spellStart"/>
      <w:r w:rsidRPr="00FC2184">
        <w:rPr>
          <w:rFonts w:ascii="Arial" w:eastAsia="Arial" w:hAnsi="Arial" w:cs="Arial"/>
          <w:bCs/>
          <w:sz w:val="20"/>
        </w:rPr>
        <w:t>vii</w:t>
      </w:r>
      <w:proofErr w:type="spellEnd"/>
      <w:r w:rsidRPr="00FC2184">
        <w:rPr>
          <w:rFonts w:ascii="Arial" w:eastAsia="Arial" w:hAnsi="Arial" w:cs="Arial"/>
          <w:bCs/>
          <w:sz w:val="20"/>
        </w:rPr>
        <w:t>) não se confundam com despesas relacionadas a</w:t>
      </w:r>
      <w:r w:rsidRPr="00FC2184">
        <w:rPr>
          <w:rFonts w:ascii="Arial" w:eastAsia="Arial" w:hAnsi="Arial" w:cs="Arial"/>
          <w:bCs/>
          <w:sz w:val="20"/>
        </w:rPr>
        <w:br/>
        <w:t>outras políticas públicas, ainda que incidentes sobre as condições de saúde da população.</w:t>
      </w:r>
    </w:p>
    <w:p w14:paraId="0DE68385" w14:textId="78A1BC49" w:rsidR="00674104" w:rsidRPr="00CC1302" w:rsidRDefault="001D4B88" w:rsidP="00CC1302">
      <w:pPr>
        <w:spacing w:before="120"/>
        <w:jc w:val="both"/>
        <w:rPr>
          <w:rFonts w:ascii="Arial" w:eastAsia="Arial" w:hAnsi="Arial" w:cs="Arial"/>
          <w:bCs/>
          <w:sz w:val="20"/>
        </w:rPr>
      </w:pPr>
      <w:r>
        <w:rPr>
          <w:rFonts w:ascii="Arial" w:eastAsia="Arial" w:hAnsi="Arial" w:cs="Arial"/>
          <w:sz w:val="20"/>
          <w:szCs w:val="20"/>
        </w:rPr>
        <w:t>(TCE-</w:t>
      </w:r>
      <w:r w:rsidR="00FC2184">
        <w:rPr>
          <w:rFonts w:ascii="Arial" w:eastAsia="Arial" w:hAnsi="Arial" w:cs="Arial"/>
          <w:sz w:val="20"/>
          <w:szCs w:val="20"/>
        </w:rPr>
        <w:t>RN</w:t>
      </w:r>
      <w:r>
        <w:rPr>
          <w:rFonts w:ascii="Arial" w:eastAsia="Arial" w:hAnsi="Arial" w:cs="Arial"/>
          <w:sz w:val="20"/>
          <w:szCs w:val="20"/>
        </w:rPr>
        <w:t xml:space="preserve">, </w:t>
      </w:r>
      <w:r w:rsidRPr="00FC2184">
        <w:rPr>
          <w:rFonts w:ascii="Arial" w:eastAsia="Arial" w:hAnsi="Arial" w:cs="Arial"/>
          <w:sz w:val="20"/>
          <w:szCs w:val="20"/>
        </w:rPr>
        <w:t xml:space="preserve">Processo n.º </w:t>
      </w:r>
      <w:r w:rsidR="00DF57CD" w:rsidRPr="00FC2184">
        <w:rPr>
          <w:rFonts w:ascii="Arial" w:eastAsia="Arial" w:hAnsi="Arial" w:cs="Arial"/>
          <w:sz w:val="20"/>
        </w:rPr>
        <w:t>01283/2022-8</w:t>
      </w:r>
      <w:r>
        <w:rPr>
          <w:rFonts w:ascii="Arial" w:eastAsia="Arial" w:hAnsi="Arial" w:cs="Arial"/>
          <w:sz w:val="20"/>
        </w:rPr>
        <w:t xml:space="preserve">. </w:t>
      </w:r>
      <w:r>
        <w:rPr>
          <w:rFonts w:ascii="Arial" w:eastAsia="Arial" w:hAnsi="Arial" w:cs="Arial"/>
          <w:sz w:val="20"/>
          <w:szCs w:val="20"/>
        </w:rPr>
        <w:t xml:space="preserve">Rel. </w:t>
      </w:r>
      <w:r w:rsidR="00FC2184">
        <w:rPr>
          <w:rFonts w:ascii="Arial" w:eastAsia="Arial" w:hAnsi="Arial" w:cs="Arial"/>
          <w:sz w:val="20"/>
          <w:szCs w:val="20"/>
        </w:rPr>
        <w:t>Paulo Roberto Alves</w:t>
      </w:r>
      <w:r>
        <w:rPr>
          <w:rFonts w:ascii="Arial" w:eastAsia="Arial" w:hAnsi="Arial" w:cs="Arial"/>
          <w:sz w:val="20"/>
        </w:rPr>
        <w:t xml:space="preserve">, julgado em </w:t>
      </w:r>
      <w:r w:rsidR="00FC2184">
        <w:rPr>
          <w:rFonts w:ascii="Arial" w:eastAsia="Arial" w:hAnsi="Arial" w:cs="Arial"/>
          <w:sz w:val="20"/>
        </w:rPr>
        <w:t>08</w:t>
      </w:r>
      <w:r w:rsidR="00DF57CD">
        <w:rPr>
          <w:rFonts w:ascii="Arial" w:eastAsia="Arial" w:hAnsi="Arial" w:cs="Arial"/>
          <w:sz w:val="20"/>
        </w:rPr>
        <w:t>/</w:t>
      </w:r>
      <w:r w:rsidR="00FC2184">
        <w:rPr>
          <w:rFonts w:ascii="Arial" w:eastAsia="Arial" w:hAnsi="Arial" w:cs="Arial"/>
          <w:sz w:val="20"/>
        </w:rPr>
        <w:t>12</w:t>
      </w:r>
      <w:r w:rsidR="00DF57CD">
        <w:rPr>
          <w:rFonts w:ascii="Arial" w:eastAsia="Arial" w:hAnsi="Arial" w:cs="Arial"/>
          <w:sz w:val="20"/>
        </w:rPr>
        <w:t>/202</w:t>
      </w:r>
      <w:r w:rsidR="00FC2184">
        <w:rPr>
          <w:rFonts w:ascii="Arial" w:eastAsia="Arial" w:hAnsi="Arial" w:cs="Arial"/>
          <w:sz w:val="20"/>
        </w:rPr>
        <w:t>2</w:t>
      </w:r>
      <w:r>
        <w:rPr>
          <w:rFonts w:ascii="Arial" w:eastAsia="Arial" w:hAnsi="Arial" w:cs="Arial"/>
          <w:sz w:val="20"/>
        </w:rPr>
        <w:t>)</w:t>
      </w:r>
    </w:p>
    <w:p w14:paraId="5F503B78" w14:textId="77777777" w:rsidR="00674104" w:rsidRDefault="00674104">
      <w:pPr>
        <w:spacing w:line="276" w:lineRule="auto"/>
        <w:jc w:val="both"/>
        <w:rPr>
          <w:rFonts w:ascii="Arial" w:eastAsia="Arial" w:hAnsi="Arial" w:cs="Arial"/>
          <w:color w:val="000000"/>
        </w:rPr>
      </w:pPr>
    </w:p>
    <w:p w14:paraId="240658CC" w14:textId="77777777" w:rsidR="00265060" w:rsidRDefault="00265060" w:rsidP="0026506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SUPREMO TRIBUNAL FEDERAL</w:t>
      </w:r>
    </w:p>
    <w:p w14:paraId="22894CDF" w14:textId="77777777" w:rsidR="00077C0D" w:rsidRDefault="00077C0D" w:rsidP="001331C5">
      <w:pPr>
        <w:spacing w:after="120"/>
        <w:jc w:val="both"/>
        <w:rPr>
          <w:rFonts w:ascii="Arial" w:eastAsia="Arial" w:hAnsi="Arial" w:cs="Arial"/>
          <w:b/>
          <w:bCs/>
          <w:color w:val="000000"/>
          <w:sz w:val="20"/>
          <w:szCs w:val="20"/>
        </w:rPr>
      </w:pPr>
    </w:p>
    <w:p w14:paraId="52B52521" w14:textId="5E745D6D" w:rsidR="00755B00" w:rsidRPr="00755B00" w:rsidRDefault="00755B00" w:rsidP="0001566B">
      <w:pPr>
        <w:spacing w:after="120"/>
        <w:jc w:val="both"/>
        <w:rPr>
          <w:rFonts w:ascii="Arial" w:eastAsia="Arial" w:hAnsi="Arial" w:cs="Arial"/>
          <w:b/>
          <w:bCs/>
          <w:color w:val="000000"/>
          <w:sz w:val="20"/>
          <w:szCs w:val="20"/>
        </w:rPr>
      </w:pPr>
      <w:r w:rsidRPr="00755B00">
        <w:rPr>
          <w:rFonts w:ascii="Arial" w:eastAsia="Arial" w:hAnsi="Arial" w:cs="Arial"/>
          <w:b/>
          <w:bCs/>
          <w:color w:val="000000"/>
          <w:sz w:val="20"/>
          <w:szCs w:val="20"/>
        </w:rPr>
        <w:t>4. AÇÃO DIRETA DE INCONSTITUCIONALIDADE. 2. LEI 5.299, DE 12 DE JANEIRO DE 2022, DO ESTADO DE RONDÔNIA. 3. OFENDE O ART. 24 DA CONSTITUIÇÃO DA REPÚBLICA LEI ESTADUAL QUE ESVAZIA NORMA DE LEGISLAÇÃO FEDERAL (LEI FEDERAL 9.605/1988 E DECRETO 6.514/2008) QUE PREVÊ O PERDIMENTO DE BENS COMO FORMA DE PROTEÇÃO AO MEIO AMBIENTE. 4. AFRONTA AO ART. 225, §3º, DA CONSTITUIÇÃO FEDERAL. 5. PRECEDENTES DO STF. 6. AÇÃO DIRETA DE INCONSTITUCIONALIDADE JULGADA PROCEDENTE PARA DECLARAR A INCONSTITUCIONALIDADE DA LEI 5.299, DE 12 DE JANEIRO DE 2022, DO ESTADO DE RONDÔNIA. </w:t>
      </w:r>
    </w:p>
    <w:p w14:paraId="266A88E5" w14:textId="0EB8985B" w:rsidR="00C668B4" w:rsidRPr="00C668B4" w:rsidRDefault="00C668B4" w:rsidP="00C668B4">
      <w:pPr>
        <w:spacing w:after="120"/>
        <w:jc w:val="both"/>
        <w:rPr>
          <w:rFonts w:ascii="Arial" w:eastAsia="Arial" w:hAnsi="Arial" w:cs="Arial"/>
          <w:color w:val="000000"/>
          <w:sz w:val="20"/>
          <w:szCs w:val="20"/>
        </w:rPr>
      </w:pPr>
      <w:r w:rsidRPr="00C668B4">
        <w:rPr>
          <w:rFonts w:ascii="Arial" w:eastAsia="Arial" w:hAnsi="Arial" w:cs="Arial"/>
          <w:color w:val="000000"/>
          <w:sz w:val="20"/>
          <w:szCs w:val="20"/>
        </w:rPr>
        <w:t>(STF,</w:t>
      </w:r>
      <w:r w:rsidR="0001566B">
        <w:rPr>
          <w:rFonts w:ascii="Arial" w:eastAsia="Arial" w:hAnsi="Arial" w:cs="Arial"/>
          <w:color w:val="000000"/>
          <w:sz w:val="20"/>
          <w:szCs w:val="20"/>
        </w:rPr>
        <w:t xml:space="preserve"> </w:t>
      </w:r>
      <w:hyperlink r:id="rId13" w:history="1">
        <w:r w:rsidR="00755B00">
          <w:rPr>
            <w:rStyle w:val="Hyperlink"/>
            <w:rFonts w:ascii="Arial" w:eastAsia="Arial" w:hAnsi="Arial" w:cs="Arial"/>
            <w:sz w:val="20"/>
            <w:szCs w:val="20"/>
          </w:rPr>
          <w:t>ADI 7203</w:t>
        </w:r>
      </w:hyperlink>
      <w:r w:rsidR="0001566B">
        <w:rPr>
          <w:rFonts w:ascii="Arial" w:eastAsia="Arial" w:hAnsi="Arial" w:cs="Arial"/>
          <w:color w:val="000000"/>
          <w:sz w:val="20"/>
          <w:szCs w:val="20"/>
        </w:rPr>
        <w:t>,</w:t>
      </w:r>
      <w:r w:rsidRPr="00C668B4">
        <w:rPr>
          <w:rFonts w:ascii="Arial" w:eastAsia="Arial" w:hAnsi="Arial" w:cs="Arial"/>
          <w:color w:val="000000"/>
          <w:sz w:val="20"/>
          <w:szCs w:val="20"/>
        </w:rPr>
        <w:t xml:space="preserve"> </w:t>
      </w:r>
      <w:r w:rsidR="00617F68">
        <w:rPr>
          <w:rFonts w:ascii="Arial" w:eastAsia="Arial" w:hAnsi="Arial" w:cs="Arial"/>
          <w:color w:val="000000"/>
          <w:sz w:val="20"/>
          <w:szCs w:val="20"/>
        </w:rPr>
        <w:t>r</w:t>
      </w:r>
      <w:r w:rsidRPr="00C668B4">
        <w:rPr>
          <w:rFonts w:ascii="Arial" w:eastAsia="Arial" w:hAnsi="Arial" w:cs="Arial"/>
          <w:color w:val="000000"/>
          <w:sz w:val="20"/>
          <w:szCs w:val="20"/>
        </w:rPr>
        <w:t xml:space="preserve">elator Min. </w:t>
      </w:r>
      <w:r w:rsidR="00755B00">
        <w:rPr>
          <w:rFonts w:ascii="Arial" w:eastAsia="Arial" w:hAnsi="Arial" w:cs="Arial"/>
          <w:color w:val="000000"/>
          <w:sz w:val="20"/>
          <w:szCs w:val="20"/>
        </w:rPr>
        <w:t>Gilmar Mendes</w:t>
      </w:r>
      <w:r w:rsidRPr="00C668B4">
        <w:rPr>
          <w:rFonts w:ascii="Arial" w:eastAsia="Arial" w:hAnsi="Arial" w:cs="Arial"/>
          <w:color w:val="000000"/>
          <w:sz w:val="20"/>
          <w:szCs w:val="20"/>
        </w:rPr>
        <w:t xml:space="preserve">, Tribunal Pleno, julgado em </w:t>
      </w:r>
      <w:r w:rsidR="00755B00">
        <w:rPr>
          <w:rFonts w:ascii="Arial" w:eastAsia="Arial" w:hAnsi="Arial" w:cs="Arial"/>
          <w:color w:val="000000"/>
          <w:sz w:val="20"/>
          <w:szCs w:val="20"/>
        </w:rPr>
        <w:t>01</w:t>
      </w:r>
      <w:r w:rsidRPr="00C668B4">
        <w:rPr>
          <w:rFonts w:ascii="Arial" w:eastAsia="Arial" w:hAnsi="Arial" w:cs="Arial"/>
          <w:color w:val="000000"/>
          <w:sz w:val="20"/>
          <w:szCs w:val="20"/>
        </w:rPr>
        <w:t>/</w:t>
      </w:r>
      <w:r w:rsidR="0001566B">
        <w:rPr>
          <w:rFonts w:ascii="Arial" w:eastAsia="Arial" w:hAnsi="Arial" w:cs="Arial"/>
          <w:color w:val="000000"/>
          <w:sz w:val="20"/>
          <w:szCs w:val="20"/>
        </w:rPr>
        <w:t>0</w:t>
      </w:r>
      <w:r w:rsidR="00755B00">
        <w:rPr>
          <w:rFonts w:ascii="Arial" w:eastAsia="Arial" w:hAnsi="Arial" w:cs="Arial"/>
          <w:color w:val="000000"/>
          <w:sz w:val="20"/>
          <w:szCs w:val="20"/>
        </w:rPr>
        <w:t>3</w:t>
      </w:r>
      <w:r w:rsidRPr="00C668B4">
        <w:rPr>
          <w:rFonts w:ascii="Arial" w:eastAsia="Arial" w:hAnsi="Arial" w:cs="Arial"/>
          <w:color w:val="000000"/>
          <w:sz w:val="20"/>
          <w:szCs w:val="20"/>
        </w:rPr>
        <w:t>/202</w:t>
      </w:r>
      <w:r w:rsidR="0001566B">
        <w:rPr>
          <w:rFonts w:ascii="Arial" w:eastAsia="Arial" w:hAnsi="Arial" w:cs="Arial"/>
          <w:color w:val="000000"/>
          <w:sz w:val="20"/>
          <w:szCs w:val="20"/>
        </w:rPr>
        <w:t>3</w:t>
      </w:r>
      <w:r w:rsidRPr="00C668B4">
        <w:rPr>
          <w:rFonts w:ascii="Arial" w:eastAsia="Arial" w:hAnsi="Arial" w:cs="Arial"/>
          <w:color w:val="000000"/>
          <w:sz w:val="20"/>
          <w:szCs w:val="20"/>
        </w:rPr>
        <w:t xml:space="preserve">, veiculado em </w:t>
      </w:r>
      <w:r w:rsidR="0001566B">
        <w:rPr>
          <w:rFonts w:ascii="Arial" w:eastAsia="Arial" w:hAnsi="Arial" w:cs="Arial"/>
          <w:color w:val="000000"/>
          <w:sz w:val="20"/>
          <w:szCs w:val="20"/>
        </w:rPr>
        <w:t>0</w:t>
      </w:r>
      <w:r w:rsidR="00755B00">
        <w:rPr>
          <w:rFonts w:ascii="Arial" w:eastAsia="Arial" w:hAnsi="Arial" w:cs="Arial"/>
          <w:color w:val="000000"/>
          <w:sz w:val="20"/>
          <w:szCs w:val="20"/>
        </w:rPr>
        <w:t>2</w:t>
      </w:r>
      <w:r w:rsidR="0001566B">
        <w:rPr>
          <w:rFonts w:ascii="Arial" w:eastAsia="Arial" w:hAnsi="Arial" w:cs="Arial"/>
          <w:color w:val="000000"/>
          <w:sz w:val="20"/>
          <w:szCs w:val="20"/>
        </w:rPr>
        <w:t>/0</w:t>
      </w:r>
      <w:r w:rsidR="00755B00">
        <w:rPr>
          <w:rFonts w:ascii="Arial" w:eastAsia="Arial" w:hAnsi="Arial" w:cs="Arial"/>
          <w:color w:val="000000"/>
          <w:sz w:val="20"/>
          <w:szCs w:val="20"/>
        </w:rPr>
        <w:t>5</w:t>
      </w:r>
      <w:r w:rsidRPr="00C668B4">
        <w:rPr>
          <w:rFonts w:ascii="Arial" w:eastAsia="Arial" w:hAnsi="Arial" w:cs="Arial"/>
          <w:color w:val="000000"/>
          <w:sz w:val="20"/>
          <w:szCs w:val="20"/>
        </w:rPr>
        <w:t xml:space="preserve">/2023 e publicado em </w:t>
      </w:r>
      <w:r w:rsidR="0001566B">
        <w:rPr>
          <w:rFonts w:ascii="Arial" w:eastAsia="Arial" w:hAnsi="Arial" w:cs="Arial"/>
          <w:color w:val="000000"/>
          <w:sz w:val="20"/>
          <w:szCs w:val="20"/>
        </w:rPr>
        <w:t>0</w:t>
      </w:r>
      <w:r w:rsidR="00755B00">
        <w:rPr>
          <w:rFonts w:ascii="Arial" w:eastAsia="Arial" w:hAnsi="Arial" w:cs="Arial"/>
          <w:color w:val="000000"/>
          <w:sz w:val="20"/>
          <w:szCs w:val="20"/>
        </w:rPr>
        <w:t>3</w:t>
      </w:r>
      <w:r w:rsidR="0001566B">
        <w:rPr>
          <w:rFonts w:ascii="Arial" w:eastAsia="Arial" w:hAnsi="Arial" w:cs="Arial"/>
          <w:color w:val="000000"/>
          <w:sz w:val="20"/>
          <w:szCs w:val="20"/>
        </w:rPr>
        <w:t>/0</w:t>
      </w:r>
      <w:r w:rsidR="00755B00">
        <w:rPr>
          <w:rFonts w:ascii="Arial" w:eastAsia="Arial" w:hAnsi="Arial" w:cs="Arial"/>
          <w:color w:val="000000"/>
          <w:sz w:val="20"/>
          <w:szCs w:val="20"/>
        </w:rPr>
        <w:t>5</w:t>
      </w:r>
      <w:r w:rsidRPr="00C668B4">
        <w:rPr>
          <w:rFonts w:ascii="Arial" w:eastAsia="Arial" w:hAnsi="Arial" w:cs="Arial"/>
          <w:color w:val="000000"/>
          <w:sz w:val="20"/>
          <w:szCs w:val="20"/>
        </w:rPr>
        <w:t>/2023)</w:t>
      </w:r>
    </w:p>
    <w:p w14:paraId="60128F6F" w14:textId="77777777" w:rsidR="00674104" w:rsidRDefault="00674104">
      <w:pPr>
        <w:spacing w:line="276" w:lineRule="auto"/>
        <w:rPr>
          <w:rFonts w:ascii="Arial" w:eastAsia="Arial" w:hAnsi="Arial" w:cs="Arial"/>
          <w:color w:val="000000"/>
          <w:sz w:val="20"/>
          <w:szCs w:val="20"/>
        </w:rPr>
      </w:pPr>
    </w:p>
    <w:p w14:paraId="431571C9" w14:textId="77777777" w:rsidR="00674104" w:rsidRDefault="004215CB">
      <w:pPr>
        <w:shd w:val="clear" w:color="EEECE1" w:themeColor="background2" w:fill="EEECE1" w:themeFill="background2"/>
        <w:spacing w:line="276" w:lineRule="auto"/>
        <w:jc w:val="center"/>
        <w:rPr>
          <w:rFonts w:ascii="Arial" w:eastAsia="Arial" w:hAnsi="Arial" w:cs="Arial"/>
          <w:b/>
          <w:sz w:val="20"/>
        </w:rPr>
      </w:pPr>
      <w:r>
        <w:rPr>
          <w:rFonts w:ascii="Arial" w:eastAsia="Arial" w:hAnsi="Arial" w:cs="Arial"/>
          <w:b/>
          <w:sz w:val="20"/>
          <w:szCs w:val="20"/>
        </w:rPr>
        <w:t>SUPERIOR TRIBUNAL DE JUSTIÇA</w:t>
      </w:r>
    </w:p>
    <w:p w14:paraId="28BB0B68" w14:textId="77777777" w:rsidR="00674104" w:rsidRDefault="00674104">
      <w:pPr>
        <w:pStyle w:val="TCU-Ac-item9-"/>
        <w:spacing w:line="276" w:lineRule="auto"/>
        <w:ind w:firstLine="0"/>
        <w:rPr>
          <w:rFonts w:ascii="Arial" w:eastAsia="Arial" w:hAnsi="Arial" w:cs="Arial"/>
          <w:b/>
          <w:bCs/>
          <w:color w:val="000000"/>
          <w:sz w:val="20"/>
          <w:szCs w:val="20"/>
        </w:rPr>
      </w:pPr>
    </w:p>
    <w:p w14:paraId="0797B70F" w14:textId="77777777" w:rsidR="006875A4" w:rsidRPr="006875A4" w:rsidRDefault="009763CE" w:rsidP="006875A4">
      <w:pPr>
        <w:pStyle w:val="Default"/>
        <w:spacing w:after="120"/>
        <w:jc w:val="both"/>
        <w:rPr>
          <w:rFonts w:eastAsia="Arial"/>
          <w:b/>
          <w:bCs/>
          <w:sz w:val="20"/>
          <w:szCs w:val="20"/>
        </w:rPr>
      </w:pPr>
      <w:r>
        <w:rPr>
          <w:rFonts w:eastAsia="Arial"/>
          <w:b/>
          <w:bCs/>
          <w:sz w:val="20"/>
          <w:szCs w:val="20"/>
        </w:rPr>
        <w:t xml:space="preserve">5. </w:t>
      </w:r>
      <w:r w:rsidR="006875A4" w:rsidRPr="006875A4">
        <w:rPr>
          <w:rFonts w:eastAsia="Arial"/>
          <w:b/>
          <w:bCs/>
          <w:sz w:val="20"/>
          <w:szCs w:val="20"/>
        </w:rPr>
        <w:t>PROCESSUAL CIVIL. ADMINISTRATIVO. INCIDENTE DE ASSUNÇÃO DE COMPETÊNCIA (IAC N. 13/STJ). AMBIENTAL. ESTADO DE DIREITO AMBIENTAL. DIREITO DE ACESSO À INFORMAÇÃO AMBIENTAL. VÍCIO DE FUNDAMENTAÇÃO. INEXISTÊNCIA. PRINCÍPIO 10 DA DECLARAÇÃO DO RIO. PRINCÍPIO DA MÁXIMA DIVULGAÇÃO. PRINCÍPIO FAVOR INFORMARE. ACORDO DE ESCAZÚ. CONVENÇÃO DE AARHUS. LEGISLAÇÃO INTERNA POSITIVADA. CONVERGÊNCIA. ARTS. 2º DA LEI N. 10.650/2003, 8º DA LEI N. 12.527/2011 (LAI) E 9º DA LEI N. 6.938/1981 (POLÍTICA NACIONAL DO MEIO AMBIENTE - PNMA). TRANSPARÊNCIA AMBIENTAL ATIVA. DEVER ESTATAL DE INFORMAR E PRODUZIR INFORMAÇÃO AMBIENTAL. PRESUNÇÃO RELATIVA. DISCRICIONARIEDADE ADMINISTRATIVA. INEXISTÊNCIA. NECESSIDADE DE MOTIVAÇÃO ADEQUADA DA NEGATIVA. CONTROLE JUDICIAL DO ATO ADMINISTRATIVO. CABIMENTO. ÁREA DE PROTEÇÃO AMBIENTAL (APA). PLANO DE MANEJO. PUBLICAÇÃO PERIÓDICA DE RELATÓRIOS DE EXECUÇÃO. PORTAL DE INTERNET. AVERBAÇÃO NO REGISTRO DE IMÓVEIS RURAIS. PREVISÃO LEGAL.</w:t>
      </w:r>
    </w:p>
    <w:p w14:paraId="11E49B8B" w14:textId="5D4EC808" w:rsidR="006875A4" w:rsidRPr="006875A4" w:rsidRDefault="006875A4" w:rsidP="006875A4">
      <w:pPr>
        <w:pStyle w:val="Default"/>
        <w:spacing w:after="120"/>
        <w:jc w:val="both"/>
        <w:rPr>
          <w:rFonts w:eastAsia="Arial"/>
          <w:sz w:val="20"/>
          <w:szCs w:val="20"/>
        </w:rPr>
      </w:pPr>
      <w:r w:rsidRPr="006875A4">
        <w:rPr>
          <w:rFonts w:eastAsia="Arial"/>
          <w:sz w:val="20"/>
          <w:szCs w:val="20"/>
        </w:rPr>
        <w:t>(...)</w:t>
      </w:r>
    </w:p>
    <w:p w14:paraId="0A2FDE3E" w14:textId="41728603" w:rsidR="006875A4" w:rsidRPr="006875A4" w:rsidRDefault="006875A4" w:rsidP="006875A4">
      <w:pPr>
        <w:pStyle w:val="Default"/>
        <w:spacing w:after="120"/>
        <w:jc w:val="both"/>
        <w:rPr>
          <w:rFonts w:eastAsia="Arial"/>
          <w:sz w:val="20"/>
          <w:szCs w:val="20"/>
        </w:rPr>
      </w:pPr>
      <w:r>
        <w:rPr>
          <w:rFonts w:eastAsia="Arial"/>
          <w:sz w:val="20"/>
          <w:szCs w:val="20"/>
        </w:rPr>
        <w:t>“</w:t>
      </w:r>
      <w:r w:rsidRPr="006875A4">
        <w:rPr>
          <w:rFonts w:eastAsia="Arial"/>
          <w:sz w:val="20"/>
          <w:szCs w:val="20"/>
        </w:rPr>
        <w:t>14. Fixam-se as seguintes teses vinculantes neste IAC:</w:t>
      </w:r>
    </w:p>
    <w:p w14:paraId="696DB395" w14:textId="77777777" w:rsidR="006875A4" w:rsidRPr="006875A4" w:rsidRDefault="006875A4" w:rsidP="006875A4">
      <w:pPr>
        <w:pStyle w:val="Default"/>
        <w:spacing w:after="120"/>
        <w:jc w:val="both"/>
        <w:rPr>
          <w:rFonts w:eastAsia="Arial"/>
          <w:sz w:val="20"/>
          <w:szCs w:val="20"/>
        </w:rPr>
      </w:pPr>
      <w:r w:rsidRPr="006875A4">
        <w:rPr>
          <w:rFonts w:eastAsia="Arial"/>
          <w:sz w:val="20"/>
          <w:szCs w:val="20"/>
        </w:rPr>
        <w:t xml:space="preserve">Tese A) O direito de acesso à informação no Direito Ambiental brasileiro compreende: i) o dever de publicação, na internet, dos documentos ambientais detidos pela Administração não sujeitos a sigilo (transparência ativa); </w:t>
      </w:r>
      <w:proofErr w:type="spellStart"/>
      <w:r w:rsidRPr="006875A4">
        <w:rPr>
          <w:rFonts w:eastAsia="Arial"/>
          <w:sz w:val="20"/>
          <w:szCs w:val="20"/>
        </w:rPr>
        <w:t>ii</w:t>
      </w:r>
      <w:proofErr w:type="spellEnd"/>
      <w:r w:rsidRPr="006875A4">
        <w:rPr>
          <w:rFonts w:eastAsia="Arial"/>
          <w:sz w:val="20"/>
          <w:szCs w:val="20"/>
        </w:rPr>
        <w:t xml:space="preserve">) o direito de qualquer pessoa e entidade de requerer acesso a informações ambientais específicas não publicadas (transparência passiva); e </w:t>
      </w:r>
      <w:proofErr w:type="spellStart"/>
      <w:r w:rsidRPr="006875A4">
        <w:rPr>
          <w:rFonts w:eastAsia="Arial"/>
          <w:sz w:val="20"/>
          <w:szCs w:val="20"/>
        </w:rPr>
        <w:t>iii</w:t>
      </w:r>
      <w:proofErr w:type="spellEnd"/>
      <w:r w:rsidRPr="006875A4">
        <w:rPr>
          <w:rFonts w:eastAsia="Arial"/>
          <w:sz w:val="20"/>
          <w:szCs w:val="20"/>
        </w:rPr>
        <w:t xml:space="preserve">) direito a </w:t>
      </w:r>
      <w:r w:rsidRPr="006875A4">
        <w:rPr>
          <w:rFonts w:eastAsia="Arial"/>
          <w:sz w:val="20"/>
          <w:szCs w:val="20"/>
        </w:rPr>
        <w:lastRenderedPageBreak/>
        <w:t>requerer a produção de informação ambiental não disponível para a Administração (transparência reativa);</w:t>
      </w:r>
    </w:p>
    <w:p w14:paraId="308F4AC6" w14:textId="77777777" w:rsidR="006875A4" w:rsidRPr="006875A4" w:rsidRDefault="006875A4" w:rsidP="006875A4">
      <w:pPr>
        <w:pStyle w:val="Default"/>
        <w:spacing w:after="120"/>
        <w:jc w:val="both"/>
        <w:rPr>
          <w:rFonts w:eastAsia="Arial"/>
          <w:sz w:val="20"/>
          <w:szCs w:val="20"/>
        </w:rPr>
      </w:pPr>
      <w:r w:rsidRPr="006875A4">
        <w:rPr>
          <w:rFonts w:eastAsia="Arial"/>
          <w:sz w:val="20"/>
          <w:szCs w:val="20"/>
        </w:rPr>
        <w:t xml:space="preserve">Tese B) Presume-se a obrigação do Estado em favor da transparência ambiental, sendo ônus da Administração justificar seu descumprimento, sempre sujeita a controle judicial, nos seguintes termos: i) na transparência ativa, demonstrando razões administrativas adequadas para a opção de não publicar; </w:t>
      </w:r>
      <w:proofErr w:type="spellStart"/>
      <w:r w:rsidRPr="006875A4">
        <w:rPr>
          <w:rFonts w:eastAsia="Arial"/>
          <w:sz w:val="20"/>
          <w:szCs w:val="20"/>
        </w:rPr>
        <w:t>ii</w:t>
      </w:r>
      <w:proofErr w:type="spellEnd"/>
      <w:r w:rsidRPr="006875A4">
        <w:rPr>
          <w:rFonts w:eastAsia="Arial"/>
          <w:sz w:val="20"/>
          <w:szCs w:val="20"/>
        </w:rPr>
        <w:t xml:space="preserve">) na transparência passiva, de enquadramento da informação nas razões legais e taxativas de sigilo; e </w:t>
      </w:r>
      <w:proofErr w:type="spellStart"/>
      <w:r w:rsidRPr="006875A4">
        <w:rPr>
          <w:rFonts w:eastAsia="Arial"/>
          <w:sz w:val="20"/>
          <w:szCs w:val="20"/>
        </w:rPr>
        <w:t>iii</w:t>
      </w:r>
      <w:proofErr w:type="spellEnd"/>
      <w:r w:rsidRPr="006875A4">
        <w:rPr>
          <w:rFonts w:eastAsia="Arial"/>
          <w:sz w:val="20"/>
          <w:szCs w:val="20"/>
        </w:rPr>
        <w:t>) na transparência ambiental reativa, da irrazoabilidade da pretensão de produção da informação inexistente;</w:t>
      </w:r>
    </w:p>
    <w:p w14:paraId="04345A23" w14:textId="77777777" w:rsidR="006875A4" w:rsidRPr="006875A4" w:rsidRDefault="006875A4" w:rsidP="006875A4">
      <w:pPr>
        <w:pStyle w:val="Default"/>
        <w:spacing w:after="120"/>
        <w:jc w:val="both"/>
        <w:rPr>
          <w:rFonts w:eastAsia="Arial"/>
          <w:sz w:val="20"/>
          <w:szCs w:val="20"/>
        </w:rPr>
      </w:pPr>
      <w:r w:rsidRPr="006875A4">
        <w:rPr>
          <w:rFonts w:eastAsia="Arial"/>
          <w:sz w:val="20"/>
          <w:szCs w:val="20"/>
        </w:rPr>
        <w:t>Tese C) O regime registral brasileiro admite a averbação de informações facultativas sobre o imóvel, de interesse público, inclusive as ambientais;</w:t>
      </w:r>
    </w:p>
    <w:p w14:paraId="677299C6" w14:textId="77777777" w:rsidR="006875A4" w:rsidRPr="006875A4" w:rsidRDefault="006875A4" w:rsidP="006875A4">
      <w:pPr>
        <w:pStyle w:val="Default"/>
        <w:spacing w:after="120"/>
        <w:jc w:val="both"/>
        <w:rPr>
          <w:rFonts w:eastAsia="Arial"/>
          <w:sz w:val="20"/>
          <w:szCs w:val="20"/>
        </w:rPr>
      </w:pPr>
      <w:r w:rsidRPr="006875A4">
        <w:rPr>
          <w:rFonts w:eastAsia="Arial"/>
          <w:sz w:val="20"/>
          <w:szCs w:val="20"/>
        </w:rPr>
        <w:t>Tese D) O Ministério Público pode requisitar diretamente ao oficial de registro competente a averbação de informações alusivas a suas funções institucionais.</w:t>
      </w:r>
    </w:p>
    <w:p w14:paraId="32822F73" w14:textId="1F5DC447" w:rsidR="006875A4" w:rsidRPr="006875A4" w:rsidRDefault="006875A4" w:rsidP="006875A4">
      <w:pPr>
        <w:pStyle w:val="Default"/>
        <w:spacing w:after="120"/>
        <w:jc w:val="both"/>
        <w:rPr>
          <w:rFonts w:eastAsia="Arial"/>
          <w:sz w:val="20"/>
          <w:szCs w:val="20"/>
        </w:rPr>
      </w:pPr>
      <w:r w:rsidRPr="006875A4">
        <w:rPr>
          <w:rFonts w:eastAsia="Arial"/>
          <w:sz w:val="20"/>
          <w:szCs w:val="20"/>
        </w:rPr>
        <w:t xml:space="preserve">15. Solução do caso concreto. Determina-se: i) a publicação (e produção, acaso inexistam) dos relatórios periódicos de implantação e execução do Plano de Manejo da APA do Lajedo no portal da Municipalidade; e </w:t>
      </w:r>
      <w:proofErr w:type="spellStart"/>
      <w:r w:rsidRPr="006875A4">
        <w:rPr>
          <w:rFonts w:eastAsia="Arial"/>
          <w:sz w:val="20"/>
          <w:szCs w:val="20"/>
        </w:rPr>
        <w:t>ii</w:t>
      </w:r>
      <w:proofErr w:type="spellEnd"/>
      <w:r w:rsidRPr="006875A4">
        <w:rPr>
          <w:rFonts w:eastAsia="Arial"/>
          <w:sz w:val="20"/>
          <w:szCs w:val="20"/>
        </w:rPr>
        <w:t>) a averbação da APA nos imóveis rurais incluídos em seus limites</w:t>
      </w:r>
      <w:r>
        <w:rPr>
          <w:rFonts w:eastAsia="Arial"/>
          <w:sz w:val="20"/>
          <w:szCs w:val="20"/>
        </w:rPr>
        <w:t>”</w:t>
      </w:r>
      <w:r w:rsidRPr="006875A4">
        <w:rPr>
          <w:rFonts w:eastAsia="Arial"/>
          <w:sz w:val="20"/>
          <w:szCs w:val="20"/>
        </w:rPr>
        <w:t>.</w:t>
      </w:r>
    </w:p>
    <w:p w14:paraId="2FEB087F" w14:textId="30BA188E" w:rsidR="00674104" w:rsidRDefault="007D3AEB" w:rsidP="006875A4">
      <w:pPr>
        <w:pStyle w:val="Default"/>
        <w:spacing w:after="120"/>
        <w:jc w:val="both"/>
        <w:rPr>
          <w:rFonts w:eastAsia="Arial"/>
          <w:sz w:val="20"/>
          <w:szCs w:val="20"/>
        </w:rPr>
      </w:pPr>
      <w:r w:rsidRPr="00617F68">
        <w:rPr>
          <w:rFonts w:eastAsia="Arial"/>
          <w:sz w:val="20"/>
          <w:szCs w:val="20"/>
        </w:rPr>
        <w:t>(</w:t>
      </w:r>
      <w:r w:rsidR="00617F68">
        <w:rPr>
          <w:rFonts w:eastAsia="Arial"/>
          <w:sz w:val="20"/>
          <w:szCs w:val="20"/>
        </w:rPr>
        <w:t>STJ,</w:t>
      </w:r>
      <w:r w:rsidR="006875A4">
        <w:rPr>
          <w:rFonts w:eastAsia="Arial"/>
          <w:sz w:val="20"/>
          <w:szCs w:val="20"/>
        </w:rPr>
        <w:t xml:space="preserve"> </w:t>
      </w:r>
      <w:hyperlink r:id="rId14" w:history="1">
        <w:proofErr w:type="spellStart"/>
        <w:r w:rsidR="006875A4" w:rsidRPr="006875A4">
          <w:rPr>
            <w:rStyle w:val="Hyperlink"/>
            <w:rFonts w:eastAsia="Arial"/>
            <w:sz w:val="20"/>
            <w:szCs w:val="20"/>
          </w:rPr>
          <w:t>REsp.</w:t>
        </w:r>
        <w:proofErr w:type="spellEnd"/>
        <w:r w:rsidR="006875A4" w:rsidRPr="006875A4">
          <w:rPr>
            <w:rStyle w:val="Hyperlink"/>
            <w:rFonts w:eastAsia="Arial"/>
            <w:sz w:val="20"/>
            <w:szCs w:val="20"/>
          </w:rPr>
          <w:t xml:space="preserve"> 1.857.098/MS</w:t>
        </w:r>
      </w:hyperlink>
      <w:r w:rsidR="006875A4">
        <w:rPr>
          <w:rFonts w:eastAsia="Arial"/>
          <w:sz w:val="20"/>
          <w:szCs w:val="20"/>
        </w:rPr>
        <w:t xml:space="preserve">, relator Min. Og Fernandes, Primeira Seção, julgado em 11/05/2022, </w:t>
      </w:r>
      <w:proofErr w:type="spellStart"/>
      <w:r w:rsidR="006875A4">
        <w:rPr>
          <w:rFonts w:eastAsia="Arial"/>
          <w:sz w:val="20"/>
          <w:szCs w:val="20"/>
        </w:rPr>
        <w:t>Dje</w:t>
      </w:r>
      <w:proofErr w:type="spellEnd"/>
      <w:r w:rsidR="006875A4">
        <w:rPr>
          <w:rFonts w:eastAsia="Arial"/>
          <w:sz w:val="20"/>
          <w:szCs w:val="20"/>
        </w:rPr>
        <w:t xml:space="preserve"> 24/05/2022)</w:t>
      </w:r>
    </w:p>
    <w:p w14:paraId="766CB8D6" w14:textId="77777777" w:rsidR="006875A4" w:rsidRPr="006875A4" w:rsidRDefault="006875A4" w:rsidP="006875A4">
      <w:pPr>
        <w:pStyle w:val="Default"/>
        <w:spacing w:after="120"/>
        <w:jc w:val="both"/>
        <w:rPr>
          <w:rFonts w:eastAsia="Arial"/>
          <w:sz w:val="20"/>
          <w:szCs w:val="20"/>
        </w:rPr>
      </w:pPr>
    </w:p>
    <w:p w14:paraId="66B1B9F0" w14:textId="77777777" w:rsidR="00674104" w:rsidRDefault="00000000">
      <w:pPr>
        <w:pStyle w:val="Default"/>
        <w:spacing w:line="276" w:lineRule="auto"/>
        <w:jc w:val="center"/>
        <w:rPr>
          <w:rStyle w:val="Hyperlink"/>
          <w:sz w:val="20"/>
          <w:szCs w:val="20"/>
        </w:rPr>
      </w:pPr>
      <w:hyperlink r:id="rId15" w:tooltip="http://www1.tce.pr.gov.br/conteudo/pesquisas-prontas/308475/area/249" w:history="1">
        <w:r w:rsidR="004215CB">
          <w:rPr>
            <w:rStyle w:val="Hyperlink"/>
            <w:b/>
            <w:sz w:val="20"/>
            <w:szCs w:val="20"/>
          </w:rPr>
          <w:t>Pesquisas Prontas</w:t>
        </w:r>
      </w:hyperlink>
    </w:p>
    <w:p w14:paraId="4B37292B" w14:textId="77777777" w:rsidR="00674104" w:rsidRDefault="00674104">
      <w:pPr>
        <w:pStyle w:val="Default"/>
        <w:spacing w:line="276" w:lineRule="auto"/>
        <w:jc w:val="center"/>
        <w:rPr>
          <w:rStyle w:val="Hyperlink"/>
          <w:b/>
          <w:sz w:val="20"/>
          <w:szCs w:val="20"/>
        </w:rPr>
      </w:pPr>
    </w:p>
    <w:p w14:paraId="1E332F90" w14:textId="77777777" w:rsidR="00674104" w:rsidRDefault="00000000">
      <w:pPr>
        <w:pStyle w:val="Default"/>
        <w:spacing w:line="276" w:lineRule="auto"/>
        <w:jc w:val="center"/>
        <w:rPr>
          <w:rStyle w:val="Hyperlink"/>
          <w:b/>
          <w:sz w:val="20"/>
          <w:szCs w:val="20"/>
        </w:rPr>
      </w:pPr>
      <w:hyperlink r:id="rId16" w:tooltip="http://www1.tce.pr.gov.br/conteudo/boletim-informativo-de-jurisprudencia/280400/area/249" w:history="1">
        <w:r w:rsidR="004215CB">
          <w:rPr>
            <w:rStyle w:val="Hyperlink"/>
            <w:b/>
            <w:sz w:val="20"/>
            <w:szCs w:val="20"/>
          </w:rPr>
          <w:t>Boletim Informativo de Jurisprudência</w:t>
        </w:r>
      </w:hyperlink>
    </w:p>
    <w:p w14:paraId="2CB47218" w14:textId="77777777" w:rsidR="00674104" w:rsidRDefault="00674104">
      <w:pPr>
        <w:pStyle w:val="Default"/>
        <w:spacing w:line="276" w:lineRule="auto"/>
        <w:jc w:val="center"/>
        <w:rPr>
          <w:rStyle w:val="Hyperlink"/>
          <w:b/>
          <w:sz w:val="20"/>
          <w:szCs w:val="20"/>
        </w:rPr>
      </w:pPr>
    </w:p>
    <w:p w14:paraId="2189C0D6" w14:textId="77777777" w:rsidR="00674104" w:rsidRDefault="00000000">
      <w:pPr>
        <w:pStyle w:val="Default"/>
        <w:spacing w:line="276" w:lineRule="auto"/>
        <w:jc w:val="center"/>
        <w:rPr>
          <w:sz w:val="20"/>
          <w:szCs w:val="20"/>
        </w:rPr>
      </w:pPr>
      <w:hyperlink r:id="rId17" w:tooltip="http://www1.tce.pr.gov.br/conteudo/boletim-de-jurisprudencia-internacional/316601/area/249" w:history="1">
        <w:proofErr w:type="spellStart"/>
        <w:r w:rsidR="004215CB">
          <w:rPr>
            <w:rStyle w:val="Hyperlink"/>
            <w:b/>
            <w:sz w:val="20"/>
            <w:szCs w:val="20"/>
          </w:rPr>
          <w:t>Interjuris</w:t>
        </w:r>
        <w:proofErr w:type="spellEnd"/>
      </w:hyperlink>
    </w:p>
    <w:p w14:paraId="3CB79B79" w14:textId="77777777" w:rsidR="00674104" w:rsidRDefault="00674104">
      <w:pPr>
        <w:pStyle w:val="Default"/>
        <w:spacing w:line="276" w:lineRule="auto"/>
        <w:jc w:val="center"/>
        <w:rPr>
          <w:sz w:val="20"/>
          <w:szCs w:val="20"/>
        </w:rPr>
      </w:pPr>
    </w:p>
    <w:p w14:paraId="6AD4409B" w14:textId="77777777" w:rsidR="00674104" w:rsidRDefault="00000000">
      <w:pPr>
        <w:pStyle w:val="Default"/>
        <w:spacing w:line="276" w:lineRule="auto"/>
        <w:jc w:val="center"/>
        <w:rPr>
          <w:rStyle w:val="Hyperlink"/>
          <w:b/>
          <w:sz w:val="20"/>
          <w:szCs w:val="20"/>
        </w:rPr>
      </w:pPr>
      <w:hyperlink r:id="rId18" w:tooltip="http://www1.tce.pr.gov.br/conteudo/repercussao-geral-no-stf-e-os-tribunais-de-contas/307026/area/249" w:history="1">
        <w:r w:rsidR="004215CB">
          <w:rPr>
            <w:rStyle w:val="Hyperlink"/>
            <w:b/>
            <w:sz w:val="20"/>
            <w:szCs w:val="20"/>
          </w:rPr>
          <w:t>Repercussão Geral do Supremo Tribunal Federal - STF e os Tribunais de Contas</w:t>
        </w:r>
      </w:hyperlink>
    </w:p>
    <w:p w14:paraId="6BBF575E" w14:textId="77777777" w:rsidR="00674104" w:rsidRDefault="00674104">
      <w:pPr>
        <w:pStyle w:val="Default"/>
        <w:spacing w:line="276" w:lineRule="auto"/>
        <w:jc w:val="center"/>
        <w:rPr>
          <w:rStyle w:val="Hyperlink"/>
          <w:b/>
          <w:sz w:val="20"/>
          <w:szCs w:val="20"/>
        </w:rPr>
      </w:pPr>
    </w:p>
    <w:p w14:paraId="2687A211" w14:textId="77777777" w:rsidR="00674104" w:rsidRDefault="00000000">
      <w:pPr>
        <w:pStyle w:val="Default"/>
        <w:spacing w:line="276" w:lineRule="auto"/>
        <w:jc w:val="center"/>
        <w:rPr>
          <w:rStyle w:val="Hyperlink"/>
          <w:b/>
          <w:sz w:val="20"/>
          <w:szCs w:val="20"/>
        </w:rPr>
      </w:pPr>
      <w:hyperlink r:id="rId19" w:tooltip="http://www1.tce.pr.gov.br/conteudo/sumulas-selecionadas/316602/area/249" w:history="1">
        <w:r w:rsidR="004215CB">
          <w:rPr>
            <w:rStyle w:val="Hyperlink"/>
            <w:b/>
            <w:sz w:val="20"/>
            <w:szCs w:val="20"/>
          </w:rPr>
          <w:t>Súmulas Selecionadas</w:t>
        </w:r>
      </w:hyperlink>
    </w:p>
    <w:p w14:paraId="3C6135D3" w14:textId="77F11C5E" w:rsidR="00674104" w:rsidRDefault="00AD46A8">
      <w:pPr>
        <w:pStyle w:val="TCU-Epgrafe"/>
        <w:spacing w:line="276" w:lineRule="auto"/>
        <w:ind w:left="0"/>
        <w:rPr>
          <w:rFonts w:ascii="Arial" w:hAnsi="Arial" w:cs="Arial"/>
          <w:sz w:val="20"/>
        </w:rPr>
      </w:pPr>
      <w:r>
        <w:rPr>
          <w:noProof/>
        </w:rPr>
        <mc:AlternateContent>
          <mc:Choice Requires="wps">
            <w:drawing>
              <wp:anchor distT="4294967294" distB="4294967294" distL="114300" distR="114300" simplePos="0" relativeHeight="251664896" behindDoc="0" locked="0" layoutInCell="1" allowOverlap="1" wp14:anchorId="47CDA93D" wp14:editId="4652F796">
                <wp:simplePos x="0" y="0"/>
                <wp:positionH relativeFrom="margin">
                  <wp:posOffset>-18415</wp:posOffset>
                </wp:positionH>
                <wp:positionV relativeFrom="paragraph">
                  <wp:posOffset>117474</wp:posOffset>
                </wp:positionV>
                <wp:extent cx="5518150" cy="0"/>
                <wp:effectExtent l="0" t="0" r="6350" b="38100"/>
                <wp:wrapNone/>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B4C002A" id="Conector reto 1" o:spid="_x0000_s1026" style="position:absolute;z-index:2516648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" strokecolor="black [3200]" strokeweight="2pt">
                <v:shadow on="t" color="black" opacity="24903f" origin=",.5" offset="0,.55556mm"/>
                <o:lock v:ext="edit" shapetype="f"/>
                <w10:wrap anchorx="margin"/>
              </v:line>
            </w:pict>
          </mc:Fallback>
        </mc:AlternateContent>
      </w:r>
    </w:p>
    <w:p w14:paraId="785ABCB6" w14:textId="77777777" w:rsidR="00674104" w:rsidRDefault="00674104">
      <w:pPr>
        <w:jc w:val="center"/>
        <w:rPr>
          <w:rStyle w:val="Hyperlink"/>
          <w:rFonts w:ascii="Arial" w:hAnsi="Arial" w:cs="Arial"/>
          <w:i/>
          <w:color w:val="000000"/>
          <w:sz w:val="20"/>
          <w:szCs w:val="20"/>
          <w:u w:val="none"/>
        </w:rPr>
      </w:pPr>
    </w:p>
    <w:p w14:paraId="4C0682E2" w14:textId="77777777" w:rsidR="00674104" w:rsidRDefault="004215CB">
      <w:pPr>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sectPr w:rsidR="00674104">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67F8" w14:textId="77777777" w:rsidR="000B5C32" w:rsidRDefault="000B5C32">
      <w:r>
        <w:separator/>
      </w:r>
    </w:p>
  </w:endnote>
  <w:endnote w:type="continuationSeparator" w:id="0">
    <w:p w14:paraId="2DB60B82" w14:textId="77777777" w:rsidR="000B5C32" w:rsidRDefault="000B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0A62" w14:textId="77777777" w:rsidR="00674104" w:rsidRDefault="004215CB">
    <w:pPr>
      <w:pStyle w:val="Rodap"/>
      <w:jc w:val="center"/>
      <w:rPr>
        <w:sz w:val="16"/>
        <w:szCs w:val="16"/>
      </w:rPr>
    </w:pPr>
    <w:r>
      <w:rPr>
        <w:noProof/>
        <w:lang w:eastAsia="pt-BR"/>
      </w:rPr>
      <w:drawing>
        <wp:inline distT="0" distB="0" distL="0" distR="0" wp14:anchorId="71DFA960" wp14:editId="2C71AA55">
          <wp:extent cx="463138" cy="231569"/>
          <wp:effectExtent l="0" t="0" r="0" b="0"/>
          <wp:docPr id="3"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w:r>
  </w:p>
  <w:p w14:paraId="60DE2CA3" w14:textId="77777777" w:rsidR="00674104" w:rsidRDefault="004215CB">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p w14:paraId="46635DA7" w14:textId="77777777" w:rsidR="00674104" w:rsidRDefault="00674104"/>
  <w:p w14:paraId="6D0CB3D8" w14:textId="77777777" w:rsidR="00674104" w:rsidRDefault="00674104"/>
  <w:p w14:paraId="1B5C600E" w14:textId="77777777" w:rsidR="00674104" w:rsidRDefault="00674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CEA3C" w14:textId="77777777" w:rsidR="000B5C32" w:rsidRDefault="000B5C32">
      <w:r>
        <w:separator/>
      </w:r>
    </w:p>
  </w:footnote>
  <w:footnote w:type="continuationSeparator" w:id="0">
    <w:p w14:paraId="06041A0B" w14:textId="77777777" w:rsidR="000B5C32" w:rsidRDefault="000B5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EA91" w14:textId="77777777" w:rsidR="00674104" w:rsidRDefault="00674104">
    <w:pPr>
      <w:pStyle w:val="Cabealho"/>
      <w:spacing w:after="100" w:afterAutospacing="1"/>
      <w:jc w:val="center"/>
      <w:rPr>
        <w:b/>
      </w:rPr>
    </w:pPr>
  </w:p>
  <w:p w14:paraId="139CA86D" w14:textId="77777777" w:rsidR="00674104" w:rsidRDefault="004215CB">
    <w:pPr>
      <w:pStyle w:val="Cabealho"/>
      <w:spacing w:after="100" w:afterAutospacing="1"/>
      <w:jc w:val="center"/>
      <w:rPr>
        <w:b/>
      </w:rPr>
    </w:pPr>
    <w:r>
      <w:rPr>
        <w:noProof/>
        <w:lang w:eastAsia="pt-BR"/>
      </w:rPr>
      <w:drawing>
        <wp:inline distT="0" distB="0" distL="0" distR="0" wp14:anchorId="73D218C0" wp14:editId="5E0C6B85">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ln>
                </pic:spPr>
              </pic:pic>
            </a:graphicData>
          </a:graphic>
        </wp:inline>
      </w:drawing>
    </w:r>
    <w:r>
      <w:rPr>
        <w:noProof/>
        <w:lang w:eastAsia="pt-BR"/>
      </w:rPr>
      <w:drawing>
        <wp:inline distT="0" distB="0" distL="0" distR="0" wp14:anchorId="1D85AB34" wp14:editId="2C05B439">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C46968"/>
    <w:multiLevelType w:val="hybridMultilevel"/>
    <w:tmpl w:val="0EF63AE0"/>
    <w:lvl w:ilvl="0" w:tplc="FBAC7E20">
      <w:start w:val="1"/>
      <w:numFmt w:val="bullet"/>
      <w:lvlText w:val=""/>
      <w:lvlJc w:val="left"/>
      <w:pPr>
        <w:tabs>
          <w:tab w:val="num" w:pos="720"/>
        </w:tabs>
        <w:ind w:left="720" w:hanging="360"/>
      </w:pPr>
      <w:rPr>
        <w:rFonts w:ascii="Symbol" w:hAnsi="Symbol" w:hint="default"/>
        <w:sz w:val="20"/>
      </w:rPr>
    </w:lvl>
    <w:lvl w:ilvl="1" w:tplc="36EEA2B2">
      <w:start w:val="1"/>
      <w:numFmt w:val="bullet"/>
      <w:lvlText w:val="o"/>
      <w:lvlJc w:val="left"/>
      <w:pPr>
        <w:tabs>
          <w:tab w:val="num" w:pos="1440"/>
        </w:tabs>
        <w:ind w:left="1440" w:hanging="360"/>
      </w:pPr>
      <w:rPr>
        <w:rFonts w:ascii="Courier New" w:hAnsi="Courier New" w:hint="default"/>
        <w:sz w:val="20"/>
      </w:rPr>
    </w:lvl>
    <w:lvl w:ilvl="2" w:tplc="08260E54">
      <w:start w:val="1"/>
      <w:numFmt w:val="bullet"/>
      <w:lvlText w:val=""/>
      <w:lvlJc w:val="left"/>
      <w:pPr>
        <w:tabs>
          <w:tab w:val="num" w:pos="2160"/>
        </w:tabs>
        <w:ind w:left="2160" w:hanging="360"/>
      </w:pPr>
      <w:rPr>
        <w:rFonts w:ascii="Wingdings" w:hAnsi="Wingdings" w:hint="default"/>
        <w:sz w:val="20"/>
      </w:rPr>
    </w:lvl>
    <w:lvl w:ilvl="3" w:tplc="22464EFC">
      <w:start w:val="1"/>
      <w:numFmt w:val="bullet"/>
      <w:lvlText w:val=""/>
      <w:lvlJc w:val="left"/>
      <w:pPr>
        <w:tabs>
          <w:tab w:val="num" w:pos="2880"/>
        </w:tabs>
        <w:ind w:left="2880" w:hanging="360"/>
      </w:pPr>
      <w:rPr>
        <w:rFonts w:ascii="Wingdings" w:hAnsi="Wingdings" w:hint="default"/>
        <w:sz w:val="20"/>
      </w:rPr>
    </w:lvl>
    <w:lvl w:ilvl="4" w:tplc="AE0C9678">
      <w:start w:val="1"/>
      <w:numFmt w:val="bullet"/>
      <w:lvlText w:val=""/>
      <w:lvlJc w:val="left"/>
      <w:pPr>
        <w:tabs>
          <w:tab w:val="num" w:pos="3600"/>
        </w:tabs>
        <w:ind w:left="3600" w:hanging="360"/>
      </w:pPr>
      <w:rPr>
        <w:rFonts w:ascii="Wingdings" w:hAnsi="Wingdings" w:hint="default"/>
        <w:sz w:val="20"/>
      </w:rPr>
    </w:lvl>
    <w:lvl w:ilvl="5" w:tplc="26587A6C">
      <w:start w:val="1"/>
      <w:numFmt w:val="bullet"/>
      <w:lvlText w:val=""/>
      <w:lvlJc w:val="left"/>
      <w:pPr>
        <w:tabs>
          <w:tab w:val="num" w:pos="4320"/>
        </w:tabs>
        <w:ind w:left="4320" w:hanging="360"/>
      </w:pPr>
      <w:rPr>
        <w:rFonts w:ascii="Wingdings" w:hAnsi="Wingdings" w:hint="default"/>
        <w:sz w:val="20"/>
      </w:rPr>
    </w:lvl>
    <w:lvl w:ilvl="6" w:tplc="1E168210">
      <w:start w:val="1"/>
      <w:numFmt w:val="bullet"/>
      <w:lvlText w:val=""/>
      <w:lvlJc w:val="left"/>
      <w:pPr>
        <w:tabs>
          <w:tab w:val="num" w:pos="5040"/>
        </w:tabs>
        <w:ind w:left="5040" w:hanging="360"/>
      </w:pPr>
      <w:rPr>
        <w:rFonts w:ascii="Wingdings" w:hAnsi="Wingdings" w:hint="default"/>
        <w:sz w:val="20"/>
      </w:rPr>
    </w:lvl>
    <w:lvl w:ilvl="7" w:tplc="4814BA48">
      <w:start w:val="1"/>
      <w:numFmt w:val="bullet"/>
      <w:lvlText w:val=""/>
      <w:lvlJc w:val="left"/>
      <w:pPr>
        <w:tabs>
          <w:tab w:val="num" w:pos="5760"/>
        </w:tabs>
        <w:ind w:left="5760" w:hanging="360"/>
      </w:pPr>
      <w:rPr>
        <w:rFonts w:ascii="Wingdings" w:hAnsi="Wingdings" w:hint="default"/>
        <w:sz w:val="20"/>
      </w:rPr>
    </w:lvl>
    <w:lvl w:ilvl="8" w:tplc="E30AABF2">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01ADA"/>
    <w:multiLevelType w:val="hybridMultilevel"/>
    <w:tmpl w:val="8F6A80D6"/>
    <w:lvl w:ilvl="0" w:tplc="26B07AA2">
      <w:start w:val="1"/>
      <w:numFmt w:val="decimal"/>
      <w:lvlText w:val="%1."/>
      <w:lvlJc w:val="left"/>
      <w:pPr>
        <w:ind w:left="720" w:hanging="360"/>
      </w:pPr>
      <w:rPr>
        <w:rFonts w:hint="default"/>
      </w:rPr>
    </w:lvl>
    <w:lvl w:ilvl="1" w:tplc="1D50DA96">
      <w:start w:val="1"/>
      <w:numFmt w:val="lowerLetter"/>
      <w:lvlText w:val="%2."/>
      <w:lvlJc w:val="left"/>
      <w:pPr>
        <w:ind w:left="1440" w:hanging="360"/>
      </w:pPr>
    </w:lvl>
    <w:lvl w:ilvl="2" w:tplc="517A35A8">
      <w:start w:val="1"/>
      <w:numFmt w:val="lowerRoman"/>
      <w:lvlText w:val="%3."/>
      <w:lvlJc w:val="right"/>
      <w:pPr>
        <w:ind w:left="2160" w:hanging="180"/>
      </w:pPr>
    </w:lvl>
    <w:lvl w:ilvl="3" w:tplc="E8883902">
      <w:start w:val="1"/>
      <w:numFmt w:val="decimal"/>
      <w:lvlText w:val="%4."/>
      <w:lvlJc w:val="left"/>
      <w:pPr>
        <w:ind w:left="2880" w:hanging="360"/>
      </w:pPr>
    </w:lvl>
    <w:lvl w:ilvl="4" w:tplc="6894667C">
      <w:start w:val="1"/>
      <w:numFmt w:val="lowerLetter"/>
      <w:lvlText w:val="%5."/>
      <w:lvlJc w:val="left"/>
      <w:pPr>
        <w:ind w:left="3600" w:hanging="360"/>
      </w:pPr>
    </w:lvl>
    <w:lvl w:ilvl="5" w:tplc="1916B64A">
      <w:start w:val="1"/>
      <w:numFmt w:val="lowerRoman"/>
      <w:lvlText w:val="%6."/>
      <w:lvlJc w:val="right"/>
      <w:pPr>
        <w:ind w:left="4320" w:hanging="180"/>
      </w:pPr>
    </w:lvl>
    <w:lvl w:ilvl="6" w:tplc="AD5E8C72">
      <w:start w:val="1"/>
      <w:numFmt w:val="decimal"/>
      <w:lvlText w:val="%7."/>
      <w:lvlJc w:val="left"/>
      <w:pPr>
        <w:ind w:left="5040" w:hanging="360"/>
      </w:pPr>
    </w:lvl>
    <w:lvl w:ilvl="7" w:tplc="61C2AC5A">
      <w:start w:val="1"/>
      <w:numFmt w:val="lowerLetter"/>
      <w:lvlText w:val="%8."/>
      <w:lvlJc w:val="left"/>
      <w:pPr>
        <w:ind w:left="5760" w:hanging="360"/>
      </w:pPr>
    </w:lvl>
    <w:lvl w:ilvl="8" w:tplc="9DB0CF40">
      <w:start w:val="1"/>
      <w:numFmt w:val="lowerRoman"/>
      <w:lvlText w:val="%9."/>
      <w:lvlJc w:val="right"/>
      <w:pPr>
        <w:ind w:left="6480" w:hanging="180"/>
      </w:pPr>
    </w:lvl>
  </w:abstractNum>
  <w:abstractNum w:abstractNumId="6" w15:restartNumberingAfterBreak="0">
    <w:nsid w:val="168067AC"/>
    <w:multiLevelType w:val="hybridMultilevel"/>
    <w:tmpl w:val="DFDEE060"/>
    <w:lvl w:ilvl="0" w:tplc="79727112">
      <w:start w:val="1"/>
      <w:numFmt w:val="decimal"/>
      <w:lvlText w:val="%1."/>
      <w:lvlJc w:val="left"/>
      <w:pPr>
        <w:ind w:left="720" w:hanging="360"/>
      </w:pPr>
      <w:rPr>
        <w:rFonts w:hint="default"/>
      </w:rPr>
    </w:lvl>
    <w:lvl w:ilvl="1" w:tplc="55D42040">
      <w:start w:val="1"/>
      <w:numFmt w:val="lowerLetter"/>
      <w:lvlText w:val="%2."/>
      <w:lvlJc w:val="left"/>
      <w:pPr>
        <w:ind w:left="1440" w:hanging="360"/>
      </w:pPr>
    </w:lvl>
    <w:lvl w:ilvl="2" w:tplc="A6F2212A">
      <w:start w:val="1"/>
      <w:numFmt w:val="lowerRoman"/>
      <w:lvlText w:val="%3."/>
      <w:lvlJc w:val="right"/>
      <w:pPr>
        <w:ind w:left="2160" w:hanging="180"/>
      </w:pPr>
    </w:lvl>
    <w:lvl w:ilvl="3" w:tplc="A07C5F30">
      <w:start w:val="1"/>
      <w:numFmt w:val="decimal"/>
      <w:lvlText w:val="%4."/>
      <w:lvlJc w:val="left"/>
      <w:pPr>
        <w:ind w:left="2880" w:hanging="360"/>
      </w:pPr>
    </w:lvl>
    <w:lvl w:ilvl="4" w:tplc="0F5C8B8A">
      <w:start w:val="1"/>
      <w:numFmt w:val="lowerLetter"/>
      <w:lvlText w:val="%5."/>
      <w:lvlJc w:val="left"/>
      <w:pPr>
        <w:ind w:left="3600" w:hanging="360"/>
      </w:pPr>
    </w:lvl>
    <w:lvl w:ilvl="5" w:tplc="A14EB640">
      <w:start w:val="1"/>
      <w:numFmt w:val="lowerRoman"/>
      <w:lvlText w:val="%6."/>
      <w:lvlJc w:val="right"/>
      <w:pPr>
        <w:ind w:left="4320" w:hanging="180"/>
      </w:pPr>
    </w:lvl>
    <w:lvl w:ilvl="6" w:tplc="2BF4A7A8">
      <w:start w:val="1"/>
      <w:numFmt w:val="decimal"/>
      <w:lvlText w:val="%7."/>
      <w:lvlJc w:val="left"/>
      <w:pPr>
        <w:ind w:left="5040" w:hanging="360"/>
      </w:pPr>
    </w:lvl>
    <w:lvl w:ilvl="7" w:tplc="47A63586">
      <w:start w:val="1"/>
      <w:numFmt w:val="lowerLetter"/>
      <w:lvlText w:val="%8."/>
      <w:lvlJc w:val="left"/>
      <w:pPr>
        <w:ind w:left="5760" w:hanging="360"/>
      </w:pPr>
    </w:lvl>
    <w:lvl w:ilvl="8" w:tplc="B75AA7DA">
      <w:start w:val="1"/>
      <w:numFmt w:val="lowerRoman"/>
      <w:lvlText w:val="%9."/>
      <w:lvlJc w:val="right"/>
      <w:pPr>
        <w:ind w:left="6480" w:hanging="180"/>
      </w:pPr>
    </w:lvl>
  </w:abstractNum>
  <w:abstractNum w:abstractNumId="7" w15:restartNumberingAfterBreak="0">
    <w:nsid w:val="1966204D"/>
    <w:multiLevelType w:val="hybridMultilevel"/>
    <w:tmpl w:val="BEE6F99A"/>
    <w:lvl w:ilvl="0" w:tplc="532EA708">
      <w:start w:val="2"/>
      <w:numFmt w:val="bullet"/>
      <w:lvlText w:val=""/>
      <w:lvlJc w:val="left"/>
      <w:pPr>
        <w:ind w:left="720" w:hanging="360"/>
      </w:pPr>
      <w:rPr>
        <w:rFonts w:ascii="Wingdings" w:eastAsiaTheme="minorHAnsi" w:hAnsi="Wingdings" w:cs="Arial,Bold" w:hint="default"/>
      </w:rPr>
    </w:lvl>
    <w:lvl w:ilvl="1" w:tplc="4CB2BF60">
      <w:start w:val="1"/>
      <w:numFmt w:val="bullet"/>
      <w:lvlText w:val="o"/>
      <w:lvlJc w:val="left"/>
      <w:pPr>
        <w:ind w:left="1440" w:hanging="360"/>
      </w:pPr>
      <w:rPr>
        <w:rFonts w:ascii="Courier New" w:hAnsi="Courier New" w:cs="Courier New" w:hint="default"/>
      </w:rPr>
    </w:lvl>
    <w:lvl w:ilvl="2" w:tplc="6C28D8CE">
      <w:start w:val="1"/>
      <w:numFmt w:val="bullet"/>
      <w:lvlText w:val=""/>
      <w:lvlJc w:val="left"/>
      <w:pPr>
        <w:ind w:left="2160" w:hanging="360"/>
      </w:pPr>
      <w:rPr>
        <w:rFonts w:ascii="Wingdings" w:hAnsi="Wingdings" w:hint="default"/>
      </w:rPr>
    </w:lvl>
    <w:lvl w:ilvl="3" w:tplc="05F85524">
      <w:start w:val="1"/>
      <w:numFmt w:val="bullet"/>
      <w:lvlText w:val=""/>
      <w:lvlJc w:val="left"/>
      <w:pPr>
        <w:ind w:left="2880" w:hanging="360"/>
      </w:pPr>
      <w:rPr>
        <w:rFonts w:ascii="Symbol" w:hAnsi="Symbol" w:hint="default"/>
      </w:rPr>
    </w:lvl>
    <w:lvl w:ilvl="4" w:tplc="E0B2B974">
      <w:start w:val="1"/>
      <w:numFmt w:val="bullet"/>
      <w:lvlText w:val="o"/>
      <w:lvlJc w:val="left"/>
      <w:pPr>
        <w:ind w:left="3600" w:hanging="360"/>
      </w:pPr>
      <w:rPr>
        <w:rFonts w:ascii="Courier New" w:hAnsi="Courier New" w:cs="Courier New" w:hint="default"/>
      </w:rPr>
    </w:lvl>
    <w:lvl w:ilvl="5" w:tplc="40789DCC">
      <w:start w:val="1"/>
      <w:numFmt w:val="bullet"/>
      <w:lvlText w:val=""/>
      <w:lvlJc w:val="left"/>
      <w:pPr>
        <w:ind w:left="4320" w:hanging="360"/>
      </w:pPr>
      <w:rPr>
        <w:rFonts w:ascii="Wingdings" w:hAnsi="Wingdings" w:hint="default"/>
      </w:rPr>
    </w:lvl>
    <w:lvl w:ilvl="6" w:tplc="1778AC70">
      <w:start w:val="1"/>
      <w:numFmt w:val="bullet"/>
      <w:lvlText w:val=""/>
      <w:lvlJc w:val="left"/>
      <w:pPr>
        <w:ind w:left="5040" w:hanging="360"/>
      </w:pPr>
      <w:rPr>
        <w:rFonts w:ascii="Symbol" w:hAnsi="Symbol" w:hint="default"/>
      </w:rPr>
    </w:lvl>
    <w:lvl w:ilvl="7" w:tplc="B6149B1A">
      <w:start w:val="1"/>
      <w:numFmt w:val="bullet"/>
      <w:lvlText w:val="o"/>
      <w:lvlJc w:val="left"/>
      <w:pPr>
        <w:ind w:left="5760" w:hanging="360"/>
      </w:pPr>
      <w:rPr>
        <w:rFonts w:ascii="Courier New" w:hAnsi="Courier New" w:cs="Courier New" w:hint="default"/>
      </w:rPr>
    </w:lvl>
    <w:lvl w:ilvl="8" w:tplc="B12C6C68">
      <w:start w:val="1"/>
      <w:numFmt w:val="bullet"/>
      <w:lvlText w:val=""/>
      <w:lvlJc w:val="left"/>
      <w:pPr>
        <w:ind w:left="6480" w:hanging="360"/>
      </w:pPr>
      <w:rPr>
        <w:rFonts w:ascii="Wingdings" w:hAnsi="Wingdings" w:hint="default"/>
      </w:rPr>
    </w:lvl>
  </w:abstractNum>
  <w:abstractNum w:abstractNumId="8" w15:restartNumberingAfterBreak="0">
    <w:nsid w:val="1AA8678C"/>
    <w:multiLevelType w:val="hybridMultilevel"/>
    <w:tmpl w:val="5EF8D56E"/>
    <w:lvl w:ilvl="0" w:tplc="75E40600">
      <w:start w:val="1"/>
      <w:numFmt w:val="decimal"/>
      <w:lvlText w:val="%1."/>
      <w:lvlJc w:val="left"/>
      <w:pPr>
        <w:ind w:left="720" w:hanging="360"/>
      </w:pPr>
      <w:rPr>
        <w:rFonts w:hint="default"/>
      </w:rPr>
    </w:lvl>
    <w:lvl w:ilvl="1" w:tplc="74429A70">
      <w:start w:val="1"/>
      <w:numFmt w:val="lowerLetter"/>
      <w:lvlText w:val="%2."/>
      <w:lvlJc w:val="left"/>
      <w:pPr>
        <w:ind w:left="1440" w:hanging="360"/>
      </w:pPr>
    </w:lvl>
    <w:lvl w:ilvl="2" w:tplc="4B125426">
      <w:start w:val="1"/>
      <w:numFmt w:val="lowerRoman"/>
      <w:lvlText w:val="%3."/>
      <w:lvlJc w:val="right"/>
      <w:pPr>
        <w:ind w:left="2160" w:hanging="180"/>
      </w:pPr>
    </w:lvl>
    <w:lvl w:ilvl="3" w:tplc="896A4D20">
      <w:start w:val="1"/>
      <w:numFmt w:val="decimal"/>
      <w:lvlText w:val="%4."/>
      <w:lvlJc w:val="left"/>
      <w:pPr>
        <w:ind w:left="2880" w:hanging="360"/>
      </w:pPr>
    </w:lvl>
    <w:lvl w:ilvl="4" w:tplc="528E96B2">
      <w:start w:val="1"/>
      <w:numFmt w:val="lowerLetter"/>
      <w:lvlText w:val="%5."/>
      <w:lvlJc w:val="left"/>
      <w:pPr>
        <w:ind w:left="3600" w:hanging="360"/>
      </w:pPr>
    </w:lvl>
    <w:lvl w:ilvl="5" w:tplc="B2F012A4">
      <w:start w:val="1"/>
      <w:numFmt w:val="lowerRoman"/>
      <w:lvlText w:val="%6."/>
      <w:lvlJc w:val="right"/>
      <w:pPr>
        <w:ind w:left="4320" w:hanging="180"/>
      </w:pPr>
    </w:lvl>
    <w:lvl w:ilvl="6" w:tplc="977C1578">
      <w:start w:val="1"/>
      <w:numFmt w:val="decimal"/>
      <w:lvlText w:val="%7."/>
      <w:lvlJc w:val="left"/>
      <w:pPr>
        <w:ind w:left="5040" w:hanging="360"/>
      </w:pPr>
    </w:lvl>
    <w:lvl w:ilvl="7" w:tplc="FE70B1D6">
      <w:start w:val="1"/>
      <w:numFmt w:val="lowerLetter"/>
      <w:lvlText w:val="%8."/>
      <w:lvlJc w:val="left"/>
      <w:pPr>
        <w:ind w:left="5760" w:hanging="360"/>
      </w:pPr>
    </w:lvl>
    <w:lvl w:ilvl="8" w:tplc="03149488">
      <w:start w:val="1"/>
      <w:numFmt w:val="lowerRoman"/>
      <w:lvlText w:val="%9."/>
      <w:lvlJc w:val="right"/>
      <w:pPr>
        <w:ind w:left="6480" w:hanging="180"/>
      </w:pPr>
    </w:lvl>
  </w:abstractNum>
  <w:abstractNum w:abstractNumId="9" w15:restartNumberingAfterBreak="0">
    <w:nsid w:val="1FDE44F1"/>
    <w:multiLevelType w:val="hybridMultilevel"/>
    <w:tmpl w:val="3E4C6D7A"/>
    <w:lvl w:ilvl="0" w:tplc="59522734">
      <w:start w:val="1"/>
      <w:numFmt w:val="decimal"/>
      <w:lvlText w:val="%1."/>
      <w:lvlJc w:val="left"/>
      <w:pPr>
        <w:ind w:left="720" w:hanging="360"/>
      </w:pPr>
      <w:rPr>
        <w:rFonts w:hint="default"/>
      </w:rPr>
    </w:lvl>
    <w:lvl w:ilvl="1" w:tplc="81948224">
      <w:start w:val="1"/>
      <w:numFmt w:val="lowerLetter"/>
      <w:lvlText w:val="%2."/>
      <w:lvlJc w:val="left"/>
      <w:pPr>
        <w:ind w:left="1440" w:hanging="360"/>
      </w:pPr>
    </w:lvl>
    <w:lvl w:ilvl="2" w:tplc="0E02CA32">
      <w:start w:val="1"/>
      <w:numFmt w:val="lowerRoman"/>
      <w:lvlText w:val="%3."/>
      <w:lvlJc w:val="right"/>
      <w:pPr>
        <w:ind w:left="2160" w:hanging="180"/>
      </w:pPr>
    </w:lvl>
    <w:lvl w:ilvl="3" w:tplc="75301B68">
      <w:start w:val="1"/>
      <w:numFmt w:val="decimal"/>
      <w:lvlText w:val="%4."/>
      <w:lvlJc w:val="left"/>
      <w:pPr>
        <w:ind w:left="2880" w:hanging="360"/>
      </w:pPr>
    </w:lvl>
    <w:lvl w:ilvl="4" w:tplc="E7A08900">
      <w:start w:val="1"/>
      <w:numFmt w:val="lowerLetter"/>
      <w:lvlText w:val="%5."/>
      <w:lvlJc w:val="left"/>
      <w:pPr>
        <w:ind w:left="3600" w:hanging="360"/>
      </w:pPr>
    </w:lvl>
    <w:lvl w:ilvl="5" w:tplc="39BC3D4A">
      <w:start w:val="1"/>
      <w:numFmt w:val="lowerRoman"/>
      <w:lvlText w:val="%6."/>
      <w:lvlJc w:val="right"/>
      <w:pPr>
        <w:ind w:left="4320" w:hanging="180"/>
      </w:pPr>
    </w:lvl>
    <w:lvl w:ilvl="6" w:tplc="D280EE38">
      <w:start w:val="1"/>
      <w:numFmt w:val="decimal"/>
      <w:lvlText w:val="%7."/>
      <w:lvlJc w:val="left"/>
      <w:pPr>
        <w:ind w:left="5040" w:hanging="360"/>
      </w:pPr>
    </w:lvl>
    <w:lvl w:ilvl="7" w:tplc="7F4E79C0">
      <w:start w:val="1"/>
      <w:numFmt w:val="lowerLetter"/>
      <w:lvlText w:val="%8."/>
      <w:lvlJc w:val="left"/>
      <w:pPr>
        <w:ind w:left="5760" w:hanging="360"/>
      </w:pPr>
    </w:lvl>
    <w:lvl w:ilvl="8" w:tplc="61160664">
      <w:start w:val="1"/>
      <w:numFmt w:val="lowerRoman"/>
      <w:lvlText w:val="%9."/>
      <w:lvlJc w:val="right"/>
      <w:pPr>
        <w:ind w:left="6480" w:hanging="180"/>
      </w:pPr>
    </w:lvl>
  </w:abstractNum>
  <w:abstractNum w:abstractNumId="10" w15:restartNumberingAfterBreak="0">
    <w:nsid w:val="21114DC1"/>
    <w:multiLevelType w:val="hybridMultilevel"/>
    <w:tmpl w:val="73FCF6B8"/>
    <w:lvl w:ilvl="0" w:tplc="7E2823DC">
      <w:start w:val="1"/>
      <w:numFmt w:val="bullet"/>
      <w:lvlText w:val=""/>
      <w:lvlJc w:val="left"/>
      <w:pPr>
        <w:tabs>
          <w:tab w:val="num" w:pos="720"/>
        </w:tabs>
        <w:ind w:left="720" w:hanging="360"/>
      </w:pPr>
      <w:rPr>
        <w:rFonts w:ascii="Symbol" w:hAnsi="Symbol" w:hint="default"/>
        <w:sz w:val="20"/>
      </w:rPr>
    </w:lvl>
    <w:lvl w:ilvl="1" w:tplc="0D526926">
      <w:start w:val="1"/>
      <w:numFmt w:val="bullet"/>
      <w:lvlText w:val="o"/>
      <w:lvlJc w:val="left"/>
      <w:pPr>
        <w:tabs>
          <w:tab w:val="num" w:pos="1440"/>
        </w:tabs>
        <w:ind w:left="1440" w:hanging="360"/>
      </w:pPr>
      <w:rPr>
        <w:rFonts w:ascii="Courier New" w:hAnsi="Courier New" w:hint="default"/>
        <w:sz w:val="20"/>
      </w:rPr>
    </w:lvl>
    <w:lvl w:ilvl="2" w:tplc="30D60AD0">
      <w:start w:val="1"/>
      <w:numFmt w:val="bullet"/>
      <w:lvlText w:val=""/>
      <w:lvlJc w:val="left"/>
      <w:pPr>
        <w:tabs>
          <w:tab w:val="num" w:pos="2160"/>
        </w:tabs>
        <w:ind w:left="2160" w:hanging="360"/>
      </w:pPr>
      <w:rPr>
        <w:rFonts w:ascii="Wingdings" w:hAnsi="Wingdings" w:hint="default"/>
        <w:sz w:val="20"/>
      </w:rPr>
    </w:lvl>
    <w:lvl w:ilvl="3" w:tplc="184C7E14">
      <w:start w:val="1"/>
      <w:numFmt w:val="bullet"/>
      <w:lvlText w:val=""/>
      <w:lvlJc w:val="left"/>
      <w:pPr>
        <w:tabs>
          <w:tab w:val="num" w:pos="2880"/>
        </w:tabs>
        <w:ind w:left="2880" w:hanging="360"/>
      </w:pPr>
      <w:rPr>
        <w:rFonts w:ascii="Wingdings" w:hAnsi="Wingdings" w:hint="default"/>
        <w:sz w:val="20"/>
      </w:rPr>
    </w:lvl>
    <w:lvl w:ilvl="4" w:tplc="65B40A2C">
      <w:start w:val="1"/>
      <w:numFmt w:val="bullet"/>
      <w:lvlText w:val=""/>
      <w:lvlJc w:val="left"/>
      <w:pPr>
        <w:tabs>
          <w:tab w:val="num" w:pos="3600"/>
        </w:tabs>
        <w:ind w:left="3600" w:hanging="360"/>
      </w:pPr>
      <w:rPr>
        <w:rFonts w:ascii="Wingdings" w:hAnsi="Wingdings" w:hint="default"/>
        <w:sz w:val="20"/>
      </w:rPr>
    </w:lvl>
    <w:lvl w:ilvl="5" w:tplc="BEF0B22C">
      <w:start w:val="1"/>
      <w:numFmt w:val="bullet"/>
      <w:lvlText w:val=""/>
      <w:lvlJc w:val="left"/>
      <w:pPr>
        <w:tabs>
          <w:tab w:val="num" w:pos="4320"/>
        </w:tabs>
        <w:ind w:left="4320" w:hanging="360"/>
      </w:pPr>
      <w:rPr>
        <w:rFonts w:ascii="Wingdings" w:hAnsi="Wingdings" w:hint="default"/>
        <w:sz w:val="20"/>
      </w:rPr>
    </w:lvl>
    <w:lvl w:ilvl="6" w:tplc="BE1CB322">
      <w:start w:val="1"/>
      <w:numFmt w:val="bullet"/>
      <w:lvlText w:val=""/>
      <w:lvlJc w:val="left"/>
      <w:pPr>
        <w:tabs>
          <w:tab w:val="num" w:pos="5040"/>
        </w:tabs>
        <w:ind w:left="5040" w:hanging="360"/>
      </w:pPr>
      <w:rPr>
        <w:rFonts w:ascii="Wingdings" w:hAnsi="Wingdings" w:hint="default"/>
        <w:sz w:val="20"/>
      </w:rPr>
    </w:lvl>
    <w:lvl w:ilvl="7" w:tplc="BC7673EE">
      <w:start w:val="1"/>
      <w:numFmt w:val="bullet"/>
      <w:lvlText w:val=""/>
      <w:lvlJc w:val="left"/>
      <w:pPr>
        <w:tabs>
          <w:tab w:val="num" w:pos="5760"/>
        </w:tabs>
        <w:ind w:left="5760" w:hanging="360"/>
      </w:pPr>
      <w:rPr>
        <w:rFonts w:ascii="Wingdings" w:hAnsi="Wingdings" w:hint="default"/>
        <w:sz w:val="20"/>
      </w:rPr>
    </w:lvl>
    <w:lvl w:ilvl="8" w:tplc="F2FC6304">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D2C36"/>
    <w:multiLevelType w:val="hybridMultilevel"/>
    <w:tmpl w:val="92847564"/>
    <w:lvl w:ilvl="0" w:tplc="0DD02FC6">
      <w:start w:val="1"/>
      <w:numFmt w:val="bullet"/>
      <w:lvlText w:val=""/>
      <w:lvlJc w:val="left"/>
      <w:pPr>
        <w:tabs>
          <w:tab w:val="num" w:pos="720"/>
        </w:tabs>
        <w:ind w:left="720" w:hanging="360"/>
      </w:pPr>
      <w:rPr>
        <w:rFonts w:ascii="Symbol" w:hAnsi="Symbol" w:hint="default"/>
        <w:sz w:val="20"/>
      </w:rPr>
    </w:lvl>
    <w:lvl w:ilvl="1" w:tplc="2C82D1CE">
      <w:start w:val="1"/>
      <w:numFmt w:val="bullet"/>
      <w:lvlText w:val="o"/>
      <w:lvlJc w:val="left"/>
      <w:pPr>
        <w:tabs>
          <w:tab w:val="num" w:pos="1440"/>
        </w:tabs>
        <w:ind w:left="1440" w:hanging="360"/>
      </w:pPr>
      <w:rPr>
        <w:rFonts w:ascii="Courier New" w:hAnsi="Courier New" w:hint="default"/>
        <w:sz w:val="20"/>
      </w:rPr>
    </w:lvl>
    <w:lvl w:ilvl="2" w:tplc="450674BE">
      <w:start w:val="1"/>
      <w:numFmt w:val="bullet"/>
      <w:lvlText w:val=""/>
      <w:lvlJc w:val="left"/>
      <w:pPr>
        <w:tabs>
          <w:tab w:val="num" w:pos="2160"/>
        </w:tabs>
        <w:ind w:left="2160" w:hanging="360"/>
      </w:pPr>
      <w:rPr>
        <w:rFonts w:ascii="Wingdings" w:hAnsi="Wingdings" w:hint="default"/>
        <w:sz w:val="20"/>
      </w:rPr>
    </w:lvl>
    <w:lvl w:ilvl="3" w:tplc="207ED9E0">
      <w:start w:val="1"/>
      <w:numFmt w:val="bullet"/>
      <w:lvlText w:val=""/>
      <w:lvlJc w:val="left"/>
      <w:pPr>
        <w:tabs>
          <w:tab w:val="num" w:pos="2880"/>
        </w:tabs>
        <w:ind w:left="2880" w:hanging="360"/>
      </w:pPr>
      <w:rPr>
        <w:rFonts w:ascii="Wingdings" w:hAnsi="Wingdings" w:hint="default"/>
        <w:sz w:val="20"/>
      </w:rPr>
    </w:lvl>
    <w:lvl w:ilvl="4" w:tplc="F7DE8468">
      <w:start w:val="1"/>
      <w:numFmt w:val="bullet"/>
      <w:lvlText w:val=""/>
      <w:lvlJc w:val="left"/>
      <w:pPr>
        <w:tabs>
          <w:tab w:val="num" w:pos="3600"/>
        </w:tabs>
        <w:ind w:left="3600" w:hanging="360"/>
      </w:pPr>
      <w:rPr>
        <w:rFonts w:ascii="Wingdings" w:hAnsi="Wingdings" w:hint="default"/>
        <w:sz w:val="20"/>
      </w:rPr>
    </w:lvl>
    <w:lvl w:ilvl="5" w:tplc="FB64D0F0">
      <w:start w:val="1"/>
      <w:numFmt w:val="bullet"/>
      <w:lvlText w:val=""/>
      <w:lvlJc w:val="left"/>
      <w:pPr>
        <w:tabs>
          <w:tab w:val="num" w:pos="4320"/>
        </w:tabs>
        <w:ind w:left="4320" w:hanging="360"/>
      </w:pPr>
      <w:rPr>
        <w:rFonts w:ascii="Wingdings" w:hAnsi="Wingdings" w:hint="default"/>
        <w:sz w:val="20"/>
      </w:rPr>
    </w:lvl>
    <w:lvl w:ilvl="6" w:tplc="19321908">
      <w:start w:val="1"/>
      <w:numFmt w:val="bullet"/>
      <w:lvlText w:val=""/>
      <w:lvlJc w:val="left"/>
      <w:pPr>
        <w:tabs>
          <w:tab w:val="num" w:pos="5040"/>
        </w:tabs>
        <w:ind w:left="5040" w:hanging="360"/>
      </w:pPr>
      <w:rPr>
        <w:rFonts w:ascii="Wingdings" w:hAnsi="Wingdings" w:hint="default"/>
        <w:sz w:val="20"/>
      </w:rPr>
    </w:lvl>
    <w:lvl w:ilvl="7" w:tplc="B470B744">
      <w:start w:val="1"/>
      <w:numFmt w:val="bullet"/>
      <w:lvlText w:val=""/>
      <w:lvlJc w:val="left"/>
      <w:pPr>
        <w:tabs>
          <w:tab w:val="num" w:pos="5760"/>
        </w:tabs>
        <w:ind w:left="5760" w:hanging="360"/>
      </w:pPr>
      <w:rPr>
        <w:rFonts w:ascii="Wingdings" w:hAnsi="Wingdings" w:hint="default"/>
        <w:sz w:val="20"/>
      </w:rPr>
    </w:lvl>
    <w:lvl w:ilvl="8" w:tplc="2AEC0822">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A13FF"/>
    <w:multiLevelType w:val="hybridMultilevel"/>
    <w:tmpl w:val="8F94B2E2"/>
    <w:lvl w:ilvl="0" w:tplc="FF060C84">
      <w:start w:val="4"/>
      <w:numFmt w:val="decimal"/>
      <w:lvlText w:val="%1."/>
      <w:lvlJc w:val="left"/>
      <w:pPr>
        <w:ind w:left="720" w:hanging="360"/>
      </w:pPr>
      <w:rPr>
        <w:rFonts w:hint="default"/>
        <w:b w:val="0"/>
      </w:rPr>
    </w:lvl>
    <w:lvl w:ilvl="1" w:tplc="AA029180">
      <w:start w:val="1"/>
      <w:numFmt w:val="lowerLetter"/>
      <w:lvlText w:val="%2."/>
      <w:lvlJc w:val="left"/>
      <w:pPr>
        <w:ind w:left="1440" w:hanging="360"/>
      </w:pPr>
    </w:lvl>
    <w:lvl w:ilvl="2" w:tplc="88A822B6">
      <w:start w:val="1"/>
      <w:numFmt w:val="lowerRoman"/>
      <w:lvlText w:val="%3."/>
      <w:lvlJc w:val="right"/>
      <w:pPr>
        <w:ind w:left="2160" w:hanging="180"/>
      </w:pPr>
    </w:lvl>
    <w:lvl w:ilvl="3" w:tplc="F8BE2B24">
      <w:start w:val="1"/>
      <w:numFmt w:val="decimal"/>
      <w:lvlText w:val="%4."/>
      <w:lvlJc w:val="left"/>
      <w:pPr>
        <w:ind w:left="2880" w:hanging="360"/>
      </w:pPr>
    </w:lvl>
    <w:lvl w:ilvl="4" w:tplc="48BA74D6">
      <w:start w:val="1"/>
      <w:numFmt w:val="lowerLetter"/>
      <w:lvlText w:val="%5."/>
      <w:lvlJc w:val="left"/>
      <w:pPr>
        <w:ind w:left="3600" w:hanging="360"/>
      </w:pPr>
    </w:lvl>
    <w:lvl w:ilvl="5" w:tplc="BDD0888C">
      <w:start w:val="1"/>
      <w:numFmt w:val="lowerRoman"/>
      <w:lvlText w:val="%6."/>
      <w:lvlJc w:val="right"/>
      <w:pPr>
        <w:ind w:left="4320" w:hanging="180"/>
      </w:pPr>
    </w:lvl>
    <w:lvl w:ilvl="6" w:tplc="DD1863F8">
      <w:start w:val="1"/>
      <w:numFmt w:val="decimal"/>
      <w:lvlText w:val="%7."/>
      <w:lvlJc w:val="left"/>
      <w:pPr>
        <w:ind w:left="5040" w:hanging="360"/>
      </w:pPr>
    </w:lvl>
    <w:lvl w:ilvl="7" w:tplc="7D245936">
      <w:start w:val="1"/>
      <w:numFmt w:val="lowerLetter"/>
      <w:lvlText w:val="%8."/>
      <w:lvlJc w:val="left"/>
      <w:pPr>
        <w:ind w:left="5760" w:hanging="360"/>
      </w:pPr>
    </w:lvl>
    <w:lvl w:ilvl="8" w:tplc="F28EC46C">
      <w:start w:val="1"/>
      <w:numFmt w:val="lowerRoman"/>
      <w:lvlText w:val="%9."/>
      <w:lvlJc w:val="right"/>
      <w:pPr>
        <w:ind w:left="6480" w:hanging="180"/>
      </w:pPr>
    </w:lvl>
  </w:abstractNum>
  <w:abstractNum w:abstractNumId="13" w15:restartNumberingAfterBreak="0">
    <w:nsid w:val="274240ED"/>
    <w:multiLevelType w:val="hybridMultilevel"/>
    <w:tmpl w:val="0E2E6CBE"/>
    <w:lvl w:ilvl="0" w:tplc="51BC04AE">
      <w:start w:val="1"/>
      <w:numFmt w:val="bullet"/>
      <w:lvlText w:val=""/>
      <w:lvlJc w:val="left"/>
      <w:pPr>
        <w:tabs>
          <w:tab w:val="num" w:pos="720"/>
        </w:tabs>
        <w:ind w:left="720" w:hanging="360"/>
      </w:pPr>
      <w:rPr>
        <w:rFonts w:ascii="Symbol" w:hAnsi="Symbol" w:hint="default"/>
        <w:sz w:val="20"/>
      </w:rPr>
    </w:lvl>
    <w:lvl w:ilvl="1" w:tplc="D59C46A6">
      <w:start w:val="1"/>
      <w:numFmt w:val="bullet"/>
      <w:lvlText w:val="o"/>
      <w:lvlJc w:val="left"/>
      <w:pPr>
        <w:tabs>
          <w:tab w:val="num" w:pos="1440"/>
        </w:tabs>
        <w:ind w:left="1440" w:hanging="360"/>
      </w:pPr>
      <w:rPr>
        <w:rFonts w:ascii="Courier New" w:hAnsi="Courier New" w:hint="default"/>
        <w:sz w:val="20"/>
      </w:rPr>
    </w:lvl>
    <w:lvl w:ilvl="2" w:tplc="C6FEABBE">
      <w:start w:val="1"/>
      <w:numFmt w:val="bullet"/>
      <w:lvlText w:val=""/>
      <w:lvlJc w:val="left"/>
      <w:pPr>
        <w:tabs>
          <w:tab w:val="num" w:pos="2160"/>
        </w:tabs>
        <w:ind w:left="2160" w:hanging="360"/>
      </w:pPr>
      <w:rPr>
        <w:rFonts w:ascii="Wingdings" w:hAnsi="Wingdings" w:hint="default"/>
        <w:sz w:val="20"/>
      </w:rPr>
    </w:lvl>
    <w:lvl w:ilvl="3" w:tplc="42B2FA26">
      <w:start w:val="1"/>
      <w:numFmt w:val="bullet"/>
      <w:lvlText w:val=""/>
      <w:lvlJc w:val="left"/>
      <w:pPr>
        <w:tabs>
          <w:tab w:val="num" w:pos="2880"/>
        </w:tabs>
        <w:ind w:left="2880" w:hanging="360"/>
      </w:pPr>
      <w:rPr>
        <w:rFonts w:ascii="Wingdings" w:hAnsi="Wingdings" w:hint="default"/>
        <w:sz w:val="20"/>
      </w:rPr>
    </w:lvl>
    <w:lvl w:ilvl="4" w:tplc="237220D8">
      <w:start w:val="1"/>
      <w:numFmt w:val="bullet"/>
      <w:lvlText w:val=""/>
      <w:lvlJc w:val="left"/>
      <w:pPr>
        <w:tabs>
          <w:tab w:val="num" w:pos="3600"/>
        </w:tabs>
        <w:ind w:left="3600" w:hanging="360"/>
      </w:pPr>
      <w:rPr>
        <w:rFonts w:ascii="Wingdings" w:hAnsi="Wingdings" w:hint="default"/>
        <w:sz w:val="20"/>
      </w:rPr>
    </w:lvl>
    <w:lvl w:ilvl="5" w:tplc="44B0A50E">
      <w:start w:val="1"/>
      <w:numFmt w:val="bullet"/>
      <w:lvlText w:val=""/>
      <w:lvlJc w:val="left"/>
      <w:pPr>
        <w:tabs>
          <w:tab w:val="num" w:pos="4320"/>
        </w:tabs>
        <w:ind w:left="4320" w:hanging="360"/>
      </w:pPr>
      <w:rPr>
        <w:rFonts w:ascii="Wingdings" w:hAnsi="Wingdings" w:hint="default"/>
        <w:sz w:val="20"/>
      </w:rPr>
    </w:lvl>
    <w:lvl w:ilvl="6" w:tplc="76D068FA">
      <w:start w:val="1"/>
      <w:numFmt w:val="bullet"/>
      <w:lvlText w:val=""/>
      <w:lvlJc w:val="left"/>
      <w:pPr>
        <w:tabs>
          <w:tab w:val="num" w:pos="5040"/>
        </w:tabs>
        <w:ind w:left="5040" w:hanging="360"/>
      </w:pPr>
      <w:rPr>
        <w:rFonts w:ascii="Wingdings" w:hAnsi="Wingdings" w:hint="default"/>
        <w:sz w:val="20"/>
      </w:rPr>
    </w:lvl>
    <w:lvl w:ilvl="7" w:tplc="CD14135C">
      <w:start w:val="1"/>
      <w:numFmt w:val="bullet"/>
      <w:lvlText w:val=""/>
      <w:lvlJc w:val="left"/>
      <w:pPr>
        <w:tabs>
          <w:tab w:val="num" w:pos="5760"/>
        </w:tabs>
        <w:ind w:left="5760" w:hanging="360"/>
      </w:pPr>
      <w:rPr>
        <w:rFonts w:ascii="Wingdings" w:hAnsi="Wingdings" w:hint="default"/>
        <w:sz w:val="20"/>
      </w:rPr>
    </w:lvl>
    <w:lvl w:ilvl="8" w:tplc="136425DC">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D3222"/>
    <w:multiLevelType w:val="hybridMultilevel"/>
    <w:tmpl w:val="22962D0E"/>
    <w:lvl w:ilvl="0" w:tplc="C254B2BC">
      <w:start w:val="1"/>
      <w:numFmt w:val="bullet"/>
      <w:lvlText w:val=""/>
      <w:lvlJc w:val="left"/>
      <w:pPr>
        <w:tabs>
          <w:tab w:val="num" w:pos="720"/>
        </w:tabs>
        <w:ind w:left="720" w:hanging="360"/>
      </w:pPr>
      <w:rPr>
        <w:rFonts w:ascii="Symbol" w:hAnsi="Symbol" w:hint="default"/>
        <w:sz w:val="20"/>
      </w:rPr>
    </w:lvl>
    <w:lvl w:ilvl="1" w:tplc="75E8B054">
      <w:start w:val="1"/>
      <w:numFmt w:val="bullet"/>
      <w:lvlText w:val="o"/>
      <w:lvlJc w:val="left"/>
      <w:pPr>
        <w:tabs>
          <w:tab w:val="num" w:pos="1440"/>
        </w:tabs>
        <w:ind w:left="1440" w:hanging="360"/>
      </w:pPr>
      <w:rPr>
        <w:rFonts w:ascii="Courier New" w:hAnsi="Courier New" w:hint="default"/>
        <w:sz w:val="20"/>
      </w:rPr>
    </w:lvl>
    <w:lvl w:ilvl="2" w:tplc="07CEA7B2">
      <w:start w:val="1"/>
      <w:numFmt w:val="bullet"/>
      <w:lvlText w:val=""/>
      <w:lvlJc w:val="left"/>
      <w:pPr>
        <w:tabs>
          <w:tab w:val="num" w:pos="2160"/>
        </w:tabs>
        <w:ind w:left="2160" w:hanging="360"/>
      </w:pPr>
      <w:rPr>
        <w:rFonts w:ascii="Wingdings" w:hAnsi="Wingdings" w:hint="default"/>
        <w:sz w:val="20"/>
      </w:rPr>
    </w:lvl>
    <w:lvl w:ilvl="3" w:tplc="F42010E2">
      <w:start w:val="1"/>
      <w:numFmt w:val="bullet"/>
      <w:lvlText w:val=""/>
      <w:lvlJc w:val="left"/>
      <w:pPr>
        <w:tabs>
          <w:tab w:val="num" w:pos="2880"/>
        </w:tabs>
        <w:ind w:left="2880" w:hanging="360"/>
      </w:pPr>
      <w:rPr>
        <w:rFonts w:ascii="Wingdings" w:hAnsi="Wingdings" w:hint="default"/>
        <w:sz w:val="20"/>
      </w:rPr>
    </w:lvl>
    <w:lvl w:ilvl="4" w:tplc="24645346">
      <w:start w:val="1"/>
      <w:numFmt w:val="bullet"/>
      <w:lvlText w:val=""/>
      <w:lvlJc w:val="left"/>
      <w:pPr>
        <w:tabs>
          <w:tab w:val="num" w:pos="3600"/>
        </w:tabs>
        <w:ind w:left="3600" w:hanging="360"/>
      </w:pPr>
      <w:rPr>
        <w:rFonts w:ascii="Wingdings" w:hAnsi="Wingdings" w:hint="default"/>
        <w:sz w:val="20"/>
      </w:rPr>
    </w:lvl>
    <w:lvl w:ilvl="5" w:tplc="17A0B780">
      <w:start w:val="1"/>
      <w:numFmt w:val="bullet"/>
      <w:lvlText w:val=""/>
      <w:lvlJc w:val="left"/>
      <w:pPr>
        <w:tabs>
          <w:tab w:val="num" w:pos="4320"/>
        </w:tabs>
        <w:ind w:left="4320" w:hanging="360"/>
      </w:pPr>
      <w:rPr>
        <w:rFonts w:ascii="Wingdings" w:hAnsi="Wingdings" w:hint="default"/>
        <w:sz w:val="20"/>
      </w:rPr>
    </w:lvl>
    <w:lvl w:ilvl="6" w:tplc="45E6F5F8">
      <w:start w:val="1"/>
      <w:numFmt w:val="bullet"/>
      <w:lvlText w:val=""/>
      <w:lvlJc w:val="left"/>
      <w:pPr>
        <w:tabs>
          <w:tab w:val="num" w:pos="5040"/>
        </w:tabs>
        <w:ind w:left="5040" w:hanging="360"/>
      </w:pPr>
      <w:rPr>
        <w:rFonts w:ascii="Wingdings" w:hAnsi="Wingdings" w:hint="default"/>
        <w:sz w:val="20"/>
      </w:rPr>
    </w:lvl>
    <w:lvl w:ilvl="7" w:tplc="F5B25E8A">
      <w:start w:val="1"/>
      <w:numFmt w:val="bullet"/>
      <w:lvlText w:val=""/>
      <w:lvlJc w:val="left"/>
      <w:pPr>
        <w:tabs>
          <w:tab w:val="num" w:pos="5760"/>
        </w:tabs>
        <w:ind w:left="5760" w:hanging="360"/>
      </w:pPr>
      <w:rPr>
        <w:rFonts w:ascii="Wingdings" w:hAnsi="Wingdings" w:hint="default"/>
        <w:sz w:val="20"/>
      </w:rPr>
    </w:lvl>
    <w:lvl w:ilvl="8" w:tplc="3ABEE7E6">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125B3"/>
    <w:multiLevelType w:val="hybridMultilevel"/>
    <w:tmpl w:val="DFA2E25A"/>
    <w:lvl w:ilvl="0" w:tplc="40962808">
      <w:start w:val="1"/>
      <w:numFmt w:val="decimal"/>
      <w:lvlText w:val="%1."/>
      <w:lvlJc w:val="left"/>
      <w:pPr>
        <w:ind w:left="720" w:hanging="360"/>
      </w:pPr>
      <w:rPr>
        <w:rFonts w:hint="default"/>
      </w:rPr>
    </w:lvl>
    <w:lvl w:ilvl="1" w:tplc="353EE176">
      <w:start w:val="1"/>
      <w:numFmt w:val="lowerLetter"/>
      <w:lvlText w:val="%2."/>
      <w:lvlJc w:val="left"/>
      <w:pPr>
        <w:ind w:left="1440" w:hanging="360"/>
      </w:pPr>
    </w:lvl>
    <w:lvl w:ilvl="2" w:tplc="22BC0BD2">
      <w:start w:val="1"/>
      <w:numFmt w:val="lowerRoman"/>
      <w:lvlText w:val="%3."/>
      <w:lvlJc w:val="right"/>
      <w:pPr>
        <w:ind w:left="2160" w:hanging="180"/>
      </w:pPr>
    </w:lvl>
    <w:lvl w:ilvl="3" w:tplc="C7F6AEC4">
      <w:start w:val="1"/>
      <w:numFmt w:val="decimal"/>
      <w:lvlText w:val="%4."/>
      <w:lvlJc w:val="left"/>
      <w:pPr>
        <w:ind w:left="2880" w:hanging="360"/>
      </w:pPr>
    </w:lvl>
    <w:lvl w:ilvl="4" w:tplc="0A5254F0">
      <w:start w:val="1"/>
      <w:numFmt w:val="lowerLetter"/>
      <w:lvlText w:val="%5."/>
      <w:lvlJc w:val="left"/>
      <w:pPr>
        <w:ind w:left="3600" w:hanging="360"/>
      </w:pPr>
    </w:lvl>
    <w:lvl w:ilvl="5" w:tplc="D4AC59D6">
      <w:start w:val="1"/>
      <w:numFmt w:val="lowerRoman"/>
      <w:lvlText w:val="%6."/>
      <w:lvlJc w:val="right"/>
      <w:pPr>
        <w:ind w:left="4320" w:hanging="180"/>
      </w:pPr>
    </w:lvl>
    <w:lvl w:ilvl="6" w:tplc="F8B02320">
      <w:start w:val="1"/>
      <w:numFmt w:val="decimal"/>
      <w:lvlText w:val="%7."/>
      <w:lvlJc w:val="left"/>
      <w:pPr>
        <w:ind w:left="5040" w:hanging="360"/>
      </w:pPr>
    </w:lvl>
    <w:lvl w:ilvl="7" w:tplc="E3249212">
      <w:start w:val="1"/>
      <w:numFmt w:val="lowerLetter"/>
      <w:lvlText w:val="%8."/>
      <w:lvlJc w:val="left"/>
      <w:pPr>
        <w:ind w:left="5760" w:hanging="360"/>
      </w:pPr>
    </w:lvl>
    <w:lvl w:ilvl="8" w:tplc="56EE403E">
      <w:start w:val="1"/>
      <w:numFmt w:val="lowerRoman"/>
      <w:lvlText w:val="%9."/>
      <w:lvlJc w:val="right"/>
      <w:pPr>
        <w:ind w:left="6480" w:hanging="180"/>
      </w:pPr>
    </w:lvl>
  </w:abstractNum>
  <w:abstractNum w:abstractNumId="16" w15:restartNumberingAfterBreak="0">
    <w:nsid w:val="34DE638F"/>
    <w:multiLevelType w:val="hybridMultilevel"/>
    <w:tmpl w:val="474CBE2A"/>
    <w:lvl w:ilvl="0" w:tplc="0744023C">
      <w:start w:val="1"/>
      <w:numFmt w:val="bullet"/>
      <w:lvlText w:val=""/>
      <w:lvlJc w:val="left"/>
      <w:pPr>
        <w:tabs>
          <w:tab w:val="num" w:pos="720"/>
        </w:tabs>
        <w:ind w:left="720" w:hanging="360"/>
      </w:pPr>
      <w:rPr>
        <w:rFonts w:ascii="Symbol" w:hAnsi="Symbol" w:hint="default"/>
        <w:sz w:val="20"/>
      </w:rPr>
    </w:lvl>
    <w:lvl w:ilvl="1" w:tplc="141854D4">
      <w:start w:val="1"/>
      <w:numFmt w:val="bullet"/>
      <w:lvlText w:val="o"/>
      <w:lvlJc w:val="left"/>
      <w:pPr>
        <w:tabs>
          <w:tab w:val="num" w:pos="1440"/>
        </w:tabs>
        <w:ind w:left="1440" w:hanging="360"/>
      </w:pPr>
      <w:rPr>
        <w:rFonts w:ascii="Courier New" w:hAnsi="Courier New" w:hint="default"/>
        <w:sz w:val="20"/>
      </w:rPr>
    </w:lvl>
    <w:lvl w:ilvl="2" w:tplc="B7A49748">
      <w:start w:val="1"/>
      <w:numFmt w:val="bullet"/>
      <w:lvlText w:val=""/>
      <w:lvlJc w:val="left"/>
      <w:pPr>
        <w:tabs>
          <w:tab w:val="num" w:pos="2160"/>
        </w:tabs>
        <w:ind w:left="2160" w:hanging="360"/>
      </w:pPr>
      <w:rPr>
        <w:rFonts w:ascii="Wingdings" w:hAnsi="Wingdings" w:hint="default"/>
        <w:sz w:val="20"/>
      </w:rPr>
    </w:lvl>
    <w:lvl w:ilvl="3" w:tplc="3A76409E">
      <w:start w:val="1"/>
      <w:numFmt w:val="bullet"/>
      <w:lvlText w:val=""/>
      <w:lvlJc w:val="left"/>
      <w:pPr>
        <w:tabs>
          <w:tab w:val="num" w:pos="2880"/>
        </w:tabs>
        <w:ind w:left="2880" w:hanging="360"/>
      </w:pPr>
      <w:rPr>
        <w:rFonts w:ascii="Wingdings" w:hAnsi="Wingdings" w:hint="default"/>
        <w:sz w:val="20"/>
      </w:rPr>
    </w:lvl>
    <w:lvl w:ilvl="4" w:tplc="64DE299E">
      <w:start w:val="1"/>
      <w:numFmt w:val="bullet"/>
      <w:lvlText w:val=""/>
      <w:lvlJc w:val="left"/>
      <w:pPr>
        <w:tabs>
          <w:tab w:val="num" w:pos="3600"/>
        </w:tabs>
        <w:ind w:left="3600" w:hanging="360"/>
      </w:pPr>
      <w:rPr>
        <w:rFonts w:ascii="Wingdings" w:hAnsi="Wingdings" w:hint="default"/>
        <w:sz w:val="20"/>
      </w:rPr>
    </w:lvl>
    <w:lvl w:ilvl="5" w:tplc="052CE7B0">
      <w:start w:val="1"/>
      <w:numFmt w:val="bullet"/>
      <w:lvlText w:val=""/>
      <w:lvlJc w:val="left"/>
      <w:pPr>
        <w:tabs>
          <w:tab w:val="num" w:pos="4320"/>
        </w:tabs>
        <w:ind w:left="4320" w:hanging="360"/>
      </w:pPr>
      <w:rPr>
        <w:rFonts w:ascii="Wingdings" w:hAnsi="Wingdings" w:hint="default"/>
        <w:sz w:val="20"/>
      </w:rPr>
    </w:lvl>
    <w:lvl w:ilvl="6" w:tplc="E2D80D8E">
      <w:start w:val="1"/>
      <w:numFmt w:val="bullet"/>
      <w:lvlText w:val=""/>
      <w:lvlJc w:val="left"/>
      <w:pPr>
        <w:tabs>
          <w:tab w:val="num" w:pos="5040"/>
        </w:tabs>
        <w:ind w:left="5040" w:hanging="360"/>
      </w:pPr>
      <w:rPr>
        <w:rFonts w:ascii="Wingdings" w:hAnsi="Wingdings" w:hint="default"/>
        <w:sz w:val="20"/>
      </w:rPr>
    </w:lvl>
    <w:lvl w:ilvl="7" w:tplc="8004A110">
      <w:start w:val="1"/>
      <w:numFmt w:val="bullet"/>
      <w:lvlText w:val=""/>
      <w:lvlJc w:val="left"/>
      <w:pPr>
        <w:tabs>
          <w:tab w:val="num" w:pos="5760"/>
        </w:tabs>
        <w:ind w:left="5760" w:hanging="360"/>
      </w:pPr>
      <w:rPr>
        <w:rFonts w:ascii="Wingdings" w:hAnsi="Wingdings" w:hint="default"/>
        <w:sz w:val="20"/>
      </w:rPr>
    </w:lvl>
    <w:lvl w:ilvl="8" w:tplc="5924287A">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320A6"/>
    <w:multiLevelType w:val="hybridMultilevel"/>
    <w:tmpl w:val="96DE2652"/>
    <w:lvl w:ilvl="0" w:tplc="9D7871B2">
      <w:start w:val="1"/>
      <w:numFmt w:val="bullet"/>
      <w:lvlText w:val=""/>
      <w:lvlJc w:val="left"/>
      <w:pPr>
        <w:tabs>
          <w:tab w:val="num" w:pos="720"/>
        </w:tabs>
        <w:ind w:left="720" w:hanging="360"/>
      </w:pPr>
      <w:rPr>
        <w:rFonts w:ascii="Symbol" w:hAnsi="Symbol" w:hint="default"/>
        <w:sz w:val="20"/>
      </w:rPr>
    </w:lvl>
    <w:lvl w:ilvl="1" w:tplc="47029BF0">
      <w:start w:val="1"/>
      <w:numFmt w:val="bullet"/>
      <w:lvlText w:val="o"/>
      <w:lvlJc w:val="left"/>
      <w:pPr>
        <w:tabs>
          <w:tab w:val="num" w:pos="1440"/>
        </w:tabs>
        <w:ind w:left="1440" w:hanging="360"/>
      </w:pPr>
      <w:rPr>
        <w:rFonts w:ascii="Courier New" w:hAnsi="Courier New" w:hint="default"/>
        <w:sz w:val="20"/>
      </w:rPr>
    </w:lvl>
    <w:lvl w:ilvl="2" w:tplc="D5BC2156">
      <w:start w:val="1"/>
      <w:numFmt w:val="bullet"/>
      <w:lvlText w:val=""/>
      <w:lvlJc w:val="left"/>
      <w:pPr>
        <w:tabs>
          <w:tab w:val="num" w:pos="2160"/>
        </w:tabs>
        <w:ind w:left="2160" w:hanging="360"/>
      </w:pPr>
      <w:rPr>
        <w:rFonts w:ascii="Wingdings" w:hAnsi="Wingdings" w:hint="default"/>
        <w:sz w:val="20"/>
      </w:rPr>
    </w:lvl>
    <w:lvl w:ilvl="3" w:tplc="55F62954">
      <w:start w:val="1"/>
      <w:numFmt w:val="bullet"/>
      <w:lvlText w:val=""/>
      <w:lvlJc w:val="left"/>
      <w:pPr>
        <w:tabs>
          <w:tab w:val="num" w:pos="2880"/>
        </w:tabs>
        <w:ind w:left="2880" w:hanging="360"/>
      </w:pPr>
      <w:rPr>
        <w:rFonts w:ascii="Wingdings" w:hAnsi="Wingdings" w:hint="default"/>
        <w:sz w:val="20"/>
      </w:rPr>
    </w:lvl>
    <w:lvl w:ilvl="4" w:tplc="E30249CC">
      <w:start w:val="1"/>
      <w:numFmt w:val="bullet"/>
      <w:lvlText w:val=""/>
      <w:lvlJc w:val="left"/>
      <w:pPr>
        <w:tabs>
          <w:tab w:val="num" w:pos="3600"/>
        </w:tabs>
        <w:ind w:left="3600" w:hanging="360"/>
      </w:pPr>
      <w:rPr>
        <w:rFonts w:ascii="Wingdings" w:hAnsi="Wingdings" w:hint="default"/>
        <w:sz w:val="20"/>
      </w:rPr>
    </w:lvl>
    <w:lvl w:ilvl="5" w:tplc="8C3A2588">
      <w:start w:val="1"/>
      <w:numFmt w:val="bullet"/>
      <w:lvlText w:val=""/>
      <w:lvlJc w:val="left"/>
      <w:pPr>
        <w:tabs>
          <w:tab w:val="num" w:pos="4320"/>
        </w:tabs>
        <w:ind w:left="4320" w:hanging="360"/>
      </w:pPr>
      <w:rPr>
        <w:rFonts w:ascii="Wingdings" w:hAnsi="Wingdings" w:hint="default"/>
        <w:sz w:val="20"/>
      </w:rPr>
    </w:lvl>
    <w:lvl w:ilvl="6" w:tplc="56E86D8E">
      <w:start w:val="1"/>
      <w:numFmt w:val="bullet"/>
      <w:lvlText w:val=""/>
      <w:lvlJc w:val="left"/>
      <w:pPr>
        <w:tabs>
          <w:tab w:val="num" w:pos="5040"/>
        </w:tabs>
        <w:ind w:left="5040" w:hanging="360"/>
      </w:pPr>
      <w:rPr>
        <w:rFonts w:ascii="Wingdings" w:hAnsi="Wingdings" w:hint="default"/>
        <w:sz w:val="20"/>
      </w:rPr>
    </w:lvl>
    <w:lvl w:ilvl="7" w:tplc="7AB28A38">
      <w:start w:val="1"/>
      <w:numFmt w:val="bullet"/>
      <w:lvlText w:val=""/>
      <w:lvlJc w:val="left"/>
      <w:pPr>
        <w:tabs>
          <w:tab w:val="num" w:pos="5760"/>
        </w:tabs>
        <w:ind w:left="5760" w:hanging="360"/>
      </w:pPr>
      <w:rPr>
        <w:rFonts w:ascii="Wingdings" w:hAnsi="Wingdings" w:hint="default"/>
        <w:sz w:val="20"/>
      </w:rPr>
    </w:lvl>
    <w:lvl w:ilvl="8" w:tplc="1A62661E">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90338"/>
    <w:multiLevelType w:val="hybridMultilevel"/>
    <w:tmpl w:val="3DDC735A"/>
    <w:lvl w:ilvl="0" w:tplc="DD94330A">
      <w:start w:val="1"/>
      <w:numFmt w:val="decimal"/>
      <w:lvlText w:val="%1."/>
      <w:lvlJc w:val="left"/>
    </w:lvl>
    <w:lvl w:ilvl="1" w:tplc="97702302">
      <w:start w:val="1"/>
      <w:numFmt w:val="lowerLetter"/>
      <w:lvlText w:val="%2."/>
      <w:lvlJc w:val="left"/>
      <w:pPr>
        <w:ind w:left="1440" w:hanging="360"/>
      </w:pPr>
    </w:lvl>
    <w:lvl w:ilvl="2" w:tplc="6C789976">
      <w:start w:val="1"/>
      <w:numFmt w:val="lowerRoman"/>
      <w:lvlText w:val="%3."/>
      <w:lvlJc w:val="right"/>
      <w:pPr>
        <w:ind w:left="2160" w:hanging="180"/>
      </w:pPr>
    </w:lvl>
    <w:lvl w:ilvl="3" w:tplc="C4E4D082">
      <w:start w:val="1"/>
      <w:numFmt w:val="decimal"/>
      <w:lvlText w:val="%4."/>
      <w:lvlJc w:val="left"/>
      <w:pPr>
        <w:ind w:left="2880" w:hanging="360"/>
      </w:pPr>
    </w:lvl>
    <w:lvl w:ilvl="4" w:tplc="8C50645E">
      <w:start w:val="1"/>
      <w:numFmt w:val="lowerLetter"/>
      <w:lvlText w:val="%5."/>
      <w:lvlJc w:val="left"/>
      <w:pPr>
        <w:ind w:left="3600" w:hanging="360"/>
      </w:pPr>
    </w:lvl>
    <w:lvl w:ilvl="5" w:tplc="0748D54C">
      <w:start w:val="1"/>
      <w:numFmt w:val="lowerRoman"/>
      <w:lvlText w:val="%6."/>
      <w:lvlJc w:val="right"/>
      <w:pPr>
        <w:ind w:left="4320" w:hanging="180"/>
      </w:pPr>
    </w:lvl>
    <w:lvl w:ilvl="6" w:tplc="490A71D4">
      <w:start w:val="1"/>
      <w:numFmt w:val="decimal"/>
      <w:lvlText w:val="%7."/>
      <w:lvlJc w:val="left"/>
      <w:pPr>
        <w:ind w:left="5040" w:hanging="360"/>
      </w:pPr>
    </w:lvl>
    <w:lvl w:ilvl="7" w:tplc="4510CB6E">
      <w:start w:val="1"/>
      <w:numFmt w:val="lowerLetter"/>
      <w:lvlText w:val="%8."/>
      <w:lvlJc w:val="left"/>
      <w:pPr>
        <w:ind w:left="5760" w:hanging="360"/>
      </w:pPr>
    </w:lvl>
    <w:lvl w:ilvl="8" w:tplc="DF4A9E44">
      <w:start w:val="1"/>
      <w:numFmt w:val="lowerRoman"/>
      <w:lvlText w:val="%9."/>
      <w:lvlJc w:val="right"/>
      <w:pPr>
        <w:ind w:left="6480" w:hanging="180"/>
      </w:pPr>
    </w:lvl>
  </w:abstractNum>
  <w:abstractNum w:abstractNumId="19" w15:restartNumberingAfterBreak="0">
    <w:nsid w:val="39761596"/>
    <w:multiLevelType w:val="hybridMultilevel"/>
    <w:tmpl w:val="C0643878"/>
    <w:lvl w:ilvl="0" w:tplc="D6588152">
      <w:start w:val="1"/>
      <w:numFmt w:val="bullet"/>
      <w:lvlText w:val=""/>
      <w:lvlJc w:val="left"/>
      <w:pPr>
        <w:tabs>
          <w:tab w:val="num" w:pos="720"/>
        </w:tabs>
        <w:ind w:left="720" w:hanging="360"/>
      </w:pPr>
      <w:rPr>
        <w:rFonts w:ascii="Symbol" w:hAnsi="Symbol" w:hint="default"/>
        <w:sz w:val="20"/>
      </w:rPr>
    </w:lvl>
    <w:lvl w:ilvl="1" w:tplc="98580B12">
      <w:start w:val="1"/>
      <w:numFmt w:val="bullet"/>
      <w:lvlText w:val="o"/>
      <w:lvlJc w:val="left"/>
      <w:pPr>
        <w:tabs>
          <w:tab w:val="num" w:pos="1440"/>
        </w:tabs>
        <w:ind w:left="1440" w:hanging="360"/>
      </w:pPr>
      <w:rPr>
        <w:rFonts w:ascii="Courier New" w:hAnsi="Courier New" w:hint="default"/>
        <w:sz w:val="20"/>
      </w:rPr>
    </w:lvl>
    <w:lvl w:ilvl="2" w:tplc="27D09C96">
      <w:start w:val="1"/>
      <w:numFmt w:val="bullet"/>
      <w:lvlText w:val=""/>
      <w:lvlJc w:val="left"/>
      <w:pPr>
        <w:tabs>
          <w:tab w:val="num" w:pos="2160"/>
        </w:tabs>
        <w:ind w:left="2160" w:hanging="360"/>
      </w:pPr>
      <w:rPr>
        <w:rFonts w:ascii="Wingdings" w:hAnsi="Wingdings" w:hint="default"/>
        <w:sz w:val="20"/>
      </w:rPr>
    </w:lvl>
    <w:lvl w:ilvl="3" w:tplc="B70CC08C">
      <w:start w:val="1"/>
      <w:numFmt w:val="bullet"/>
      <w:lvlText w:val=""/>
      <w:lvlJc w:val="left"/>
      <w:pPr>
        <w:tabs>
          <w:tab w:val="num" w:pos="2880"/>
        </w:tabs>
        <w:ind w:left="2880" w:hanging="360"/>
      </w:pPr>
      <w:rPr>
        <w:rFonts w:ascii="Wingdings" w:hAnsi="Wingdings" w:hint="default"/>
        <w:sz w:val="20"/>
      </w:rPr>
    </w:lvl>
    <w:lvl w:ilvl="4" w:tplc="6654FF1C">
      <w:start w:val="1"/>
      <w:numFmt w:val="bullet"/>
      <w:lvlText w:val=""/>
      <w:lvlJc w:val="left"/>
      <w:pPr>
        <w:tabs>
          <w:tab w:val="num" w:pos="3600"/>
        </w:tabs>
        <w:ind w:left="3600" w:hanging="360"/>
      </w:pPr>
      <w:rPr>
        <w:rFonts w:ascii="Wingdings" w:hAnsi="Wingdings" w:hint="default"/>
        <w:sz w:val="20"/>
      </w:rPr>
    </w:lvl>
    <w:lvl w:ilvl="5" w:tplc="9E1E92B4">
      <w:start w:val="1"/>
      <w:numFmt w:val="bullet"/>
      <w:lvlText w:val=""/>
      <w:lvlJc w:val="left"/>
      <w:pPr>
        <w:tabs>
          <w:tab w:val="num" w:pos="4320"/>
        </w:tabs>
        <w:ind w:left="4320" w:hanging="360"/>
      </w:pPr>
      <w:rPr>
        <w:rFonts w:ascii="Wingdings" w:hAnsi="Wingdings" w:hint="default"/>
        <w:sz w:val="20"/>
      </w:rPr>
    </w:lvl>
    <w:lvl w:ilvl="6" w:tplc="68783B5A">
      <w:start w:val="1"/>
      <w:numFmt w:val="bullet"/>
      <w:lvlText w:val=""/>
      <w:lvlJc w:val="left"/>
      <w:pPr>
        <w:tabs>
          <w:tab w:val="num" w:pos="5040"/>
        </w:tabs>
        <w:ind w:left="5040" w:hanging="360"/>
      </w:pPr>
      <w:rPr>
        <w:rFonts w:ascii="Wingdings" w:hAnsi="Wingdings" w:hint="default"/>
        <w:sz w:val="20"/>
      </w:rPr>
    </w:lvl>
    <w:lvl w:ilvl="7" w:tplc="3CBA0772">
      <w:start w:val="1"/>
      <w:numFmt w:val="bullet"/>
      <w:lvlText w:val=""/>
      <w:lvlJc w:val="left"/>
      <w:pPr>
        <w:tabs>
          <w:tab w:val="num" w:pos="5760"/>
        </w:tabs>
        <w:ind w:left="5760" w:hanging="360"/>
      </w:pPr>
      <w:rPr>
        <w:rFonts w:ascii="Wingdings" w:hAnsi="Wingdings" w:hint="default"/>
        <w:sz w:val="20"/>
      </w:rPr>
    </w:lvl>
    <w:lvl w:ilvl="8" w:tplc="07049A90">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F1DBF"/>
    <w:multiLevelType w:val="hybridMultilevel"/>
    <w:tmpl w:val="BB2AE16E"/>
    <w:lvl w:ilvl="0" w:tplc="EA62483E">
      <w:start w:val="1"/>
      <w:numFmt w:val="decimal"/>
      <w:lvlText w:val="%1."/>
      <w:lvlJc w:val="left"/>
      <w:pPr>
        <w:ind w:left="720" w:hanging="360"/>
      </w:pPr>
      <w:rPr>
        <w:rFonts w:hint="default"/>
      </w:rPr>
    </w:lvl>
    <w:lvl w:ilvl="1" w:tplc="F3CEBF7E">
      <w:start w:val="1"/>
      <w:numFmt w:val="lowerLetter"/>
      <w:lvlText w:val="%2."/>
      <w:lvlJc w:val="left"/>
      <w:pPr>
        <w:ind w:left="1440" w:hanging="360"/>
      </w:pPr>
    </w:lvl>
    <w:lvl w:ilvl="2" w:tplc="D0D28704">
      <w:start w:val="1"/>
      <w:numFmt w:val="lowerRoman"/>
      <w:lvlText w:val="%3."/>
      <w:lvlJc w:val="right"/>
      <w:pPr>
        <w:ind w:left="2160" w:hanging="180"/>
      </w:pPr>
    </w:lvl>
    <w:lvl w:ilvl="3" w:tplc="1848DE5E">
      <w:start w:val="1"/>
      <w:numFmt w:val="decimal"/>
      <w:lvlText w:val="%4."/>
      <w:lvlJc w:val="left"/>
      <w:pPr>
        <w:ind w:left="2880" w:hanging="360"/>
      </w:pPr>
    </w:lvl>
    <w:lvl w:ilvl="4" w:tplc="389048D8">
      <w:start w:val="1"/>
      <w:numFmt w:val="lowerLetter"/>
      <w:lvlText w:val="%5."/>
      <w:lvlJc w:val="left"/>
      <w:pPr>
        <w:ind w:left="3600" w:hanging="360"/>
      </w:pPr>
    </w:lvl>
    <w:lvl w:ilvl="5" w:tplc="F93AD52C">
      <w:start w:val="1"/>
      <w:numFmt w:val="lowerRoman"/>
      <w:lvlText w:val="%6."/>
      <w:lvlJc w:val="right"/>
      <w:pPr>
        <w:ind w:left="4320" w:hanging="180"/>
      </w:pPr>
    </w:lvl>
    <w:lvl w:ilvl="6" w:tplc="999458EA">
      <w:start w:val="1"/>
      <w:numFmt w:val="decimal"/>
      <w:lvlText w:val="%7."/>
      <w:lvlJc w:val="left"/>
      <w:pPr>
        <w:ind w:left="5040" w:hanging="360"/>
      </w:pPr>
    </w:lvl>
    <w:lvl w:ilvl="7" w:tplc="981A8188">
      <w:start w:val="1"/>
      <w:numFmt w:val="lowerLetter"/>
      <w:lvlText w:val="%8."/>
      <w:lvlJc w:val="left"/>
      <w:pPr>
        <w:ind w:left="5760" w:hanging="360"/>
      </w:pPr>
    </w:lvl>
    <w:lvl w:ilvl="8" w:tplc="D59A123E">
      <w:start w:val="1"/>
      <w:numFmt w:val="lowerRoman"/>
      <w:lvlText w:val="%9."/>
      <w:lvlJc w:val="right"/>
      <w:pPr>
        <w:ind w:left="6480" w:hanging="180"/>
      </w:pPr>
    </w:lvl>
  </w:abstractNum>
  <w:abstractNum w:abstractNumId="21" w15:restartNumberingAfterBreak="0">
    <w:nsid w:val="3FCE00AA"/>
    <w:multiLevelType w:val="hybridMultilevel"/>
    <w:tmpl w:val="5420B6DC"/>
    <w:lvl w:ilvl="0" w:tplc="8E88A0BC">
      <w:start w:val="1"/>
      <w:numFmt w:val="bullet"/>
      <w:lvlText w:val=""/>
      <w:lvlJc w:val="left"/>
      <w:pPr>
        <w:tabs>
          <w:tab w:val="num" w:pos="720"/>
        </w:tabs>
        <w:ind w:left="720" w:hanging="360"/>
      </w:pPr>
      <w:rPr>
        <w:rFonts w:ascii="Symbol" w:hAnsi="Symbol" w:hint="default"/>
        <w:sz w:val="20"/>
      </w:rPr>
    </w:lvl>
    <w:lvl w:ilvl="1" w:tplc="DD5227D4">
      <w:start w:val="1"/>
      <w:numFmt w:val="bullet"/>
      <w:lvlText w:val="o"/>
      <w:lvlJc w:val="left"/>
      <w:pPr>
        <w:tabs>
          <w:tab w:val="num" w:pos="1440"/>
        </w:tabs>
        <w:ind w:left="1440" w:hanging="360"/>
      </w:pPr>
      <w:rPr>
        <w:rFonts w:ascii="Courier New" w:hAnsi="Courier New" w:hint="default"/>
        <w:sz w:val="20"/>
      </w:rPr>
    </w:lvl>
    <w:lvl w:ilvl="2" w:tplc="66D6A198">
      <w:start w:val="1"/>
      <w:numFmt w:val="bullet"/>
      <w:lvlText w:val=""/>
      <w:lvlJc w:val="left"/>
      <w:pPr>
        <w:tabs>
          <w:tab w:val="num" w:pos="2160"/>
        </w:tabs>
        <w:ind w:left="2160" w:hanging="360"/>
      </w:pPr>
      <w:rPr>
        <w:rFonts w:ascii="Wingdings" w:hAnsi="Wingdings" w:hint="default"/>
        <w:sz w:val="20"/>
      </w:rPr>
    </w:lvl>
    <w:lvl w:ilvl="3" w:tplc="B4E44504">
      <w:start w:val="1"/>
      <w:numFmt w:val="bullet"/>
      <w:lvlText w:val=""/>
      <w:lvlJc w:val="left"/>
      <w:pPr>
        <w:tabs>
          <w:tab w:val="num" w:pos="2880"/>
        </w:tabs>
        <w:ind w:left="2880" w:hanging="360"/>
      </w:pPr>
      <w:rPr>
        <w:rFonts w:ascii="Wingdings" w:hAnsi="Wingdings" w:hint="default"/>
        <w:sz w:val="20"/>
      </w:rPr>
    </w:lvl>
    <w:lvl w:ilvl="4" w:tplc="15D83CEC">
      <w:start w:val="1"/>
      <w:numFmt w:val="bullet"/>
      <w:lvlText w:val=""/>
      <w:lvlJc w:val="left"/>
      <w:pPr>
        <w:tabs>
          <w:tab w:val="num" w:pos="3600"/>
        </w:tabs>
        <w:ind w:left="3600" w:hanging="360"/>
      </w:pPr>
      <w:rPr>
        <w:rFonts w:ascii="Wingdings" w:hAnsi="Wingdings" w:hint="default"/>
        <w:sz w:val="20"/>
      </w:rPr>
    </w:lvl>
    <w:lvl w:ilvl="5" w:tplc="A770F3DA">
      <w:start w:val="1"/>
      <w:numFmt w:val="bullet"/>
      <w:lvlText w:val=""/>
      <w:lvlJc w:val="left"/>
      <w:pPr>
        <w:tabs>
          <w:tab w:val="num" w:pos="4320"/>
        </w:tabs>
        <w:ind w:left="4320" w:hanging="360"/>
      </w:pPr>
      <w:rPr>
        <w:rFonts w:ascii="Wingdings" w:hAnsi="Wingdings" w:hint="default"/>
        <w:sz w:val="20"/>
      </w:rPr>
    </w:lvl>
    <w:lvl w:ilvl="6" w:tplc="9780B68E">
      <w:start w:val="1"/>
      <w:numFmt w:val="bullet"/>
      <w:lvlText w:val=""/>
      <w:lvlJc w:val="left"/>
      <w:pPr>
        <w:tabs>
          <w:tab w:val="num" w:pos="5040"/>
        </w:tabs>
        <w:ind w:left="5040" w:hanging="360"/>
      </w:pPr>
      <w:rPr>
        <w:rFonts w:ascii="Wingdings" w:hAnsi="Wingdings" w:hint="default"/>
        <w:sz w:val="20"/>
      </w:rPr>
    </w:lvl>
    <w:lvl w:ilvl="7" w:tplc="F198E480">
      <w:start w:val="1"/>
      <w:numFmt w:val="bullet"/>
      <w:lvlText w:val=""/>
      <w:lvlJc w:val="left"/>
      <w:pPr>
        <w:tabs>
          <w:tab w:val="num" w:pos="5760"/>
        </w:tabs>
        <w:ind w:left="5760" w:hanging="360"/>
      </w:pPr>
      <w:rPr>
        <w:rFonts w:ascii="Wingdings" w:hAnsi="Wingdings" w:hint="default"/>
        <w:sz w:val="20"/>
      </w:rPr>
    </w:lvl>
    <w:lvl w:ilvl="8" w:tplc="B84EFDD4">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631DE"/>
    <w:multiLevelType w:val="hybridMultilevel"/>
    <w:tmpl w:val="9C24B170"/>
    <w:lvl w:ilvl="0" w:tplc="88BC3250">
      <w:start w:val="1"/>
      <w:numFmt w:val="bullet"/>
      <w:lvlText w:val=""/>
      <w:lvlJc w:val="left"/>
      <w:pPr>
        <w:tabs>
          <w:tab w:val="num" w:pos="720"/>
        </w:tabs>
        <w:ind w:left="720" w:hanging="360"/>
      </w:pPr>
      <w:rPr>
        <w:rFonts w:ascii="Symbol" w:hAnsi="Symbol" w:hint="default"/>
        <w:sz w:val="20"/>
      </w:rPr>
    </w:lvl>
    <w:lvl w:ilvl="1" w:tplc="73168500">
      <w:start w:val="1"/>
      <w:numFmt w:val="bullet"/>
      <w:lvlText w:val="o"/>
      <w:lvlJc w:val="left"/>
      <w:pPr>
        <w:tabs>
          <w:tab w:val="num" w:pos="1440"/>
        </w:tabs>
        <w:ind w:left="1440" w:hanging="360"/>
      </w:pPr>
      <w:rPr>
        <w:rFonts w:ascii="Courier New" w:hAnsi="Courier New" w:hint="default"/>
        <w:sz w:val="20"/>
      </w:rPr>
    </w:lvl>
    <w:lvl w:ilvl="2" w:tplc="F0602414">
      <w:start w:val="1"/>
      <w:numFmt w:val="bullet"/>
      <w:lvlText w:val=""/>
      <w:lvlJc w:val="left"/>
      <w:pPr>
        <w:tabs>
          <w:tab w:val="num" w:pos="2160"/>
        </w:tabs>
        <w:ind w:left="2160" w:hanging="360"/>
      </w:pPr>
      <w:rPr>
        <w:rFonts w:ascii="Wingdings" w:hAnsi="Wingdings" w:hint="default"/>
        <w:sz w:val="20"/>
      </w:rPr>
    </w:lvl>
    <w:lvl w:ilvl="3" w:tplc="84F07324">
      <w:start w:val="1"/>
      <w:numFmt w:val="bullet"/>
      <w:lvlText w:val=""/>
      <w:lvlJc w:val="left"/>
      <w:pPr>
        <w:tabs>
          <w:tab w:val="num" w:pos="2880"/>
        </w:tabs>
        <w:ind w:left="2880" w:hanging="360"/>
      </w:pPr>
      <w:rPr>
        <w:rFonts w:ascii="Wingdings" w:hAnsi="Wingdings" w:hint="default"/>
        <w:sz w:val="20"/>
      </w:rPr>
    </w:lvl>
    <w:lvl w:ilvl="4" w:tplc="8CECE4B2">
      <w:start w:val="1"/>
      <w:numFmt w:val="bullet"/>
      <w:lvlText w:val=""/>
      <w:lvlJc w:val="left"/>
      <w:pPr>
        <w:tabs>
          <w:tab w:val="num" w:pos="3600"/>
        </w:tabs>
        <w:ind w:left="3600" w:hanging="360"/>
      </w:pPr>
      <w:rPr>
        <w:rFonts w:ascii="Wingdings" w:hAnsi="Wingdings" w:hint="default"/>
        <w:sz w:val="20"/>
      </w:rPr>
    </w:lvl>
    <w:lvl w:ilvl="5" w:tplc="1B8AEF4A">
      <w:start w:val="1"/>
      <w:numFmt w:val="bullet"/>
      <w:lvlText w:val=""/>
      <w:lvlJc w:val="left"/>
      <w:pPr>
        <w:tabs>
          <w:tab w:val="num" w:pos="4320"/>
        </w:tabs>
        <w:ind w:left="4320" w:hanging="360"/>
      </w:pPr>
      <w:rPr>
        <w:rFonts w:ascii="Wingdings" w:hAnsi="Wingdings" w:hint="default"/>
        <w:sz w:val="20"/>
      </w:rPr>
    </w:lvl>
    <w:lvl w:ilvl="6" w:tplc="9E7227D0">
      <w:start w:val="1"/>
      <w:numFmt w:val="bullet"/>
      <w:lvlText w:val=""/>
      <w:lvlJc w:val="left"/>
      <w:pPr>
        <w:tabs>
          <w:tab w:val="num" w:pos="5040"/>
        </w:tabs>
        <w:ind w:left="5040" w:hanging="360"/>
      </w:pPr>
      <w:rPr>
        <w:rFonts w:ascii="Wingdings" w:hAnsi="Wingdings" w:hint="default"/>
        <w:sz w:val="20"/>
      </w:rPr>
    </w:lvl>
    <w:lvl w:ilvl="7" w:tplc="AAAAB832">
      <w:start w:val="1"/>
      <w:numFmt w:val="bullet"/>
      <w:lvlText w:val=""/>
      <w:lvlJc w:val="left"/>
      <w:pPr>
        <w:tabs>
          <w:tab w:val="num" w:pos="5760"/>
        </w:tabs>
        <w:ind w:left="5760" w:hanging="360"/>
      </w:pPr>
      <w:rPr>
        <w:rFonts w:ascii="Wingdings" w:hAnsi="Wingdings" w:hint="default"/>
        <w:sz w:val="20"/>
      </w:rPr>
    </w:lvl>
    <w:lvl w:ilvl="8" w:tplc="CC34A634">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C45F4"/>
    <w:multiLevelType w:val="hybridMultilevel"/>
    <w:tmpl w:val="C2EC5B62"/>
    <w:lvl w:ilvl="0" w:tplc="5A4EE30E">
      <w:start w:val="1"/>
      <w:numFmt w:val="bullet"/>
      <w:lvlText w:val=""/>
      <w:lvlJc w:val="left"/>
      <w:pPr>
        <w:tabs>
          <w:tab w:val="num" w:pos="720"/>
        </w:tabs>
        <w:ind w:left="720" w:hanging="360"/>
      </w:pPr>
      <w:rPr>
        <w:rFonts w:ascii="Symbol" w:hAnsi="Symbol" w:hint="default"/>
        <w:sz w:val="20"/>
      </w:rPr>
    </w:lvl>
    <w:lvl w:ilvl="1" w:tplc="2EEA4234">
      <w:start w:val="1"/>
      <w:numFmt w:val="bullet"/>
      <w:lvlText w:val="o"/>
      <w:lvlJc w:val="left"/>
      <w:pPr>
        <w:tabs>
          <w:tab w:val="num" w:pos="1440"/>
        </w:tabs>
        <w:ind w:left="1440" w:hanging="360"/>
      </w:pPr>
      <w:rPr>
        <w:rFonts w:ascii="Courier New" w:hAnsi="Courier New" w:hint="default"/>
        <w:sz w:val="20"/>
      </w:rPr>
    </w:lvl>
    <w:lvl w:ilvl="2" w:tplc="3B8E22FE">
      <w:start w:val="1"/>
      <w:numFmt w:val="bullet"/>
      <w:lvlText w:val=""/>
      <w:lvlJc w:val="left"/>
      <w:pPr>
        <w:tabs>
          <w:tab w:val="num" w:pos="2160"/>
        </w:tabs>
        <w:ind w:left="2160" w:hanging="360"/>
      </w:pPr>
      <w:rPr>
        <w:rFonts w:ascii="Wingdings" w:hAnsi="Wingdings" w:hint="default"/>
        <w:sz w:val="20"/>
      </w:rPr>
    </w:lvl>
    <w:lvl w:ilvl="3" w:tplc="D18A26A6">
      <w:start w:val="1"/>
      <w:numFmt w:val="bullet"/>
      <w:lvlText w:val=""/>
      <w:lvlJc w:val="left"/>
      <w:pPr>
        <w:tabs>
          <w:tab w:val="num" w:pos="2880"/>
        </w:tabs>
        <w:ind w:left="2880" w:hanging="360"/>
      </w:pPr>
      <w:rPr>
        <w:rFonts w:ascii="Wingdings" w:hAnsi="Wingdings" w:hint="default"/>
        <w:sz w:val="20"/>
      </w:rPr>
    </w:lvl>
    <w:lvl w:ilvl="4" w:tplc="1492A5BE">
      <w:start w:val="1"/>
      <w:numFmt w:val="bullet"/>
      <w:lvlText w:val=""/>
      <w:lvlJc w:val="left"/>
      <w:pPr>
        <w:tabs>
          <w:tab w:val="num" w:pos="3600"/>
        </w:tabs>
        <w:ind w:left="3600" w:hanging="360"/>
      </w:pPr>
      <w:rPr>
        <w:rFonts w:ascii="Wingdings" w:hAnsi="Wingdings" w:hint="default"/>
        <w:sz w:val="20"/>
      </w:rPr>
    </w:lvl>
    <w:lvl w:ilvl="5" w:tplc="16EA8B04">
      <w:start w:val="1"/>
      <w:numFmt w:val="bullet"/>
      <w:lvlText w:val=""/>
      <w:lvlJc w:val="left"/>
      <w:pPr>
        <w:tabs>
          <w:tab w:val="num" w:pos="4320"/>
        </w:tabs>
        <w:ind w:left="4320" w:hanging="360"/>
      </w:pPr>
      <w:rPr>
        <w:rFonts w:ascii="Wingdings" w:hAnsi="Wingdings" w:hint="default"/>
        <w:sz w:val="20"/>
      </w:rPr>
    </w:lvl>
    <w:lvl w:ilvl="6" w:tplc="BA723BDA">
      <w:start w:val="1"/>
      <w:numFmt w:val="bullet"/>
      <w:lvlText w:val=""/>
      <w:lvlJc w:val="left"/>
      <w:pPr>
        <w:tabs>
          <w:tab w:val="num" w:pos="5040"/>
        </w:tabs>
        <w:ind w:left="5040" w:hanging="360"/>
      </w:pPr>
      <w:rPr>
        <w:rFonts w:ascii="Wingdings" w:hAnsi="Wingdings" w:hint="default"/>
        <w:sz w:val="20"/>
      </w:rPr>
    </w:lvl>
    <w:lvl w:ilvl="7" w:tplc="6CB6E4B8">
      <w:start w:val="1"/>
      <w:numFmt w:val="bullet"/>
      <w:lvlText w:val=""/>
      <w:lvlJc w:val="left"/>
      <w:pPr>
        <w:tabs>
          <w:tab w:val="num" w:pos="5760"/>
        </w:tabs>
        <w:ind w:left="5760" w:hanging="360"/>
      </w:pPr>
      <w:rPr>
        <w:rFonts w:ascii="Wingdings" w:hAnsi="Wingdings" w:hint="default"/>
        <w:sz w:val="20"/>
      </w:rPr>
    </w:lvl>
    <w:lvl w:ilvl="8" w:tplc="266699FA">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951E89"/>
    <w:multiLevelType w:val="hybridMultilevel"/>
    <w:tmpl w:val="39DC08AE"/>
    <w:lvl w:ilvl="0" w:tplc="684EDACC">
      <w:start w:val="1"/>
      <w:numFmt w:val="decimal"/>
      <w:lvlText w:val="%1."/>
      <w:lvlJc w:val="left"/>
      <w:pPr>
        <w:ind w:left="720" w:hanging="360"/>
      </w:pPr>
      <w:rPr>
        <w:rFonts w:hint="default"/>
      </w:rPr>
    </w:lvl>
    <w:lvl w:ilvl="1" w:tplc="6A20DB78">
      <w:start w:val="1"/>
      <w:numFmt w:val="lowerLetter"/>
      <w:lvlText w:val="%2."/>
      <w:lvlJc w:val="left"/>
      <w:pPr>
        <w:ind w:left="1440" w:hanging="360"/>
      </w:pPr>
    </w:lvl>
    <w:lvl w:ilvl="2" w:tplc="3DD22F34">
      <w:start w:val="1"/>
      <w:numFmt w:val="lowerRoman"/>
      <w:lvlText w:val="%3."/>
      <w:lvlJc w:val="right"/>
      <w:pPr>
        <w:ind w:left="2160" w:hanging="180"/>
      </w:pPr>
    </w:lvl>
    <w:lvl w:ilvl="3" w:tplc="4B6258D2">
      <w:start w:val="1"/>
      <w:numFmt w:val="decimal"/>
      <w:lvlText w:val="%4."/>
      <w:lvlJc w:val="left"/>
      <w:pPr>
        <w:ind w:left="2880" w:hanging="360"/>
      </w:pPr>
    </w:lvl>
    <w:lvl w:ilvl="4" w:tplc="06F2D434">
      <w:start w:val="1"/>
      <w:numFmt w:val="lowerLetter"/>
      <w:lvlText w:val="%5."/>
      <w:lvlJc w:val="left"/>
      <w:pPr>
        <w:ind w:left="3600" w:hanging="360"/>
      </w:pPr>
    </w:lvl>
    <w:lvl w:ilvl="5" w:tplc="4B64AEC6">
      <w:start w:val="1"/>
      <w:numFmt w:val="lowerRoman"/>
      <w:lvlText w:val="%6."/>
      <w:lvlJc w:val="right"/>
      <w:pPr>
        <w:ind w:left="4320" w:hanging="180"/>
      </w:pPr>
    </w:lvl>
    <w:lvl w:ilvl="6" w:tplc="5E266F5A">
      <w:start w:val="1"/>
      <w:numFmt w:val="decimal"/>
      <w:lvlText w:val="%7."/>
      <w:lvlJc w:val="left"/>
      <w:pPr>
        <w:ind w:left="5040" w:hanging="360"/>
      </w:pPr>
    </w:lvl>
    <w:lvl w:ilvl="7" w:tplc="5192D61E">
      <w:start w:val="1"/>
      <w:numFmt w:val="lowerLetter"/>
      <w:lvlText w:val="%8."/>
      <w:lvlJc w:val="left"/>
      <w:pPr>
        <w:ind w:left="5760" w:hanging="360"/>
      </w:pPr>
    </w:lvl>
    <w:lvl w:ilvl="8" w:tplc="E36419DE">
      <w:start w:val="1"/>
      <w:numFmt w:val="lowerRoman"/>
      <w:lvlText w:val="%9."/>
      <w:lvlJc w:val="right"/>
      <w:pPr>
        <w:ind w:left="6480" w:hanging="180"/>
      </w:pPr>
    </w:lvl>
  </w:abstractNum>
  <w:abstractNum w:abstractNumId="25" w15:restartNumberingAfterBreak="0">
    <w:nsid w:val="57970926"/>
    <w:multiLevelType w:val="hybridMultilevel"/>
    <w:tmpl w:val="41C6C6BC"/>
    <w:lvl w:ilvl="0" w:tplc="D640D1AC">
      <w:start w:val="1"/>
      <w:numFmt w:val="bullet"/>
      <w:lvlText w:val=""/>
      <w:lvlJc w:val="left"/>
      <w:pPr>
        <w:tabs>
          <w:tab w:val="num" w:pos="720"/>
        </w:tabs>
        <w:ind w:left="720" w:hanging="360"/>
      </w:pPr>
      <w:rPr>
        <w:rFonts w:ascii="Symbol" w:hAnsi="Symbol" w:hint="default"/>
        <w:sz w:val="20"/>
      </w:rPr>
    </w:lvl>
    <w:lvl w:ilvl="1" w:tplc="6A526456">
      <w:start w:val="1"/>
      <w:numFmt w:val="bullet"/>
      <w:lvlText w:val="o"/>
      <w:lvlJc w:val="left"/>
      <w:pPr>
        <w:tabs>
          <w:tab w:val="num" w:pos="1440"/>
        </w:tabs>
        <w:ind w:left="1440" w:hanging="360"/>
      </w:pPr>
      <w:rPr>
        <w:rFonts w:ascii="Courier New" w:hAnsi="Courier New" w:hint="default"/>
        <w:sz w:val="20"/>
      </w:rPr>
    </w:lvl>
    <w:lvl w:ilvl="2" w:tplc="C9323832">
      <w:start w:val="1"/>
      <w:numFmt w:val="bullet"/>
      <w:lvlText w:val=""/>
      <w:lvlJc w:val="left"/>
      <w:pPr>
        <w:tabs>
          <w:tab w:val="num" w:pos="2160"/>
        </w:tabs>
        <w:ind w:left="2160" w:hanging="360"/>
      </w:pPr>
      <w:rPr>
        <w:rFonts w:ascii="Wingdings" w:hAnsi="Wingdings" w:hint="default"/>
        <w:sz w:val="20"/>
      </w:rPr>
    </w:lvl>
    <w:lvl w:ilvl="3" w:tplc="444EF8E4">
      <w:start w:val="1"/>
      <w:numFmt w:val="bullet"/>
      <w:lvlText w:val=""/>
      <w:lvlJc w:val="left"/>
      <w:pPr>
        <w:tabs>
          <w:tab w:val="num" w:pos="2880"/>
        </w:tabs>
        <w:ind w:left="2880" w:hanging="360"/>
      </w:pPr>
      <w:rPr>
        <w:rFonts w:ascii="Wingdings" w:hAnsi="Wingdings" w:hint="default"/>
        <w:sz w:val="20"/>
      </w:rPr>
    </w:lvl>
    <w:lvl w:ilvl="4" w:tplc="D2F6B7EC">
      <w:start w:val="1"/>
      <w:numFmt w:val="bullet"/>
      <w:lvlText w:val=""/>
      <w:lvlJc w:val="left"/>
      <w:pPr>
        <w:tabs>
          <w:tab w:val="num" w:pos="3600"/>
        </w:tabs>
        <w:ind w:left="3600" w:hanging="360"/>
      </w:pPr>
      <w:rPr>
        <w:rFonts w:ascii="Wingdings" w:hAnsi="Wingdings" w:hint="default"/>
        <w:sz w:val="20"/>
      </w:rPr>
    </w:lvl>
    <w:lvl w:ilvl="5" w:tplc="6B889952">
      <w:start w:val="1"/>
      <w:numFmt w:val="bullet"/>
      <w:lvlText w:val=""/>
      <w:lvlJc w:val="left"/>
      <w:pPr>
        <w:tabs>
          <w:tab w:val="num" w:pos="4320"/>
        </w:tabs>
        <w:ind w:left="4320" w:hanging="360"/>
      </w:pPr>
      <w:rPr>
        <w:rFonts w:ascii="Wingdings" w:hAnsi="Wingdings" w:hint="default"/>
        <w:sz w:val="20"/>
      </w:rPr>
    </w:lvl>
    <w:lvl w:ilvl="6" w:tplc="63287D7E">
      <w:start w:val="1"/>
      <w:numFmt w:val="bullet"/>
      <w:lvlText w:val=""/>
      <w:lvlJc w:val="left"/>
      <w:pPr>
        <w:tabs>
          <w:tab w:val="num" w:pos="5040"/>
        </w:tabs>
        <w:ind w:left="5040" w:hanging="360"/>
      </w:pPr>
      <w:rPr>
        <w:rFonts w:ascii="Wingdings" w:hAnsi="Wingdings" w:hint="default"/>
        <w:sz w:val="20"/>
      </w:rPr>
    </w:lvl>
    <w:lvl w:ilvl="7" w:tplc="B0D6AF20">
      <w:start w:val="1"/>
      <w:numFmt w:val="bullet"/>
      <w:lvlText w:val=""/>
      <w:lvlJc w:val="left"/>
      <w:pPr>
        <w:tabs>
          <w:tab w:val="num" w:pos="5760"/>
        </w:tabs>
        <w:ind w:left="5760" w:hanging="360"/>
      </w:pPr>
      <w:rPr>
        <w:rFonts w:ascii="Wingdings" w:hAnsi="Wingdings" w:hint="default"/>
        <w:sz w:val="20"/>
      </w:rPr>
    </w:lvl>
    <w:lvl w:ilvl="8" w:tplc="14C8BE5E">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B75DDE"/>
    <w:multiLevelType w:val="hybridMultilevel"/>
    <w:tmpl w:val="B8F2BE88"/>
    <w:lvl w:ilvl="0" w:tplc="0D1C5CE8">
      <w:start w:val="1"/>
      <w:numFmt w:val="bullet"/>
      <w:lvlText w:val=""/>
      <w:lvlJc w:val="left"/>
      <w:pPr>
        <w:tabs>
          <w:tab w:val="num" w:pos="720"/>
        </w:tabs>
        <w:ind w:left="720" w:hanging="360"/>
      </w:pPr>
      <w:rPr>
        <w:rFonts w:ascii="Symbol" w:hAnsi="Symbol" w:hint="default"/>
        <w:sz w:val="20"/>
      </w:rPr>
    </w:lvl>
    <w:lvl w:ilvl="1" w:tplc="A4002680">
      <w:start w:val="1"/>
      <w:numFmt w:val="bullet"/>
      <w:lvlText w:val="o"/>
      <w:lvlJc w:val="left"/>
      <w:pPr>
        <w:tabs>
          <w:tab w:val="num" w:pos="1440"/>
        </w:tabs>
        <w:ind w:left="1440" w:hanging="360"/>
      </w:pPr>
      <w:rPr>
        <w:rFonts w:ascii="Courier New" w:hAnsi="Courier New" w:hint="default"/>
        <w:sz w:val="20"/>
      </w:rPr>
    </w:lvl>
    <w:lvl w:ilvl="2" w:tplc="6AEC75AC">
      <w:start w:val="1"/>
      <w:numFmt w:val="bullet"/>
      <w:lvlText w:val=""/>
      <w:lvlJc w:val="left"/>
      <w:pPr>
        <w:tabs>
          <w:tab w:val="num" w:pos="2160"/>
        </w:tabs>
        <w:ind w:left="2160" w:hanging="360"/>
      </w:pPr>
      <w:rPr>
        <w:rFonts w:ascii="Wingdings" w:hAnsi="Wingdings" w:hint="default"/>
        <w:sz w:val="20"/>
      </w:rPr>
    </w:lvl>
    <w:lvl w:ilvl="3" w:tplc="AE0C7116">
      <w:start w:val="1"/>
      <w:numFmt w:val="bullet"/>
      <w:lvlText w:val=""/>
      <w:lvlJc w:val="left"/>
      <w:pPr>
        <w:tabs>
          <w:tab w:val="num" w:pos="2880"/>
        </w:tabs>
        <w:ind w:left="2880" w:hanging="360"/>
      </w:pPr>
      <w:rPr>
        <w:rFonts w:ascii="Wingdings" w:hAnsi="Wingdings" w:hint="default"/>
        <w:sz w:val="20"/>
      </w:rPr>
    </w:lvl>
    <w:lvl w:ilvl="4" w:tplc="BE461C4C">
      <w:start w:val="1"/>
      <w:numFmt w:val="bullet"/>
      <w:lvlText w:val=""/>
      <w:lvlJc w:val="left"/>
      <w:pPr>
        <w:tabs>
          <w:tab w:val="num" w:pos="3600"/>
        </w:tabs>
        <w:ind w:left="3600" w:hanging="360"/>
      </w:pPr>
      <w:rPr>
        <w:rFonts w:ascii="Wingdings" w:hAnsi="Wingdings" w:hint="default"/>
        <w:sz w:val="20"/>
      </w:rPr>
    </w:lvl>
    <w:lvl w:ilvl="5" w:tplc="EA8EDFAA">
      <w:start w:val="1"/>
      <w:numFmt w:val="bullet"/>
      <w:lvlText w:val=""/>
      <w:lvlJc w:val="left"/>
      <w:pPr>
        <w:tabs>
          <w:tab w:val="num" w:pos="4320"/>
        </w:tabs>
        <w:ind w:left="4320" w:hanging="360"/>
      </w:pPr>
      <w:rPr>
        <w:rFonts w:ascii="Wingdings" w:hAnsi="Wingdings" w:hint="default"/>
        <w:sz w:val="20"/>
      </w:rPr>
    </w:lvl>
    <w:lvl w:ilvl="6" w:tplc="3BC8E524">
      <w:start w:val="1"/>
      <w:numFmt w:val="bullet"/>
      <w:lvlText w:val=""/>
      <w:lvlJc w:val="left"/>
      <w:pPr>
        <w:tabs>
          <w:tab w:val="num" w:pos="5040"/>
        </w:tabs>
        <w:ind w:left="5040" w:hanging="360"/>
      </w:pPr>
      <w:rPr>
        <w:rFonts w:ascii="Wingdings" w:hAnsi="Wingdings" w:hint="default"/>
        <w:sz w:val="20"/>
      </w:rPr>
    </w:lvl>
    <w:lvl w:ilvl="7" w:tplc="1616BC02">
      <w:start w:val="1"/>
      <w:numFmt w:val="bullet"/>
      <w:lvlText w:val=""/>
      <w:lvlJc w:val="left"/>
      <w:pPr>
        <w:tabs>
          <w:tab w:val="num" w:pos="5760"/>
        </w:tabs>
        <w:ind w:left="5760" w:hanging="360"/>
      </w:pPr>
      <w:rPr>
        <w:rFonts w:ascii="Wingdings" w:hAnsi="Wingdings" w:hint="default"/>
        <w:sz w:val="20"/>
      </w:rPr>
    </w:lvl>
    <w:lvl w:ilvl="8" w:tplc="2CC03870">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6026B9"/>
    <w:multiLevelType w:val="hybridMultilevel"/>
    <w:tmpl w:val="9618B7C6"/>
    <w:lvl w:ilvl="0" w:tplc="95B49A4C">
      <w:start w:val="1"/>
      <w:numFmt w:val="bullet"/>
      <w:lvlText w:val=""/>
      <w:lvlJc w:val="left"/>
      <w:pPr>
        <w:tabs>
          <w:tab w:val="num" w:pos="720"/>
        </w:tabs>
        <w:ind w:left="720" w:hanging="360"/>
      </w:pPr>
      <w:rPr>
        <w:rFonts w:ascii="Symbol" w:hAnsi="Symbol" w:hint="default"/>
        <w:sz w:val="20"/>
      </w:rPr>
    </w:lvl>
    <w:lvl w:ilvl="1" w:tplc="C1FC6FF4">
      <w:start w:val="1"/>
      <w:numFmt w:val="bullet"/>
      <w:lvlText w:val="o"/>
      <w:lvlJc w:val="left"/>
      <w:pPr>
        <w:tabs>
          <w:tab w:val="num" w:pos="1440"/>
        </w:tabs>
        <w:ind w:left="1440" w:hanging="360"/>
      </w:pPr>
      <w:rPr>
        <w:rFonts w:ascii="Courier New" w:hAnsi="Courier New" w:hint="default"/>
        <w:sz w:val="20"/>
      </w:rPr>
    </w:lvl>
    <w:lvl w:ilvl="2" w:tplc="65A4CB74">
      <w:start w:val="1"/>
      <w:numFmt w:val="bullet"/>
      <w:lvlText w:val=""/>
      <w:lvlJc w:val="left"/>
      <w:pPr>
        <w:tabs>
          <w:tab w:val="num" w:pos="2160"/>
        </w:tabs>
        <w:ind w:left="2160" w:hanging="360"/>
      </w:pPr>
      <w:rPr>
        <w:rFonts w:ascii="Wingdings" w:hAnsi="Wingdings" w:hint="default"/>
        <w:sz w:val="20"/>
      </w:rPr>
    </w:lvl>
    <w:lvl w:ilvl="3" w:tplc="C0D2B522">
      <w:start w:val="1"/>
      <w:numFmt w:val="bullet"/>
      <w:lvlText w:val=""/>
      <w:lvlJc w:val="left"/>
      <w:pPr>
        <w:tabs>
          <w:tab w:val="num" w:pos="2880"/>
        </w:tabs>
        <w:ind w:left="2880" w:hanging="360"/>
      </w:pPr>
      <w:rPr>
        <w:rFonts w:ascii="Wingdings" w:hAnsi="Wingdings" w:hint="default"/>
        <w:sz w:val="20"/>
      </w:rPr>
    </w:lvl>
    <w:lvl w:ilvl="4" w:tplc="72DA972E">
      <w:start w:val="1"/>
      <w:numFmt w:val="bullet"/>
      <w:lvlText w:val=""/>
      <w:lvlJc w:val="left"/>
      <w:pPr>
        <w:tabs>
          <w:tab w:val="num" w:pos="3600"/>
        </w:tabs>
        <w:ind w:left="3600" w:hanging="360"/>
      </w:pPr>
      <w:rPr>
        <w:rFonts w:ascii="Wingdings" w:hAnsi="Wingdings" w:hint="default"/>
        <w:sz w:val="20"/>
      </w:rPr>
    </w:lvl>
    <w:lvl w:ilvl="5" w:tplc="5148CA48">
      <w:start w:val="1"/>
      <w:numFmt w:val="bullet"/>
      <w:lvlText w:val=""/>
      <w:lvlJc w:val="left"/>
      <w:pPr>
        <w:tabs>
          <w:tab w:val="num" w:pos="4320"/>
        </w:tabs>
        <w:ind w:left="4320" w:hanging="360"/>
      </w:pPr>
      <w:rPr>
        <w:rFonts w:ascii="Wingdings" w:hAnsi="Wingdings" w:hint="default"/>
        <w:sz w:val="20"/>
      </w:rPr>
    </w:lvl>
    <w:lvl w:ilvl="6" w:tplc="D0E0D9C0">
      <w:start w:val="1"/>
      <w:numFmt w:val="bullet"/>
      <w:lvlText w:val=""/>
      <w:lvlJc w:val="left"/>
      <w:pPr>
        <w:tabs>
          <w:tab w:val="num" w:pos="5040"/>
        </w:tabs>
        <w:ind w:left="5040" w:hanging="360"/>
      </w:pPr>
      <w:rPr>
        <w:rFonts w:ascii="Wingdings" w:hAnsi="Wingdings" w:hint="default"/>
        <w:sz w:val="20"/>
      </w:rPr>
    </w:lvl>
    <w:lvl w:ilvl="7" w:tplc="18EED396">
      <w:start w:val="1"/>
      <w:numFmt w:val="bullet"/>
      <w:lvlText w:val=""/>
      <w:lvlJc w:val="left"/>
      <w:pPr>
        <w:tabs>
          <w:tab w:val="num" w:pos="5760"/>
        </w:tabs>
        <w:ind w:left="5760" w:hanging="360"/>
      </w:pPr>
      <w:rPr>
        <w:rFonts w:ascii="Wingdings" w:hAnsi="Wingdings" w:hint="default"/>
        <w:sz w:val="20"/>
      </w:rPr>
    </w:lvl>
    <w:lvl w:ilvl="8" w:tplc="D46CD582">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793769"/>
    <w:multiLevelType w:val="hybridMultilevel"/>
    <w:tmpl w:val="D5DC0A56"/>
    <w:lvl w:ilvl="0" w:tplc="E854A3BE">
      <w:start w:val="1"/>
      <w:numFmt w:val="decimal"/>
      <w:lvlText w:val="%1."/>
      <w:lvlJc w:val="left"/>
      <w:pPr>
        <w:ind w:left="720" w:hanging="360"/>
      </w:pPr>
      <w:rPr>
        <w:rFonts w:hint="default"/>
      </w:rPr>
    </w:lvl>
    <w:lvl w:ilvl="1" w:tplc="61CC3C9C">
      <w:start w:val="1"/>
      <w:numFmt w:val="lowerLetter"/>
      <w:lvlText w:val="%2."/>
      <w:lvlJc w:val="left"/>
      <w:pPr>
        <w:ind w:left="1440" w:hanging="360"/>
      </w:pPr>
    </w:lvl>
    <w:lvl w:ilvl="2" w:tplc="A4CEE024">
      <w:start w:val="1"/>
      <w:numFmt w:val="lowerRoman"/>
      <w:lvlText w:val="%3."/>
      <w:lvlJc w:val="right"/>
      <w:pPr>
        <w:ind w:left="2160" w:hanging="180"/>
      </w:pPr>
    </w:lvl>
    <w:lvl w:ilvl="3" w:tplc="488EC1A2">
      <w:start w:val="1"/>
      <w:numFmt w:val="decimal"/>
      <w:lvlText w:val="%4."/>
      <w:lvlJc w:val="left"/>
      <w:pPr>
        <w:ind w:left="2880" w:hanging="360"/>
      </w:pPr>
    </w:lvl>
    <w:lvl w:ilvl="4" w:tplc="F8102F76">
      <w:start w:val="1"/>
      <w:numFmt w:val="lowerLetter"/>
      <w:lvlText w:val="%5."/>
      <w:lvlJc w:val="left"/>
      <w:pPr>
        <w:ind w:left="3600" w:hanging="360"/>
      </w:pPr>
    </w:lvl>
    <w:lvl w:ilvl="5" w:tplc="4DD08440">
      <w:start w:val="1"/>
      <w:numFmt w:val="lowerRoman"/>
      <w:lvlText w:val="%6."/>
      <w:lvlJc w:val="right"/>
      <w:pPr>
        <w:ind w:left="4320" w:hanging="180"/>
      </w:pPr>
    </w:lvl>
    <w:lvl w:ilvl="6" w:tplc="F656032E">
      <w:start w:val="1"/>
      <w:numFmt w:val="decimal"/>
      <w:lvlText w:val="%7."/>
      <w:lvlJc w:val="left"/>
      <w:pPr>
        <w:ind w:left="5040" w:hanging="360"/>
      </w:pPr>
    </w:lvl>
    <w:lvl w:ilvl="7" w:tplc="6CA46B50">
      <w:start w:val="1"/>
      <w:numFmt w:val="lowerLetter"/>
      <w:lvlText w:val="%8."/>
      <w:lvlJc w:val="left"/>
      <w:pPr>
        <w:ind w:left="5760" w:hanging="360"/>
      </w:pPr>
    </w:lvl>
    <w:lvl w:ilvl="8" w:tplc="65280796">
      <w:start w:val="1"/>
      <w:numFmt w:val="lowerRoman"/>
      <w:lvlText w:val="%9."/>
      <w:lvlJc w:val="right"/>
      <w:pPr>
        <w:ind w:left="6480" w:hanging="180"/>
      </w:pPr>
    </w:lvl>
  </w:abstractNum>
  <w:abstractNum w:abstractNumId="29" w15:restartNumberingAfterBreak="0">
    <w:nsid w:val="6EF21A0D"/>
    <w:multiLevelType w:val="hybridMultilevel"/>
    <w:tmpl w:val="3628FD56"/>
    <w:lvl w:ilvl="0" w:tplc="978A394E">
      <w:start w:val="9"/>
      <w:numFmt w:val="bullet"/>
      <w:lvlText w:val=""/>
      <w:lvlJc w:val="left"/>
      <w:pPr>
        <w:ind w:left="720" w:hanging="360"/>
      </w:pPr>
      <w:rPr>
        <w:rFonts w:ascii="Wingdings" w:eastAsiaTheme="minorHAnsi" w:hAnsi="Wingdings" w:cs="Times New Roman" w:hint="default"/>
      </w:rPr>
    </w:lvl>
    <w:lvl w:ilvl="1" w:tplc="B144E91C">
      <w:start w:val="1"/>
      <w:numFmt w:val="bullet"/>
      <w:lvlText w:val="o"/>
      <w:lvlJc w:val="left"/>
      <w:pPr>
        <w:ind w:left="1440" w:hanging="360"/>
      </w:pPr>
      <w:rPr>
        <w:rFonts w:ascii="Courier New" w:hAnsi="Courier New" w:cs="Courier New" w:hint="default"/>
      </w:rPr>
    </w:lvl>
    <w:lvl w:ilvl="2" w:tplc="9BCA12A8">
      <w:start w:val="1"/>
      <w:numFmt w:val="bullet"/>
      <w:lvlText w:val=""/>
      <w:lvlJc w:val="left"/>
      <w:pPr>
        <w:ind w:left="2160" w:hanging="360"/>
      </w:pPr>
      <w:rPr>
        <w:rFonts w:ascii="Wingdings" w:hAnsi="Wingdings" w:hint="default"/>
      </w:rPr>
    </w:lvl>
    <w:lvl w:ilvl="3" w:tplc="3A7C0D54">
      <w:start w:val="1"/>
      <w:numFmt w:val="bullet"/>
      <w:lvlText w:val=""/>
      <w:lvlJc w:val="left"/>
      <w:pPr>
        <w:ind w:left="2880" w:hanging="360"/>
      </w:pPr>
      <w:rPr>
        <w:rFonts w:ascii="Symbol" w:hAnsi="Symbol" w:hint="default"/>
      </w:rPr>
    </w:lvl>
    <w:lvl w:ilvl="4" w:tplc="B1ACC8D2">
      <w:start w:val="1"/>
      <w:numFmt w:val="bullet"/>
      <w:lvlText w:val="o"/>
      <w:lvlJc w:val="left"/>
      <w:pPr>
        <w:ind w:left="3600" w:hanging="360"/>
      </w:pPr>
      <w:rPr>
        <w:rFonts w:ascii="Courier New" w:hAnsi="Courier New" w:cs="Courier New" w:hint="default"/>
      </w:rPr>
    </w:lvl>
    <w:lvl w:ilvl="5" w:tplc="DBB8A8C8">
      <w:start w:val="1"/>
      <w:numFmt w:val="bullet"/>
      <w:lvlText w:val=""/>
      <w:lvlJc w:val="left"/>
      <w:pPr>
        <w:ind w:left="4320" w:hanging="360"/>
      </w:pPr>
      <w:rPr>
        <w:rFonts w:ascii="Wingdings" w:hAnsi="Wingdings" w:hint="default"/>
      </w:rPr>
    </w:lvl>
    <w:lvl w:ilvl="6" w:tplc="B038C488">
      <w:start w:val="1"/>
      <w:numFmt w:val="bullet"/>
      <w:lvlText w:val=""/>
      <w:lvlJc w:val="left"/>
      <w:pPr>
        <w:ind w:left="5040" w:hanging="360"/>
      </w:pPr>
      <w:rPr>
        <w:rFonts w:ascii="Symbol" w:hAnsi="Symbol" w:hint="default"/>
      </w:rPr>
    </w:lvl>
    <w:lvl w:ilvl="7" w:tplc="3F1CA096">
      <w:start w:val="1"/>
      <w:numFmt w:val="bullet"/>
      <w:lvlText w:val="o"/>
      <w:lvlJc w:val="left"/>
      <w:pPr>
        <w:ind w:left="5760" w:hanging="360"/>
      </w:pPr>
      <w:rPr>
        <w:rFonts w:ascii="Courier New" w:hAnsi="Courier New" w:cs="Courier New" w:hint="default"/>
      </w:rPr>
    </w:lvl>
    <w:lvl w:ilvl="8" w:tplc="2820A866">
      <w:start w:val="1"/>
      <w:numFmt w:val="bullet"/>
      <w:lvlText w:val=""/>
      <w:lvlJc w:val="left"/>
      <w:pPr>
        <w:ind w:left="6480" w:hanging="360"/>
      </w:pPr>
      <w:rPr>
        <w:rFonts w:ascii="Wingdings" w:hAnsi="Wingdings" w:hint="default"/>
      </w:rPr>
    </w:lvl>
  </w:abstractNum>
  <w:abstractNum w:abstractNumId="30" w15:restartNumberingAfterBreak="0">
    <w:nsid w:val="75BB6A24"/>
    <w:multiLevelType w:val="hybridMultilevel"/>
    <w:tmpl w:val="870A1DA2"/>
    <w:lvl w:ilvl="0" w:tplc="21AE83F8">
      <w:start w:val="1"/>
      <w:numFmt w:val="bullet"/>
      <w:lvlText w:val=""/>
      <w:lvlJc w:val="left"/>
      <w:pPr>
        <w:tabs>
          <w:tab w:val="num" w:pos="720"/>
        </w:tabs>
        <w:ind w:left="720" w:hanging="360"/>
      </w:pPr>
      <w:rPr>
        <w:rFonts w:ascii="Symbol" w:hAnsi="Symbol" w:hint="default"/>
        <w:sz w:val="20"/>
      </w:rPr>
    </w:lvl>
    <w:lvl w:ilvl="1" w:tplc="64022264">
      <w:start w:val="1"/>
      <w:numFmt w:val="bullet"/>
      <w:lvlText w:val="o"/>
      <w:lvlJc w:val="left"/>
      <w:pPr>
        <w:tabs>
          <w:tab w:val="num" w:pos="1440"/>
        </w:tabs>
        <w:ind w:left="1440" w:hanging="360"/>
      </w:pPr>
      <w:rPr>
        <w:rFonts w:ascii="Courier New" w:hAnsi="Courier New" w:hint="default"/>
        <w:sz w:val="20"/>
      </w:rPr>
    </w:lvl>
    <w:lvl w:ilvl="2" w:tplc="C5FAB9EE">
      <w:start w:val="1"/>
      <w:numFmt w:val="bullet"/>
      <w:lvlText w:val=""/>
      <w:lvlJc w:val="left"/>
      <w:pPr>
        <w:tabs>
          <w:tab w:val="num" w:pos="2160"/>
        </w:tabs>
        <w:ind w:left="2160" w:hanging="360"/>
      </w:pPr>
      <w:rPr>
        <w:rFonts w:ascii="Wingdings" w:hAnsi="Wingdings" w:hint="default"/>
        <w:sz w:val="20"/>
      </w:rPr>
    </w:lvl>
    <w:lvl w:ilvl="3" w:tplc="8052686C">
      <w:start w:val="1"/>
      <w:numFmt w:val="bullet"/>
      <w:lvlText w:val=""/>
      <w:lvlJc w:val="left"/>
      <w:pPr>
        <w:tabs>
          <w:tab w:val="num" w:pos="2880"/>
        </w:tabs>
        <w:ind w:left="2880" w:hanging="360"/>
      </w:pPr>
      <w:rPr>
        <w:rFonts w:ascii="Wingdings" w:hAnsi="Wingdings" w:hint="default"/>
        <w:sz w:val="20"/>
      </w:rPr>
    </w:lvl>
    <w:lvl w:ilvl="4" w:tplc="56682FFA">
      <w:start w:val="1"/>
      <w:numFmt w:val="bullet"/>
      <w:lvlText w:val=""/>
      <w:lvlJc w:val="left"/>
      <w:pPr>
        <w:tabs>
          <w:tab w:val="num" w:pos="3600"/>
        </w:tabs>
        <w:ind w:left="3600" w:hanging="360"/>
      </w:pPr>
      <w:rPr>
        <w:rFonts w:ascii="Wingdings" w:hAnsi="Wingdings" w:hint="default"/>
        <w:sz w:val="20"/>
      </w:rPr>
    </w:lvl>
    <w:lvl w:ilvl="5" w:tplc="08B09C8C">
      <w:start w:val="1"/>
      <w:numFmt w:val="bullet"/>
      <w:lvlText w:val=""/>
      <w:lvlJc w:val="left"/>
      <w:pPr>
        <w:tabs>
          <w:tab w:val="num" w:pos="4320"/>
        </w:tabs>
        <w:ind w:left="4320" w:hanging="360"/>
      </w:pPr>
      <w:rPr>
        <w:rFonts w:ascii="Wingdings" w:hAnsi="Wingdings" w:hint="default"/>
        <w:sz w:val="20"/>
      </w:rPr>
    </w:lvl>
    <w:lvl w:ilvl="6" w:tplc="5080CB0E">
      <w:start w:val="1"/>
      <w:numFmt w:val="bullet"/>
      <w:lvlText w:val=""/>
      <w:lvlJc w:val="left"/>
      <w:pPr>
        <w:tabs>
          <w:tab w:val="num" w:pos="5040"/>
        </w:tabs>
        <w:ind w:left="5040" w:hanging="360"/>
      </w:pPr>
      <w:rPr>
        <w:rFonts w:ascii="Wingdings" w:hAnsi="Wingdings" w:hint="default"/>
        <w:sz w:val="20"/>
      </w:rPr>
    </w:lvl>
    <w:lvl w:ilvl="7" w:tplc="6832AA34">
      <w:start w:val="1"/>
      <w:numFmt w:val="bullet"/>
      <w:lvlText w:val=""/>
      <w:lvlJc w:val="left"/>
      <w:pPr>
        <w:tabs>
          <w:tab w:val="num" w:pos="5760"/>
        </w:tabs>
        <w:ind w:left="5760" w:hanging="360"/>
      </w:pPr>
      <w:rPr>
        <w:rFonts w:ascii="Wingdings" w:hAnsi="Wingdings" w:hint="default"/>
        <w:sz w:val="20"/>
      </w:rPr>
    </w:lvl>
    <w:lvl w:ilvl="8" w:tplc="2D6C0A60">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6E3447"/>
    <w:multiLevelType w:val="hybridMultilevel"/>
    <w:tmpl w:val="9F0C0930"/>
    <w:lvl w:ilvl="0" w:tplc="B86A55AA">
      <w:start w:val="1"/>
      <w:numFmt w:val="decimal"/>
      <w:lvlText w:val="%1."/>
      <w:lvlJc w:val="left"/>
      <w:pPr>
        <w:ind w:left="720" w:hanging="360"/>
      </w:pPr>
      <w:rPr>
        <w:rFonts w:hint="default"/>
      </w:rPr>
    </w:lvl>
    <w:lvl w:ilvl="1" w:tplc="BD18D732">
      <w:start w:val="1"/>
      <w:numFmt w:val="lowerLetter"/>
      <w:lvlText w:val="%2."/>
      <w:lvlJc w:val="left"/>
      <w:pPr>
        <w:ind w:left="1440" w:hanging="360"/>
      </w:pPr>
    </w:lvl>
    <w:lvl w:ilvl="2" w:tplc="39468764">
      <w:start w:val="1"/>
      <w:numFmt w:val="lowerRoman"/>
      <w:lvlText w:val="%3."/>
      <w:lvlJc w:val="right"/>
      <w:pPr>
        <w:ind w:left="2160" w:hanging="180"/>
      </w:pPr>
    </w:lvl>
    <w:lvl w:ilvl="3" w:tplc="94C49048">
      <w:start w:val="1"/>
      <w:numFmt w:val="decimal"/>
      <w:lvlText w:val="%4."/>
      <w:lvlJc w:val="left"/>
      <w:pPr>
        <w:ind w:left="2880" w:hanging="360"/>
      </w:pPr>
    </w:lvl>
    <w:lvl w:ilvl="4" w:tplc="916C5114">
      <w:start w:val="1"/>
      <w:numFmt w:val="lowerLetter"/>
      <w:lvlText w:val="%5."/>
      <w:lvlJc w:val="left"/>
      <w:pPr>
        <w:ind w:left="3600" w:hanging="360"/>
      </w:pPr>
    </w:lvl>
    <w:lvl w:ilvl="5" w:tplc="DFB2339E">
      <w:start w:val="1"/>
      <w:numFmt w:val="lowerRoman"/>
      <w:lvlText w:val="%6."/>
      <w:lvlJc w:val="right"/>
      <w:pPr>
        <w:ind w:left="4320" w:hanging="180"/>
      </w:pPr>
    </w:lvl>
    <w:lvl w:ilvl="6" w:tplc="9E26938E">
      <w:start w:val="1"/>
      <w:numFmt w:val="decimal"/>
      <w:lvlText w:val="%7."/>
      <w:lvlJc w:val="left"/>
      <w:pPr>
        <w:ind w:left="5040" w:hanging="360"/>
      </w:pPr>
    </w:lvl>
    <w:lvl w:ilvl="7" w:tplc="30B62802">
      <w:start w:val="1"/>
      <w:numFmt w:val="lowerLetter"/>
      <w:lvlText w:val="%8."/>
      <w:lvlJc w:val="left"/>
      <w:pPr>
        <w:ind w:left="5760" w:hanging="360"/>
      </w:pPr>
    </w:lvl>
    <w:lvl w:ilvl="8" w:tplc="4C9A3028">
      <w:start w:val="1"/>
      <w:numFmt w:val="lowerRoman"/>
      <w:lvlText w:val="%9."/>
      <w:lvlJc w:val="right"/>
      <w:pPr>
        <w:ind w:left="6480" w:hanging="180"/>
      </w:pPr>
    </w:lvl>
  </w:abstractNum>
  <w:abstractNum w:abstractNumId="32" w15:restartNumberingAfterBreak="0">
    <w:nsid w:val="7726495F"/>
    <w:multiLevelType w:val="hybridMultilevel"/>
    <w:tmpl w:val="29C24F06"/>
    <w:lvl w:ilvl="0" w:tplc="F0B87F2A">
      <w:start w:val="1"/>
      <w:numFmt w:val="bullet"/>
      <w:lvlText w:val=""/>
      <w:lvlJc w:val="left"/>
      <w:pPr>
        <w:tabs>
          <w:tab w:val="num" w:pos="720"/>
        </w:tabs>
        <w:ind w:left="720" w:hanging="360"/>
      </w:pPr>
      <w:rPr>
        <w:rFonts w:ascii="Symbol" w:hAnsi="Symbol" w:hint="default"/>
        <w:sz w:val="20"/>
      </w:rPr>
    </w:lvl>
    <w:lvl w:ilvl="1" w:tplc="0AAA6BC0">
      <w:start w:val="1"/>
      <w:numFmt w:val="bullet"/>
      <w:lvlText w:val="o"/>
      <w:lvlJc w:val="left"/>
      <w:pPr>
        <w:tabs>
          <w:tab w:val="num" w:pos="1440"/>
        </w:tabs>
        <w:ind w:left="1440" w:hanging="360"/>
      </w:pPr>
      <w:rPr>
        <w:rFonts w:ascii="Courier New" w:hAnsi="Courier New" w:hint="default"/>
        <w:sz w:val="20"/>
      </w:rPr>
    </w:lvl>
    <w:lvl w:ilvl="2" w:tplc="0A8C09EC">
      <w:start w:val="1"/>
      <w:numFmt w:val="bullet"/>
      <w:lvlText w:val=""/>
      <w:lvlJc w:val="left"/>
      <w:pPr>
        <w:tabs>
          <w:tab w:val="num" w:pos="2160"/>
        </w:tabs>
        <w:ind w:left="2160" w:hanging="360"/>
      </w:pPr>
      <w:rPr>
        <w:rFonts w:ascii="Wingdings" w:hAnsi="Wingdings" w:hint="default"/>
        <w:sz w:val="20"/>
      </w:rPr>
    </w:lvl>
    <w:lvl w:ilvl="3" w:tplc="F970DD72">
      <w:start w:val="1"/>
      <w:numFmt w:val="bullet"/>
      <w:lvlText w:val=""/>
      <w:lvlJc w:val="left"/>
      <w:pPr>
        <w:tabs>
          <w:tab w:val="num" w:pos="2880"/>
        </w:tabs>
        <w:ind w:left="2880" w:hanging="360"/>
      </w:pPr>
      <w:rPr>
        <w:rFonts w:ascii="Wingdings" w:hAnsi="Wingdings" w:hint="default"/>
        <w:sz w:val="20"/>
      </w:rPr>
    </w:lvl>
    <w:lvl w:ilvl="4" w:tplc="13AC31A0">
      <w:start w:val="1"/>
      <w:numFmt w:val="bullet"/>
      <w:lvlText w:val=""/>
      <w:lvlJc w:val="left"/>
      <w:pPr>
        <w:tabs>
          <w:tab w:val="num" w:pos="3600"/>
        </w:tabs>
        <w:ind w:left="3600" w:hanging="360"/>
      </w:pPr>
      <w:rPr>
        <w:rFonts w:ascii="Wingdings" w:hAnsi="Wingdings" w:hint="default"/>
        <w:sz w:val="20"/>
      </w:rPr>
    </w:lvl>
    <w:lvl w:ilvl="5" w:tplc="4E602DE4">
      <w:start w:val="1"/>
      <w:numFmt w:val="bullet"/>
      <w:lvlText w:val=""/>
      <w:lvlJc w:val="left"/>
      <w:pPr>
        <w:tabs>
          <w:tab w:val="num" w:pos="4320"/>
        </w:tabs>
        <w:ind w:left="4320" w:hanging="360"/>
      </w:pPr>
      <w:rPr>
        <w:rFonts w:ascii="Wingdings" w:hAnsi="Wingdings" w:hint="default"/>
        <w:sz w:val="20"/>
      </w:rPr>
    </w:lvl>
    <w:lvl w:ilvl="6" w:tplc="FFAC076E">
      <w:start w:val="1"/>
      <w:numFmt w:val="bullet"/>
      <w:lvlText w:val=""/>
      <w:lvlJc w:val="left"/>
      <w:pPr>
        <w:tabs>
          <w:tab w:val="num" w:pos="5040"/>
        </w:tabs>
        <w:ind w:left="5040" w:hanging="360"/>
      </w:pPr>
      <w:rPr>
        <w:rFonts w:ascii="Wingdings" w:hAnsi="Wingdings" w:hint="default"/>
        <w:sz w:val="20"/>
      </w:rPr>
    </w:lvl>
    <w:lvl w:ilvl="7" w:tplc="721E6AF0">
      <w:start w:val="1"/>
      <w:numFmt w:val="bullet"/>
      <w:lvlText w:val=""/>
      <w:lvlJc w:val="left"/>
      <w:pPr>
        <w:tabs>
          <w:tab w:val="num" w:pos="5760"/>
        </w:tabs>
        <w:ind w:left="5760" w:hanging="360"/>
      </w:pPr>
      <w:rPr>
        <w:rFonts w:ascii="Wingdings" w:hAnsi="Wingdings" w:hint="default"/>
        <w:sz w:val="20"/>
      </w:rPr>
    </w:lvl>
    <w:lvl w:ilvl="8" w:tplc="E2B60220">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C26446"/>
    <w:multiLevelType w:val="hybridMultilevel"/>
    <w:tmpl w:val="49B64EB2"/>
    <w:lvl w:ilvl="0" w:tplc="9CEA5606">
      <w:start w:val="1"/>
      <w:numFmt w:val="bullet"/>
      <w:lvlText w:val=""/>
      <w:lvlJc w:val="left"/>
      <w:pPr>
        <w:tabs>
          <w:tab w:val="num" w:pos="720"/>
        </w:tabs>
        <w:ind w:left="720" w:hanging="360"/>
      </w:pPr>
      <w:rPr>
        <w:rFonts w:ascii="Symbol" w:hAnsi="Symbol" w:hint="default"/>
        <w:sz w:val="20"/>
      </w:rPr>
    </w:lvl>
    <w:lvl w:ilvl="1" w:tplc="8898BB2E">
      <w:start w:val="1"/>
      <w:numFmt w:val="bullet"/>
      <w:lvlText w:val="o"/>
      <w:lvlJc w:val="left"/>
      <w:pPr>
        <w:tabs>
          <w:tab w:val="num" w:pos="1440"/>
        </w:tabs>
        <w:ind w:left="1440" w:hanging="360"/>
      </w:pPr>
      <w:rPr>
        <w:rFonts w:ascii="Courier New" w:hAnsi="Courier New" w:hint="default"/>
        <w:sz w:val="20"/>
      </w:rPr>
    </w:lvl>
    <w:lvl w:ilvl="2" w:tplc="7B70D3A0">
      <w:start w:val="1"/>
      <w:numFmt w:val="bullet"/>
      <w:lvlText w:val=""/>
      <w:lvlJc w:val="left"/>
      <w:pPr>
        <w:tabs>
          <w:tab w:val="num" w:pos="2160"/>
        </w:tabs>
        <w:ind w:left="2160" w:hanging="360"/>
      </w:pPr>
      <w:rPr>
        <w:rFonts w:ascii="Wingdings" w:hAnsi="Wingdings" w:hint="default"/>
        <w:sz w:val="20"/>
      </w:rPr>
    </w:lvl>
    <w:lvl w:ilvl="3" w:tplc="2E5CDE5C">
      <w:start w:val="1"/>
      <w:numFmt w:val="bullet"/>
      <w:lvlText w:val=""/>
      <w:lvlJc w:val="left"/>
      <w:pPr>
        <w:tabs>
          <w:tab w:val="num" w:pos="2880"/>
        </w:tabs>
        <w:ind w:left="2880" w:hanging="360"/>
      </w:pPr>
      <w:rPr>
        <w:rFonts w:ascii="Wingdings" w:hAnsi="Wingdings" w:hint="default"/>
        <w:sz w:val="20"/>
      </w:rPr>
    </w:lvl>
    <w:lvl w:ilvl="4" w:tplc="25849BA0">
      <w:start w:val="1"/>
      <w:numFmt w:val="bullet"/>
      <w:lvlText w:val=""/>
      <w:lvlJc w:val="left"/>
      <w:pPr>
        <w:tabs>
          <w:tab w:val="num" w:pos="3600"/>
        </w:tabs>
        <w:ind w:left="3600" w:hanging="360"/>
      </w:pPr>
      <w:rPr>
        <w:rFonts w:ascii="Wingdings" w:hAnsi="Wingdings" w:hint="default"/>
        <w:sz w:val="20"/>
      </w:rPr>
    </w:lvl>
    <w:lvl w:ilvl="5" w:tplc="E9064220">
      <w:start w:val="1"/>
      <w:numFmt w:val="bullet"/>
      <w:lvlText w:val=""/>
      <w:lvlJc w:val="left"/>
      <w:pPr>
        <w:tabs>
          <w:tab w:val="num" w:pos="4320"/>
        </w:tabs>
        <w:ind w:left="4320" w:hanging="360"/>
      </w:pPr>
      <w:rPr>
        <w:rFonts w:ascii="Wingdings" w:hAnsi="Wingdings" w:hint="default"/>
        <w:sz w:val="20"/>
      </w:rPr>
    </w:lvl>
    <w:lvl w:ilvl="6" w:tplc="54C8D8BA">
      <w:start w:val="1"/>
      <w:numFmt w:val="bullet"/>
      <w:lvlText w:val=""/>
      <w:lvlJc w:val="left"/>
      <w:pPr>
        <w:tabs>
          <w:tab w:val="num" w:pos="5040"/>
        </w:tabs>
        <w:ind w:left="5040" w:hanging="360"/>
      </w:pPr>
      <w:rPr>
        <w:rFonts w:ascii="Wingdings" w:hAnsi="Wingdings" w:hint="default"/>
        <w:sz w:val="20"/>
      </w:rPr>
    </w:lvl>
    <w:lvl w:ilvl="7" w:tplc="0B56445A">
      <w:start w:val="1"/>
      <w:numFmt w:val="bullet"/>
      <w:lvlText w:val=""/>
      <w:lvlJc w:val="left"/>
      <w:pPr>
        <w:tabs>
          <w:tab w:val="num" w:pos="5760"/>
        </w:tabs>
        <w:ind w:left="5760" w:hanging="360"/>
      </w:pPr>
      <w:rPr>
        <w:rFonts w:ascii="Wingdings" w:hAnsi="Wingdings" w:hint="default"/>
        <w:sz w:val="20"/>
      </w:rPr>
    </w:lvl>
    <w:lvl w:ilvl="8" w:tplc="C5CCDB2C">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852FA"/>
    <w:multiLevelType w:val="hybridMultilevel"/>
    <w:tmpl w:val="239EAFCE"/>
    <w:lvl w:ilvl="0" w:tplc="FB929802">
      <w:start w:val="9"/>
      <w:numFmt w:val="bullet"/>
      <w:lvlText w:val=""/>
      <w:lvlJc w:val="left"/>
      <w:pPr>
        <w:ind w:left="720" w:hanging="360"/>
      </w:pPr>
      <w:rPr>
        <w:rFonts w:ascii="Wingdings" w:eastAsiaTheme="minorHAnsi" w:hAnsi="Wingdings" w:cs="Arial,Bold" w:hint="default"/>
      </w:rPr>
    </w:lvl>
    <w:lvl w:ilvl="1" w:tplc="1A0EF256">
      <w:start w:val="1"/>
      <w:numFmt w:val="bullet"/>
      <w:lvlText w:val="o"/>
      <w:lvlJc w:val="left"/>
      <w:pPr>
        <w:ind w:left="1440" w:hanging="360"/>
      </w:pPr>
      <w:rPr>
        <w:rFonts w:ascii="Courier New" w:hAnsi="Courier New" w:cs="Courier New" w:hint="default"/>
      </w:rPr>
    </w:lvl>
    <w:lvl w:ilvl="2" w:tplc="6AEE960A">
      <w:start w:val="1"/>
      <w:numFmt w:val="bullet"/>
      <w:lvlText w:val=""/>
      <w:lvlJc w:val="left"/>
      <w:pPr>
        <w:ind w:left="2160" w:hanging="360"/>
      </w:pPr>
      <w:rPr>
        <w:rFonts w:ascii="Wingdings" w:hAnsi="Wingdings" w:hint="default"/>
      </w:rPr>
    </w:lvl>
    <w:lvl w:ilvl="3" w:tplc="92567BAE">
      <w:start w:val="1"/>
      <w:numFmt w:val="bullet"/>
      <w:lvlText w:val=""/>
      <w:lvlJc w:val="left"/>
      <w:pPr>
        <w:ind w:left="2880" w:hanging="360"/>
      </w:pPr>
      <w:rPr>
        <w:rFonts w:ascii="Symbol" w:hAnsi="Symbol" w:hint="default"/>
      </w:rPr>
    </w:lvl>
    <w:lvl w:ilvl="4" w:tplc="65807B70">
      <w:start w:val="1"/>
      <w:numFmt w:val="bullet"/>
      <w:lvlText w:val="o"/>
      <w:lvlJc w:val="left"/>
      <w:pPr>
        <w:ind w:left="3600" w:hanging="360"/>
      </w:pPr>
      <w:rPr>
        <w:rFonts w:ascii="Courier New" w:hAnsi="Courier New" w:cs="Courier New" w:hint="default"/>
      </w:rPr>
    </w:lvl>
    <w:lvl w:ilvl="5" w:tplc="1BFCF1AE">
      <w:start w:val="1"/>
      <w:numFmt w:val="bullet"/>
      <w:lvlText w:val=""/>
      <w:lvlJc w:val="left"/>
      <w:pPr>
        <w:ind w:left="4320" w:hanging="360"/>
      </w:pPr>
      <w:rPr>
        <w:rFonts w:ascii="Wingdings" w:hAnsi="Wingdings" w:hint="default"/>
      </w:rPr>
    </w:lvl>
    <w:lvl w:ilvl="6" w:tplc="68225BE4">
      <w:start w:val="1"/>
      <w:numFmt w:val="bullet"/>
      <w:lvlText w:val=""/>
      <w:lvlJc w:val="left"/>
      <w:pPr>
        <w:ind w:left="5040" w:hanging="360"/>
      </w:pPr>
      <w:rPr>
        <w:rFonts w:ascii="Symbol" w:hAnsi="Symbol" w:hint="default"/>
      </w:rPr>
    </w:lvl>
    <w:lvl w:ilvl="7" w:tplc="9446CFAA">
      <w:start w:val="1"/>
      <w:numFmt w:val="bullet"/>
      <w:lvlText w:val="o"/>
      <w:lvlJc w:val="left"/>
      <w:pPr>
        <w:ind w:left="5760" w:hanging="360"/>
      </w:pPr>
      <w:rPr>
        <w:rFonts w:ascii="Courier New" w:hAnsi="Courier New" w:cs="Courier New" w:hint="default"/>
      </w:rPr>
    </w:lvl>
    <w:lvl w:ilvl="8" w:tplc="29D2D1C8">
      <w:start w:val="1"/>
      <w:numFmt w:val="bullet"/>
      <w:lvlText w:val=""/>
      <w:lvlJc w:val="left"/>
      <w:pPr>
        <w:ind w:left="6480" w:hanging="360"/>
      </w:pPr>
      <w:rPr>
        <w:rFonts w:ascii="Wingdings" w:hAnsi="Wingdings" w:hint="default"/>
      </w:rPr>
    </w:lvl>
  </w:abstractNum>
  <w:num w:numId="1" w16cid:durableId="1605186786">
    <w:abstractNumId w:val="29"/>
  </w:num>
  <w:num w:numId="2" w16cid:durableId="306250873">
    <w:abstractNumId w:val="34"/>
  </w:num>
  <w:num w:numId="3" w16cid:durableId="677388726">
    <w:abstractNumId w:val="7"/>
  </w:num>
  <w:num w:numId="4" w16cid:durableId="1047685675">
    <w:abstractNumId w:val="8"/>
  </w:num>
  <w:num w:numId="5" w16cid:durableId="721440985">
    <w:abstractNumId w:val="9"/>
  </w:num>
  <w:num w:numId="6" w16cid:durableId="1806388785">
    <w:abstractNumId w:val="31"/>
  </w:num>
  <w:num w:numId="7" w16cid:durableId="1750274423">
    <w:abstractNumId w:val="28"/>
  </w:num>
  <w:num w:numId="8" w16cid:durableId="1623338313">
    <w:abstractNumId w:val="20"/>
  </w:num>
  <w:num w:numId="9" w16cid:durableId="30689274">
    <w:abstractNumId w:val="5"/>
  </w:num>
  <w:num w:numId="10" w16cid:durableId="1698004936">
    <w:abstractNumId w:val="24"/>
  </w:num>
  <w:num w:numId="11" w16cid:durableId="1982075097">
    <w:abstractNumId w:val="12"/>
  </w:num>
  <w:num w:numId="12" w16cid:durableId="1728411462">
    <w:abstractNumId w:val="6"/>
  </w:num>
  <w:num w:numId="13" w16cid:durableId="655452802">
    <w:abstractNumId w:val="21"/>
  </w:num>
  <w:num w:numId="14" w16cid:durableId="1281952948">
    <w:abstractNumId w:val="33"/>
  </w:num>
  <w:num w:numId="15" w16cid:durableId="103888583">
    <w:abstractNumId w:val="14"/>
  </w:num>
  <w:num w:numId="16" w16cid:durableId="1451974577">
    <w:abstractNumId w:val="22"/>
  </w:num>
  <w:num w:numId="17" w16cid:durableId="1703506953">
    <w:abstractNumId w:val="13"/>
  </w:num>
  <w:num w:numId="18" w16cid:durableId="2026638350">
    <w:abstractNumId w:val="10"/>
  </w:num>
  <w:num w:numId="19" w16cid:durableId="1215431091">
    <w:abstractNumId w:val="11"/>
  </w:num>
  <w:num w:numId="20" w16cid:durableId="1899054223">
    <w:abstractNumId w:val="30"/>
  </w:num>
  <w:num w:numId="21" w16cid:durableId="1581677446">
    <w:abstractNumId w:val="19"/>
  </w:num>
  <w:num w:numId="22" w16cid:durableId="402145135">
    <w:abstractNumId w:val="4"/>
  </w:num>
  <w:num w:numId="23" w16cid:durableId="1958825558">
    <w:abstractNumId w:val="26"/>
  </w:num>
  <w:num w:numId="24" w16cid:durableId="1643582161">
    <w:abstractNumId w:val="25"/>
  </w:num>
  <w:num w:numId="25" w16cid:durableId="1396464771">
    <w:abstractNumId w:val="15"/>
  </w:num>
  <w:num w:numId="26" w16cid:durableId="579027903">
    <w:abstractNumId w:val="27"/>
  </w:num>
  <w:num w:numId="27" w16cid:durableId="507332749">
    <w:abstractNumId w:val="17"/>
  </w:num>
  <w:num w:numId="28" w16cid:durableId="522325421">
    <w:abstractNumId w:val="16"/>
  </w:num>
  <w:num w:numId="29" w16cid:durableId="1994405859">
    <w:abstractNumId w:val="32"/>
  </w:num>
  <w:num w:numId="30" w16cid:durableId="2041665161">
    <w:abstractNumId w:val="23"/>
  </w:num>
  <w:num w:numId="31" w16cid:durableId="825508633">
    <w:abstractNumId w:val="18"/>
  </w:num>
  <w:num w:numId="32" w16cid:durableId="1166626897">
    <w:abstractNumId w:val="0"/>
  </w:num>
  <w:num w:numId="33" w16cid:durableId="2135636686">
    <w:abstractNumId w:val="1"/>
  </w:num>
  <w:num w:numId="34" w16cid:durableId="1002778157">
    <w:abstractNumId w:val="2"/>
  </w:num>
  <w:num w:numId="35" w16cid:durableId="1121461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1566B"/>
    <w:rsid w:val="00040AC2"/>
    <w:rsid w:val="00077C0D"/>
    <w:rsid w:val="00092C9B"/>
    <w:rsid w:val="00096DEB"/>
    <w:rsid w:val="000A0C9E"/>
    <w:rsid w:val="000B5C32"/>
    <w:rsid w:val="000D5E35"/>
    <w:rsid w:val="001331C5"/>
    <w:rsid w:val="0015344D"/>
    <w:rsid w:val="00183A15"/>
    <w:rsid w:val="001D4B88"/>
    <w:rsid w:val="00227797"/>
    <w:rsid w:val="00233F67"/>
    <w:rsid w:val="00265060"/>
    <w:rsid w:val="0032790A"/>
    <w:rsid w:val="0033733A"/>
    <w:rsid w:val="00351F4B"/>
    <w:rsid w:val="003C2C91"/>
    <w:rsid w:val="004215CB"/>
    <w:rsid w:val="00433196"/>
    <w:rsid w:val="00442B1F"/>
    <w:rsid w:val="00446DB9"/>
    <w:rsid w:val="0048296C"/>
    <w:rsid w:val="004C588B"/>
    <w:rsid w:val="004E74A0"/>
    <w:rsid w:val="005D558B"/>
    <w:rsid w:val="00617F68"/>
    <w:rsid w:val="0067269E"/>
    <w:rsid w:val="00674104"/>
    <w:rsid w:val="006813C5"/>
    <w:rsid w:val="006875A4"/>
    <w:rsid w:val="00694B26"/>
    <w:rsid w:val="006A03EE"/>
    <w:rsid w:val="006D38C9"/>
    <w:rsid w:val="006F25DF"/>
    <w:rsid w:val="006F6B87"/>
    <w:rsid w:val="00732D1C"/>
    <w:rsid w:val="0073715D"/>
    <w:rsid w:val="00755B00"/>
    <w:rsid w:val="007A5AED"/>
    <w:rsid w:val="007B66F3"/>
    <w:rsid w:val="007D3AEB"/>
    <w:rsid w:val="008963EF"/>
    <w:rsid w:val="00897D46"/>
    <w:rsid w:val="008A36CA"/>
    <w:rsid w:val="008C294D"/>
    <w:rsid w:val="009204AA"/>
    <w:rsid w:val="00935C7B"/>
    <w:rsid w:val="009763CE"/>
    <w:rsid w:val="00993DD5"/>
    <w:rsid w:val="009E786A"/>
    <w:rsid w:val="009F144D"/>
    <w:rsid w:val="00A50ED8"/>
    <w:rsid w:val="00AB7ACA"/>
    <w:rsid w:val="00AD46A8"/>
    <w:rsid w:val="00B87D0C"/>
    <w:rsid w:val="00BA656E"/>
    <w:rsid w:val="00C1179E"/>
    <w:rsid w:val="00C668B4"/>
    <w:rsid w:val="00C756A7"/>
    <w:rsid w:val="00C829CF"/>
    <w:rsid w:val="00CC1302"/>
    <w:rsid w:val="00D07359"/>
    <w:rsid w:val="00D36E9D"/>
    <w:rsid w:val="00D601EE"/>
    <w:rsid w:val="00DF57CD"/>
    <w:rsid w:val="00DF69BF"/>
    <w:rsid w:val="00E87B46"/>
    <w:rsid w:val="00EB3D00"/>
    <w:rsid w:val="00EB7B78"/>
    <w:rsid w:val="00EF4E7E"/>
    <w:rsid w:val="00F26447"/>
    <w:rsid w:val="00F332E4"/>
    <w:rsid w:val="00F36F7E"/>
    <w:rsid w:val="00FC2184"/>
    <w:rsid w:val="00FD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F1B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0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pPr>
      <w:widowControl w:val="0"/>
      <w:ind w:left="100" w:right="3120"/>
      <w:outlineLvl w:val="0"/>
    </w:pPr>
    <w:rPr>
      <w:rFonts w:ascii="Calibri" w:eastAsia="Calibri" w:hAnsi="Calibri" w:cs="Calibri"/>
      <w:b/>
      <w:bCs/>
      <w:sz w:val="4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widowControl w:val="0"/>
      <w:spacing w:before="113"/>
      <w:ind w:left="100"/>
    </w:pPr>
    <w:rPr>
      <w:rFonts w:ascii="Arial Narrow" w:eastAsia="Arial Narrow" w:hAnsi="Arial Narrow" w:cs="Arial Narrow"/>
      <w:sz w:val="18"/>
      <w:szCs w:val="18"/>
      <w:lang w:val="en-US" w:eastAsia="en-US"/>
    </w:rPr>
  </w:style>
  <w:style w:type="paragraph" w:styleId="Sumrio1">
    <w:name w:val="toc 1"/>
    <w:basedOn w:val="Normal"/>
    <w:next w:val="Normal"/>
    <w:uiPriority w:val="39"/>
    <w:semiHidden/>
    <w:unhideWhenUsed/>
    <w:pPr>
      <w:spacing w:after="100" w:line="276" w:lineRule="auto"/>
    </w:pPr>
    <w:rPr>
      <w:rFonts w:ascii="Calibri" w:eastAsiaTheme="minorHAnsi" w:hAnsi="Calibri"/>
      <w:sz w:val="22"/>
      <w:szCs w:val="22"/>
      <w:lang w:eastAsia="en-US"/>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Pr>
      <w:rFonts w:ascii="Calibri" w:eastAsia="Calibri" w:hAnsi="Calibri" w:cs="Calibri"/>
      <w:b/>
      <w:bCs/>
      <w:sz w:val="4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ir.stf.jus.br/paginadorpub/paginador.jsp?docTP=TP&amp;docID=767332892" TargetMode="External"/><Relationship Id="rId18" Type="http://schemas.openxmlformats.org/officeDocument/2006/relationships/hyperlink" Target="http://www1.tce.pr.gov.br/conteudo/repercussao-geral-no-stf-e-os-tribunais-de-contas/307026/area/24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1.tce.pr.gov.br/multimidia/2023/5/pdf/00373743.pdf" TargetMode="External"/><Relationship Id="rId17" Type="http://schemas.openxmlformats.org/officeDocument/2006/relationships/hyperlink" Target="http://www1.tce.pr.gov.br/conteudo/boletim-de-jurisprudencia-internacional/316601/area/249" TargetMode="External"/><Relationship Id="rId2" Type="http://schemas.openxmlformats.org/officeDocument/2006/relationships/customXml" Target="../customXml/item2.xml"/><Relationship Id="rId16" Type="http://schemas.openxmlformats.org/officeDocument/2006/relationships/hyperlink" Target="http://www1.tce.pr.gov.br/conteudo/boletim-informativo-de-jurisprudencia/280400/area/24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as.tcu.gov.br/sagas/SvlVisualizarRelVotoAcRtf?codFiltro=SAGAS-SESSAO-ENCERRADA&amp;seOcultaPagina=S&amp;item0=825194" TargetMode="External"/><Relationship Id="rId5" Type="http://schemas.openxmlformats.org/officeDocument/2006/relationships/numbering" Target="numbering.xml"/><Relationship Id="rId15" Type="http://schemas.openxmlformats.org/officeDocument/2006/relationships/hyperlink" Target="http://www1.tce.pr.gov.br/conteudo/pesquisas-prontas/308475/area/24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1.tce.pr.gov.br/conteudo/sumulas-selecionadas/316602/area/2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on.stj.jus.br/SCON/GetInteiroTeorDoAcordao?num_registro=202000064028&amp;dt_publicacao=24/05/202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
</file>

<file path=customXml/item3.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4D022-C9B6-4C98-8292-5C7868A5971E}"/>
</file>

<file path=customXml/itemProps3.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customXml/itemProps4.xml><?xml version="1.0" encoding="utf-8"?>
<ds:datastoreItem xmlns:ds="http://schemas.openxmlformats.org/officeDocument/2006/customXml" ds:itemID="{65C50CFC-5930-4374-B00C-E7CFBCF85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2916</Words>
  <Characters>15750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Hansen Faraj</dc:creator>
  <cp:keywords/>
  <dc:description/>
  <cp:lastModifiedBy>Fernando Barros</cp:lastModifiedBy>
  <cp:revision>3</cp:revision>
  <cp:lastPrinted>2023-03-20T11:33:00Z</cp:lastPrinted>
  <dcterms:created xsi:type="dcterms:W3CDTF">2023-05-16T14:41:00Z</dcterms:created>
  <dcterms:modified xsi:type="dcterms:W3CDTF">2023-05-16T14:44:00Z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