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43D09" w14:textId="5EFDF841" w:rsidR="00286A08" w:rsidRDefault="00501768">
      <w:pPr>
        <w:pStyle w:val="Corpodetexto"/>
        <w:spacing w:before="3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C2663EF" wp14:editId="1B6A7B04">
                <wp:simplePos x="0" y="0"/>
                <wp:positionH relativeFrom="page">
                  <wp:posOffset>449580</wp:posOffset>
                </wp:positionH>
                <wp:positionV relativeFrom="page">
                  <wp:posOffset>4793615</wp:posOffset>
                </wp:positionV>
                <wp:extent cx="8890" cy="25146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514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584A5" id="Rectangle 2" o:spid="_x0000_s1026" style="position:absolute;margin-left:35.4pt;margin-top:377.45pt;width:.7pt;height:19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" fillcolor="black" stroked="f">
                <w10:wrap anchorx="page" anchory="page"/>
              </v:rect>
            </w:pict>
          </mc:Fallback>
        </mc:AlternateContent>
      </w:r>
    </w:p>
    <w:p w14:paraId="276222F3" w14:textId="348B5A29" w:rsidR="00286A08" w:rsidRPr="009F6CB4" w:rsidRDefault="00501768" w:rsidP="00A50796">
      <w:pPr>
        <w:pStyle w:val="Corpodetexto"/>
        <w:spacing w:before="360" w:after="360"/>
        <w:jc w:val="center"/>
        <w:rPr>
          <w:b/>
          <w:bCs/>
          <w:sz w:val="28"/>
          <w:szCs w:val="28"/>
        </w:rPr>
      </w:pPr>
      <w:r w:rsidRPr="009F6CB4">
        <w:rPr>
          <w:b/>
          <w:bCs/>
          <w:sz w:val="28"/>
          <w:szCs w:val="28"/>
        </w:rPr>
        <w:t>NOTA</w:t>
      </w:r>
      <w:r w:rsidRPr="009F6CB4">
        <w:rPr>
          <w:b/>
          <w:bCs/>
          <w:spacing w:val="-3"/>
          <w:sz w:val="28"/>
          <w:szCs w:val="28"/>
        </w:rPr>
        <w:t xml:space="preserve"> </w:t>
      </w:r>
      <w:r w:rsidRPr="009F6CB4">
        <w:rPr>
          <w:b/>
          <w:bCs/>
          <w:sz w:val="28"/>
          <w:szCs w:val="28"/>
        </w:rPr>
        <w:t>TÉCNICA</w:t>
      </w:r>
      <w:r w:rsidRPr="009F6CB4">
        <w:rPr>
          <w:b/>
          <w:bCs/>
          <w:spacing w:val="1"/>
          <w:sz w:val="28"/>
          <w:szCs w:val="28"/>
        </w:rPr>
        <w:t xml:space="preserve"> </w:t>
      </w:r>
      <w:r w:rsidR="00BC5D32">
        <w:rPr>
          <w:b/>
          <w:bCs/>
          <w:sz w:val="28"/>
          <w:szCs w:val="28"/>
        </w:rPr>
        <w:t>N</w:t>
      </w:r>
      <w:r w:rsidRPr="009F6CB4">
        <w:rPr>
          <w:b/>
          <w:bCs/>
          <w:sz w:val="28"/>
          <w:szCs w:val="28"/>
        </w:rPr>
        <w:t>º</w:t>
      </w:r>
      <w:r w:rsidRPr="009F6CB4">
        <w:rPr>
          <w:b/>
          <w:bCs/>
          <w:spacing w:val="1"/>
          <w:sz w:val="28"/>
          <w:szCs w:val="28"/>
        </w:rPr>
        <w:t xml:space="preserve"> </w:t>
      </w:r>
      <w:r w:rsidRPr="009F6CB4">
        <w:rPr>
          <w:b/>
          <w:bCs/>
          <w:sz w:val="28"/>
          <w:szCs w:val="28"/>
        </w:rPr>
        <w:t>2/2018</w:t>
      </w:r>
      <w:r w:rsidRPr="009F6CB4">
        <w:rPr>
          <w:b/>
          <w:bCs/>
          <w:spacing w:val="1"/>
          <w:sz w:val="28"/>
          <w:szCs w:val="28"/>
        </w:rPr>
        <w:t xml:space="preserve"> </w:t>
      </w:r>
      <w:r w:rsidRPr="009F6CB4">
        <w:rPr>
          <w:b/>
          <w:bCs/>
          <w:sz w:val="28"/>
          <w:szCs w:val="28"/>
        </w:rPr>
        <w:t>–</w:t>
      </w:r>
      <w:r w:rsidRPr="009F6CB4">
        <w:rPr>
          <w:b/>
          <w:bCs/>
          <w:spacing w:val="-1"/>
          <w:sz w:val="28"/>
          <w:szCs w:val="28"/>
        </w:rPr>
        <w:t xml:space="preserve"> </w:t>
      </w:r>
      <w:r w:rsidRPr="009F6CB4">
        <w:rPr>
          <w:b/>
          <w:bCs/>
          <w:sz w:val="28"/>
          <w:szCs w:val="28"/>
        </w:rPr>
        <w:t>CGF/TCE-PR</w:t>
      </w:r>
      <w:r w:rsidR="00CB70D1">
        <w:rPr>
          <w:rStyle w:val="Refdenotaderodap"/>
          <w:b/>
          <w:bCs/>
          <w:sz w:val="28"/>
          <w:szCs w:val="28"/>
        </w:rPr>
        <w:footnoteReference w:id="1"/>
      </w:r>
    </w:p>
    <w:p w14:paraId="7AE38FE0" w14:textId="77777777" w:rsidR="00286A08" w:rsidRDefault="00501768" w:rsidP="009F6CB4">
      <w:pPr>
        <w:spacing w:before="360" w:after="360"/>
        <w:ind w:left="453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Dispõe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sobre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atendimento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presencial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aos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jurisdicionados pela Gerência de Atendimento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da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CGF.</w:t>
      </w:r>
    </w:p>
    <w:p w14:paraId="50B53BD4" w14:textId="53F27B5C" w:rsidR="00286A08" w:rsidRDefault="00501768" w:rsidP="000E4D35">
      <w:pPr>
        <w:pStyle w:val="Ttulo1"/>
        <w:spacing w:before="120"/>
        <w:ind w:left="0" w:firstLine="1134"/>
        <w:jc w:val="both"/>
      </w:pPr>
      <w:r w:rsidRPr="009F6CB4">
        <w:rPr>
          <w:b w:val="0"/>
          <w:bCs w:val="0"/>
        </w:rPr>
        <w:t>O</w:t>
      </w:r>
      <w:r w:rsidRPr="009F6CB4">
        <w:rPr>
          <w:b w:val="0"/>
          <w:bCs w:val="0"/>
          <w:spacing w:val="7"/>
        </w:rPr>
        <w:t xml:space="preserve"> </w:t>
      </w:r>
      <w:r>
        <w:t>COORDENADOR-GERAL</w:t>
      </w:r>
      <w:r>
        <w:rPr>
          <w:spacing w:val="73"/>
        </w:rPr>
        <w:t xml:space="preserve"> </w:t>
      </w:r>
      <w:r>
        <w:t>DE</w:t>
      </w:r>
      <w:r>
        <w:rPr>
          <w:spacing w:val="73"/>
        </w:rPr>
        <w:t xml:space="preserve"> </w:t>
      </w:r>
      <w:r>
        <w:t>FISCALIZAÇÃO</w:t>
      </w:r>
      <w:r>
        <w:rPr>
          <w:spacing w:val="73"/>
        </w:rPr>
        <w:t xml:space="preserve"> </w:t>
      </w:r>
      <w:r>
        <w:t>DO</w:t>
      </w:r>
      <w:r>
        <w:rPr>
          <w:spacing w:val="73"/>
        </w:rPr>
        <w:t xml:space="preserve"> </w:t>
      </w:r>
      <w:r>
        <w:t>TRIBUNAL</w:t>
      </w:r>
      <w:r>
        <w:rPr>
          <w:spacing w:val="75"/>
        </w:rPr>
        <w:t xml:space="preserve"> </w:t>
      </w:r>
      <w:r>
        <w:t>DE</w:t>
      </w:r>
      <w:r w:rsidR="009F6CB4">
        <w:t xml:space="preserve"> </w:t>
      </w:r>
      <w:r>
        <w:t xml:space="preserve">CONTAS DO ESTADO DO PARANÁ, </w:t>
      </w:r>
      <w:r w:rsidRPr="009F6CB4">
        <w:rPr>
          <w:b w:val="0"/>
          <w:bCs w:val="0"/>
        </w:rPr>
        <w:t>no uso das atribuições contidas no art. 151-A,</w:t>
      </w:r>
      <w:r w:rsidRPr="009F6CB4">
        <w:rPr>
          <w:b w:val="0"/>
          <w:bCs w:val="0"/>
          <w:spacing w:val="-64"/>
        </w:rPr>
        <w:t xml:space="preserve"> </w:t>
      </w:r>
      <w:r w:rsidRPr="009F6CB4">
        <w:rPr>
          <w:b w:val="0"/>
          <w:bCs w:val="0"/>
        </w:rPr>
        <w:t>inciso XIX, do Regimento Interno, comunica que os atendimentos aos jurisdicionados</w:t>
      </w:r>
      <w:r w:rsidRPr="009F6CB4">
        <w:rPr>
          <w:b w:val="0"/>
          <w:bCs w:val="0"/>
          <w:spacing w:val="-64"/>
        </w:rPr>
        <w:t xml:space="preserve"> </w:t>
      </w:r>
      <w:r w:rsidRPr="009F6CB4">
        <w:rPr>
          <w:b w:val="0"/>
          <w:bCs w:val="0"/>
        </w:rPr>
        <w:t>concernentes à assuntos da fiscalização deste Tribunal, a partir desta data, será</w:t>
      </w:r>
      <w:r w:rsidRPr="009F6CB4">
        <w:rPr>
          <w:b w:val="0"/>
          <w:bCs w:val="0"/>
          <w:spacing w:val="1"/>
        </w:rPr>
        <w:t xml:space="preserve"> </w:t>
      </w:r>
      <w:r w:rsidRPr="009F6CB4">
        <w:rPr>
          <w:b w:val="0"/>
          <w:bCs w:val="0"/>
        </w:rPr>
        <w:t>prestado</w:t>
      </w:r>
      <w:r w:rsidRPr="009F6CB4">
        <w:rPr>
          <w:b w:val="0"/>
          <w:bCs w:val="0"/>
          <w:spacing w:val="-1"/>
        </w:rPr>
        <w:t xml:space="preserve"> </w:t>
      </w:r>
      <w:r w:rsidRPr="009F6CB4">
        <w:rPr>
          <w:b w:val="0"/>
          <w:bCs w:val="0"/>
        </w:rPr>
        <w:t>da seguinte</w:t>
      </w:r>
      <w:r w:rsidRPr="009F6CB4">
        <w:rPr>
          <w:b w:val="0"/>
          <w:bCs w:val="0"/>
          <w:spacing w:val="-1"/>
        </w:rPr>
        <w:t xml:space="preserve"> </w:t>
      </w:r>
      <w:r w:rsidRPr="009F6CB4">
        <w:rPr>
          <w:b w:val="0"/>
          <w:bCs w:val="0"/>
        </w:rPr>
        <w:t>forma:</w:t>
      </w:r>
    </w:p>
    <w:p w14:paraId="53C5107A" w14:textId="77777777" w:rsidR="00286A08" w:rsidRDefault="00501768" w:rsidP="000E4D35">
      <w:pPr>
        <w:pStyle w:val="PargrafodaLista"/>
        <w:numPr>
          <w:ilvl w:val="0"/>
          <w:numId w:val="1"/>
        </w:numPr>
        <w:tabs>
          <w:tab w:val="left" w:pos="1696"/>
        </w:tabs>
        <w:spacing w:before="120"/>
        <w:ind w:right="115" w:firstLine="1016"/>
        <w:jc w:val="both"/>
        <w:rPr>
          <w:sz w:val="24"/>
        </w:rPr>
      </w:pPr>
      <w:r>
        <w:rPr>
          <w:sz w:val="24"/>
        </w:rPr>
        <w:t>Os atendimentos presenciais relativos às atividades de competência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Coordenadoria-Geral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Gerência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CGF de segunda a</w:t>
      </w:r>
      <w:r>
        <w:rPr>
          <w:spacing w:val="-1"/>
          <w:sz w:val="24"/>
        </w:rPr>
        <w:t xml:space="preserve"> </w:t>
      </w:r>
      <w:r>
        <w:rPr>
          <w:sz w:val="24"/>
        </w:rPr>
        <w:t>quinta-feira.</w:t>
      </w:r>
    </w:p>
    <w:p w14:paraId="47CC96FF" w14:textId="77777777" w:rsidR="00286A08" w:rsidRDefault="00501768" w:rsidP="000E4D35">
      <w:pPr>
        <w:pStyle w:val="PargrafodaLista"/>
        <w:numPr>
          <w:ilvl w:val="0"/>
          <w:numId w:val="1"/>
        </w:numPr>
        <w:tabs>
          <w:tab w:val="left" w:pos="1665"/>
        </w:tabs>
        <w:spacing w:before="120"/>
        <w:ind w:left="1664" w:hanging="53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horário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 será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8h</w:t>
      </w:r>
      <w:r>
        <w:rPr>
          <w:spacing w:val="-1"/>
          <w:sz w:val="24"/>
        </w:rPr>
        <w:t xml:space="preserve"> </w:t>
      </w:r>
      <w:r>
        <w:rPr>
          <w:sz w:val="24"/>
        </w:rPr>
        <w:t>às</w:t>
      </w:r>
      <w:r>
        <w:rPr>
          <w:spacing w:val="-3"/>
          <w:sz w:val="24"/>
        </w:rPr>
        <w:t xml:space="preserve"> </w:t>
      </w:r>
      <w:r>
        <w:rPr>
          <w:sz w:val="24"/>
        </w:rPr>
        <w:t>14h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15h</w:t>
      </w:r>
      <w:r>
        <w:rPr>
          <w:spacing w:val="-3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18h.</w:t>
      </w:r>
    </w:p>
    <w:p w14:paraId="65A52D67" w14:textId="77777777" w:rsidR="00286A08" w:rsidRDefault="00501768" w:rsidP="000E4D35">
      <w:pPr>
        <w:pStyle w:val="PargrafodaLista"/>
        <w:numPr>
          <w:ilvl w:val="0"/>
          <w:numId w:val="1"/>
        </w:numPr>
        <w:tabs>
          <w:tab w:val="left" w:pos="1739"/>
        </w:tabs>
        <w:spacing w:before="120"/>
        <w:ind w:right="116" w:firstLine="1016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presencial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chegada,</w:t>
      </w:r>
      <w:r>
        <w:rPr>
          <w:spacing w:val="-64"/>
          <w:sz w:val="24"/>
        </w:rPr>
        <w:t xml:space="preserve"> </w:t>
      </w:r>
      <w:r>
        <w:rPr>
          <w:sz w:val="24"/>
        </w:rPr>
        <w:t>observados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agendamentos</w:t>
      </w:r>
      <w:r>
        <w:rPr>
          <w:spacing w:val="-1"/>
          <w:sz w:val="24"/>
        </w:rPr>
        <w:t xml:space="preserve"> </w:t>
      </w:r>
      <w:r>
        <w:rPr>
          <w:sz w:val="24"/>
        </w:rPr>
        <w:t>junto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Gerência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CGF.</w:t>
      </w:r>
    </w:p>
    <w:p w14:paraId="7FF09809" w14:textId="77777777" w:rsidR="00286A08" w:rsidRDefault="00501768" w:rsidP="000E4D35">
      <w:pPr>
        <w:pStyle w:val="PargrafodaLista"/>
        <w:numPr>
          <w:ilvl w:val="0"/>
          <w:numId w:val="1"/>
        </w:numPr>
        <w:tabs>
          <w:tab w:val="left" w:pos="1672"/>
        </w:tabs>
        <w:spacing w:before="120"/>
        <w:ind w:right="109" w:firstLine="1016"/>
        <w:jc w:val="both"/>
        <w:rPr>
          <w:sz w:val="24"/>
        </w:rPr>
      </w:pPr>
      <w:r>
        <w:rPr>
          <w:sz w:val="24"/>
        </w:rPr>
        <w:t>O atendimento presencial poderá ser agendado por telefone mediante</w:t>
      </w:r>
      <w:r>
        <w:rPr>
          <w:spacing w:val="-64"/>
          <w:sz w:val="24"/>
        </w:rPr>
        <w:t xml:space="preserve"> </w:t>
      </w:r>
      <w:r>
        <w:rPr>
          <w:sz w:val="24"/>
        </w:rPr>
        <w:t>registro do nome da entidade, do solicitante, bem como os assuntos sobre os quais</w:t>
      </w:r>
      <w:r>
        <w:rPr>
          <w:spacing w:val="1"/>
          <w:sz w:val="24"/>
        </w:rPr>
        <w:t xml:space="preserve"> </w:t>
      </w:r>
      <w:r>
        <w:rPr>
          <w:sz w:val="24"/>
        </w:rPr>
        <w:t>versarão 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atendimento.</w:t>
      </w:r>
    </w:p>
    <w:p w14:paraId="0B7FAE28" w14:textId="77777777" w:rsidR="00286A08" w:rsidRDefault="00501768" w:rsidP="000E4D35">
      <w:pPr>
        <w:pStyle w:val="PargrafodaLista"/>
        <w:numPr>
          <w:ilvl w:val="1"/>
          <w:numId w:val="1"/>
        </w:numPr>
        <w:tabs>
          <w:tab w:val="left" w:pos="2241"/>
        </w:tabs>
        <w:spacing w:before="120"/>
        <w:ind w:right="119" w:firstLine="1016"/>
        <w:jc w:val="both"/>
        <w:rPr>
          <w:sz w:val="24"/>
        </w:rPr>
      </w:pP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atraso</w:t>
      </w:r>
      <w:r>
        <w:rPr>
          <w:spacing w:val="16"/>
          <w:sz w:val="24"/>
        </w:rPr>
        <w:t xml:space="preserve"> </w:t>
      </w:r>
      <w:r>
        <w:rPr>
          <w:sz w:val="24"/>
        </w:rPr>
        <w:t>por</w:t>
      </w:r>
      <w:r>
        <w:rPr>
          <w:spacing w:val="14"/>
          <w:sz w:val="24"/>
        </w:rPr>
        <w:t xml:space="preserve"> </w:t>
      </w:r>
      <w:r>
        <w:rPr>
          <w:sz w:val="24"/>
        </w:rPr>
        <w:t>mais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quinze</w:t>
      </w:r>
      <w:r>
        <w:rPr>
          <w:spacing w:val="15"/>
          <w:sz w:val="24"/>
        </w:rPr>
        <w:t xml:space="preserve"> </w:t>
      </w:r>
      <w:r>
        <w:rPr>
          <w:sz w:val="24"/>
        </w:rPr>
        <w:t>minutos</w:t>
      </w:r>
      <w:r>
        <w:rPr>
          <w:spacing w:val="16"/>
          <w:sz w:val="24"/>
        </w:rPr>
        <w:t xml:space="preserve"> </w:t>
      </w:r>
      <w:r>
        <w:rPr>
          <w:sz w:val="24"/>
        </w:rPr>
        <w:t>ou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não</w:t>
      </w:r>
      <w:r>
        <w:rPr>
          <w:spacing w:val="17"/>
          <w:sz w:val="24"/>
        </w:rPr>
        <w:t xml:space="preserve"> </w:t>
      </w:r>
      <w:r>
        <w:rPr>
          <w:sz w:val="24"/>
        </w:rPr>
        <w:t>comparecimento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jurisdicionado</w:t>
      </w:r>
      <w:r>
        <w:rPr>
          <w:spacing w:val="-2"/>
          <w:sz w:val="24"/>
        </w:rPr>
        <w:t xml:space="preserve"> </w:t>
      </w:r>
      <w:r>
        <w:rPr>
          <w:sz w:val="24"/>
        </w:rPr>
        <w:t>resultará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-2"/>
          <w:sz w:val="24"/>
        </w:rPr>
        <w:t xml:space="preserve"> </w:t>
      </w:r>
      <w:r>
        <w:rPr>
          <w:sz w:val="24"/>
        </w:rPr>
        <w:t>do agendamento.</w:t>
      </w:r>
    </w:p>
    <w:p w14:paraId="55F06FC4" w14:textId="77777777" w:rsidR="00286A08" w:rsidRDefault="00501768" w:rsidP="000E4D35">
      <w:pPr>
        <w:pStyle w:val="PargrafodaLista"/>
        <w:numPr>
          <w:ilvl w:val="0"/>
          <w:numId w:val="1"/>
        </w:numPr>
        <w:tabs>
          <w:tab w:val="left" w:pos="1785"/>
        </w:tabs>
        <w:spacing w:before="120"/>
        <w:ind w:right="112" w:firstLine="1016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regras</w:t>
      </w:r>
      <w:r>
        <w:rPr>
          <w:spacing w:val="1"/>
          <w:sz w:val="24"/>
        </w:rPr>
        <w:t xml:space="preserve"> </w:t>
      </w:r>
      <w:r>
        <w:rPr>
          <w:sz w:val="24"/>
        </w:rPr>
        <w:t>acima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aplicadas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18/12/2018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objetivam</w:t>
      </w:r>
      <w:r>
        <w:rPr>
          <w:spacing w:val="1"/>
          <w:sz w:val="24"/>
        </w:rPr>
        <w:t xml:space="preserve"> </w:t>
      </w:r>
      <w:r>
        <w:rPr>
          <w:sz w:val="24"/>
        </w:rPr>
        <w:t>assegurar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capacitação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equipe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consequentemente,</w:t>
      </w:r>
      <w:r>
        <w:rPr>
          <w:spacing w:val="-1"/>
          <w:sz w:val="24"/>
        </w:rPr>
        <w:t xml:space="preserve"> </w:t>
      </w:r>
      <w:r>
        <w:rPr>
          <w:sz w:val="24"/>
        </w:rPr>
        <w:t>melhor atendimento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jurisdicionado.</w:t>
      </w:r>
    </w:p>
    <w:p w14:paraId="391AD915" w14:textId="77777777" w:rsidR="00B62289" w:rsidRDefault="00B62289" w:rsidP="00B62289">
      <w:pPr>
        <w:pStyle w:val="PargrafodaLista"/>
        <w:tabs>
          <w:tab w:val="left" w:pos="1785"/>
        </w:tabs>
        <w:spacing w:before="120"/>
        <w:ind w:left="1134" w:right="112" w:firstLine="0"/>
        <w:jc w:val="left"/>
        <w:rPr>
          <w:sz w:val="24"/>
        </w:rPr>
      </w:pPr>
    </w:p>
    <w:p w14:paraId="03FC9350" w14:textId="77777777" w:rsidR="00286A08" w:rsidRDefault="00286A08">
      <w:pPr>
        <w:pStyle w:val="Corpodetexto"/>
        <w:rPr>
          <w:sz w:val="26"/>
        </w:rPr>
      </w:pPr>
    </w:p>
    <w:p w14:paraId="072EE38C" w14:textId="77777777" w:rsidR="00B62289" w:rsidRDefault="00B62289" w:rsidP="00B62289">
      <w:pPr>
        <w:pStyle w:val="Corpodetexto"/>
        <w:spacing w:before="240" w:after="240"/>
        <w:jc w:val="center"/>
        <w:rPr>
          <w:spacing w:val="-64"/>
        </w:rPr>
      </w:pPr>
      <w:r>
        <w:t>Curitiba, Paraná, 27 de agosto de 2018</w:t>
      </w:r>
      <w:r>
        <w:rPr>
          <w:spacing w:val="-64"/>
        </w:rPr>
        <w:t xml:space="preserve"> .</w:t>
      </w:r>
    </w:p>
    <w:p w14:paraId="6665BFE7" w14:textId="77777777" w:rsidR="00286A08" w:rsidRDefault="00286A08">
      <w:pPr>
        <w:pStyle w:val="Corpodetexto"/>
        <w:rPr>
          <w:sz w:val="26"/>
        </w:rPr>
      </w:pPr>
    </w:p>
    <w:p w14:paraId="687FF37B" w14:textId="77777777" w:rsidR="00286A08" w:rsidRDefault="00286A08">
      <w:pPr>
        <w:pStyle w:val="Corpodetexto"/>
        <w:rPr>
          <w:sz w:val="26"/>
        </w:rPr>
      </w:pPr>
    </w:p>
    <w:p w14:paraId="0FACAB79" w14:textId="77777777" w:rsidR="00286A08" w:rsidRDefault="00501768" w:rsidP="000E4D35">
      <w:pPr>
        <w:pStyle w:val="Ttulo1"/>
        <w:spacing w:before="233"/>
        <w:ind w:left="0" w:right="3"/>
      </w:pPr>
      <w:r>
        <w:t>MAURO</w:t>
      </w:r>
      <w:r>
        <w:rPr>
          <w:spacing w:val="-2"/>
        </w:rPr>
        <w:t xml:space="preserve"> </w:t>
      </w:r>
      <w:r>
        <w:t>MUNHOZ</w:t>
      </w:r>
    </w:p>
    <w:p w14:paraId="6E3B091C" w14:textId="77777777" w:rsidR="00286A08" w:rsidRDefault="00501768" w:rsidP="000E4D35">
      <w:pPr>
        <w:pStyle w:val="Corpodetexto"/>
        <w:spacing w:before="22"/>
        <w:ind w:right="3"/>
        <w:jc w:val="center"/>
      </w:pPr>
      <w:r>
        <w:t>Coordenador-Geral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Fiscalização</w:t>
      </w:r>
    </w:p>
    <w:p w14:paraId="69D9744D" w14:textId="77777777" w:rsidR="00286A08" w:rsidRDefault="00286A08">
      <w:pPr>
        <w:pStyle w:val="Corpodetexto"/>
        <w:rPr>
          <w:sz w:val="20"/>
        </w:rPr>
      </w:pPr>
    </w:p>
    <w:sectPr w:rsidR="00286A08" w:rsidSect="000E4D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type w:val="continuous"/>
      <w:pgSz w:w="11910" w:h="16840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68F7" w14:textId="77777777" w:rsidR="005539D7" w:rsidRDefault="005539D7" w:rsidP="005539D7">
      <w:r>
        <w:separator/>
      </w:r>
    </w:p>
  </w:endnote>
  <w:endnote w:type="continuationSeparator" w:id="0">
    <w:p w14:paraId="07488A2B" w14:textId="77777777" w:rsidR="005539D7" w:rsidRDefault="005539D7" w:rsidP="0055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59C7" w14:textId="77777777" w:rsidR="00BC5D32" w:rsidRDefault="00BC5D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EEF8" w14:textId="77777777" w:rsidR="00BC5D32" w:rsidRDefault="00BC5D3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9614" w14:textId="77777777" w:rsidR="00BC5D32" w:rsidRDefault="00BC5D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5C35B" w14:textId="77777777" w:rsidR="005539D7" w:rsidRDefault="005539D7" w:rsidP="005539D7">
      <w:r>
        <w:separator/>
      </w:r>
    </w:p>
  </w:footnote>
  <w:footnote w:type="continuationSeparator" w:id="0">
    <w:p w14:paraId="33A066F3" w14:textId="77777777" w:rsidR="005539D7" w:rsidRDefault="005539D7" w:rsidP="005539D7">
      <w:r>
        <w:continuationSeparator/>
      </w:r>
    </w:p>
  </w:footnote>
  <w:footnote w:id="1">
    <w:p w14:paraId="6C1FE066" w14:textId="77777777" w:rsidR="00CB70D1" w:rsidRPr="00E65CD3" w:rsidRDefault="00CB70D1" w:rsidP="00B87FEB">
      <w:pPr>
        <w:pStyle w:val="Textodenotaderodap"/>
        <w:jc w:val="both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65CD3">
        <w:rPr>
          <w:rFonts w:ascii="Arial" w:hAnsi="Arial" w:cs="Arial"/>
          <w:b/>
          <w:sz w:val="18"/>
          <w:szCs w:val="18"/>
        </w:rPr>
        <w:t>Nota da Biblioteca:</w:t>
      </w:r>
    </w:p>
    <w:p w14:paraId="3BC1E7F9" w14:textId="1DF0A5AA" w:rsidR="00CB70D1" w:rsidRPr="00CB70D1" w:rsidRDefault="00CB70D1" w:rsidP="00B87FEB">
      <w:pPr>
        <w:pStyle w:val="Textodenotaderodap"/>
        <w:ind w:left="142"/>
        <w:jc w:val="both"/>
        <w:rPr>
          <w:lang w:val="pt-BR"/>
        </w:rPr>
      </w:pPr>
      <w:r w:rsidRPr="00E65CD3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E65CD3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</w:t>
        </w:r>
        <w:r w:rsidRPr="00E65CD3">
          <w:rPr>
            <w:rStyle w:val="Hyperlink"/>
            <w:rFonts w:ascii="Arial" w:hAnsi="Arial" w:cs="Arial"/>
            <w:sz w:val="18"/>
            <w:szCs w:val="18"/>
          </w:rPr>
          <w:t>, Curitiba, PR, n. 1897, 29 ago. 2018, p. 46</w:t>
        </w:r>
      </w:hyperlink>
      <w:r w:rsidRPr="00E65CD3">
        <w:rPr>
          <w:rFonts w:ascii="Arial" w:hAnsi="Arial" w:cs="Arial"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3BAE" w14:textId="77777777" w:rsidR="00BC5D32" w:rsidRDefault="00BC5D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BB10" w14:textId="668B3985" w:rsidR="00C848D7" w:rsidRDefault="00C848D7" w:rsidP="00C848D7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5DC020E" wp14:editId="2447B5D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50DB24AC" w14:textId="4462D1EB" w:rsidR="005539D7" w:rsidRPr="00BC5D32" w:rsidRDefault="00C848D7" w:rsidP="00C848D7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BC5D32">
      <w:rPr>
        <w:rFonts w:ascii="Arial" w:hAnsi="Arial" w:cs="Arial"/>
        <w:b/>
        <w:sz w:val="28"/>
        <w:szCs w:val="28"/>
      </w:rPr>
      <w:t>Coordenadoria-Geral de Fiscalização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16FB" w14:textId="77777777" w:rsidR="00BC5D32" w:rsidRDefault="00BC5D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20F0"/>
    <w:multiLevelType w:val="multilevel"/>
    <w:tmpl w:val="1A685B10"/>
    <w:lvl w:ilvl="0">
      <w:start w:val="1"/>
      <w:numFmt w:val="decimal"/>
      <w:lvlText w:val="%1."/>
      <w:lvlJc w:val="left"/>
      <w:pPr>
        <w:ind w:left="118" w:hanging="30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" w:hanging="42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57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5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1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69" w:hanging="421"/>
      </w:pPr>
      <w:rPr>
        <w:rFonts w:hint="default"/>
        <w:lang w:val="pt-PT" w:eastAsia="en-US" w:bidi="ar-SA"/>
      </w:rPr>
    </w:lvl>
  </w:abstractNum>
  <w:num w:numId="1" w16cid:durableId="110646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08"/>
    <w:rsid w:val="000E4D35"/>
    <w:rsid w:val="00150DFB"/>
    <w:rsid w:val="002520E3"/>
    <w:rsid w:val="00286A08"/>
    <w:rsid w:val="00440E36"/>
    <w:rsid w:val="00501768"/>
    <w:rsid w:val="005539D7"/>
    <w:rsid w:val="00814095"/>
    <w:rsid w:val="009F6CB4"/>
    <w:rsid w:val="00A50796"/>
    <w:rsid w:val="00A931E3"/>
    <w:rsid w:val="00B62289"/>
    <w:rsid w:val="00B87FEB"/>
    <w:rsid w:val="00BC5D32"/>
    <w:rsid w:val="00C848D7"/>
    <w:rsid w:val="00CB70D1"/>
    <w:rsid w:val="00E257FB"/>
    <w:rsid w:val="00E6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8BFF"/>
  <w15:docId w15:val="{F353F680-6B90-413B-9248-5FE39E7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125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1"/>
      <w:ind w:left="1871" w:right="74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8" w:firstLine="127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539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39D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539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39D7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CB70D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B70D1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CB70D1"/>
    <w:rPr>
      <w:vertAlign w:val="superscript"/>
    </w:rPr>
  </w:style>
  <w:style w:type="character" w:styleId="Hyperlink">
    <w:name w:val="Hyperlink"/>
    <w:rsid w:val="00CB70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18/8/pdf/00330750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4891D-FB9F-40DB-AC24-BDFA2396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Vivianeli Araujo Prestes</dc:creator>
  <cp:lastModifiedBy>Yarusya Fonseca</cp:lastModifiedBy>
  <cp:revision>19</cp:revision>
  <dcterms:created xsi:type="dcterms:W3CDTF">2022-07-14T18:07:00Z</dcterms:created>
  <dcterms:modified xsi:type="dcterms:W3CDTF">2022-07-26T21:07:00Z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