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B92A" w14:textId="0DCFF8A0" w:rsidR="00100378" w:rsidRPr="005B4957" w:rsidRDefault="008D5EE5" w:rsidP="005B4957">
      <w:pPr>
        <w:pStyle w:val="Ttulo1"/>
        <w:spacing w:before="360" w:after="360"/>
        <w:ind w:left="0"/>
        <w:rPr>
          <w:sz w:val="28"/>
          <w:szCs w:val="28"/>
        </w:rPr>
      </w:pPr>
      <w:r w:rsidRPr="005B4957">
        <w:rPr>
          <w:sz w:val="28"/>
          <w:szCs w:val="28"/>
        </w:rPr>
        <w:t>NOTA</w:t>
      </w:r>
      <w:r w:rsidRPr="005B4957">
        <w:rPr>
          <w:spacing w:val="-6"/>
          <w:sz w:val="28"/>
          <w:szCs w:val="28"/>
        </w:rPr>
        <w:t xml:space="preserve"> </w:t>
      </w:r>
      <w:r w:rsidRPr="005B4957">
        <w:rPr>
          <w:sz w:val="28"/>
          <w:szCs w:val="28"/>
        </w:rPr>
        <w:t>TÉCNICA</w:t>
      </w:r>
      <w:r w:rsidRPr="005B4957">
        <w:rPr>
          <w:spacing w:val="-6"/>
          <w:sz w:val="28"/>
          <w:szCs w:val="28"/>
        </w:rPr>
        <w:t xml:space="preserve"> </w:t>
      </w:r>
      <w:r w:rsidRPr="005B4957">
        <w:rPr>
          <w:sz w:val="28"/>
          <w:szCs w:val="28"/>
        </w:rPr>
        <w:t>nº</w:t>
      </w:r>
      <w:r w:rsidRPr="005B4957">
        <w:rPr>
          <w:spacing w:val="3"/>
          <w:sz w:val="28"/>
          <w:szCs w:val="28"/>
        </w:rPr>
        <w:t xml:space="preserve"> </w:t>
      </w:r>
      <w:r w:rsidRPr="005B4957">
        <w:rPr>
          <w:sz w:val="28"/>
          <w:szCs w:val="28"/>
        </w:rPr>
        <w:t>6/2019</w:t>
      </w:r>
      <w:r w:rsidRPr="005B4957">
        <w:rPr>
          <w:spacing w:val="2"/>
          <w:sz w:val="28"/>
          <w:szCs w:val="28"/>
        </w:rPr>
        <w:t xml:space="preserve"> </w:t>
      </w:r>
      <w:r w:rsidRPr="005B4957">
        <w:rPr>
          <w:sz w:val="28"/>
          <w:szCs w:val="28"/>
        </w:rPr>
        <w:t>–</w:t>
      </w:r>
      <w:r w:rsidRPr="005B4957">
        <w:rPr>
          <w:spacing w:val="1"/>
          <w:sz w:val="28"/>
          <w:szCs w:val="28"/>
        </w:rPr>
        <w:t xml:space="preserve"> </w:t>
      </w:r>
      <w:r w:rsidRPr="005B4957">
        <w:rPr>
          <w:sz w:val="28"/>
          <w:szCs w:val="28"/>
        </w:rPr>
        <w:t>CGF/TCE-PR</w:t>
      </w:r>
      <w:r w:rsidR="00290A39">
        <w:rPr>
          <w:rStyle w:val="Refdenotaderodap"/>
          <w:sz w:val="28"/>
          <w:szCs w:val="28"/>
        </w:rPr>
        <w:footnoteReference w:id="1"/>
      </w:r>
    </w:p>
    <w:p w14:paraId="3E85EA62" w14:textId="190FEEEB" w:rsidR="00100378" w:rsidRDefault="008D5EE5" w:rsidP="005B4957">
      <w:pPr>
        <w:tabs>
          <w:tab w:val="left" w:pos="5632"/>
          <w:tab w:val="left" w:pos="5972"/>
          <w:tab w:val="left" w:pos="6651"/>
          <w:tab w:val="left" w:pos="7637"/>
          <w:tab w:val="left" w:pos="8057"/>
          <w:tab w:val="left" w:pos="9072"/>
        </w:tabs>
        <w:spacing w:before="360" w:after="360"/>
        <w:ind w:left="4536"/>
        <w:rPr>
          <w:i/>
        </w:rPr>
      </w:pPr>
      <w:r>
        <w:rPr>
          <w:i/>
        </w:rPr>
        <w:t>Revoga</w:t>
      </w:r>
      <w:r w:rsidR="005B4957">
        <w:rPr>
          <w:i/>
        </w:rPr>
        <w:t xml:space="preserve"> </w:t>
      </w:r>
      <w:r>
        <w:rPr>
          <w:i/>
        </w:rPr>
        <w:t>a</w:t>
      </w:r>
      <w:r w:rsidR="005B4957">
        <w:rPr>
          <w:i/>
        </w:rPr>
        <w:t xml:space="preserve"> </w:t>
      </w:r>
      <w:r>
        <w:rPr>
          <w:i/>
        </w:rPr>
        <w:t>Nota</w:t>
      </w:r>
      <w:r w:rsidR="005B4957">
        <w:rPr>
          <w:i/>
        </w:rPr>
        <w:t xml:space="preserve"> </w:t>
      </w:r>
      <w:r>
        <w:rPr>
          <w:i/>
        </w:rPr>
        <w:t>Técnica</w:t>
      </w:r>
      <w:r w:rsidR="005B4957">
        <w:rPr>
          <w:i/>
        </w:rPr>
        <w:t xml:space="preserve"> </w:t>
      </w:r>
      <w:r>
        <w:rPr>
          <w:i/>
        </w:rPr>
        <w:t>nº</w:t>
      </w:r>
      <w:r w:rsidR="005B4957">
        <w:rPr>
          <w:i/>
        </w:rPr>
        <w:t xml:space="preserve"> </w:t>
      </w:r>
      <w:r>
        <w:rPr>
          <w:i/>
        </w:rPr>
        <w:t>05/2019</w:t>
      </w:r>
      <w:r w:rsidR="005B4957">
        <w:rPr>
          <w:i/>
        </w:rPr>
        <w:t xml:space="preserve"> </w:t>
      </w:r>
      <w:r>
        <w:rPr>
          <w:i/>
          <w:spacing w:val="-1"/>
        </w:rPr>
        <w:t>–</w:t>
      </w:r>
      <w:r>
        <w:rPr>
          <w:i/>
          <w:spacing w:val="-59"/>
        </w:rPr>
        <w:t xml:space="preserve"> </w:t>
      </w:r>
      <w:r w:rsidR="005B4957">
        <w:rPr>
          <w:i/>
          <w:spacing w:val="-59"/>
        </w:rPr>
        <w:t xml:space="preserve">  </w:t>
      </w:r>
      <w:r>
        <w:rPr>
          <w:i/>
        </w:rPr>
        <w:t>CGF/TCE-PR.</w:t>
      </w:r>
    </w:p>
    <w:p w14:paraId="64194022" w14:textId="4007D434" w:rsidR="00100378" w:rsidRDefault="008D5EE5" w:rsidP="007D27A8">
      <w:pPr>
        <w:pStyle w:val="Ttulo1"/>
        <w:spacing w:before="120"/>
        <w:ind w:left="0" w:firstLine="1134"/>
        <w:jc w:val="both"/>
      </w:pPr>
      <w:r w:rsidRPr="005B4957">
        <w:rPr>
          <w:b w:val="0"/>
          <w:bCs w:val="0"/>
        </w:rPr>
        <w:t>O</w:t>
      </w:r>
      <w:r w:rsidRPr="005B4957">
        <w:rPr>
          <w:b w:val="0"/>
          <w:bCs w:val="0"/>
          <w:spacing w:val="8"/>
        </w:rPr>
        <w:t xml:space="preserve"> </w:t>
      </w:r>
      <w:r>
        <w:t>COORDENADOR-GERAL</w:t>
      </w:r>
      <w:r>
        <w:rPr>
          <w:spacing w:val="73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FISCALIZAÇÃO</w:t>
      </w:r>
      <w:r>
        <w:rPr>
          <w:spacing w:val="74"/>
        </w:rPr>
        <w:t xml:space="preserve"> </w:t>
      </w:r>
      <w:r>
        <w:t>DO</w:t>
      </w:r>
      <w:r>
        <w:rPr>
          <w:spacing w:val="73"/>
        </w:rPr>
        <w:t xml:space="preserve"> </w:t>
      </w:r>
      <w:r>
        <w:t>TRIBUNAL</w:t>
      </w:r>
      <w:r>
        <w:rPr>
          <w:spacing w:val="76"/>
        </w:rPr>
        <w:t xml:space="preserve"> </w:t>
      </w:r>
      <w:r>
        <w:t>DE</w:t>
      </w:r>
      <w:r w:rsidR="005B4957">
        <w:t xml:space="preserve"> </w:t>
      </w:r>
      <w:r>
        <w:t>CONTAS</w:t>
      </w:r>
      <w:r>
        <w:rPr>
          <w:spacing w:val="1"/>
        </w:rPr>
        <w:t xml:space="preserve"> </w:t>
      </w:r>
      <w:r>
        <w:t>DO 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PARANÁ,</w:t>
      </w:r>
      <w:r>
        <w:rPr>
          <w:spacing w:val="1"/>
        </w:rPr>
        <w:t xml:space="preserve"> </w:t>
      </w:r>
      <w:r w:rsidRPr="005B4957">
        <w:rPr>
          <w:b w:val="0"/>
          <w:bCs w:val="0"/>
        </w:rPr>
        <w:t>no</w:t>
      </w:r>
      <w:r w:rsidRPr="005B4957">
        <w:rPr>
          <w:b w:val="0"/>
          <w:bCs w:val="0"/>
          <w:spacing w:val="1"/>
        </w:rPr>
        <w:t xml:space="preserve"> </w:t>
      </w:r>
      <w:r w:rsidRPr="005B4957">
        <w:rPr>
          <w:b w:val="0"/>
          <w:bCs w:val="0"/>
        </w:rPr>
        <w:t>uso</w:t>
      </w:r>
      <w:r w:rsidRPr="005B4957">
        <w:rPr>
          <w:b w:val="0"/>
          <w:bCs w:val="0"/>
          <w:spacing w:val="2"/>
        </w:rPr>
        <w:t xml:space="preserve"> </w:t>
      </w:r>
      <w:r w:rsidRPr="005B4957">
        <w:rPr>
          <w:b w:val="0"/>
          <w:bCs w:val="0"/>
        </w:rPr>
        <w:t>das</w:t>
      </w:r>
      <w:r w:rsidRPr="005B4957">
        <w:rPr>
          <w:b w:val="0"/>
          <w:bCs w:val="0"/>
          <w:spacing w:val="-2"/>
        </w:rPr>
        <w:t xml:space="preserve"> </w:t>
      </w:r>
      <w:r w:rsidRPr="005B4957">
        <w:rPr>
          <w:b w:val="0"/>
          <w:bCs w:val="0"/>
        </w:rPr>
        <w:t>atribuições contidas</w:t>
      </w:r>
      <w:r w:rsidRPr="005B4957">
        <w:rPr>
          <w:b w:val="0"/>
          <w:bCs w:val="0"/>
          <w:spacing w:val="1"/>
        </w:rPr>
        <w:t xml:space="preserve"> </w:t>
      </w:r>
      <w:r w:rsidRPr="005B4957">
        <w:rPr>
          <w:b w:val="0"/>
          <w:bCs w:val="0"/>
        </w:rPr>
        <w:t>no</w:t>
      </w:r>
      <w:r w:rsidRPr="005B4957">
        <w:rPr>
          <w:b w:val="0"/>
          <w:bCs w:val="0"/>
          <w:spacing w:val="1"/>
        </w:rPr>
        <w:t xml:space="preserve"> </w:t>
      </w:r>
      <w:r w:rsidRPr="005B4957">
        <w:rPr>
          <w:b w:val="0"/>
          <w:bCs w:val="0"/>
        </w:rPr>
        <w:t>art.</w:t>
      </w:r>
      <w:r w:rsidRPr="005B4957">
        <w:rPr>
          <w:b w:val="0"/>
          <w:bCs w:val="0"/>
          <w:spacing w:val="-2"/>
        </w:rPr>
        <w:t xml:space="preserve"> </w:t>
      </w:r>
      <w:r w:rsidRPr="005B4957">
        <w:rPr>
          <w:b w:val="0"/>
          <w:bCs w:val="0"/>
        </w:rPr>
        <w:t>151-A,</w:t>
      </w:r>
      <w:r w:rsidRPr="005B4957">
        <w:rPr>
          <w:b w:val="0"/>
          <w:bCs w:val="0"/>
          <w:spacing w:val="-63"/>
        </w:rPr>
        <w:t xml:space="preserve"> </w:t>
      </w:r>
      <w:r w:rsidRPr="005B4957">
        <w:rPr>
          <w:b w:val="0"/>
          <w:bCs w:val="0"/>
        </w:rPr>
        <w:t>inciso</w:t>
      </w:r>
      <w:r w:rsidRPr="005B4957">
        <w:rPr>
          <w:b w:val="0"/>
          <w:bCs w:val="0"/>
          <w:spacing w:val="-2"/>
        </w:rPr>
        <w:t xml:space="preserve"> </w:t>
      </w:r>
      <w:r w:rsidRPr="005B4957">
        <w:rPr>
          <w:b w:val="0"/>
          <w:bCs w:val="0"/>
        </w:rPr>
        <w:t>IX,</w:t>
      </w:r>
      <w:r w:rsidRPr="005B4957">
        <w:rPr>
          <w:b w:val="0"/>
          <w:bCs w:val="0"/>
          <w:spacing w:val="-1"/>
        </w:rPr>
        <w:t xml:space="preserve"> </w:t>
      </w:r>
      <w:r w:rsidRPr="005B4957">
        <w:rPr>
          <w:b w:val="0"/>
          <w:bCs w:val="0"/>
        </w:rPr>
        <w:t>do</w:t>
      </w:r>
      <w:r w:rsidRPr="005B4957">
        <w:rPr>
          <w:b w:val="0"/>
          <w:bCs w:val="0"/>
          <w:spacing w:val="-2"/>
        </w:rPr>
        <w:t xml:space="preserve"> </w:t>
      </w:r>
      <w:r w:rsidRPr="005B4957">
        <w:rPr>
          <w:b w:val="0"/>
          <w:bCs w:val="0"/>
        </w:rPr>
        <w:t>Regimento</w:t>
      </w:r>
      <w:r w:rsidRPr="005B4957">
        <w:rPr>
          <w:b w:val="0"/>
          <w:bCs w:val="0"/>
          <w:spacing w:val="-1"/>
        </w:rPr>
        <w:t xml:space="preserve"> </w:t>
      </w:r>
      <w:r w:rsidRPr="005B4957">
        <w:rPr>
          <w:b w:val="0"/>
          <w:bCs w:val="0"/>
        </w:rPr>
        <w:t>Interno,</w:t>
      </w:r>
      <w:r w:rsidRPr="005B4957">
        <w:rPr>
          <w:b w:val="0"/>
          <w:bCs w:val="0"/>
          <w:spacing w:val="1"/>
        </w:rPr>
        <w:t xml:space="preserve"> </w:t>
      </w:r>
      <w:r w:rsidRPr="005B4957">
        <w:rPr>
          <w:b w:val="0"/>
          <w:bCs w:val="0"/>
        </w:rPr>
        <w:t>revoga</w:t>
      </w:r>
      <w:r w:rsidRPr="005B4957">
        <w:rPr>
          <w:b w:val="0"/>
          <w:bCs w:val="0"/>
          <w:spacing w:val="-2"/>
        </w:rPr>
        <w:t xml:space="preserve"> </w:t>
      </w:r>
      <w:r w:rsidRPr="005B4957">
        <w:rPr>
          <w:b w:val="0"/>
          <w:bCs w:val="0"/>
        </w:rPr>
        <w:t>a</w:t>
      </w:r>
      <w:r w:rsidRPr="005B4957">
        <w:rPr>
          <w:b w:val="0"/>
          <w:bCs w:val="0"/>
          <w:spacing w:val="1"/>
        </w:rPr>
        <w:t xml:space="preserve"> </w:t>
      </w:r>
      <w:hyperlink r:id="rId8" w:history="1">
        <w:r w:rsidRPr="00A357D2">
          <w:rPr>
            <w:rStyle w:val="Hyperlink"/>
            <w:b w:val="0"/>
            <w:bCs w:val="0"/>
          </w:rPr>
          <w:t>Nota</w:t>
        </w:r>
        <w:r w:rsidRPr="00A357D2">
          <w:rPr>
            <w:rStyle w:val="Hyperlink"/>
            <w:b w:val="0"/>
            <w:bCs w:val="0"/>
            <w:spacing w:val="-3"/>
          </w:rPr>
          <w:t xml:space="preserve"> </w:t>
        </w:r>
        <w:r w:rsidRPr="00A357D2">
          <w:rPr>
            <w:rStyle w:val="Hyperlink"/>
            <w:b w:val="0"/>
            <w:bCs w:val="0"/>
          </w:rPr>
          <w:t>Técnica</w:t>
        </w:r>
        <w:r w:rsidRPr="00A357D2">
          <w:rPr>
            <w:rStyle w:val="Hyperlink"/>
            <w:b w:val="0"/>
            <w:bCs w:val="0"/>
            <w:spacing w:val="-4"/>
          </w:rPr>
          <w:t xml:space="preserve"> </w:t>
        </w:r>
        <w:r w:rsidRPr="00A357D2">
          <w:rPr>
            <w:rStyle w:val="Hyperlink"/>
            <w:b w:val="0"/>
            <w:bCs w:val="0"/>
          </w:rPr>
          <w:t>nº</w:t>
        </w:r>
        <w:r w:rsidRPr="00A357D2">
          <w:rPr>
            <w:rStyle w:val="Hyperlink"/>
            <w:b w:val="0"/>
            <w:bCs w:val="0"/>
            <w:spacing w:val="-3"/>
          </w:rPr>
          <w:t xml:space="preserve"> </w:t>
        </w:r>
        <w:r w:rsidRPr="00A357D2">
          <w:rPr>
            <w:rStyle w:val="Hyperlink"/>
            <w:b w:val="0"/>
            <w:bCs w:val="0"/>
          </w:rPr>
          <w:t>05/2019</w:t>
        </w:r>
        <w:r w:rsidRPr="00A357D2">
          <w:rPr>
            <w:rStyle w:val="Hyperlink"/>
            <w:b w:val="0"/>
            <w:bCs w:val="0"/>
            <w:spacing w:val="-2"/>
          </w:rPr>
          <w:t xml:space="preserve"> </w:t>
        </w:r>
        <w:r w:rsidRPr="00A357D2">
          <w:rPr>
            <w:rStyle w:val="Hyperlink"/>
            <w:b w:val="0"/>
            <w:bCs w:val="0"/>
          </w:rPr>
          <w:t>–</w:t>
        </w:r>
        <w:r w:rsidRPr="00A357D2">
          <w:rPr>
            <w:rStyle w:val="Hyperlink"/>
            <w:b w:val="0"/>
            <w:bCs w:val="0"/>
            <w:spacing w:val="-1"/>
          </w:rPr>
          <w:t xml:space="preserve"> </w:t>
        </w:r>
        <w:r w:rsidRPr="00A357D2">
          <w:rPr>
            <w:rStyle w:val="Hyperlink"/>
            <w:b w:val="0"/>
            <w:bCs w:val="0"/>
          </w:rPr>
          <w:t>CGF/TCE-PR</w:t>
        </w:r>
      </w:hyperlink>
      <w:r w:rsidRPr="005B4957">
        <w:rPr>
          <w:b w:val="0"/>
          <w:bCs w:val="0"/>
        </w:rPr>
        <w:t>.</w:t>
      </w:r>
    </w:p>
    <w:p w14:paraId="37BE5050" w14:textId="77777777" w:rsidR="00100378" w:rsidRDefault="00100378">
      <w:pPr>
        <w:pStyle w:val="Corpodetexto"/>
        <w:rPr>
          <w:sz w:val="26"/>
        </w:rPr>
      </w:pPr>
    </w:p>
    <w:p w14:paraId="1B1BDF7C" w14:textId="77777777" w:rsidR="00100378" w:rsidRDefault="00100378">
      <w:pPr>
        <w:pStyle w:val="Corpodetexto"/>
        <w:rPr>
          <w:sz w:val="26"/>
        </w:rPr>
      </w:pPr>
    </w:p>
    <w:p w14:paraId="26070847" w14:textId="77777777" w:rsidR="00100378" w:rsidRDefault="008D5EE5" w:rsidP="00A357D2">
      <w:pPr>
        <w:pStyle w:val="Corpodetexto"/>
        <w:jc w:val="center"/>
      </w:pPr>
      <w:r>
        <w:t>Curitiba,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2019.</w:t>
      </w:r>
    </w:p>
    <w:p w14:paraId="76D542DD" w14:textId="77777777" w:rsidR="00100378" w:rsidRDefault="00100378" w:rsidP="00A357D2">
      <w:pPr>
        <w:pStyle w:val="Corpodetexto"/>
        <w:spacing w:before="10"/>
        <w:rPr>
          <w:sz w:val="20"/>
        </w:rPr>
      </w:pPr>
    </w:p>
    <w:p w14:paraId="073241D2" w14:textId="77777777" w:rsidR="00A357D2" w:rsidRDefault="00A357D2" w:rsidP="00A357D2">
      <w:pPr>
        <w:pStyle w:val="Corpodetexto"/>
        <w:spacing w:before="10"/>
        <w:rPr>
          <w:sz w:val="20"/>
        </w:rPr>
      </w:pPr>
    </w:p>
    <w:p w14:paraId="45C25321" w14:textId="77777777" w:rsidR="00A357D2" w:rsidRDefault="00A357D2" w:rsidP="00A357D2">
      <w:pPr>
        <w:pStyle w:val="Corpodetexto"/>
        <w:spacing w:before="10"/>
        <w:rPr>
          <w:sz w:val="20"/>
        </w:rPr>
      </w:pPr>
    </w:p>
    <w:p w14:paraId="6E730587" w14:textId="77777777" w:rsidR="00100378" w:rsidRDefault="008D5EE5" w:rsidP="00A357D2">
      <w:pPr>
        <w:pStyle w:val="Ttulo1"/>
        <w:ind w:left="0"/>
      </w:pPr>
      <w:r>
        <w:t>RAFAEL</w:t>
      </w:r>
      <w:r>
        <w:rPr>
          <w:spacing w:val="-4"/>
        </w:rPr>
        <w:t xml:space="preserve"> </w:t>
      </w:r>
      <w:r>
        <w:t>MORAIS</w:t>
      </w:r>
      <w:r>
        <w:rPr>
          <w:spacing w:val="-3"/>
        </w:rPr>
        <w:t xml:space="preserve"> </w:t>
      </w:r>
      <w:r>
        <w:t>GONÇALVES</w:t>
      </w:r>
      <w:r>
        <w:rPr>
          <w:spacing w:val="2"/>
        </w:rPr>
        <w:t xml:space="preserve"> </w:t>
      </w:r>
      <w:r>
        <w:t>AYRES</w:t>
      </w:r>
    </w:p>
    <w:p w14:paraId="4DA805F3" w14:textId="77777777" w:rsidR="00100378" w:rsidRDefault="008D5EE5" w:rsidP="00A357D2">
      <w:pPr>
        <w:pStyle w:val="Corpodetexto"/>
        <w:spacing w:before="25"/>
        <w:jc w:val="center"/>
      </w:pPr>
      <w:r>
        <w:t>Coordenador-Geral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Fiscalização</w:t>
      </w:r>
    </w:p>
    <w:p w14:paraId="41F9297F" w14:textId="77777777" w:rsidR="00100378" w:rsidRDefault="00100378">
      <w:pPr>
        <w:pStyle w:val="Corpodetexto"/>
        <w:rPr>
          <w:sz w:val="20"/>
        </w:rPr>
      </w:pPr>
    </w:p>
    <w:p w14:paraId="0EB9CE66" w14:textId="77777777" w:rsidR="00100378" w:rsidRDefault="00100378">
      <w:pPr>
        <w:pStyle w:val="Corpodetexto"/>
        <w:rPr>
          <w:sz w:val="20"/>
        </w:rPr>
      </w:pPr>
    </w:p>
    <w:p w14:paraId="71A4854C" w14:textId="77777777" w:rsidR="00100378" w:rsidRDefault="00100378">
      <w:pPr>
        <w:pStyle w:val="Corpodetexto"/>
        <w:rPr>
          <w:sz w:val="20"/>
        </w:rPr>
      </w:pPr>
    </w:p>
    <w:p w14:paraId="4F9AB5A3" w14:textId="77777777" w:rsidR="00100378" w:rsidRDefault="00100378">
      <w:pPr>
        <w:pStyle w:val="Corpodetexto"/>
        <w:rPr>
          <w:sz w:val="20"/>
        </w:rPr>
      </w:pPr>
    </w:p>
    <w:p w14:paraId="7D36FFF5" w14:textId="77777777" w:rsidR="00100378" w:rsidRDefault="00100378">
      <w:pPr>
        <w:pStyle w:val="Corpodetexto"/>
        <w:rPr>
          <w:sz w:val="20"/>
        </w:rPr>
      </w:pPr>
    </w:p>
    <w:p w14:paraId="420660BA" w14:textId="77777777" w:rsidR="00100378" w:rsidRDefault="00100378">
      <w:pPr>
        <w:pStyle w:val="Corpodetexto"/>
        <w:rPr>
          <w:sz w:val="20"/>
        </w:rPr>
      </w:pPr>
    </w:p>
    <w:p w14:paraId="09B989D4" w14:textId="77777777" w:rsidR="00100378" w:rsidRDefault="00100378">
      <w:pPr>
        <w:pStyle w:val="Corpodetexto"/>
        <w:rPr>
          <w:sz w:val="20"/>
        </w:rPr>
      </w:pPr>
    </w:p>
    <w:p w14:paraId="2DE93DB8" w14:textId="77777777" w:rsidR="00100378" w:rsidRDefault="00100378">
      <w:pPr>
        <w:pStyle w:val="Corpodetexto"/>
        <w:rPr>
          <w:sz w:val="20"/>
        </w:rPr>
      </w:pPr>
    </w:p>
    <w:p w14:paraId="67F17C0E" w14:textId="77777777" w:rsidR="00100378" w:rsidRDefault="00100378">
      <w:pPr>
        <w:pStyle w:val="Corpodetexto"/>
        <w:rPr>
          <w:sz w:val="20"/>
        </w:rPr>
      </w:pPr>
    </w:p>
    <w:p w14:paraId="3631187A" w14:textId="77777777" w:rsidR="00100378" w:rsidRDefault="00100378">
      <w:pPr>
        <w:pStyle w:val="Corpodetexto"/>
        <w:rPr>
          <w:sz w:val="20"/>
        </w:rPr>
      </w:pPr>
    </w:p>
    <w:p w14:paraId="1484CFAC" w14:textId="77777777" w:rsidR="00100378" w:rsidRDefault="00100378">
      <w:pPr>
        <w:pStyle w:val="Corpodetexto"/>
        <w:rPr>
          <w:sz w:val="20"/>
        </w:rPr>
      </w:pPr>
    </w:p>
    <w:p w14:paraId="461FBAAC" w14:textId="77777777" w:rsidR="00100378" w:rsidRDefault="00100378">
      <w:pPr>
        <w:pStyle w:val="Corpodetexto"/>
        <w:spacing w:before="8"/>
        <w:rPr>
          <w:sz w:val="15"/>
        </w:rPr>
      </w:pPr>
    </w:p>
    <w:sectPr w:rsidR="00100378" w:rsidSect="00546A29">
      <w:headerReference w:type="default" r:id="rId9"/>
      <w:footnotePr>
        <w:numFmt w:val="chicago"/>
      </w:footnotePr>
      <w:type w:val="continuous"/>
      <w:pgSz w:w="11910" w:h="16840"/>
      <w:pgMar w:top="1418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E5E6" w14:textId="77777777" w:rsidR="00F73AB0" w:rsidRDefault="00F73AB0" w:rsidP="00F73AB0">
      <w:r>
        <w:separator/>
      </w:r>
    </w:p>
  </w:endnote>
  <w:endnote w:type="continuationSeparator" w:id="0">
    <w:p w14:paraId="704FCEBA" w14:textId="77777777" w:rsidR="00F73AB0" w:rsidRDefault="00F73AB0" w:rsidP="00F7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10D3A" w14:textId="77777777" w:rsidR="00F73AB0" w:rsidRDefault="00F73AB0" w:rsidP="00F73AB0">
      <w:r>
        <w:separator/>
      </w:r>
    </w:p>
  </w:footnote>
  <w:footnote w:type="continuationSeparator" w:id="0">
    <w:p w14:paraId="38722682" w14:textId="77777777" w:rsidR="00F73AB0" w:rsidRDefault="00F73AB0" w:rsidP="00F73AB0">
      <w:r>
        <w:continuationSeparator/>
      </w:r>
    </w:p>
  </w:footnote>
  <w:footnote w:id="1">
    <w:p w14:paraId="7388F398" w14:textId="77777777" w:rsidR="00546A29" w:rsidRPr="007D27A8" w:rsidRDefault="00290A39" w:rsidP="00546A29">
      <w:pPr>
        <w:pStyle w:val="Textodenotaderodap"/>
        <w:jc w:val="both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546A29" w:rsidRPr="007D27A8">
        <w:rPr>
          <w:b/>
          <w:sz w:val="18"/>
          <w:szCs w:val="18"/>
        </w:rPr>
        <w:t>Notas da Biblioteca:</w:t>
      </w:r>
    </w:p>
    <w:p w14:paraId="67F5F910" w14:textId="758A7CCA" w:rsidR="00546A29" w:rsidRPr="007D27A8" w:rsidRDefault="00546A29" w:rsidP="00546A29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FF"/>
          <w:sz w:val="18"/>
          <w:szCs w:val="18"/>
        </w:rPr>
      </w:pPr>
      <w:r w:rsidRPr="007D27A8">
        <w:rPr>
          <w:rFonts w:ascii="Arial" w:hAnsi="Arial" w:cs="Arial"/>
          <w:sz w:val="18"/>
          <w:szCs w:val="18"/>
        </w:rPr>
        <w:t xml:space="preserve">Este texto não substitui o publicado no periódico: </w:t>
      </w:r>
      <w:hyperlink r:id="rId1" w:history="1">
        <w:r w:rsidRPr="007D27A8">
          <w:rPr>
            <w:rStyle w:val="Hyperlink"/>
            <w:rFonts w:ascii="Arial" w:hAnsi="Arial" w:cs="Arial"/>
            <w:b/>
            <w:bCs/>
            <w:sz w:val="18"/>
            <w:szCs w:val="18"/>
          </w:rPr>
          <w:t>Diário Eletrônico do Tribunal de Contas do Estado do Paraná</w:t>
        </w:r>
        <w:r w:rsidRPr="007D27A8">
          <w:rPr>
            <w:rStyle w:val="Hyperlink"/>
            <w:rFonts w:ascii="Arial" w:hAnsi="Arial" w:cs="Arial"/>
            <w:sz w:val="18"/>
            <w:szCs w:val="18"/>
          </w:rPr>
          <w:t>, Curitiba, PR, n. 2117, 8 ago. 2019, p. 47</w:t>
        </w:r>
      </w:hyperlink>
      <w:r w:rsidRPr="007D27A8">
        <w:rPr>
          <w:rFonts w:ascii="Arial" w:hAnsi="Arial" w:cs="Arial"/>
          <w:color w:val="0000FF"/>
          <w:sz w:val="18"/>
          <w:szCs w:val="18"/>
        </w:rPr>
        <w:t>.</w:t>
      </w:r>
    </w:p>
    <w:p w14:paraId="7E81C24D" w14:textId="6260DBEA" w:rsidR="00290A39" w:rsidRPr="00290A39" w:rsidRDefault="00546A29" w:rsidP="00546A29">
      <w:pPr>
        <w:pStyle w:val="Textodenotaderodap"/>
        <w:numPr>
          <w:ilvl w:val="0"/>
          <w:numId w:val="1"/>
        </w:numPr>
        <w:ind w:left="426" w:hanging="284"/>
        <w:jc w:val="both"/>
        <w:rPr>
          <w:lang w:val="pt-BR"/>
        </w:rPr>
      </w:pPr>
      <w:r w:rsidRPr="007D27A8">
        <w:rPr>
          <w:rStyle w:val="Forte"/>
          <w:sz w:val="18"/>
          <w:szCs w:val="18"/>
        </w:rPr>
        <w:t>Revoga:</w:t>
      </w:r>
      <w:r w:rsidRPr="007D27A8">
        <w:rPr>
          <w:sz w:val="18"/>
          <w:szCs w:val="18"/>
        </w:rPr>
        <w:t> </w:t>
      </w:r>
      <w:hyperlink r:id="rId2" w:history="1">
        <w:r w:rsidRPr="007D27A8">
          <w:rPr>
            <w:rStyle w:val="Hyperlink"/>
            <w:color w:val="0000FF"/>
            <w:sz w:val="18"/>
            <w:szCs w:val="18"/>
          </w:rPr>
          <w:t>Nota Técnica n. 5, de 1º de julho de 2019 - CGF.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AC56" w14:textId="10CDF192" w:rsidR="005B4957" w:rsidRDefault="005B4957" w:rsidP="005B4957">
    <w:pPr>
      <w:tabs>
        <w:tab w:val="center" w:pos="4252"/>
        <w:tab w:val="right" w:pos="8504"/>
      </w:tabs>
      <w:spacing w:before="480" w:after="120"/>
      <w:ind w:left="1134"/>
      <w:jc w:val="center"/>
      <w:rPr>
        <w:b/>
        <w:sz w:val="30"/>
        <w:szCs w:val="3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D12D4D4" wp14:editId="767B85EE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0" name="Imagem 10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b/>
        <w:sz w:val="30"/>
        <w:szCs w:val="30"/>
      </w:rPr>
      <w:t>TRIBUNAL DE CONTAS DO ESTADO DO PARANÁ</w:t>
    </w:r>
  </w:p>
  <w:p w14:paraId="0FB84CA4" w14:textId="77777777" w:rsidR="005B4957" w:rsidRPr="007D27A8" w:rsidRDefault="005B4957" w:rsidP="005B4957">
    <w:pPr>
      <w:tabs>
        <w:tab w:val="center" w:pos="4252"/>
        <w:tab w:val="right" w:pos="8504"/>
      </w:tabs>
      <w:spacing w:before="120" w:after="120"/>
      <w:ind w:left="1134"/>
      <w:jc w:val="center"/>
      <w:rPr>
        <w:sz w:val="28"/>
        <w:szCs w:val="28"/>
      </w:rPr>
    </w:pPr>
    <w:r w:rsidRPr="007D27A8">
      <w:rPr>
        <w:b/>
        <w:sz w:val="28"/>
        <w:szCs w:val="28"/>
      </w:rPr>
      <w:t>Coordenadoria-Geral de Fiscalização</w:t>
    </w:r>
  </w:p>
  <w:p w14:paraId="219F75B7" w14:textId="77777777" w:rsidR="00F73AB0" w:rsidRDefault="00F73A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13C9C"/>
    <w:multiLevelType w:val="hybridMultilevel"/>
    <w:tmpl w:val="CC7EB0E6"/>
    <w:lvl w:ilvl="0" w:tplc="ABAC6A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2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78"/>
    <w:rsid w:val="00100378"/>
    <w:rsid w:val="00290A39"/>
    <w:rsid w:val="00470DF9"/>
    <w:rsid w:val="00546A29"/>
    <w:rsid w:val="005B4957"/>
    <w:rsid w:val="007D27A8"/>
    <w:rsid w:val="008D5EE5"/>
    <w:rsid w:val="00A357D2"/>
    <w:rsid w:val="00F7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707F"/>
  <w15:docId w15:val="{F353F680-6B90-413B-9248-5FE39E76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7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tulo">
    <w:name w:val="Title"/>
    <w:basedOn w:val="Normal"/>
    <w:uiPriority w:val="10"/>
    <w:qFormat/>
    <w:pPr>
      <w:spacing w:before="91"/>
      <w:ind w:left="1871" w:right="74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73A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3AB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3A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3AB0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A357D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57D2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290A3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90A39"/>
    <w:rPr>
      <w:rFonts w:ascii="Arial" w:eastAsia="Arial" w:hAnsi="Arial" w:cs="Arial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290A3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46A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546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nota-tecnica-n-5-de-1%C2%BA-de-julho-de-2019-cgf/322742/area/2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conteudo/nota-tecnica-n-5-de-1%C2%BA-de-julho-de-2019-cgf/322742/area/249" TargetMode="External"/><Relationship Id="rId1" Type="http://schemas.openxmlformats.org/officeDocument/2006/relationships/hyperlink" Target="https://www1.tce.pr.gov.br/multimidia/2019/8/pdf/0033861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074ED-4E43-4805-BEC3-790E897E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Vivianeli Araujo Prestes</dc:creator>
  <cp:lastModifiedBy>Yarusya Fonseca</cp:lastModifiedBy>
  <cp:revision>9</cp:revision>
  <dcterms:created xsi:type="dcterms:W3CDTF">2022-07-14T18:13:00Z</dcterms:created>
  <dcterms:modified xsi:type="dcterms:W3CDTF">2022-07-26T21:11:00Z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2022-07-14T00:00:00Z</vt:filetime>
  </property>
</Properties>
</file>