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26576" w14:textId="6117A3D6" w:rsidR="00933A4D" w:rsidRDefault="00933A4D" w:rsidP="00933A4D">
      <w:bookmarkStart w:id="0" w:name="_Toc102399384"/>
      <w:bookmarkStart w:id="1" w:name="_Ref98330064"/>
      <w:bookmarkStart w:id="2" w:name="_Toc102399375"/>
      <w:bookmarkStart w:id="3" w:name="_Ref103763366"/>
      <w:bookmarkStart w:id="4" w:name="_Toc102399376"/>
      <w:r>
        <w:rPr>
          <w:noProof/>
        </w:rPr>
        <w:drawing>
          <wp:inline distT="0" distB="0" distL="0" distR="0" wp14:anchorId="55544CC9" wp14:editId="506ECE46">
            <wp:extent cx="9572625" cy="10572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26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3DAAA" w14:textId="44BE92CC" w:rsidR="00744C5B" w:rsidRPr="007F68BC" w:rsidRDefault="00744C5B" w:rsidP="00744C5B">
      <w:pPr>
        <w:pStyle w:val="Ttulo1"/>
        <w:jc w:val="center"/>
      </w:pPr>
      <w:r w:rsidRPr="007F68BC">
        <w:t>ANEXO VI</w:t>
      </w:r>
    </w:p>
    <w:p w14:paraId="2968799C" w14:textId="77777777" w:rsidR="00744C5B" w:rsidRPr="007F68BC" w:rsidRDefault="00744C5B" w:rsidP="00744C5B">
      <w:pPr>
        <w:pStyle w:val="Ttulo1"/>
        <w:jc w:val="center"/>
      </w:pPr>
      <w:r w:rsidRPr="007F68BC">
        <w:t>FORMULÁRIO F – ÁREA: TRANSPARÊNCIA E RELACIONAMENTO</w:t>
      </w:r>
      <w:bookmarkEnd w:id="0"/>
    </w:p>
    <w:p w14:paraId="280E24F3" w14:textId="77777777" w:rsidR="00744C5B" w:rsidRPr="00053299" w:rsidRDefault="00744C5B" w:rsidP="00744C5B">
      <w:pPr>
        <w:spacing w:before="0" w:after="0"/>
        <w:rPr>
          <w:rFonts w:cs="Arial"/>
          <w:sz w:val="16"/>
          <w:szCs w:val="16"/>
        </w:rPr>
      </w:pPr>
    </w:p>
    <w:tbl>
      <w:tblPr>
        <w:tblW w:w="14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341"/>
        <w:gridCol w:w="2540"/>
        <w:gridCol w:w="441"/>
        <w:gridCol w:w="3532"/>
        <w:gridCol w:w="1100"/>
        <w:gridCol w:w="822"/>
        <w:gridCol w:w="1134"/>
        <w:gridCol w:w="1587"/>
        <w:gridCol w:w="1191"/>
      </w:tblGrid>
      <w:tr w:rsidR="00744C5B" w:rsidRPr="00946E66" w14:paraId="0923308E" w14:textId="77777777" w:rsidTr="000611E1">
        <w:trPr>
          <w:trHeight w:val="20"/>
        </w:trPr>
        <w:tc>
          <w:tcPr>
            <w:tcW w:w="2268" w:type="dxa"/>
            <w:shd w:val="clear" w:color="auto" w:fill="5B9BD5" w:themeFill="accent5"/>
            <w:vAlign w:val="center"/>
            <w:hideMark/>
          </w:tcPr>
          <w:p w14:paraId="41AC387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  <w:t>Questão</w:t>
            </w: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 xml:space="preserve"> de Avaliação</w:t>
            </w:r>
          </w:p>
        </w:tc>
        <w:tc>
          <w:tcPr>
            <w:tcW w:w="341" w:type="dxa"/>
            <w:shd w:val="clear" w:color="auto" w:fill="5B9BD5" w:themeFill="accent5"/>
            <w:vAlign w:val="center"/>
            <w:hideMark/>
          </w:tcPr>
          <w:p w14:paraId="07003F2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  <w:t>IV</w:t>
            </w:r>
          </w:p>
        </w:tc>
        <w:tc>
          <w:tcPr>
            <w:tcW w:w="2540" w:type="dxa"/>
            <w:shd w:val="clear" w:color="auto" w:fill="5B9BD5" w:themeFill="accent5"/>
            <w:vAlign w:val="center"/>
            <w:hideMark/>
          </w:tcPr>
          <w:p w14:paraId="2F83549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  <w:t>Item de Verificação</w:t>
            </w:r>
          </w:p>
        </w:tc>
        <w:tc>
          <w:tcPr>
            <w:tcW w:w="441" w:type="dxa"/>
            <w:shd w:val="clear" w:color="auto" w:fill="5B9BD5" w:themeFill="accent5"/>
            <w:vAlign w:val="center"/>
            <w:hideMark/>
          </w:tcPr>
          <w:p w14:paraId="5C502E9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  <w:t>IQ</w:t>
            </w:r>
          </w:p>
        </w:tc>
        <w:tc>
          <w:tcPr>
            <w:tcW w:w="3532" w:type="dxa"/>
            <w:shd w:val="clear" w:color="auto" w:fill="5B9BD5" w:themeFill="accent5"/>
            <w:vAlign w:val="center"/>
            <w:hideMark/>
          </w:tcPr>
          <w:p w14:paraId="0B194B7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  <w:t>Item de Questionário</w:t>
            </w:r>
          </w:p>
        </w:tc>
        <w:tc>
          <w:tcPr>
            <w:tcW w:w="1100" w:type="dxa"/>
            <w:shd w:val="clear" w:color="auto" w:fill="5B9BD5" w:themeFill="accent5"/>
            <w:vAlign w:val="center"/>
            <w:hideMark/>
          </w:tcPr>
          <w:p w14:paraId="6471464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  <w:t>Opções de respostas</w:t>
            </w:r>
          </w:p>
        </w:tc>
        <w:tc>
          <w:tcPr>
            <w:tcW w:w="822" w:type="dxa"/>
            <w:shd w:val="clear" w:color="auto" w:fill="5B9BD5" w:themeFill="accent5"/>
            <w:vAlign w:val="center"/>
            <w:hideMark/>
          </w:tcPr>
          <w:p w14:paraId="68A141F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  <w:t>Compõe a nota?</w:t>
            </w:r>
          </w:p>
        </w:tc>
        <w:tc>
          <w:tcPr>
            <w:tcW w:w="1134" w:type="dxa"/>
            <w:shd w:val="clear" w:color="auto" w:fill="5B9BD5" w:themeFill="accent5"/>
            <w:vAlign w:val="center"/>
            <w:hideMark/>
          </w:tcPr>
          <w:p w14:paraId="0D6D9C5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  <w:t>Dependência</w:t>
            </w:r>
          </w:p>
        </w:tc>
        <w:tc>
          <w:tcPr>
            <w:tcW w:w="1587" w:type="dxa"/>
            <w:shd w:val="clear" w:color="auto" w:fill="5B9BD5" w:themeFill="accent5"/>
            <w:vAlign w:val="center"/>
            <w:hideMark/>
          </w:tcPr>
          <w:p w14:paraId="4112B09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 xml:space="preserve">Resultado de </w:t>
            </w:r>
            <w:proofErr w:type="spellStart"/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IQs</w:t>
            </w:r>
            <w:proofErr w:type="spellEnd"/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 xml:space="preserve"> dependentes cuja condição não for satisfeita</w:t>
            </w:r>
          </w:p>
        </w:tc>
        <w:tc>
          <w:tcPr>
            <w:tcW w:w="1191" w:type="dxa"/>
            <w:shd w:val="clear" w:color="auto" w:fill="5B9BD5" w:themeFill="accent5"/>
            <w:vAlign w:val="center"/>
            <w:hideMark/>
          </w:tcPr>
          <w:p w14:paraId="050E1AB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  <w:t>Interlocutor</w:t>
            </w:r>
          </w:p>
        </w:tc>
      </w:tr>
      <w:tr w:rsidR="00744C5B" w:rsidRPr="00946E66" w14:paraId="10C65CB6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260A5DC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O Município regulamenta e estabelece processos de trabalho para garantir o acesso à informação ao cidadão?</w:t>
            </w:r>
          </w:p>
        </w:tc>
        <w:tc>
          <w:tcPr>
            <w:tcW w:w="341" w:type="dxa"/>
            <w:shd w:val="clear" w:color="auto" w:fill="auto"/>
            <w:hideMark/>
          </w:tcPr>
          <w:p w14:paraId="76BD4D5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</w:t>
            </w:r>
          </w:p>
        </w:tc>
        <w:tc>
          <w:tcPr>
            <w:tcW w:w="2540" w:type="dxa"/>
            <w:shd w:val="clear" w:color="auto" w:fill="auto"/>
            <w:hideMark/>
          </w:tcPr>
          <w:p w14:paraId="574E35C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ato normativo para regulamentar a lei de acesso à informação?</w:t>
            </w:r>
          </w:p>
        </w:tc>
        <w:tc>
          <w:tcPr>
            <w:tcW w:w="441" w:type="dxa"/>
            <w:shd w:val="clear" w:color="auto" w:fill="auto"/>
            <w:hideMark/>
          </w:tcPr>
          <w:p w14:paraId="6E725F0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001</w:t>
            </w:r>
          </w:p>
        </w:tc>
        <w:tc>
          <w:tcPr>
            <w:tcW w:w="3532" w:type="dxa"/>
            <w:shd w:val="clear" w:color="auto" w:fill="auto"/>
            <w:hideMark/>
          </w:tcPr>
          <w:p w14:paraId="34B43E7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ato normativo local que regulamente a lei de acesso à informação?</w:t>
            </w:r>
          </w:p>
        </w:tc>
        <w:tc>
          <w:tcPr>
            <w:tcW w:w="1100" w:type="dxa"/>
            <w:shd w:val="clear" w:color="auto" w:fill="auto"/>
            <w:hideMark/>
          </w:tcPr>
          <w:p w14:paraId="01CC908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1FD1613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3E8B2A1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7BDB6EA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2C31E26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79A4EA2E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24DF71C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O Município regulamenta e estabelece processos de trabalho para garantir o acesso à informação ao cidadão?</w:t>
            </w:r>
          </w:p>
        </w:tc>
        <w:tc>
          <w:tcPr>
            <w:tcW w:w="341" w:type="dxa"/>
            <w:shd w:val="clear" w:color="auto" w:fill="auto"/>
            <w:hideMark/>
          </w:tcPr>
          <w:p w14:paraId="2B1DD4D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</w:t>
            </w:r>
          </w:p>
        </w:tc>
        <w:tc>
          <w:tcPr>
            <w:tcW w:w="2540" w:type="dxa"/>
            <w:shd w:val="clear" w:color="auto" w:fill="auto"/>
            <w:hideMark/>
          </w:tcPr>
          <w:p w14:paraId="3279F56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ato normativo para regulamentar a lei de acesso à informação?</w:t>
            </w:r>
          </w:p>
        </w:tc>
        <w:tc>
          <w:tcPr>
            <w:tcW w:w="441" w:type="dxa"/>
            <w:shd w:val="clear" w:color="auto" w:fill="auto"/>
            <w:hideMark/>
          </w:tcPr>
          <w:p w14:paraId="0BC808A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002</w:t>
            </w:r>
          </w:p>
        </w:tc>
        <w:tc>
          <w:tcPr>
            <w:tcW w:w="3532" w:type="dxa"/>
            <w:shd w:val="clear" w:color="auto" w:fill="auto"/>
            <w:hideMark/>
          </w:tcPr>
          <w:p w14:paraId="13FF88F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uma cópia do(s) ato(s) normativo(s) local que regulamente(m) a lei de acesso à informação.</w:t>
            </w:r>
          </w:p>
        </w:tc>
        <w:tc>
          <w:tcPr>
            <w:tcW w:w="1100" w:type="dxa"/>
            <w:shd w:val="clear" w:color="auto" w:fill="auto"/>
            <w:hideMark/>
          </w:tcPr>
          <w:p w14:paraId="4D353C7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hideMark/>
          </w:tcPr>
          <w:p w14:paraId="0E5DCD4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3F98855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001</w:t>
            </w:r>
          </w:p>
        </w:tc>
        <w:tc>
          <w:tcPr>
            <w:tcW w:w="1587" w:type="dxa"/>
            <w:shd w:val="clear" w:color="auto" w:fill="auto"/>
            <w:hideMark/>
          </w:tcPr>
          <w:p w14:paraId="59403A1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10006164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2E4575DB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46B8D109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O Município regulamenta e estabelece processos de trabalho para garantir o acesso à informação ao cidadão?</w:t>
            </w:r>
          </w:p>
        </w:tc>
        <w:tc>
          <w:tcPr>
            <w:tcW w:w="341" w:type="dxa"/>
            <w:shd w:val="clear" w:color="auto" w:fill="auto"/>
            <w:hideMark/>
          </w:tcPr>
          <w:p w14:paraId="3B38168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</w:t>
            </w:r>
          </w:p>
        </w:tc>
        <w:tc>
          <w:tcPr>
            <w:tcW w:w="2540" w:type="dxa"/>
            <w:shd w:val="clear" w:color="auto" w:fill="auto"/>
            <w:hideMark/>
          </w:tcPr>
          <w:p w14:paraId="71C4B46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ato normativo para regulamentar a lei de acesso à informação?</w:t>
            </w:r>
          </w:p>
        </w:tc>
        <w:tc>
          <w:tcPr>
            <w:tcW w:w="441" w:type="dxa"/>
            <w:shd w:val="clear" w:color="auto" w:fill="auto"/>
            <w:hideMark/>
          </w:tcPr>
          <w:p w14:paraId="22497CD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003</w:t>
            </w:r>
          </w:p>
        </w:tc>
        <w:tc>
          <w:tcPr>
            <w:tcW w:w="3532" w:type="dxa"/>
            <w:shd w:val="clear" w:color="auto" w:fill="auto"/>
            <w:hideMark/>
          </w:tcPr>
          <w:p w14:paraId="7847A244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do site oficial que demonstre a publicação do ato normativo em questão.</w:t>
            </w:r>
          </w:p>
        </w:tc>
        <w:tc>
          <w:tcPr>
            <w:tcW w:w="1100" w:type="dxa"/>
            <w:shd w:val="clear" w:color="auto" w:fill="auto"/>
            <w:hideMark/>
          </w:tcPr>
          <w:p w14:paraId="6F28FA3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hideMark/>
          </w:tcPr>
          <w:p w14:paraId="121334C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05DD277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001</w:t>
            </w:r>
          </w:p>
        </w:tc>
        <w:tc>
          <w:tcPr>
            <w:tcW w:w="1587" w:type="dxa"/>
            <w:shd w:val="clear" w:color="auto" w:fill="auto"/>
            <w:hideMark/>
          </w:tcPr>
          <w:p w14:paraId="1040B4C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1D645CB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6B365809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39C70DD4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O Município regulamenta e estabelece processos de trabalho para garantir o acesso à informação ao cidadão?</w:t>
            </w:r>
          </w:p>
        </w:tc>
        <w:tc>
          <w:tcPr>
            <w:tcW w:w="341" w:type="dxa"/>
            <w:shd w:val="clear" w:color="auto" w:fill="auto"/>
            <w:hideMark/>
          </w:tcPr>
          <w:p w14:paraId="246A4B7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</w:t>
            </w:r>
          </w:p>
        </w:tc>
        <w:tc>
          <w:tcPr>
            <w:tcW w:w="2540" w:type="dxa"/>
            <w:shd w:val="clear" w:color="auto" w:fill="auto"/>
            <w:hideMark/>
          </w:tcPr>
          <w:p w14:paraId="1CDEF39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ato normativo para regulamentar a lei de acesso à informação?</w:t>
            </w:r>
          </w:p>
        </w:tc>
        <w:tc>
          <w:tcPr>
            <w:tcW w:w="441" w:type="dxa"/>
            <w:shd w:val="clear" w:color="auto" w:fill="auto"/>
            <w:hideMark/>
          </w:tcPr>
          <w:p w14:paraId="3032F6D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004</w:t>
            </w:r>
          </w:p>
        </w:tc>
        <w:tc>
          <w:tcPr>
            <w:tcW w:w="3532" w:type="dxa"/>
            <w:shd w:val="clear" w:color="auto" w:fill="auto"/>
            <w:hideMark/>
          </w:tcPr>
          <w:p w14:paraId="2E35596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local que regulamenta a lei de acesso à informação define os critérios para a criação do Serviço de Informação ao Cidadão (SIC)?</w:t>
            </w:r>
          </w:p>
        </w:tc>
        <w:tc>
          <w:tcPr>
            <w:tcW w:w="1100" w:type="dxa"/>
            <w:shd w:val="clear" w:color="auto" w:fill="auto"/>
            <w:hideMark/>
          </w:tcPr>
          <w:p w14:paraId="4FB4559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5444FF3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75FEB32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001</w:t>
            </w:r>
          </w:p>
        </w:tc>
        <w:tc>
          <w:tcPr>
            <w:tcW w:w="1587" w:type="dxa"/>
            <w:shd w:val="clear" w:color="auto" w:fill="auto"/>
            <w:hideMark/>
          </w:tcPr>
          <w:p w14:paraId="472B830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1" w:type="dxa"/>
            <w:shd w:val="clear" w:color="auto" w:fill="auto"/>
            <w:hideMark/>
          </w:tcPr>
          <w:p w14:paraId="6B4FB09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45060542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1EDC40B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O Município regulamenta e estabelece processos de trabalho para garantir o acesso à informação ao cidadão?</w:t>
            </w:r>
          </w:p>
        </w:tc>
        <w:tc>
          <w:tcPr>
            <w:tcW w:w="341" w:type="dxa"/>
            <w:shd w:val="clear" w:color="auto" w:fill="auto"/>
            <w:hideMark/>
          </w:tcPr>
          <w:p w14:paraId="02AA7DA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</w:t>
            </w:r>
          </w:p>
        </w:tc>
        <w:tc>
          <w:tcPr>
            <w:tcW w:w="2540" w:type="dxa"/>
            <w:shd w:val="clear" w:color="auto" w:fill="auto"/>
            <w:hideMark/>
          </w:tcPr>
          <w:p w14:paraId="61A4123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ato normativo para regulamentar a lei de acesso à informação?</w:t>
            </w:r>
          </w:p>
        </w:tc>
        <w:tc>
          <w:tcPr>
            <w:tcW w:w="441" w:type="dxa"/>
            <w:shd w:val="clear" w:color="auto" w:fill="auto"/>
            <w:hideMark/>
          </w:tcPr>
          <w:p w14:paraId="6E5C976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005</w:t>
            </w:r>
          </w:p>
        </w:tc>
        <w:tc>
          <w:tcPr>
            <w:tcW w:w="3532" w:type="dxa"/>
            <w:shd w:val="clear" w:color="auto" w:fill="auto"/>
            <w:hideMark/>
          </w:tcPr>
          <w:p w14:paraId="712A760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local que regulamenta a lei de acesso à informação define os critérios para a interposição de recursos por parte do cidadão, concedendo-lhe prazo não inferior a 10 dias?</w:t>
            </w:r>
          </w:p>
        </w:tc>
        <w:tc>
          <w:tcPr>
            <w:tcW w:w="1100" w:type="dxa"/>
            <w:shd w:val="clear" w:color="auto" w:fill="auto"/>
            <w:hideMark/>
          </w:tcPr>
          <w:p w14:paraId="04FF02B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461849C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2CD21CB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001</w:t>
            </w:r>
          </w:p>
        </w:tc>
        <w:tc>
          <w:tcPr>
            <w:tcW w:w="1587" w:type="dxa"/>
            <w:shd w:val="clear" w:color="auto" w:fill="auto"/>
            <w:hideMark/>
          </w:tcPr>
          <w:p w14:paraId="13A4B41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1" w:type="dxa"/>
            <w:shd w:val="clear" w:color="auto" w:fill="auto"/>
            <w:hideMark/>
          </w:tcPr>
          <w:p w14:paraId="309E53E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7FAF4CA6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1304993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Q01. O Município regulamenta e estabelece processos de trabalho para garantir o acesso à informação ao cidadão?</w:t>
            </w:r>
          </w:p>
        </w:tc>
        <w:tc>
          <w:tcPr>
            <w:tcW w:w="341" w:type="dxa"/>
            <w:shd w:val="clear" w:color="auto" w:fill="auto"/>
            <w:hideMark/>
          </w:tcPr>
          <w:p w14:paraId="3277479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</w:t>
            </w:r>
          </w:p>
        </w:tc>
        <w:tc>
          <w:tcPr>
            <w:tcW w:w="2540" w:type="dxa"/>
            <w:shd w:val="clear" w:color="auto" w:fill="auto"/>
            <w:hideMark/>
          </w:tcPr>
          <w:p w14:paraId="25037AC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ato normativo para regulamentar a lei de acesso à informação?</w:t>
            </w:r>
          </w:p>
        </w:tc>
        <w:tc>
          <w:tcPr>
            <w:tcW w:w="441" w:type="dxa"/>
            <w:shd w:val="clear" w:color="auto" w:fill="auto"/>
            <w:hideMark/>
          </w:tcPr>
          <w:p w14:paraId="1189D9D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006</w:t>
            </w:r>
          </w:p>
        </w:tc>
        <w:tc>
          <w:tcPr>
            <w:tcW w:w="3532" w:type="dxa"/>
            <w:shd w:val="clear" w:color="auto" w:fill="auto"/>
            <w:hideMark/>
          </w:tcPr>
          <w:p w14:paraId="7077EE9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local que regulamenta a lei de acesso à informação prevê a existência de recurso, com direcionamento para autoridade com grau de hierarquia superior ao responsável pela elaboração da resposta inicial?</w:t>
            </w:r>
          </w:p>
        </w:tc>
        <w:tc>
          <w:tcPr>
            <w:tcW w:w="1100" w:type="dxa"/>
            <w:shd w:val="clear" w:color="auto" w:fill="auto"/>
            <w:hideMark/>
          </w:tcPr>
          <w:p w14:paraId="4409FC7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4E28203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746827B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001</w:t>
            </w:r>
          </w:p>
        </w:tc>
        <w:tc>
          <w:tcPr>
            <w:tcW w:w="1587" w:type="dxa"/>
            <w:shd w:val="clear" w:color="auto" w:fill="auto"/>
            <w:hideMark/>
          </w:tcPr>
          <w:p w14:paraId="5AC91DA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1" w:type="dxa"/>
            <w:shd w:val="clear" w:color="auto" w:fill="auto"/>
            <w:hideMark/>
          </w:tcPr>
          <w:p w14:paraId="70837F1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4B9FF786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031C7E9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O Município regulamenta e estabelece processos de trabalho para garantir o acesso à informação ao cidadão?</w:t>
            </w:r>
          </w:p>
        </w:tc>
        <w:tc>
          <w:tcPr>
            <w:tcW w:w="341" w:type="dxa"/>
            <w:shd w:val="clear" w:color="auto" w:fill="auto"/>
            <w:hideMark/>
          </w:tcPr>
          <w:p w14:paraId="7731D55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2540" w:type="dxa"/>
            <w:shd w:val="clear" w:color="auto" w:fill="auto"/>
            <w:hideMark/>
          </w:tcPr>
          <w:p w14:paraId="4DD2BDC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estabeleceu processos de trabalho, procedimentos ou fluxos para o funcionamento do Serviço de Informação ao Cidadão (SIC) e da divulgação ativa de informações?</w:t>
            </w:r>
          </w:p>
        </w:tc>
        <w:tc>
          <w:tcPr>
            <w:tcW w:w="441" w:type="dxa"/>
            <w:shd w:val="clear" w:color="auto" w:fill="auto"/>
            <w:hideMark/>
          </w:tcPr>
          <w:p w14:paraId="28C680C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007</w:t>
            </w:r>
          </w:p>
        </w:tc>
        <w:tc>
          <w:tcPr>
            <w:tcW w:w="3532" w:type="dxa"/>
            <w:shd w:val="clear" w:color="auto" w:fill="auto"/>
            <w:hideMark/>
          </w:tcPr>
          <w:p w14:paraId="6247798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ato normativo que estabeleça os processos de trabalho, procedimentos ou fluxos relacionados ao Serviço de Informação ao Cidadão (SIC) presencial e eletrônico, desde o registro da requisição até a entrega da informação solicitada?</w:t>
            </w:r>
          </w:p>
        </w:tc>
        <w:tc>
          <w:tcPr>
            <w:tcW w:w="1100" w:type="dxa"/>
            <w:shd w:val="clear" w:color="auto" w:fill="auto"/>
            <w:hideMark/>
          </w:tcPr>
          <w:p w14:paraId="6B0E406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1CCA96A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230149E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037BD06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3FF5969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1C16068E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52E7BE7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O Município regulamenta e estabelece processos de trabalho para garantir o acesso à informação ao cidadão?</w:t>
            </w:r>
          </w:p>
        </w:tc>
        <w:tc>
          <w:tcPr>
            <w:tcW w:w="341" w:type="dxa"/>
            <w:shd w:val="clear" w:color="auto" w:fill="auto"/>
            <w:hideMark/>
          </w:tcPr>
          <w:p w14:paraId="1F8400C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2540" w:type="dxa"/>
            <w:shd w:val="clear" w:color="auto" w:fill="auto"/>
            <w:hideMark/>
          </w:tcPr>
          <w:p w14:paraId="261EA8B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estabeleceu processos de trabalho, procedimentos ou fluxos para o funcionamento do Serviço de Informação ao Cidadão (SIC) e da divulgação ativa de informações?</w:t>
            </w:r>
          </w:p>
        </w:tc>
        <w:tc>
          <w:tcPr>
            <w:tcW w:w="441" w:type="dxa"/>
            <w:shd w:val="clear" w:color="auto" w:fill="auto"/>
            <w:hideMark/>
          </w:tcPr>
          <w:p w14:paraId="013A2BF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008</w:t>
            </w:r>
          </w:p>
        </w:tc>
        <w:tc>
          <w:tcPr>
            <w:tcW w:w="3532" w:type="dxa"/>
            <w:shd w:val="clear" w:color="auto" w:fill="auto"/>
            <w:hideMark/>
          </w:tcPr>
          <w:p w14:paraId="2FB5C69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uma cópia do(s) ato(s) normativo(s) local que estabeleça(m) os processos de trabalho, procedimentos ou fluxos relacionados ao Serviço de Informação ao Cidadão (SIC).</w:t>
            </w:r>
          </w:p>
        </w:tc>
        <w:tc>
          <w:tcPr>
            <w:tcW w:w="1100" w:type="dxa"/>
            <w:shd w:val="clear" w:color="auto" w:fill="auto"/>
            <w:hideMark/>
          </w:tcPr>
          <w:p w14:paraId="6B90BEF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hideMark/>
          </w:tcPr>
          <w:p w14:paraId="2AF9DCF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4E9F7F0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007</w:t>
            </w:r>
          </w:p>
        </w:tc>
        <w:tc>
          <w:tcPr>
            <w:tcW w:w="1587" w:type="dxa"/>
            <w:shd w:val="clear" w:color="auto" w:fill="auto"/>
            <w:hideMark/>
          </w:tcPr>
          <w:p w14:paraId="57D9BE7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576D6DB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55D42D8C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1406349B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O Município regulamenta e estabelece processos de trabalho para garantir o acesso à informação ao cidadão?</w:t>
            </w:r>
          </w:p>
        </w:tc>
        <w:tc>
          <w:tcPr>
            <w:tcW w:w="341" w:type="dxa"/>
            <w:shd w:val="clear" w:color="auto" w:fill="auto"/>
            <w:hideMark/>
          </w:tcPr>
          <w:p w14:paraId="4D1CC89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2540" w:type="dxa"/>
            <w:shd w:val="clear" w:color="auto" w:fill="auto"/>
            <w:hideMark/>
          </w:tcPr>
          <w:p w14:paraId="64474D99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estabeleceu processos de trabalho, procedimentos ou fluxos para o funcionamento do Serviço de Informação ao Cidadão (SIC) e da divulgação ativa de informações?</w:t>
            </w:r>
          </w:p>
        </w:tc>
        <w:tc>
          <w:tcPr>
            <w:tcW w:w="441" w:type="dxa"/>
            <w:shd w:val="clear" w:color="auto" w:fill="auto"/>
            <w:hideMark/>
          </w:tcPr>
          <w:p w14:paraId="1E78C82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009</w:t>
            </w:r>
          </w:p>
        </w:tc>
        <w:tc>
          <w:tcPr>
            <w:tcW w:w="3532" w:type="dxa"/>
            <w:shd w:val="clear" w:color="auto" w:fill="auto"/>
            <w:hideMark/>
          </w:tcPr>
          <w:p w14:paraId="1AA2D39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no site oficial que demonstre a publicação do(s) ato(s) normativo(s) local que estabeleça(m) os processos de trabalho, procedimentos ou fluxos relacionados ao Serviço de Informação ao Cidadão (SIC).</w:t>
            </w:r>
          </w:p>
        </w:tc>
        <w:tc>
          <w:tcPr>
            <w:tcW w:w="1100" w:type="dxa"/>
            <w:shd w:val="clear" w:color="auto" w:fill="auto"/>
            <w:hideMark/>
          </w:tcPr>
          <w:p w14:paraId="739BF86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hideMark/>
          </w:tcPr>
          <w:p w14:paraId="4195A29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248B81F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007</w:t>
            </w:r>
          </w:p>
        </w:tc>
        <w:tc>
          <w:tcPr>
            <w:tcW w:w="1587" w:type="dxa"/>
            <w:shd w:val="clear" w:color="auto" w:fill="auto"/>
            <w:hideMark/>
          </w:tcPr>
          <w:p w14:paraId="1705343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3DB14C9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48660195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47E434E4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O Município regulamenta e estabelece processos de trabalho para garantir o acesso à informação ao cidadão?</w:t>
            </w:r>
          </w:p>
        </w:tc>
        <w:tc>
          <w:tcPr>
            <w:tcW w:w="341" w:type="dxa"/>
            <w:shd w:val="clear" w:color="auto" w:fill="auto"/>
            <w:hideMark/>
          </w:tcPr>
          <w:p w14:paraId="18CDF14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2540" w:type="dxa"/>
            <w:shd w:val="clear" w:color="auto" w:fill="auto"/>
            <w:hideMark/>
          </w:tcPr>
          <w:p w14:paraId="2FAE4AE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estabeleceu processos de trabalho, procedimentos ou fluxos para o funcionamento do Serviço de Informação ao Cidadão (SIC) e da divulgação ativa de informações?</w:t>
            </w:r>
          </w:p>
        </w:tc>
        <w:tc>
          <w:tcPr>
            <w:tcW w:w="441" w:type="dxa"/>
            <w:shd w:val="clear" w:color="auto" w:fill="auto"/>
            <w:hideMark/>
          </w:tcPr>
          <w:p w14:paraId="4C7D0B9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010</w:t>
            </w:r>
          </w:p>
        </w:tc>
        <w:tc>
          <w:tcPr>
            <w:tcW w:w="3532" w:type="dxa"/>
            <w:shd w:val="clear" w:color="auto" w:fill="auto"/>
            <w:hideMark/>
          </w:tcPr>
          <w:p w14:paraId="7431664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local que estabelece os processos de trabalho, procedimentos ou fluxos relacionados ao Serviço de Informação ao Cidadão (SIC) descreve o responsável pelo tratamento das solicitações?</w:t>
            </w:r>
          </w:p>
        </w:tc>
        <w:tc>
          <w:tcPr>
            <w:tcW w:w="1100" w:type="dxa"/>
            <w:shd w:val="clear" w:color="auto" w:fill="auto"/>
            <w:hideMark/>
          </w:tcPr>
          <w:p w14:paraId="262CCEB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2003FDB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5428C27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007</w:t>
            </w:r>
          </w:p>
        </w:tc>
        <w:tc>
          <w:tcPr>
            <w:tcW w:w="1587" w:type="dxa"/>
            <w:shd w:val="clear" w:color="auto" w:fill="auto"/>
            <w:hideMark/>
          </w:tcPr>
          <w:p w14:paraId="3AB88A5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1" w:type="dxa"/>
            <w:shd w:val="clear" w:color="auto" w:fill="auto"/>
            <w:hideMark/>
          </w:tcPr>
          <w:p w14:paraId="54A13B1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631C2199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0C578B7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O Município regulamenta e estabelece processos de trabalho para garantir o acesso à informação ao cidadão?</w:t>
            </w:r>
          </w:p>
        </w:tc>
        <w:tc>
          <w:tcPr>
            <w:tcW w:w="341" w:type="dxa"/>
            <w:shd w:val="clear" w:color="auto" w:fill="auto"/>
            <w:hideMark/>
          </w:tcPr>
          <w:p w14:paraId="158F3CD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2540" w:type="dxa"/>
            <w:shd w:val="clear" w:color="auto" w:fill="auto"/>
            <w:hideMark/>
          </w:tcPr>
          <w:p w14:paraId="331EA6D4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estabeleceu processos de trabalho, procedimentos ou fluxos para o funcionamento do Serviço de Informação ao Cidadão (SIC) e da divulgação ativa de informações?</w:t>
            </w:r>
          </w:p>
        </w:tc>
        <w:tc>
          <w:tcPr>
            <w:tcW w:w="441" w:type="dxa"/>
            <w:shd w:val="clear" w:color="auto" w:fill="auto"/>
            <w:hideMark/>
          </w:tcPr>
          <w:p w14:paraId="39F2E3D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011</w:t>
            </w:r>
          </w:p>
        </w:tc>
        <w:tc>
          <w:tcPr>
            <w:tcW w:w="3532" w:type="dxa"/>
            <w:shd w:val="clear" w:color="auto" w:fill="auto"/>
            <w:hideMark/>
          </w:tcPr>
          <w:p w14:paraId="361C6EC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ato normativo que estabeleça os processos, procedimentos ou fluxos relacionados à identificação de informações que venham a ser de interesse geral e coletivo e que devam ser publicadas no site do Município de maneira ativa, ou seja, independente de provocação?</w:t>
            </w:r>
          </w:p>
        </w:tc>
        <w:tc>
          <w:tcPr>
            <w:tcW w:w="1100" w:type="dxa"/>
            <w:shd w:val="clear" w:color="auto" w:fill="auto"/>
            <w:hideMark/>
          </w:tcPr>
          <w:p w14:paraId="7BD190F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31B25B8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226ED63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111CB2F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150B071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3BE37CF4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4941CA6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O Município regulamenta e estabelece processos de trabalho para garantir o acesso à informação ao cidadão?</w:t>
            </w:r>
          </w:p>
        </w:tc>
        <w:tc>
          <w:tcPr>
            <w:tcW w:w="341" w:type="dxa"/>
            <w:shd w:val="clear" w:color="auto" w:fill="auto"/>
            <w:hideMark/>
          </w:tcPr>
          <w:p w14:paraId="7BFF2A8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2540" w:type="dxa"/>
            <w:shd w:val="clear" w:color="auto" w:fill="auto"/>
            <w:hideMark/>
          </w:tcPr>
          <w:p w14:paraId="071098E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estabeleceu processos de trabalho, procedimentos ou fluxos para o funcionamento do Serviço de Informação ao Cidadão (SIC) e </w:t>
            </w: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da divulgação ativa de informações?</w:t>
            </w:r>
          </w:p>
        </w:tc>
        <w:tc>
          <w:tcPr>
            <w:tcW w:w="441" w:type="dxa"/>
            <w:shd w:val="clear" w:color="auto" w:fill="auto"/>
            <w:hideMark/>
          </w:tcPr>
          <w:p w14:paraId="22C7820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012</w:t>
            </w:r>
          </w:p>
        </w:tc>
        <w:tc>
          <w:tcPr>
            <w:tcW w:w="3532" w:type="dxa"/>
            <w:shd w:val="clear" w:color="auto" w:fill="auto"/>
            <w:hideMark/>
          </w:tcPr>
          <w:p w14:paraId="5AD34C4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Carregue uma cópia do(s) ato(s) normativo(s) que estabeleça(m) os processos de trabalho, procedimentos ou fluxos relacionados à identificação de informações que venham a ser de interesse geral e coletivo e que devam ser </w:t>
            </w: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publicadas no site do Município de maneira ativa</w:t>
            </w:r>
          </w:p>
        </w:tc>
        <w:tc>
          <w:tcPr>
            <w:tcW w:w="1100" w:type="dxa"/>
            <w:shd w:val="clear" w:color="auto" w:fill="auto"/>
            <w:hideMark/>
          </w:tcPr>
          <w:p w14:paraId="77216F6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Anexo</w:t>
            </w:r>
          </w:p>
        </w:tc>
        <w:tc>
          <w:tcPr>
            <w:tcW w:w="822" w:type="dxa"/>
            <w:shd w:val="clear" w:color="auto" w:fill="auto"/>
            <w:hideMark/>
          </w:tcPr>
          <w:p w14:paraId="58BB535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25797FA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011</w:t>
            </w:r>
          </w:p>
        </w:tc>
        <w:tc>
          <w:tcPr>
            <w:tcW w:w="1587" w:type="dxa"/>
            <w:shd w:val="clear" w:color="auto" w:fill="auto"/>
            <w:hideMark/>
          </w:tcPr>
          <w:p w14:paraId="41223ED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59D0D76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02C2C47D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213D78E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 Município disponibiliza o Serviço de Informação ao Cidadão (SIC)?</w:t>
            </w:r>
          </w:p>
        </w:tc>
        <w:tc>
          <w:tcPr>
            <w:tcW w:w="341" w:type="dxa"/>
            <w:shd w:val="clear" w:color="auto" w:fill="auto"/>
            <w:hideMark/>
          </w:tcPr>
          <w:p w14:paraId="4E531A3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2540" w:type="dxa"/>
            <w:shd w:val="clear" w:color="auto" w:fill="auto"/>
            <w:hideMark/>
          </w:tcPr>
          <w:p w14:paraId="65219EF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respeita os padrões de exigências para o recebimento de solicitação de informação do cidadão no Serviço de Informação ao Cidadão (SIC)?</w:t>
            </w:r>
          </w:p>
        </w:tc>
        <w:tc>
          <w:tcPr>
            <w:tcW w:w="441" w:type="dxa"/>
            <w:shd w:val="clear" w:color="auto" w:fill="auto"/>
            <w:hideMark/>
          </w:tcPr>
          <w:p w14:paraId="55DBAA7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013</w:t>
            </w:r>
          </w:p>
        </w:tc>
        <w:tc>
          <w:tcPr>
            <w:tcW w:w="3532" w:type="dxa"/>
            <w:shd w:val="clear" w:color="auto" w:fill="auto"/>
            <w:hideMark/>
          </w:tcPr>
          <w:p w14:paraId="672871E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possibilita o envio de pedidos de informação de forma física (SIC)?</w:t>
            </w:r>
          </w:p>
        </w:tc>
        <w:tc>
          <w:tcPr>
            <w:tcW w:w="1100" w:type="dxa"/>
            <w:shd w:val="clear" w:color="auto" w:fill="auto"/>
            <w:hideMark/>
          </w:tcPr>
          <w:p w14:paraId="15A755E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4F968F3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5E00780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5309C94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397CC5F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71110C9D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04F88E49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 Município disponibiliza o Serviço de Informação ao Cidadão (SIC)?</w:t>
            </w:r>
          </w:p>
        </w:tc>
        <w:tc>
          <w:tcPr>
            <w:tcW w:w="341" w:type="dxa"/>
            <w:shd w:val="clear" w:color="auto" w:fill="auto"/>
            <w:hideMark/>
          </w:tcPr>
          <w:p w14:paraId="4E7733B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2540" w:type="dxa"/>
            <w:shd w:val="clear" w:color="auto" w:fill="auto"/>
            <w:hideMark/>
          </w:tcPr>
          <w:p w14:paraId="4E075F2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respeita os padrões de exigências para o recebimento de solicitação de informação do cidadão no Serviço de Informação ao Cidadão (SIC)?</w:t>
            </w:r>
          </w:p>
        </w:tc>
        <w:tc>
          <w:tcPr>
            <w:tcW w:w="441" w:type="dxa"/>
            <w:shd w:val="clear" w:color="auto" w:fill="auto"/>
            <w:hideMark/>
          </w:tcPr>
          <w:p w14:paraId="0BDAB69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014</w:t>
            </w:r>
          </w:p>
        </w:tc>
        <w:tc>
          <w:tcPr>
            <w:tcW w:w="3532" w:type="dxa"/>
            <w:shd w:val="clear" w:color="auto" w:fill="auto"/>
            <w:hideMark/>
          </w:tcPr>
          <w:p w14:paraId="609A5FCB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formulário padronizado para pedido de acesso à informação por meio do Serviço de Informação ao Cidadão (SIC) é simples? </w:t>
            </w:r>
          </w:p>
        </w:tc>
        <w:tc>
          <w:tcPr>
            <w:tcW w:w="1100" w:type="dxa"/>
            <w:shd w:val="clear" w:color="auto" w:fill="auto"/>
            <w:hideMark/>
          </w:tcPr>
          <w:p w14:paraId="1D59D26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19E9833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2E5BF85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1952611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0863A08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7F6DE204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361DD32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 Município disponibiliza o Serviço de Informação ao Cidadão (SIC)?</w:t>
            </w:r>
          </w:p>
        </w:tc>
        <w:tc>
          <w:tcPr>
            <w:tcW w:w="341" w:type="dxa"/>
            <w:shd w:val="clear" w:color="auto" w:fill="auto"/>
            <w:hideMark/>
          </w:tcPr>
          <w:p w14:paraId="313968A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2540" w:type="dxa"/>
            <w:shd w:val="clear" w:color="auto" w:fill="auto"/>
            <w:hideMark/>
          </w:tcPr>
          <w:p w14:paraId="0270124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respeita os padrões de exigências para o recebimento de solicitação de informação do cidadão no Serviço de Informação ao Cidadão (SIC)?</w:t>
            </w:r>
          </w:p>
        </w:tc>
        <w:tc>
          <w:tcPr>
            <w:tcW w:w="441" w:type="dxa"/>
            <w:shd w:val="clear" w:color="auto" w:fill="auto"/>
            <w:hideMark/>
          </w:tcPr>
          <w:p w14:paraId="2079F83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015</w:t>
            </w:r>
          </w:p>
        </w:tc>
        <w:tc>
          <w:tcPr>
            <w:tcW w:w="3532" w:type="dxa"/>
            <w:shd w:val="clear" w:color="auto" w:fill="auto"/>
            <w:hideMark/>
          </w:tcPr>
          <w:p w14:paraId="02337E2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requerimento de acesso à informação do Serviço de Informação ao Cidadão (SIC) é recebido sem que haja necessidade de explicitação de motivos ou razões de interesse do pedido?</w:t>
            </w:r>
          </w:p>
        </w:tc>
        <w:tc>
          <w:tcPr>
            <w:tcW w:w="1100" w:type="dxa"/>
            <w:shd w:val="clear" w:color="auto" w:fill="auto"/>
            <w:hideMark/>
          </w:tcPr>
          <w:p w14:paraId="0C7C069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0D15E04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1B4A7D5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13B871D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25F33CB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715A8B9E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3584BEF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 Município disponibiliza o Serviço de Informação ao Cidadão (SIC)?</w:t>
            </w:r>
          </w:p>
        </w:tc>
        <w:tc>
          <w:tcPr>
            <w:tcW w:w="341" w:type="dxa"/>
            <w:shd w:val="clear" w:color="auto" w:fill="auto"/>
            <w:hideMark/>
          </w:tcPr>
          <w:p w14:paraId="409F125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2540" w:type="dxa"/>
            <w:shd w:val="clear" w:color="auto" w:fill="auto"/>
            <w:hideMark/>
          </w:tcPr>
          <w:p w14:paraId="318ED90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respeita os padrões de exigências para o recebimento de solicitação de informação do cidadão no Serviço de Informação ao Cidadão (SIC)?</w:t>
            </w:r>
          </w:p>
        </w:tc>
        <w:tc>
          <w:tcPr>
            <w:tcW w:w="441" w:type="dxa"/>
            <w:shd w:val="clear" w:color="auto" w:fill="auto"/>
            <w:hideMark/>
          </w:tcPr>
          <w:p w14:paraId="5028204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016</w:t>
            </w:r>
          </w:p>
        </w:tc>
        <w:tc>
          <w:tcPr>
            <w:tcW w:w="3532" w:type="dxa"/>
            <w:shd w:val="clear" w:color="auto" w:fill="auto"/>
            <w:hideMark/>
          </w:tcPr>
          <w:p w14:paraId="2E6B3BFB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Os pedidos de acesso à informação são gratuitos? </w:t>
            </w:r>
          </w:p>
        </w:tc>
        <w:tc>
          <w:tcPr>
            <w:tcW w:w="1100" w:type="dxa"/>
            <w:shd w:val="clear" w:color="auto" w:fill="auto"/>
            <w:hideMark/>
          </w:tcPr>
          <w:p w14:paraId="62E8CD2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1812F0C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29AC41E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5068666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502D351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2710D89C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39AB2B8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 Município disponibiliza o Serviço de Informação ao Cidadão (SIC)?</w:t>
            </w:r>
          </w:p>
        </w:tc>
        <w:tc>
          <w:tcPr>
            <w:tcW w:w="341" w:type="dxa"/>
            <w:shd w:val="clear" w:color="auto" w:fill="auto"/>
            <w:hideMark/>
          </w:tcPr>
          <w:p w14:paraId="76B2A38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</w:t>
            </w:r>
          </w:p>
        </w:tc>
        <w:tc>
          <w:tcPr>
            <w:tcW w:w="2540" w:type="dxa"/>
            <w:shd w:val="clear" w:color="auto" w:fill="auto"/>
            <w:hideMark/>
          </w:tcPr>
          <w:p w14:paraId="3E37593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 ferramenta que possibilite ao cidadão requerer e acompanhar o pedido de acesso às informações no site institucional?</w:t>
            </w:r>
          </w:p>
        </w:tc>
        <w:tc>
          <w:tcPr>
            <w:tcW w:w="441" w:type="dxa"/>
            <w:shd w:val="clear" w:color="auto" w:fill="auto"/>
            <w:hideMark/>
          </w:tcPr>
          <w:p w14:paraId="6C6571A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017</w:t>
            </w:r>
          </w:p>
        </w:tc>
        <w:tc>
          <w:tcPr>
            <w:tcW w:w="3532" w:type="dxa"/>
            <w:shd w:val="clear" w:color="auto" w:fill="auto"/>
            <w:hideMark/>
          </w:tcPr>
          <w:p w14:paraId="0AC6377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possibilidade de envio de pedidos de acesso à informação de forma eletrônica?</w:t>
            </w:r>
          </w:p>
        </w:tc>
        <w:tc>
          <w:tcPr>
            <w:tcW w:w="1100" w:type="dxa"/>
            <w:shd w:val="clear" w:color="auto" w:fill="auto"/>
            <w:hideMark/>
          </w:tcPr>
          <w:p w14:paraId="714A866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531303C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1B847B3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44773D2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2D72C589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4FE9D5CF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4C52A93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 Município disponibiliza o Serviço de Informação ao Cidadão (SIC)?</w:t>
            </w:r>
          </w:p>
        </w:tc>
        <w:tc>
          <w:tcPr>
            <w:tcW w:w="341" w:type="dxa"/>
            <w:shd w:val="clear" w:color="auto" w:fill="auto"/>
            <w:hideMark/>
          </w:tcPr>
          <w:p w14:paraId="1A32AD4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</w:t>
            </w:r>
          </w:p>
        </w:tc>
        <w:tc>
          <w:tcPr>
            <w:tcW w:w="2540" w:type="dxa"/>
            <w:shd w:val="clear" w:color="auto" w:fill="auto"/>
            <w:hideMark/>
          </w:tcPr>
          <w:p w14:paraId="252F224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 ferramenta que possibilite ao cidadão requerer e acompanhar o pedido de acesso às informações no site institucional?</w:t>
            </w:r>
          </w:p>
        </w:tc>
        <w:tc>
          <w:tcPr>
            <w:tcW w:w="441" w:type="dxa"/>
            <w:shd w:val="clear" w:color="auto" w:fill="auto"/>
            <w:hideMark/>
          </w:tcPr>
          <w:p w14:paraId="1C43370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018</w:t>
            </w:r>
          </w:p>
        </w:tc>
        <w:tc>
          <w:tcPr>
            <w:tcW w:w="3532" w:type="dxa"/>
            <w:shd w:val="clear" w:color="auto" w:fill="auto"/>
            <w:hideMark/>
          </w:tcPr>
          <w:p w14:paraId="59A26EE4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É gerado e disponibilizado número de protocolo para possibilitar ao cidadão o acompanhamento de seu pedido de acesso à informação feito eletronicamente?</w:t>
            </w:r>
          </w:p>
        </w:tc>
        <w:tc>
          <w:tcPr>
            <w:tcW w:w="1100" w:type="dxa"/>
            <w:shd w:val="clear" w:color="auto" w:fill="auto"/>
            <w:hideMark/>
          </w:tcPr>
          <w:p w14:paraId="478503E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54F2D3E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02B77CB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543741E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66E73BB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71C2B4CA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58BC3E3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 Município disponibiliza o Serviço de Informação ao Cidadão (SIC)?</w:t>
            </w:r>
          </w:p>
        </w:tc>
        <w:tc>
          <w:tcPr>
            <w:tcW w:w="341" w:type="dxa"/>
            <w:shd w:val="clear" w:color="auto" w:fill="auto"/>
            <w:hideMark/>
          </w:tcPr>
          <w:p w14:paraId="48AC946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</w:t>
            </w:r>
          </w:p>
        </w:tc>
        <w:tc>
          <w:tcPr>
            <w:tcW w:w="2540" w:type="dxa"/>
            <w:shd w:val="clear" w:color="auto" w:fill="auto"/>
            <w:hideMark/>
          </w:tcPr>
          <w:p w14:paraId="1FC6495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 ferramenta que possibilite ao cidadão requerer e acompanhar o pedido de acesso às informações no site institucional?</w:t>
            </w:r>
          </w:p>
        </w:tc>
        <w:tc>
          <w:tcPr>
            <w:tcW w:w="441" w:type="dxa"/>
            <w:shd w:val="clear" w:color="auto" w:fill="auto"/>
            <w:hideMark/>
          </w:tcPr>
          <w:p w14:paraId="14F8C6E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019</w:t>
            </w:r>
          </w:p>
        </w:tc>
        <w:tc>
          <w:tcPr>
            <w:tcW w:w="3532" w:type="dxa"/>
            <w:shd w:val="clear" w:color="auto" w:fill="auto"/>
            <w:hideMark/>
          </w:tcPr>
          <w:p w14:paraId="26F46C0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 ferramenta de acompanhamento posterior da tramitação do pedido de acesso à informação?</w:t>
            </w:r>
          </w:p>
        </w:tc>
        <w:tc>
          <w:tcPr>
            <w:tcW w:w="1100" w:type="dxa"/>
            <w:shd w:val="clear" w:color="auto" w:fill="auto"/>
            <w:hideMark/>
          </w:tcPr>
          <w:p w14:paraId="09E0508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7D7D658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4EAC4E1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433BEF9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6D625E2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02D66C02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559E934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 Município disponibiliza o Serviço de Informação ao Cidadão (SIC)?</w:t>
            </w:r>
          </w:p>
        </w:tc>
        <w:tc>
          <w:tcPr>
            <w:tcW w:w="341" w:type="dxa"/>
            <w:shd w:val="clear" w:color="auto" w:fill="auto"/>
            <w:hideMark/>
          </w:tcPr>
          <w:p w14:paraId="3F8417C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</w:t>
            </w:r>
          </w:p>
        </w:tc>
        <w:tc>
          <w:tcPr>
            <w:tcW w:w="2540" w:type="dxa"/>
            <w:shd w:val="clear" w:color="auto" w:fill="auto"/>
            <w:hideMark/>
          </w:tcPr>
          <w:p w14:paraId="49910E1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 ferramenta que possibilite ao cidadão requerer e acompanhar o pedido de acesso às informações no site institucional?</w:t>
            </w:r>
          </w:p>
        </w:tc>
        <w:tc>
          <w:tcPr>
            <w:tcW w:w="441" w:type="dxa"/>
            <w:shd w:val="clear" w:color="auto" w:fill="auto"/>
            <w:hideMark/>
          </w:tcPr>
          <w:p w14:paraId="5CD6C8F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020</w:t>
            </w:r>
          </w:p>
        </w:tc>
        <w:tc>
          <w:tcPr>
            <w:tcW w:w="3532" w:type="dxa"/>
            <w:shd w:val="clear" w:color="auto" w:fill="auto"/>
            <w:hideMark/>
          </w:tcPr>
          <w:p w14:paraId="36E9B86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resposta ao pedido de acesso à informação é disponibilizada preferencialmente de forma eletrônica?</w:t>
            </w:r>
          </w:p>
        </w:tc>
        <w:tc>
          <w:tcPr>
            <w:tcW w:w="1100" w:type="dxa"/>
            <w:shd w:val="clear" w:color="auto" w:fill="auto"/>
            <w:hideMark/>
          </w:tcPr>
          <w:p w14:paraId="3F54121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17480CC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421ED5C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33FC28E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6BBB130B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530483D3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76FA487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Q02. O Município disponibiliza o Serviço de Informação ao Cidadão (SIC)?</w:t>
            </w:r>
          </w:p>
        </w:tc>
        <w:tc>
          <w:tcPr>
            <w:tcW w:w="341" w:type="dxa"/>
            <w:shd w:val="clear" w:color="auto" w:fill="auto"/>
            <w:hideMark/>
          </w:tcPr>
          <w:p w14:paraId="7ABBD35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</w:t>
            </w:r>
          </w:p>
        </w:tc>
        <w:tc>
          <w:tcPr>
            <w:tcW w:w="2540" w:type="dxa"/>
            <w:shd w:val="clear" w:color="auto" w:fill="auto"/>
            <w:hideMark/>
          </w:tcPr>
          <w:p w14:paraId="12A822D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 ferramenta que possibilite ao cidadão requerer e acompanhar o pedido de acesso às informações no site institucional?</w:t>
            </w:r>
          </w:p>
        </w:tc>
        <w:tc>
          <w:tcPr>
            <w:tcW w:w="441" w:type="dxa"/>
            <w:shd w:val="clear" w:color="auto" w:fill="auto"/>
            <w:hideMark/>
          </w:tcPr>
          <w:p w14:paraId="574DC21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021</w:t>
            </w:r>
          </w:p>
        </w:tc>
        <w:tc>
          <w:tcPr>
            <w:tcW w:w="3532" w:type="dxa"/>
            <w:shd w:val="clear" w:color="auto" w:fill="auto"/>
            <w:hideMark/>
          </w:tcPr>
          <w:p w14:paraId="5D1C9FD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possibilidade de interposição de recursos pelo cidadão em relação às respostas aos pedidos de acesso à informação, de forma eletrônica?</w:t>
            </w:r>
          </w:p>
        </w:tc>
        <w:tc>
          <w:tcPr>
            <w:tcW w:w="1100" w:type="dxa"/>
            <w:shd w:val="clear" w:color="auto" w:fill="auto"/>
            <w:hideMark/>
          </w:tcPr>
          <w:p w14:paraId="2E2DA62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284BB08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7ABF479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172B2A7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6E08648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15EDD4BC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6F42234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 Município disponibiliza o Serviço de Informação ao Cidadão (SIC)?</w:t>
            </w:r>
          </w:p>
        </w:tc>
        <w:tc>
          <w:tcPr>
            <w:tcW w:w="341" w:type="dxa"/>
            <w:shd w:val="clear" w:color="auto" w:fill="auto"/>
            <w:hideMark/>
          </w:tcPr>
          <w:p w14:paraId="5750044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</w:t>
            </w:r>
          </w:p>
        </w:tc>
        <w:tc>
          <w:tcPr>
            <w:tcW w:w="2540" w:type="dxa"/>
            <w:shd w:val="clear" w:color="auto" w:fill="auto"/>
            <w:hideMark/>
          </w:tcPr>
          <w:p w14:paraId="33C1F01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 ferramenta que possibilite ao cidadão requerer e acompanhar o pedido de acesso às informações no site institucional?</w:t>
            </w:r>
          </w:p>
        </w:tc>
        <w:tc>
          <w:tcPr>
            <w:tcW w:w="441" w:type="dxa"/>
            <w:shd w:val="clear" w:color="auto" w:fill="auto"/>
            <w:hideMark/>
          </w:tcPr>
          <w:p w14:paraId="32246E5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022</w:t>
            </w:r>
          </w:p>
        </w:tc>
        <w:tc>
          <w:tcPr>
            <w:tcW w:w="3532" w:type="dxa"/>
            <w:shd w:val="clear" w:color="auto" w:fill="auto"/>
            <w:hideMark/>
          </w:tcPr>
          <w:p w14:paraId="3AA993C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 ferramenta de acompanhamento da tramitação dos recursos interpostos em relação às respostas aos pedidos de acesso à informação negados ou respondidos de forma parcial, a qualquer momento, por meio eletrônico?</w:t>
            </w:r>
          </w:p>
        </w:tc>
        <w:tc>
          <w:tcPr>
            <w:tcW w:w="1100" w:type="dxa"/>
            <w:shd w:val="clear" w:color="auto" w:fill="auto"/>
            <w:hideMark/>
          </w:tcPr>
          <w:p w14:paraId="1696745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24FAC31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431A2E4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5E6D4D9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2246EC8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43D8424D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6006FF4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 Município disponibiliza o Serviço de Informação ao Cidadão (SIC)?</w:t>
            </w:r>
          </w:p>
        </w:tc>
        <w:tc>
          <w:tcPr>
            <w:tcW w:w="341" w:type="dxa"/>
            <w:shd w:val="clear" w:color="auto" w:fill="auto"/>
            <w:hideMark/>
          </w:tcPr>
          <w:p w14:paraId="077BE52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</w:t>
            </w:r>
          </w:p>
        </w:tc>
        <w:tc>
          <w:tcPr>
            <w:tcW w:w="2540" w:type="dxa"/>
            <w:shd w:val="clear" w:color="auto" w:fill="auto"/>
            <w:hideMark/>
          </w:tcPr>
          <w:p w14:paraId="37125F3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designou recursos humanos ou setor específico para o gerenciamento dos pedidos de acesso à informação?</w:t>
            </w:r>
          </w:p>
        </w:tc>
        <w:tc>
          <w:tcPr>
            <w:tcW w:w="441" w:type="dxa"/>
            <w:shd w:val="clear" w:color="auto" w:fill="auto"/>
            <w:hideMark/>
          </w:tcPr>
          <w:p w14:paraId="56DB58E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023</w:t>
            </w:r>
          </w:p>
        </w:tc>
        <w:tc>
          <w:tcPr>
            <w:tcW w:w="3532" w:type="dxa"/>
            <w:shd w:val="clear" w:color="auto" w:fill="auto"/>
            <w:hideMark/>
          </w:tcPr>
          <w:p w14:paraId="37EDADC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designação formal de recursos humanos pelo Município para exercerem atividades junto ao SIC de modo a executarem os processos de trabalho de recebimento e tratamento das solicitações de acesso à informação?</w:t>
            </w:r>
          </w:p>
        </w:tc>
        <w:tc>
          <w:tcPr>
            <w:tcW w:w="1100" w:type="dxa"/>
            <w:shd w:val="clear" w:color="auto" w:fill="auto"/>
            <w:hideMark/>
          </w:tcPr>
          <w:p w14:paraId="343025F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362D9F4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0F43DD6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399283C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44D53ED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4890CDB0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5A74646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 Município disponibiliza o Serviço de Informação ao Cidadão (SIC)?</w:t>
            </w:r>
          </w:p>
        </w:tc>
        <w:tc>
          <w:tcPr>
            <w:tcW w:w="341" w:type="dxa"/>
            <w:shd w:val="clear" w:color="auto" w:fill="auto"/>
            <w:hideMark/>
          </w:tcPr>
          <w:p w14:paraId="3E3CBAD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</w:t>
            </w:r>
          </w:p>
        </w:tc>
        <w:tc>
          <w:tcPr>
            <w:tcW w:w="2540" w:type="dxa"/>
            <w:shd w:val="clear" w:color="auto" w:fill="auto"/>
            <w:hideMark/>
          </w:tcPr>
          <w:p w14:paraId="3AD92B9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designou recursos humanos ou setor específico para o gerenciamento dos pedidos de acesso à informação?</w:t>
            </w:r>
          </w:p>
        </w:tc>
        <w:tc>
          <w:tcPr>
            <w:tcW w:w="441" w:type="dxa"/>
            <w:shd w:val="clear" w:color="auto" w:fill="auto"/>
            <w:hideMark/>
          </w:tcPr>
          <w:p w14:paraId="3869228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024</w:t>
            </w:r>
          </w:p>
        </w:tc>
        <w:tc>
          <w:tcPr>
            <w:tcW w:w="3532" w:type="dxa"/>
            <w:shd w:val="clear" w:color="auto" w:fill="auto"/>
            <w:hideMark/>
          </w:tcPr>
          <w:p w14:paraId="345D9DF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os documentos que comprovem a existência de estrutura ou designação de servidor(es) para funcionamento do SIC.</w:t>
            </w:r>
          </w:p>
        </w:tc>
        <w:tc>
          <w:tcPr>
            <w:tcW w:w="1100" w:type="dxa"/>
            <w:shd w:val="clear" w:color="auto" w:fill="auto"/>
            <w:hideMark/>
          </w:tcPr>
          <w:p w14:paraId="06828E5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hideMark/>
          </w:tcPr>
          <w:p w14:paraId="599B3F2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33D280B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023</w:t>
            </w:r>
          </w:p>
        </w:tc>
        <w:tc>
          <w:tcPr>
            <w:tcW w:w="1587" w:type="dxa"/>
            <w:shd w:val="clear" w:color="auto" w:fill="auto"/>
            <w:hideMark/>
          </w:tcPr>
          <w:p w14:paraId="2DA0427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7821ED1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6B1885DA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762FC66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 Município disponibiliza o Serviço de Informação ao Cidadão (SIC)?</w:t>
            </w:r>
          </w:p>
        </w:tc>
        <w:tc>
          <w:tcPr>
            <w:tcW w:w="341" w:type="dxa"/>
            <w:shd w:val="clear" w:color="auto" w:fill="auto"/>
            <w:hideMark/>
          </w:tcPr>
          <w:p w14:paraId="21DB6C1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</w:t>
            </w:r>
          </w:p>
        </w:tc>
        <w:tc>
          <w:tcPr>
            <w:tcW w:w="2540" w:type="dxa"/>
            <w:shd w:val="clear" w:color="auto" w:fill="auto"/>
            <w:hideMark/>
          </w:tcPr>
          <w:p w14:paraId="79CE357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designou recursos humanos ou setor específico para o gerenciamento dos pedidos de acesso à informação?</w:t>
            </w:r>
          </w:p>
        </w:tc>
        <w:tc>
          <w:tcPr>
            <w:tcW w:w="441" w:type="dxa"/>
            <w:shd w:val="clear" w:color="auto" w:fill="auto"/>
            <w:hideMark/>
          </w:tcPr>
          <w:p w14:paraId="76E6469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025</w:t>
            </w:r>
          </w:p>
        </w:tc>
        <w:tc>
          <w:tcPr>
            <w:tcW w:w="3532" w:type="dxa"/>
            <w:shd w:val="clear" w:color="auto" w:fill="auto"/>
            <w:hideMark/>
          </w:tcPr>
          <w:p w14:paraId="7B2FBEF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recursos humanos designados foram capacitados para o exercício da função de atendimento do SIC? (Prazo máximo de 3 anos, contado do último dia do exercício em análise)</w:t>
            </w:r>
          </w:p>
        </w:tc>
        <w:tc>
          <w:tcPr>
            <w:tcW w:w="1100" w:type="dxa"/>
            <w:shd w:val="clear" w:color="auto" w:fill="auto"/>
            <w:hideMark/>
          </w:tcPr>
          <w:p w14:paraId="71BED48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40EC89E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4D7224D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023</w:t>
            </w:r>
          </w:p>
        </w:tc>
        <w:tc>
          <w:tcPr>
            <w:tcW w:w="1587" w:type="dxa"/>
            <w:shd w:val="clear" w:color="auto" w:fill="auto"/>
            <w:hideMark/>
          </w:tcPr>
          <w:p w14:paraId="2EFB935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1" w:type="dxa"/>
            <w:shd w:val="clear" w:color="auto" w:fill="auto"/>
            <w:hideMark/>
          </w:tcPr>
          <w:p w14:paraId="044F23A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2968F78A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26D3EC84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 Município disponibiliza o Serviço de Informação ao Cidadão (SIC)?</w:t>
            </w:r>
          </w:p>
        </w:tc>
        <w:tc>
          <w:tcPr>
            <w:tcW w:w="341" w:type="dxa"/>
            <w:shd w:val="clear" w:color="auto" w:fill="auto"/>
            <w:hideMark/>
          </w:tcPr>
          <w:p w14:paraId="2B25423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</w:t>
            </w:r>
          </w:p>
        </w:tc>
        <w:tc>
          <w:tcPr>
            <w:tcW w:w="2540" w:type="dxa"/>
            <w:shd w:val="clear" w:color="auto" w:fill="auto"/>
            <w:hideMark/>
          </w:tcPr>
          <w:p w14:paraId="4F6A360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designou recursos humanos ou setor específico para o gerenciamento dos pedidos de acesso à informação?</w:t>
            </w:r>
          </w:p>
        </w:tc>
        <w:tc>
          <w:tcPr>
            <w:tcW w:w="441" w:type="dxa"/>
            <w:shd w:val="clear" w:color="auto" w:fill="auto"/>
            <w:hideMark/>
          </w:tcPr>
          <w:p w14:paraId="38A6D87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026</w:t>
            </w:r>
          </w:p>
        </w:tc>
        <w:tc>
          <w:tcPr>
            <w:tcW w:w="3532" w:type="dxa"/>
            <w:shd w:val="clear" w:color="auto" w:fill="auto"/>
            <w:hideMark/>
          </w:tcPr>
          <w:p w14:paraId="73CC5DF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 documentação que comprove a realização dos treinamentos relacionados ao SIC.</w:t>
            </w:r>
          </w:p>
        </w:tc>
        <w:tc>
          <w:tcPr>
            <w:tcW w:w="1100" w:type="dxa"/>
            <w:shd w:val="clear" w:color="auto" w:fill="auto"/>
            <w:hideMark/>
          </w:tcPr>
          <w:p w14:paraId="023CF6A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hideMark/>
          </w:tcPr>
          <w:p w14:paraId="77CEB07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4F53C81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025</w:t>
            </w:r>
          </w:p>
        </w:tc>
        <w:tc>
          <w:tcPr>
            <w:tcW w:w="1587" w:type="dxa"/>
            <w:shd w:val="clear" w:color="auto" w:fill="auto"/>
            <w:hideMark/>
          </w:tcPr>
          <w:p w14:paraId="5C30715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49785BD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7D990059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3AED433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 Município disponibiliza o Serviço de Informação ao Cidadão (SIC)?</w:t>
            </w:r>
          </w:p>
        </w:tc>
        <w:tc>
          <w:tcPr>
            <w:tcW w:w="341" w:type="dxa"/>
            <w:shd w:val="clear" w:color="auto" w:fill="auto"/>
            <w:hideMark/>
          </w:tcPr>
          <w:p w14:paraId="3B37BBB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2540" w:type="dxa"/>
            <w:shd w:val="clear" w:color="auto" w:fill="auto"/>
            <w:hideMark/>
          </w:tcPr>
          <w:p w14:paraId="642A350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implementa controles que atestem a qualidade da gestão e o pleno funcionamento dos trabalhos do Serviço de Informação ao Cidadão (SIC)?</w:t>
            </w:r>
          </w:p>
        </w:tc>
        <w:tc>
          <w:tcPr>
            <w:tcW w:w="441" w:type="dxa"/>
            <w:shd w:val="clear" w:color="auto" w:fill="auto"/>
            <w:hideMark/>
          </w:tcPr>
          <w:p w14:paraId="4242031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027</w:t>
            </w:r>
          </w:p>
        </w:tc>
        <w:tc>
          <w:tcPr>
            <w:tcW w:w="3532" w:type="dxa"/>
            <w:shd w:val="clear" w:color="auto" w:fill="auto"/>
            <w:hideMark/>
          </w:tcPr>
          <w:p w14:paraId="797CB11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Quando não é concedido o atendimento imediato ao pedido de acesso à informação, o Município respeita o prazo de concessão de resposta de 20 dias, ou prazo inferior, quando localmente regulamentado?</w:t>
            </w:r>
          </w:p>
        </w:tc>
        <w:tc>
          <w:tcPr>
            <w:tcW w:w="1100" w:type="dxa"/>
            <w:shd w:val="clear" w:color="auto" w:fill="auto"/>
            <w:hideMark/>
          </w:tcPr>
          <w:p w14:paraId="3FA29A3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5C04231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25C3697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54B2164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4F0E95E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1228AE9A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71AF633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 Município disponibiliza o Serviço de Informação ao Cidadão (SIC)?</w:t>
            </w:r>
          </w:p>
        </w:tc>
        <w:tc>
          <w:tcPr>
            <w:tcW w:w="341" w:type="dxa"/>
            <w:shd w:val="clear" w:color="auto" w:fill="auto"/>
            <w:hideMark/>
          </w:tcPr>
          <w:p w14:paraId="707D619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2540" w:type="dxa"/>
            <w:shd w:val="clear" w:color="auto" w:fill="auto"/>
            <w:hideMark/>
          </w:tcPr>
          <w:p w14:paraId="15158B0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implementa controles que atestem a qualidade da gestão e o pleno funcionamento dos trabalhos do Serviço de Informação ao Cidadão (SIC)?</w:t>
            </w:r>
          </w:p>
        </w:tc>
        <w:tc>
          <w:tcPr>
            <w:tcW w:w="441" w:type="dxa"/>
            <w:shd w:val="clear" w:color="auto" w:fill="auto"/>
            <w:hideMark/>
          </w:tcPr>
          <w:p w14:paraId="7683C67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028</w:t>
            </w:r>
          </w:p>
        </w:tc>
        <w:tc>
          <w:tcPr>
            <w:tcW w:w="3532" w:type="dxa"/>
            <w:shd w:val="clear" w:color="auto" w:fill="auto"/>
            <w:hideMark/>
          </w:tcPr>
          <w:p w14:paraId="38628AAB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explicitações de motivos de indeferimento de pedidos de acesso à informação possuem fundamentação legal?</w:t>
            </w:r>
          </w:p>
        </w:tc>
        <w:tc>
          <w:tcPr>
            <w:tcW w:w="1100" w:type="dxa"/>
            <w:shd w:val="clear" w:color="auto" w:fill="auto"/>
            <w:hideMark/>
          </w:tcPr>
          <w:p w14:paraId="376E934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28148D0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3773A3B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6A5C1FE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6B4005B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306ACDA7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3DBF118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 Município disponibiliza o Serviço de Informação ao Cidadão (SIC)?</w:t>
            </w:r>
          </w:p>
        </w:tc>
        <w:tc>
          <w:tcPr>
            <w:tcW w:w="341" w:type="dxa"/>
            <w:shd w:val="clear" w:color="auto" w:fill="auto"/>
            <w:hideMark/>
          </w:tcPr>
          <w:p w14:paraId="660F473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2540" w:type="dxa"/>
            <w:shd w:val="clear" w:color="auto" w:fill="auto"/>
            <w:hideMark/>
          </w:tcPr>
          <w:p w14:paraId="732D1D5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implementa controles que atestem a qualidade da gestão e o pleno funcionamento dos trabalhos do </w:t>
            </w: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Serviço de Informação ao Cidadão (SIC)?</w:t>
            </w:r>
          </w:p>
        </w:tc>
        <w:tc>
          <w:tcPr>
            <w:tcW w:w="441" w:type="dxa"/>
            <w:shd w:val="clear" w:color="auto" w:fill="auto"/>
            <w:hideMark/>
          </w:tcPr>
          <w:p w14:paraId="24CC850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029</w:t>
            </w:r>
          </w:p>
        </w:tc>
        <w:tc>
          <w:tcPr>
            <w:tcW w:w="3532" w:type="dxa"/>
            <w:shd w:val="clear" w:color="auto" w:fill="auto"/>
            <w:hideMark/>
          </w:tcPr>
          <w:p w14:paraId="55191EC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produz relatórios anuais, com informações estatísticas sobre a quantidade mensal de pedidos de acesso a informações recebidos, atendidos, indeferidos, tempo médio de atendimento, bem como informações </w:t>
            </w: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genéricas sobre os solicitantes, publicando o relatório consolidado anual relativo ao ano anterior no site institucional?</w:t>
            </w:r>
          </w:p>
        </w:tc>
        <w:tc>
          <w:tcPr>
            <w:tcW w:w="1100" w:type="dxa"/>
            <w:shd w:val="clear" w:color="auto" w:fill="auto"/>
            <w:hideMark/>
          </w:tcPr>
          <w:p w14:paraId="3FBDECE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7436B12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713852A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18C7D72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459641E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39BB674E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0C6042E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 Município disponibiliza o Serviço de Informação ao Cidadão (SIC)?</w:t>
            </w:r>
          </w:p>
        </w:tc>
        <w:tc>
          <w:tcPr>
            <w:tcW w:w="341" w:type="dxa"/>
            <w:shd w:val="clear" w:color="auto" w:fill="auto"/>
            <w:hideMark/>
          </w:tcPr>
          <w:p w14:paraId="63F288F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2540" w:type="dxa"/>
            <w:shd w:val="clear" w:color="auto" w:fill="auto"/>
            <w:hideMark/>
          </w:tcPr>
          <w:p w14:paraId="6A7CE2F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implementa controles que atestem a qualidade da gestão e o pleno funcionamento dos trabalhos do Serviço de Informação ao Cidadão (SIC)?</w:t>
            </w:r>
          </w:p>
        </w:tc>
        <w:tc>
          <w:tcPr>
            <w:tcW w:w="441" w:type="dxa"/>
            <w:shd w:val="clear" w:color="auto" w:fill="auto"/>
            <w:hideMark/>
          </w:tcPr>
          <w:p w14:paraId="541BEDE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030</w:t>
            </w:r>
          </w:p>
        </w:tc>
        <w:tc>
          <w:tcPr>
            <w:tcW w:w="3532" w:type="dxa"/>
            <w:shd w:val="clear" w:color="auto" w:fill="auto"/>
            <w:hideMark/>
          </w:tcPr>
          <w:p w14:paraId="4E829E6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produz relatórios anuais, com informações estatísticas sobre os motivos dos pedidos de acesso à informação, análise de pontos recorrentes, quantidade de pedidos mensais de acesso à informação respondidos pelas unidades administrativas/órgãos/setores/cargos ou pessoas e as providências adotadas pela administração pública nas soluções apresentadas, publicando o relatório consolidado anual relativo ao ano anterior no site institucional?</w:t>
            </w:r>
          </w:p>
        </w:tc>
        <w:tc>
          <w:tcPr>
            <w:tcW w:w="1100" w:type="dxa"/>
            <w:shd w:val="clear" w:color="auto" w:fill="auto"/>
            <w:hideMark/>
          </w:tcPr>
          <w:p w14:paraId="04035C9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1004B74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1FF8A44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20C3A83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0D1A019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5F792410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6576DB5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O Município disponibiliza informações de interesse geral ou coletivo no site oficial do Município?</w:t>
            </w:r>
          </w:p>
        </w:tc>
        <w:tc>
          <w:tcPr>
            <w:tcW w:w="341" w:type="dxa"/>
            <w:shd w:val="clear" w:color="auto" w:fill="auto"/>
            <w:hideMark/>
          </w:tcPr>
          <w:p w14:paraId="1BC8DDA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</w:t>
            </w:r>
          </w:p>
        </w:tc>
        <w:tc>
          <w:tcPr>
            <w:tcW w:w="2540" w:type="dxa"/>
            <w:shd w:val="clear" w:color="auto" w:fill="auto"/>
            <w:hideMark/>
          </w:tcPr>
          <w:p w14:paraId="03EB91E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estrutura de tecnologia que instrumentalize, suporte e organize o fluxo de disponibilização e concessão de acesso às informações públicas?</w:t>
            </w:r>
          </w:p>
        </w:tc>
        <w:tc>
          <w:tcPr>
            <w:tcW w:w="441" w:type="dxa"/>
            <w:shd w:val="clear" w:color="auto" w:fill="auto"/>
            <w:hideMark/>
          </w:tcPr>
          <w:p w14:paraId="7F4A178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031</w:t>
            </w:r>
          </w:p>
        </w:tc>
        <w:tc>
          <w:tcPr>
            <w:tcW w:w="3532" w:type="dxa"/>
            <w:shd w:val="clear" w:color="auto" w:fill="auto"/>
            <w:hideMark/>
          </w:tcPr>
          <w:p w14:paraId="5875552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Sistema de Informação que gerencie de forma eletrônica o processo dos pedidos de acesso à informação contemplando todo o fluxo do procedimento?</w:t>
            </w:r>
          </w:p>
        </w:tc>
        <w:tc>
          <w:tcPr>
            <w:tcW w:w="1100" w:type="dxa"/>
            <w:shd w:val="clear" w:color="auto" w:fill="auto"/>
            <w:hideMark/>
          </w:tcPr>
          <w:p w14:paraId="284FD11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1915541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6247F66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7DC4DDE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0480E26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3432C654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45695394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O Município disponibiliza informações de interesse geral ou coletivo no site oficial do Município?</w:t>
            </w:r>
          </w:p>
        </w:tc>
        <w:tc>
          <w:tcPr>
            <w:tcW w:w="341" w:type="dxa"/>
            <w:shd w:val="clear" w:color="auto" w:fill="auto"/>
            <w:hideMark/>
          </w:tcPr>
          <w:p w14:paraId="74B81F7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</w:t>
            </w:r>
          </w:p>
        </w:tc>
        <w:tc>
          <w:tcPr>
            <w:tcW w:w="2540" w:type="dxa"/>
            <w:shd w:val="clear" w:color="auto" w:fill="auto"/>
            <w:hideMark/>
          </w:tcPr>
          <w:p w14:paraId="569C1C1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estrutura de tecnologia que instrumentalize, suporte e organize o fluxo de disponibilização e concessão de acesso às informações públicas?</w:t>
            </w:r>
          </w:p>
        </w:tc>
        <w:tc>
          <w:tcPr>
            <w:tcW w:w="441" w:type="dxa"/>
            <w:shd w:val="clear" w:color="auto" w:fill="auto"/>
            <w:hideMark/>
          </w:tcPr>
          <w:p w14:paraId="3DEF05A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032</w:t>
            </w:r>
          </w:p>
        </w:tc>
        <w:tc>
          <w:tcPr>
            <w:tcW w:w="3532" w:type="dxa"/>
            <w:shd w:val="clear" w:color="auto" w:fill="auto"/>
            <w:hideMark/>
          </w:tcPr>
          <w:p w14:paraId="15B8F3A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estrutura de tecnologia, com mecanismos automatizados para publicação de informações no site institucional, em tempo real, de maneira que não necessite ou diminua a necessidade de intervenção humana?</w:t>
            </w:r>
          </w:p>
        </w:tc>
        <w:tc>
          <w:tcPr>
            <w:tcW w:w="1100" w:type="dxa"/>
            <w:shd w:val="clear" w:color="auto" w:fill="auto"/>
            <w:hideMark/>
          </w:tcPr>
          <w:p w14:paraId="7368C7B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15C2236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53D4E62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298F62A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7CC888B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1F1645D6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1AEF4E2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O Município disponibiliza informações de interesse geral ou coletivo no site oficial do Município?</w:t>
            </w:r>
          </w:p>
        </w:tc>
        <w:tc>
          <w:tcPr>
            <w:tcW w:w="341" w:type="dxa"/>
            <w:shd w:val="clear" w:color="auto" w:fill="auto"/>
            <w:hideMark/>
          </w:tcPr>
          <w:p w14:paraId="6996B6A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</w:t>
            </w:r>
          </w:p>
        </w:tc>
        <w:tc>
          <w:tcPr>
            <w:tcW w:w="2540" w:type="dxa"/>
            <w:shd w:val="clear" w:color="auto" w:fill="auto"/>
            <w:hideMark/>
          </w:tcPr>
          <w:p w14:paraId="55EA78F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estrutura de tecnologia que instrumentalize, suporte e organize o fluxo de disponibilização e concessão de acesso às informações públicas?</w:t>
            </w:r>
          </w:p>
        </w:tc>
        <w:tc>
          <w:tcPr>
            <w:tcW w:w="441" w:type="dxa"/>
            <w:shd w:val="clear" w:color="auto" w:fill="auto"/>
            <w:hideMark/>
          </w:tcPr>
          <w:p w14:paraId="1F2E7F9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033</w:t>
            </w:r>
          </w:p>
        </w:tc>
        <w:tc>
          <w:tcPr>
            <w:tcW w:w="3532" w:type="dxa"/>
            <w:shd w:val="clear" w:color="auto" w:fill="auto"/>
            <w:hideMark/>
          </w:tcPr>
          <w:p w14:paraId="55E13C49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estrutura de tecnologia que possibilite o controle de identidade/acesso aos sistemas da Prefeitura, a fim de garantir a segurança das informações?</w:t>
            </w:r>
          </w:p>
        </w:tc>
        <w:tc>
          <w:tcPr>
            <w:tcW w:w="1100" w:type="dxa"/>
            <w:shd w:val="clear" w:color="auto" w:fill="auto"/>
            <w:hideMark/>
          </w:tcPr>
          <w:p w14:paraId="3CD2AF7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79A20DC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58F7187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1A72FF5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48B9E86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5E29F85A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3481EAF9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O Município disponibiliza informações de interesse geral ou coletivo no site oficial do Município?</w:t>
            </w:r>
          </w:p>
        </w:tc>
        <w:tc>
          <w:tcPr>
            <w:tcW w:w="341" w:type="dxa"/>
            <w:shd w:val="clear" w:color="auto" w:fill="auto"/>
            <w:hideMark/>
          </w:tcPr>
          <w:p w14:paraId="7720303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2540" w:type="dxa"/>
            <w:shd w:val="clear" w:color="auto" w:fill="auto"/>
            <w:hideMark/>
          </w:tcPr>
          <w:p w14:paraId="28E5AA8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divulga no site institucional informações de interesse geral ou coletivo? </w:t>
            </w:r>
          </w:p>
        </w:tc>
        <w:tc>
          <w:tcPr>
            <w:tcW w:w="441" w:type="dxa"/>
            <w:shd w:val="clear" w:color="auto" w:fill="auto"/>
            <w:hideMark/>
          </w:tcPr>
          <w:p w14:paraId="0DCCF30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034</w:t>
            </w:r>
          </w:p>
        </w:tc>
        <w:tc>
          <w:tcPr>
            <w:tcW w:w="3532" w:type="dxa"/>
            <w:shd w:val="clear" w:color="auto" w:fill="auto"/>
            <w:hideMark/>
          </w:tcPr>
          <w:p w14:paraId="0A93836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divulga os processos de licitação, considerando a publicação na íntegra dos editais de licitação (incluindo a fase interna), dispensas, inexigibilidades, atas de adesão - SRP, resultado dos editais, com os valores e vencedores?</w:t>
            </w:r>
          </w:p>
        </w:tc>
        <w:tc>
          <w:tcPr>
            <w:tcW w:w="1100" w:type="dxa"/>
            <w:shd w:val="clear" w:color="auto" w:fill="auto"/>
            <w:hideMark/>
          </w:tcPr>
          <w:p w14:paraId="58239FB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69B2FEE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12E9D27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2F3AE97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021AEE0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0A4204AD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0B2979E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O Município disponibiliza informações de interesse geral ou coletivo no site oficial do Município?</w:t>
            </w:r>
          </w:p>
        </w:tc>
        <w:tc>
          <w:tcPr>
            <w:tcW w:w="341" w:type="dxa"/>
            <w:shd w:val="clear" w:color="auto" w:fill="auto"/>
            <w:hideMark/>
          </w:tcPr>
          <w:p w14:paraId="513752C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2540" w:type="dxa"/>
            <w:shd w:val="clear" w:color="auto" w:fill="auto"/>
            <w:hideMark/>
          </w:tcPr>
          <w:p w14:paraId="526FD31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divulga no site institucional informações de interesse geral ou coletivo? </w:t>
            </w:r>
          </w:p>
        </w:tc>
        <w:tc>
          <w:tcPr>
            <w:tcW w:w="441" w:type="dxa"/>
            <w:shd w:val="clear" w:color="auto" w:fill="auto"/>
            <w:hideMark/>
          </w:tcPr>
          <w:p w14:paraId="2703078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035</w:t>
            </w:r>
          </w:p>
        </w:tc>
        <w:tc>
          <w:tcPr>
            <w:tcW w:w="3532" w:type="dxa"/>
            <w:shd w:val="clear" w:color="auto" w:fill="auto"/>
            <w:hideMark/>
          </w:tcPr>
          <w:p w14:paraId="3A44B9E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 ferramenta de pesquisa específica às licitações (que permita pesquisar dentro deste conjunto de informações, possibilitando filtros específicos)?</w:t>
            </w:r>
          </w:p>
        </w:tc>
        <w:tc>
          <w:tcPr>
            <w:tcW w:w="1100" w:type="dxa"/>
            <w:shd w:val="clear" w:color="auto" w:fill="auto"/>
            <w:hideMark/>
          </w:tcPr>
          <w:p w14:paraId="799BE5E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6CCF776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6E23A15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67F2B15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648981B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57D3B01F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21BA275B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O Município disponibiliza informações de interesse geral ou coletivo no site oficial do Município?</w:t>
            </w:r>
          </w:p>
        </w:tc>
        <w:tc>
          <w:tcPr>
            <w:tcW w:w="341" w:type="dxa"/>
            <w:shd w:val="clear" w:color="auto" w:fill="auto"/>
            <w:hideMark/>
          </w:tcPr>
          <w:p w14:paraId="7D84A4F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2540" w:type="dxa"/>
            <w:shd w:val="clear" w:color="auto" w:fill="auto"/>
            <w:hideMark/>
          </w:tcPr>
          <w:p w14:paraId="64B9D94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divulga no site institucional informações de interesse geral ou coletivo? </w:t>
            </w:r>
          </w:p>
        </w:tc>
        <w:tc>
          <w:tcPr>
            <w:tcW w:w="441" w:type="dxa"/>
            <w:shd w:val="clear" w:color="auto" w:fill="auto"/>
            <w:hideMark/>
          </w:tcPr>
          <w:p w14:paraId="48D10CC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036</w:t>
            </w:r>
          </w:p>
        </w:tc>
        <w:tc>
          <w:tcPr>
            <w:tcW w:w="3532" w:type="dxa"/>
            <w:shd w:val="clear" w:color="auto" w:fill="auto"/>
            <w:hideMark/>
          </w:tcPr>
          <w:p w14:paraId="16E4DB0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divulga no site institucional a íntegra dos contratos firmados, os termos aditivos e a indicação dos fiscais responsáveis?</w:t>
            </w:r>
          </w:p>
        </w:tc>
        <w:tc>
          <w:tcPr>
            <w:tcW w:w="1100" w:type="dxa"/>
            <w:shd w:val="clear" w:color="auto" w:fill="auto"/>
            <w:hideMark/>
          </w:tcPr>
          <w:p w14:paraId="64B485F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7C846BC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7F27DF0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37A4D84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4A090A0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54C52EC6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6F188AD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Q03. O Município disponibiliza informações de interesse geral ou coletivo no site oficial do Município?</w:t>
            </w:r>
          </w:p>
        </w:tc>
        <w:tc>
          <w:tcPr>
            <w:tcW w:w="341" w:type="dxa"/>
            <w:shd w:val="clear" w:color="auto" w:fill="auto"/>
            <w:hideMark/>
          </w:tcPr>
          <w:p w14:paraId="1B929A4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2540" w:type="dxa"/>
            <w:shd w:val="clear" w:color="auto" w:fill="auto"/>
            <w:hideMark/>
          </w:tcPr>
          <w:p w14:paraId="623505D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divulga no site institucional informações de interesse geral ou coletivo? </w:t>
            </w:r>
          </w:p>
        </w:tc>
        <w:tc>
          <w:tcPr>
            <w:tcW w:w="441" w:type="dxa"/>
            <w:shd w:val="clear" w:color="auto" w:fill="auto"/>
            <w:hideMark/>
          </w:tcPr>
          <w:p w14:paraId="272DA22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037</w:t>
            </w:r>
          </w:p>
        </w:tc>
        <w:tc>
          <w:tcPr>
            <w:tcW w:w="3532" w:type="dxa"/>
            <w:shd w:val="clear" w:color="auto" w:fill="auto"/>
            <w:hideMark/>
          </w:tcPr>
          <w:p w14:paraId="1CB1BF7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 ferramenta de pesquisa específica aos contratos (que permita pesquisar dentro deste conjunto de informações, possibilitando filtros específicos)?</w:t>
            </w:r>
          </w:p>
        </w:tc>
        <w:tc>
          <w:tcPr>
            <w:tcW w:w="1100" w:type="dxa"/>
            <w:shd w:val="clear" w:color="auto" w:fill="auto"/>
            <w:hideMark/>
          </w:tcPr>
          <w:p w14:paraId="6A0A9B7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33FABAE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34E23E1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6674B4F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264F8C4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6FA0FC49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2BA0378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O Município disponibiliza informações de interesse geral ou coletivo no site oficial do Município?</w:t>
            </w:r>
          </w:p>
        </w:tc>
        <w:tc>
          <w:tcPr>
            <w:tcW w:w="341" w:type="dxa"/>
            <w:shd w:val="clear" w:color="auto" w:fill="auto"/>
            <w:hideMark/>
          </w:tcPr>
          <w:p w14:paraId="3C7DED9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2540" w:type="dxa"/>
            <w:shd w:val="clear" w:color="auto" w:fill="auto"/>
            <w:hideMark/>
          </w:tcPr>
          <w:p w14:paraId="461157C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divulga no site institucional informações de interesse geral ou coletivo? </w:t>
            </w:r>
          </w:p>
        </w:tc>
        <w:tc>
          <w:tcPr>
            <w:tcW w:w="441" w:type="dxa"/>
            <w:shd w:val="clear" w:color="auto" w:fill="auto"/>
            <w:hideMark/>
          </w:tcPr>
          <w:p w14:paraId="226172E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038</w:t>
            </w:r>
          </w:p>
        </w:tc>
        <w:tc>
          <w:tcPr>
            <w:tcW w:w="3532" w:type="dxa"/>
            <w:shd w:val="clear" w:color="auto" w:fill="auto"/>
            <w:hideMark/>
          </w:tcPr>
          <w:p w14:paraId="0F81698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divulga no site institucional a relação dos agentes públicos (servidores ocupantes de cargo efetivo, em comissão, temporários e agentes políticos)? No site deve conter as informações a seguir: 1. de cargo e/ou função desempenhada por cada agente público, 2. lotação de cada agente público, 3. Tabela com o padrão remuneratório dos cargos e funções, estando as informações atualizadas há, no máximo, 60 dias?</w:t>
            </w:r>
          </w:p>
        </w:tc>
        <w:tc>
          <w:tcPr>
            <w:tcW w:w="1100" w:type="dxa"/>
            <w:shd w:val="clear" w:color="auto" w:fill="auto"/>
            <w:hideMark/>
          </w:tcPr>
          <w:p w14:paraId="72B910B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40C325A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19895EF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460C68D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651EF4C4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1024405A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0DFB6AB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O Município disponibiliza informações de interesse geral ou coletivo no site oficial do Município?</w:t>
            </w:r>
          </w:p>
        </w:tc>
        <w:tc>
          <w:tcPr>
            <w:tcW w:w="341" w:type="dxa"/>
            <w:shd w:val="clear" w:color="auto" w:fill="auto"/>
            <w:hideMark/>
          </w:tcPr>
          <w:p w14:paraId="013AB5F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2540" w:type="dxa"/>
            <w:shd w:val="clear" w:color="auto" w:fill="auto"/>
            <w:hideMark/>
          </w:tcPr>
          <w:p w14:paraId="4464A93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divulga no site institucional informações de interesse geral ou coletivo? </w:t>
            </w:r>
          </w:p>
        </w:tc>
        <w:tc>
          <w:tcPr>
            <w:tcW w:w="441" w:type="dxa"/>
            <w:shd w:val="clear" w:color="auto" w:fill="auto"/>
            <w:hideMark/>
          </w:tcPr>
          <w:p w14:paraId="64BD6C7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039</w:t>
            </w:r>
          </w:p>
        </w:tc>
        <w:tc>
          <w:tcPr>
            <w:tcW w:w="3532" w:type="dxa"/>
            <w:shd w:val="clear" w:color="auto" w:fill="auto"/>
            <w:hideMark/>
          </w:tcPr>
          <w:p w14:paraId="51F603D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disponibiliza ferramenta de pesquisa por nome de servidor na área dedicada à folha de pagamento (que permita pesquisar dentro deste conjunto de informações, possibilitando filtros específicos)? </w:t>
            </w:r>
          </w:p>
        </w:tc>
        <w:tc>
          <w:tcPr>
            <w:tcW w:w="1100" w:type="dxa"/>
            <w:shd w:val="clear" w:color="auto" w:fill="auto"/>
            <w:hideMark/>
          </w:tcPr>
          <w:p w14:paraId="65FE324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63DCED6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2D8D113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17DA41A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2B16436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27153D25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59C57B2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O Município disponibiliza informações de interesse geral ou coletivo no site oficial do Município?</w:t>
            </w:r>
          </w:p>
        </w:tc>
        <w:tc>
          <w:tcPr>
            <w:tcW w:w="341" w:type="dxa"/>
            <w:shd w:val="clear" w:color="auto" w:fill="auto"/>
            <w:hideMark/>
          </w:tcPr>
          <w:p w14:paraId="0813A6A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2540" w:type="dxa"/>
            <w:shd w:val="clear" w:color="auto" w:fill="auto"/>
            <w:hideMark/>
          </w:tcPr>
          <w:p w14:paraId="74ECE95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divulga no site institucional informações de interesse geral ou coletivo? </w:t>
            </w:r>
          </w:p>
        </w:tc>
        <w:tc>
          <w:tcPr>
            <w:tcW w:w="441" w:type="dxa"/>
            <w:shd w:val="clear" w:color="auto" w:fill="auto"/>
            <w:hideMark/>
          </w:tcPr>
          <w:p w14:paraId="3FC0DA4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040</w:t>
            </w:r>
          </w:p>
        </w:tc>
        <w:tc>
          <w:tcPr>
            <w:tcW w:w="3532" w:type="dxa"/>
            <w:shd w:val="clear" w:color="auto" w:fill="auto"/>
            <w:hideMark/>
          </w:tcPr>
          <w:p w14:paraId="648241E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divulga no site institucional ou no portal da transparência, em sua integralidade as informações relativas as despesas, devendo conter a existência dos seguintes itens de descrição: 1. Número e valor de empenho, liquidação e pagamento. 2. Classificação orçamentária, especificando a unidade orçamentária, a função, a subjunção, a natureza da despesa e a fonte dos recursos, 3. Pessoa física ou jurídica beneficiária do pagamento, 4. Procedimento licitatório, bem como a sua dispensa ou inexigibilidade, 5. Bem fornecido ou serviço prestado, estando as informações atualizadas em tempo real?</w:t>
            </w:r>
          </w:p>
        </w:tc>
        <w:tc>
          <w:tcPr>
            <w:tcW w:w="1100" w:type="dxa"/>
            <w:shd w:val="clear" w:color="auto" w:fill="auto"/>
            <w:hideMark/>
          </w:tcPr>
          <w:p w14:paraId="742868D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4D4B7D2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640C90F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51231B9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4AE750D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19627F72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74D783A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O Município disponibiliza informações de interesse geral ou coletivo no site oficial do Município?</w:t>
            </w:r>
          </w:p>
        </w:tc>
        <w:tc>
          <w:tcPr>
            <w:tcW w:w="341" w:type="dxa"/>
            <w:shd w:val="clear" w:color="auto" w:fill="auto"/>
            <w:hideMark/>
          </w:tcPr>
          <w:p w14:paraId="0AE2043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2540" w:type="dxa"/>
            <w:shd w:val="clear" w:color="auto" w:fill="auto"/>
            <w:hideMark/>
          </w:tcPr>
          <w:p w14:paraId="1BC7AEE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divulga no site institucional informações de interesse geral ou coletivo? </w:t>
            </w:r>
          </w:p>
        </w:tc>
        <w:tc>
          <w:tcPr>
            <w:tcW w:w="441" w:type="dxa"/>
            <w:shd w:val="clear" w:color="auto" w:fill="auto"/>
            <w:hideMark/>
          </w:tcPr>
          <w:p w14:paraId="568EC63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041</w:t>
            </w:r>
          </w:p>
        </w:tc>
        <w:tc>
          <w:tcPr>
            <w:tcW w:w="3532" w:type="dxa"/>
            <w:shd w:val="clear" w:color="auto" w:fill="auto"/>
            <w:hideMark/>
          </w:tcPr>
          <w:p w14:paraId="3E56F91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 no site institucional ferramenta de pesquisa específica às informações de despesas (que permita pesquisar dentro deste conjunto de informações, possibilitando filtros específicos)?</w:t>
            </w:r>
          </w:p>
        </w:tc>
        <w:tc>
          <w:tcPr>
            <w:tcW w:w="1100" w:type="dxa"/>
            <w:shd w:val="clear" w:color="auto" w:fill="auto"/>
            <w:hideMark/>
          </w:tcPr>
          <w:p w14:paraId="299E70F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3E5FD75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7DD5263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7528886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2F06226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31BE95D1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72BFEA7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O Município disponibiliza informações de interesse geral ou coletivo no site oficial do Município?</w:t>
            </w:r>
          </w:p>
        </w:tc>
        <w:tc>
          <w:tcPr>
            <w:tcW w:w="341" w:type="dxa"/>
            <w:shd w:val="clear" w:color="auto" w:fill="auto"/>
            <w:hideMark/>
          </w:tcPr>
          <w:p w14:paraId="4792BDF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2540" w:type="dxa"/>
            <w:shd w:val="clear" w:color="auto" w:fill="auto"/>
            <w:hideMark/>
          </w:tcPr>
          <w:p w14:paraId="638E3B0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divulga no site institucional informações de interesse geral ou coletivo? </w:t>
            </w:r>
          </w:p>
        </w:tc>
        <w:tc>
          <w:tcPr>
            <w:tcW w:w="441" w:type="dxa"/>
            <w:shd w:val="clear" w:color="auto" w:fill="auto"/>
            <w:hideMark/>
          </w:tcPr>
          <w:p w14:paraId="627BE31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042</w:t>
            </w:r>
          </w:p>
        </w:tc>
        <w:tc>
          <w:tcPr>
            <w:tcW w:w="3532" w:type="dxa"/>
            <w:shd w:val="clear" w:color="auto" w:fill="auto"/>
            <w:hideMark/>
          </w:tcPr>
          <w:p w14:paraId="45C30DB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divulga no site institucional ou no portal da transparência, na integralidade, as informações relativas às receitas, devendo conter a existência dos seguintes itens de descrição: 1. Natureza da receita; 2. Previsão dos valores da receita; 3. Valores da arrecadação; estando as informações atualizadas em tempo real?</w:t>
            </w:r>
          </w:p>
        </w:tc>
        <w:tc>
          <w:tcPr>
            <w:tcW w:w="1100" w:type="dxa"/>
            <w:shd w:val="clear" w:color="auto" w:fill="auto"/>
            <w:hideMark/>
          </w:tcPr>
          <w:p w14:paraId="66F2201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71C4E5F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29B6507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523A30F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1D7522A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7BE188DF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77863B2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Q03. O Município disponibiliza informações de interesse geral ou coletivo no site oficial do Município?</w:t>
            </w:r>
          </w:p>
        </w:tc>
        <w:tc>
          <w:tcPr>
            <w:tcW w:w="341" w:type="dxa"/>
            <w:shd w:val="clear" w:color="auto" w:fill="auto"/>
            <w:hideMark/>
          </w:tcPr>
          <w:p w14:paraId="73984B4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2540" w:type="dxa"/>
            <w:shd w:val="clear" w:color="auto" w:fill="auto"/>
            <w:hideMark/>
          </w:tcPr>
          <w:p w14:paraId="348C5289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divulga no site institucional informações de interesse geral ou coletivo? </w:t>
            </w:r>
          </w:p>
        </w:tc>
        <w:tc>
          <w:tcPr>
            <w:tcW w:w="441" w:type="dxa"/>
            <w:shd w:val="clear" w:color="auto" w:fill="auto"/>
            <w:hideMark/>
          </w:tcPr>
          <w:p w14:paraId="06471BB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043</w:t>
            </w:r>
          </w:p>
        </w:tc>
        <w:tc>
          <w:tcPr>
            <w:tcW w:w="3532" w:type="dxa"/>
            <w:shd w:val="clear" w:color="auto" w:fill="auto"/>
            <w:hideMark/>
          </w:tcPr>
          <w:p w14:paraId="70FF6CC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 no site institucional ferramenta de pesquisa específica às informações de receitas (que permita pesquisar dentro deste conjunto de informações, possibilitando filtros específicos)?</w:t>
            </w:r>
          </w:p>
        </w:tc>
        <w:tc>
          <w:tcPr>
            <w:tcW w:w="1100" w:type="dxa"/>
            <w:shd w:val="clear" w:color="auto" w:fill="auto"/>
            <w:hideMark/>
          </w:tcPr>
          <w:p w14:paraId="11FC458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16048AB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474B32B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2AE4E62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2A5E39F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55FF79D3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164CC74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O Município disponibiliza informações de interesse geral ou coletivo no site oficial do Município?</w:t>
            </w:r>
          </w:p>
        </w:tc>
        <w:tc>
          <w:tcPr>
            <w:tcW w:w="341" w:type="dxa"/>
            <w:shd w:val="clear" w:color="auto" w:fill="auto"/>
            <w:hideMark/>
          </w:tcPr>
          <w:p w14:paraId="1A86AB3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2540" w:type="dxa"/>
            <w:shd w:val="clear" w:color="auto" w:fill="auto"/>
            <w:hideMark/>
          </w:tcPr>
          <w:p w14:paraId="3B63397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estrutura de tecnologia que possibilite a divulgação das informações atualizadas no site institucional em formato de dados abertos?</w:t>
            </w:r>
          </w:p>
        </w:tc>
        <w:tc>
          <w:tcPr>
            <w:tcW w:w="441" w:type="dxa"/>
            <w:shd w:val="clear" w:color="auto" w:fill="auto"/>
            <w:hideMark/>
          </w:tcPr>
          <w:p w14:paraId="689F836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044</w:t>
            </w:r>
          </w:p>
        </w:tc>
        <w:tc>
          <w:tcPr>
            <w:tcW w:w="3532" w:type="dxa"/>
            <w:shd w:val="clear" w:color="auto" w:fill="auto"/>
            <w:hideMark/>
          </w:tcPr>
          <w:p w14:paraId="4A821BE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divulga informações atualizadas, sobre 1. Servidores Públicos; 2. Diárias; 3. Receitas e Despesas; 4. Licitações; 5. Contratos; 6. Obras Públicas e Transferências, considerando o prazo máximo de 60 dias, em formato aberto (ex.: </w:t>
            </w:r>
            <w:proofErr w:type="spellStart"/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cvs</w:t>
            </w:r>
            <w:proofErr w:type="spellEnd"/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xml</w:t>
            </w:r>
            <w:proofErr w:type="spellEnd"/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proofErr w:type="gramStart"/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json</w:t>
            </w:r>
            <w:proofErr w:type="spellEnd"/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e etc.</w:t>
            </w:r>
            <w:proofErr w:type="gramEnd"/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), com a possibilidade de download. </w:t>
            </w:r>
          </w:p>
        </w:tc>
        <w:tc>
          <w:tcPr>
            <w:tcW w:w="1100" w:type="dxa"/>
            <w:shd w:val="clear" w:color="auto" w:fill="auto"/>
            <w:hideMark/>
          </w:tcPr>
          <w:p w14:paraId="7C7654C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62A0000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2F2F134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3C0407E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01AFF2B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1782FEF8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44F16C9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O Município disponibiliza informações de interesse geral ou coletivo no site oficial do Município?</w:t>
            </w:r>
          </w:p>
        </w:tc>
        <w:tc>
          <w:tcPr>
            <w:tcW w:w="341" w:type="dxa"/>
            <w:shd w:val="clear" w:color="auto" w:fill="auto"/>
            <w:hideMark/>
          </w:tcPr>
          <w:p w14:paraId="7CDFE4F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2540" w:type="dxa"/>
            <w:shd w:val="clear" w:color="auto" w:fill="auto"/>
            <w:hideMark/>
          </w:tcPr>
          <w:p w14:paraId="34610C6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estrutura de tecnologia que possibilite a divulgação das informações atualizadas no site institucional em formato de dados abertos?</w:t>
            </w:r>
          </w:p>
        </w:tc>
        <w:tc>
          <w:tcPr>
            <w:tcW w:w="441" w:type="dxa"/>
            <w:shd w:val="clear" w:color="auto" w:fill="auto"/>
            <w:hideMark/>
          </w:tcPr>
          <w:p w14:paraId="0A26091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045</w:t>
            </w:r>
          </w:p>
        </w:tc>
        <w:tc>
          <w:tcPr>
            <w:tcW w:w="3532" w:type="dxa"/>
            <w:shd w:val="clear" w:color="auto" w:fill="auto"/>
            <w:hideMark/>
          </w:tcPr>
          <w:p w14:paraId="70367A6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Em relação aos dados abertos, há uma explicação por meio de um dicionário ou glossário de dados contendo a descrição de forma clara e transparente do que se trata os campos das tabelas de dados de modo que fique claro o entendimento da informação disponibilizada?</w:t>
            </w:r>
          </w:p>
        </w:tc>
        <w:tc>
          <w:tcPr>
            <w:tcW w:w="1100" w:type="dxa"/>
            <w:shd w:val="clear" w:color="auto" w:fill="auto"/>
            <w:hideMark/>
          </w:tcPr>
          <w:p w14:paraId="7501FE0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687C540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04B13F0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044</w:t>
            </w:r>
          </w:p>
        </w:tc>
        <w:tc>
          <w:tcPr>
            <w:tcW w:w="1587" w:type="dxa"/>
            <w:shd w:val="clear" w:color="auto" w:fill="auto"/>
            <w:hideMark/>
          </w:tcPr>
          <w:p w14:paraId="1ECBD44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1" w:type="dxa"/>
            <w:shd w:val="clear" w:color="auto" w:fill="auto"/>
            <w:hideMark/>
          </w:tcPr>
          <w:p w14:paraId="0C9A538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35EFF248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177C27EB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O Município disponibiliza informações de interesse geral ou coletivo no site oficial do Município?</w:t>
            </w:r>
          </w:p>
        </w:tc>
        <w:tc>
          <w:tcPr>
            <w:tcW w:w="341" w:type="dxa"/>
            <w:shd w:val="clear" w:color="auto" w:fill="auto"/>
            <w:hideMark/>
          </w:tcPr>
          <w:p w14:paraId="1114223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2540" w:type="dxa"/>
            <w:shd w:val="clear" w:color="auto" w:fill="auto"/>
            <w:hideMark/>
          </w:tcPr>
          <w:p w14:paraId="4C71422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estrutura de tecnologia que possibilite a divulgação das informações atualizadas no site institucional em formato de dados abertos?</w:t>
            </w:r>
          </w:p>
        </w:tc>
        <w:tc>
          <w:tcPr>
            <w:tcW w:w="441" w:type="dxa"/>
            <w:shd w:val="clear" w:color="auto" w:fill="auto"/>
            <w:hideMark/>
          </w:tcPr>
          <w:p w14:paraId="3004293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046</w:t>
            </w:r>
          </w:p>
        </w:tc>
        <w:tc>
          <w:tcPr>
            <w:tcW w:w="3532" w:type="dxa"/>
            <w:shd w:val="clear" w:color="auto" w:fill="auto"/>
            <w:hideMark/>
          </w:tcPr>
          <w:p w14:paraId="2AADE24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dados abertos divulgados pelo Município estão em formato bruto, sem qualquer tipo de filtro ou ocultamento de campos, excetuado informações sigilosas, conforme a lei?</w:t>
            </w:r>
          </w:p>
        </w:tc>
        <w:tc>
          <w:tcPr>
            <w:tcW w:w="1100" w:type="dxa"/>
            <w:shd w:val="clear" w:color="auto" w:fill="auto"/>
            <w:hideMark/>
          </w:tcPr>
          <w:p w14:paraId="6BCF43B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0966AA7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42A653F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044</w:t>
            </w:r>
          </w:p>
        </w:tc>
        <w:tc>
          <w:tcPr>
            <w:tcW w:w="1587" w:type="dxa"/>
            <w:shd w:val="clear" w:color="auto" w:fill="auto"/>
            <w:hideMark/>
          </w:tcPr>
          <w:p w14:paraId="01F1436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1" w:type="dxa"/>
            <w:shd w:val="clear" w:color="auto" w:fill="auto"/>
            <w:hideMark/>
          </w:tcPr>
          <w:p w14:paraId="1FB3206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5260CD61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512E883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O Município regulamenta e estabelece processos de trabalho para garantir o direito à manifestação dos usuários em relação aos serviços públicos por meio de canal de comunicação ou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012CEB4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2540" w:type="dxa"/>
            <w:shd w:val="clear" w:color="auto" w:fill="auto"/>
            <w:hideMark/>
          </w:tcPr>
          <w:p w14:paraId="334A738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ato normativo para regulamentar o canal de comunicação ou ouvidoria?</w:t>
            </w:r>
          </w:p>
        </w:tc>
        <w:tc>
          <w:tcPr>
            <w:tcW w:w="441" w:type="dxa"/>
            <w:shd w:val="clear" w:color="auto" w:fill="auto"/>
            <w:hideMark/>
          </w:tcPr>
          <w:p w14:paraId="4A3E19F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047</w:t>
            </w:r>
          </w:p>
        </w:tc>
        <w:tc>
          <w:tcPr>
            <w:tcW w:w="3532" w:type="dxa"/>
            <w:shd w:val="clear" w:color="auto" w:fill="auto"/>
            <w:hideMark/>
          </w:tcPr>
          <w:p w14:paraId="4B7718F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ato normativo local que regulamente a existência de um canal de comunicação ou de uma ouvidoria?</w:t>
            </w:r>
          </w:p>
        </w:tc>
        <w:tc>
          <w:tcPr>
            <w:tcW w:w="1100" w:type="dxa"/>
            <w:shd w:val="clear" w:color="auto" w:fill="auto"/>
            <w:hideMark/>
          </w:tcPr>
          <w:p w14:paraId="3305CA6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0032588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267B636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66A2166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7342526B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77E11344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66B3DB7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O Município regulamenta e estabelece processos de trabalho para garantir o direito à manifestação dos usuários em relação aos serviços públicos por meio de canal de comunicação ou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1CF7BDF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2540" w:type="dxa"/>
            <w:shd w:val="clear" w:color="auto" w:fill="auto"/>
            <w:hideMark/>
          </w:tcPr>
          <w:p w14:paraId="673FCD7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ato normativo para regulamentar o canal de comunicação ou ouvidoria?</w:t>
            </w:r>
          </w:p>
        </w:tc>
        <w:tc>
          <w:tcPr>
            <w:tcW w:w="441" w:type="dxa"/>
            <w:shd w:val="clear" w:color="auto" w:fill="auto"/>
            <w:hideMark/>
          </w:tcPr>
          <w:p w14:paraId="15B9A65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048</w:t>
            </w:r>
          </w:p>
        </w:tc>
        <w:tc>
          <w:tcPr>
            <w:tcW w:w="3532" w:type="dxa"/>
            <w:shd w:val="clear" w:color="auto" w:fill="auto"/>
            <w:hideMark/>
          </w:tcPr>
          <w:p w14:paraId="0E304C14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uma cópia do(s) ato(s) normativo(s) local que regulamentou a ouvidoria ou canal de comunicação</w:t>
            </w:r>
          </w:p>
        </w:tc>
        <w:tc>
          <w:tcPr>
            <w:tcW w:w="1100" w:type="dxa"/>
            <w:shd w:val="clear" w:color="auto" w:fill="auto"/>
            <w:hideMark/>
          </w:tcPr>
          <w:p w14:paraId="6DE34C4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hideMark/>
          </w:tcPr>
          <w:p w14:paraId="43F1C4F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2D1DFFB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047</w:t>
            </w:r>
          </w:p>
        </w:tc>
        <w:tc>
          <w:tcPr>
            <w:tcW w:w="1587" w:type="dxa"/>
            <w:shd w:val="clear" w:color="auto" w:fill="auto"/>
            <w:hideMark/>
          </w:tcPr>
          <w:p w14:paraId="72E8BE7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65E0B08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5517C3F4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10AD0AF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Q04. O Município regulamenta e estabelece processos de trabalho para garantir o direito à manifestação dos usuários em relação aos serviços </w:t>
            </w: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públicos por meio de canal de comunicação ou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5989A77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10</w:t>
            </w:r>
          </w:p>
        </w:tc>
        <w:tc>
          <w:tcPr>
            <w:tcW w:w="2540" w:type="dxa"/>
            <w:shd w:val="clear" w:color="auto" w:fill="auto"/>
            <w:hideMark/>
          </w:tcPr>
          <w:p w14:paraId="10EACAB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ato normativo para regulamentar o canal de comunicação ou ouvidoria?</w:t>
            </w:r>
          </w:p>
        </w:tc>
        <w:tc>
          <w:tcPr>
            <w:tcW w:w="441" w:type="dxa"/>
            <w:shd w:val="clear" w:color="auto" w:fill="auto"/>
            <w:hideMark/>
          </w:tcPr>
          <w:p w14:paraId="1A6E93D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049</w:t>
            </w:r>
          </w:p>
        </w:tc>
        <w:tc>
          <w:tcPr>
            <w:tcW w:w="3532" w:type="dxa"/>
            <w:shd w:val="clear" w:color="auto" w:fill="auto"/>
            <w:hideMark/>
          </w:tcPr>
          <w:p w14:paraId="1F2A40A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de acesso ao(s) ato(s) normativo(s) da ouvidoria ou canal de comunicação.</w:t>
            </w:r>
          </w:p>
        </w:tc>
        <w:tc>
          <w:tcPr>
            <w:tcW w:w="1100" w:type="dxa"/>
            <w:shd w:val="clear" w:color="auto" w:fill="auto"/>
            <w:hideMark/>
          </w:tcPr>
          <w:p w14:paraId="32FFEEB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hideMark/>
          </w:tcPr>
          <w:p w14:paraId="1F7588F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7B15600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047</w:t>
            </w:r>
          </w:p>
        </w:tc>
        <w:tc>
          <w:tcPr>
            <w:tcW w:w="1587" w:type="dxa"/>
            <w:shd w:val="clear" w:color="auto" w:fill="auto"/>
            <w:hideMark/>
          </w:tcPr>
          <w:p w14:paraId="7E129C2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2AFD5E4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44BFACB0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0BC55DE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O Município regulamenta e estabelece processos de trabalho para garantir o direito à manifestação dos usuários em relação aos serviços públicos por meio de canal de comunicação ou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2DAF4C5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2540" w:type="dxa"/>
            <w:shd w:val="clear" w:color="auto" w:fill="auto"/>
            <w:hideMark/>
          </w:tcPr>
          <w:p w14:paraId="39108A0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ato normativo para regulamentar o canal de comunicação ou ouvidoria?</w:t>
            </w:r>
          </w:p>
        </w:tc>
        <w:tc>
          <w:tcPr>
            <w:tcW w:w="441" w:type="dxa"/>
            <w:shd w:val="clear" w:color="auto" w:fill="auto"/>
            <w:hideMark/>
          </w:tcPr>
          <w:p w14:paraId="4A8B57D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050</w:t>
            </w:r>
          </w:p>
        </w:tc>
        <w:tc>
          <w:tcPr>
            <w:tcW w:w="3532" w:type="dxa"/>
            <w:shd w:val="clear" w:color="auto" w:fill="auto"/>
            <w:hideMark/>
          </w:tcPr>
          <w:p w14:paraId="5EB619F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local que regulamenta o canal de comunicação ou ouvidoria estabelece as suas competências?</w:t>
            </w:r>
          </w:p>
        </w:tc>
        <w:tc>
          <w:tcPr>
            <w:tcW w:w="1100" w:type="dxa"/>
            <w:shd w:val="clear" w:color="auto" w:fill="auto"/>
            <w:hideMark/>
          </w:tcPr>
          <w:p w14:paraId="0B0EF56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57E9D7C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4108835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047</w:t>
            </w:r>
          </w:p>
        </w:tc>
        <w:tc>
          <w:tcPr>
            <w:tcW w:w="1587" w:type="dxa"/>
            <w:shd w:val="clear" w:color="auto" w:fill="auto"/>
            <w:hideMark/>
          </w:tcPr>
          <w:p w14:paraId="7EA3F02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1" w:type="dxa"/>
            <w:shd w:val="clear" w:color="auto" w:fill="auto"/>
            <w:hideMark/>
          </w:tcPr>
          <w:p w14:paraId="72410DE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064F6129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0850BE5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O Município regulamenta e estabelece processos de trabalho para garantir o direito à manifestação dos usuários em relação aos serviços públicos por meio de canal de comunicação ou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1CA2163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2540" w:type="dxa"/>
            <w:shd w:val="clear" w:color="auto" w:fill="auto"/>
            <w:hideMark/>
          </w:tcPr>
          <w:p w14:paraId="113B58A9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ato normativo para regulamentar o canal de comunicação ou ouvidoria?</w:t>
            </w:r>
          </w:p>
        </w:tc>
        <w:tc>
          <w:tcPr>
            <w:tcW w:w="441" w:type="dxa"/>
            <w:shd w:val="clear" w:color="auto" w:fill="auto"/>
            <w:hideMark/>
          </w:tcPr>
          <w:p w14:paraId="2CC4F79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051</w:t>
            </w:r>
          </w:p>
        </w:tc>
        <w:tc>
          <w:tcPr>
            <w:tcW w:w="3532" w:type="dxa"/>
            <w:shd w:val="clear" w:color="auto" w:fill="auto"/>
            <w:hideMark/>
          </w:tcPr>
          <w:p w14:paraId="1B5BAF3B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local que regulamenta o canal de comunicação ou ouvidoria prevê o registro de manifestações dos usuários de serviços públicos, por meio de formulário eletrônico e/ou e-mail?</w:t>
            </w:r>
          </w:p>
        </w:tc>
        <w:tc>
          <w:tcPr>
            <w:tcW w:w="1100" w:type="dxa"/>
            <w:shd w:val="clear" w:color="auto" w:fill="auto"/>
            <w:hideMark/>
          </w:tcPr>
          <w:p w14:paraId="275E2D9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63070A4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202280F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047</w:t>
            </w:r>
          </w:p>
        </w:tc>
        <w:tc>
          <w:tcPr>
            <w:tcW w:w="1587" w:type="dxa"/>
            <w:shd w:val="clear" w:color="auto" w:fill="auto"/>
            <w:hideMark/>
          </w:tcPr>
          <w:p w14:paraId="66BA538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1" w:type="dxa"/>
            <w:shd w:val="clear" w:color="auto" w:fill="auto"/>
            <w:hideMark/>
          </w:tcPr>
          <w:p w14:paraId="15234D0B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6CF4D5E9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2E4F244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O Município regulamenta e estabelece processos de trabalho para garantir o direito à manifestação dos usuários em relação aos serviços públicos por meio de canal de comunicação ou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2D2FB57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2540" w:type="dxa"/>
            <w:shd w:val="clear" w:color="auto" w:fill="auto"/>
            <w:hideMark/>
          </w:tcPr>
          <w:p w14:paraId="1A50C7B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ato normativo para regulamentar o canal de comunicação ou ouvidoria?</w:t>
            </w:r>
          </w:p>
        </w:tc>
        <w:tc>
          <w:tcPr>
            <w:tcW w:w="441" w:type="dxa"/>
            <w:shd w:val="clear" w:color="auto" w:fill="auto"/>
            <w:hideMark/>
          </w:tcPr>
          <w:p w14:paraId="280A36C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052</w:t>
            </w:r>
          </w:p>
        </w:tc>
        <w:tc>
          <w:tcPr>
            <w:tcW w:w="3532" w:type="dxa"/>
            <w:shd w:val="clear" w:color="auto" w:fill="auto"/>
            <w:hideMark/>
          </w:tcPr>
          <w:p w14:paraId="2AE564B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local que regulamenta o canal de comunicação ou ouvidoria prevê a forma de registro de manifestações dos usuários de serviços públicos, por telefone e/ou por via presencial?</w:t>
            </w:r>
          </w:p>
        </w:tc>
        <w:tc>
          <w:tcPr>
            <w:tcW w:w="1100" w:type="dxa"/>
            <w:shd w:val="clear" w:color="auto" w:fill="auto"/>
            <w:hideMark/>
          </w:tcPr>
          <w:p w14:paraId="3D54845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6E65AD4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4DB4AAE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047</w:t>
            </w:r>
          </w:p>
        </w:tc>
        <w:tc>
          <w:tcPr>
            <w:tcW w:w="1587" w:type="dxa"/>
            <w:shd w:val="clear" w:color="auto" w:fill="auto"/>
            <w:hideMark/>
          </w:tcPr>
          <w:p w14:paraId="270CFF0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1" w:type="dxa"/>
            <w:shd w:val="clear" w:color="auto" w:fill="auto"/>
            <w:hideMark/>
          </w:tcPr>
          <w:p w14:paraId="389FFE8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7E26AEF7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07BF4D6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O Município regulamenta e estabelece processos de trabalho para garantir o direito à manifestação dos usuários em relação aos serviços públicos por meio de canal de comunicação ou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5109F2C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2540" w:type="dxa"/>
            <w:shd w:val="clear" w:color="auto" w:fill="auto"/>
            <w:hideMark/>
          </w:tcPr>
          <w:p w14:paraId="05B3FEF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ato normativo para regulamentar o canal de comunicação ou ouvidoria?</w:t>
            </w:r>
          </w:p>
        </w:tc>
        <w:tc>
          <w:tcPr>
            <w:tcW w:w="441" w:type="dxa"/>
            <w:shd w:val="clear" w:color="auto" w:fill="auto"/>
            <w:hideMark/>
          </w:tcPr>
          <w:p w14:paraId="6548D31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053</w:t>
            </w:r>
          </w:p>
        </w:tc>
        <w:tc>
          <w:tcPr>
            <w:tcW w:w="3532" w:type="dxa"/>
            <w:shd w:val="clear" w:color="auto" w:fill="auto"/>
            <w:hideMark/>
          </w:tcPr>
          <w:p w14:paraId="35D7349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local que regulamenta o canal de comunicação ou ouvidoria garante a possibilidade de manifestação dos usuários de serviços públicos por meio de Reclamações, Denúncias, Sugestões, Elogios e demais pronunciamentos?</w:t>
            </w:r>
          </w:p>
        </w:tc>
        <w:tc>
          <w:tcPr>
            <w:tcW w:w="1100" w:type="dxa"/>
            <w:shd w:val="clear" w:color="auto" w:fill="auto"/>
            <w:hideMark/>
          </w:tcPr>
          <w:p w14:paraId="1C0A05F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479283A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5AD28C9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047</w:t>
            </w:r>
          </w:p>
        </w:tc>
        <w:tc>
          <w:tcPr>
            <w:tcW w:w="1587" w:type="dxa"/>
            <w:shd w:val="clear" w:color="auto" w:fill="auto"/>
            <w:hideMark/>
          </w:tcPr>
          <w:p w14:paraId="5A6869A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1" w:type="dxa"/>
            <w:shd w:val="clear" w:color="auto" w:fill="auto"/>
            <w:hideMark/>
          </w:tcPr>
          <w:p w14:paraId="72A9FB9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75EE66E1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2D13408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O Município regulamenta e estabelece processos de trabalho para garantir o direito à manifestação dos usuários em relação aos serviços públicos por meio de canal de comunicação ou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569F4C3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2540" w:type="dxa"/>
            <w:shd w:val="clear" w:color="auto" w:fill="auto"/>
            <w:hideMark/>
          </w:tcPr>
          <w:p w14:paraId="383AC2C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ato normativo para regulamentar o canal de comunicação ou ouvidoria?</w:t>
            </w:r>
          </w:p>
        </w:tc>
        <w:tc>
          <w:tcPr>
            <w:tcW w:w="441" w:type="dxa"/>
            <w:shd w:val="clear" w:color="auto" w:fill="auto"/>
            <w:hideMark/>
          </w:tcPr>
          <w:p w14:paraId="414F110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054</w:t>
            </w:r>
          </w:p>
        </w:tc>
        <w:tc>
          <w:tcPr>
            <w:tcW w:w="3532" w:type="dxa"/>
            <w:shd w:val="clear" w:color="auto" w:fill="auto"/>
            <w:hideMark/>
          </w:tcPr>
          <w:p w14:paraId="114C1C7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local que regulamenta o canal de comunicação ou ouvidoria cria e estabelece mecanismos de avaliação dos níveis de satisfação dos usuários dos serviços públicos?</w:t>
            </w:r>
          </w:p>
        </w:tc>
        <w:tc>
          <w:tcPr>
            <w:tcW w:w="1100" w:type="dxa"/>
            <w:shd w:val="clear" w:color="auto" w:fill="auto"/>
            <w:hideMark/>
          </w:tcPr>
          <w:p w14:paraId="2FEDF26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5679311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025CE06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047</w:t>
            </w:r>
          </w:p>
        </w:tc>
        <w:tc>
          <w:tcPr>
            <w:tcW w:w="1587" w:type="dxa"/>
            <w:shd w:val="clear" w:color="auto" w:fill="auto"/>
            <w:hideMark/>
          </w:tcPr>
          <w:p w14:paraId="401986D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1" w:type="dxa"/>
            <w:shd w:val="clear" w:color="auto" w:fill="auto"/>
            <w:hideMark/>
          </w:tcPr>
          <w:p w14:paraId="2E57B60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68052AC5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55EDC51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Q04. O Município regulamenta e estabelece processos de trabalho para garantir o direito à </w:t>
            </w: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manifestação dos usuários em relação aos serviços públicos por meio de canal de comunicação ou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1DAFE1A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11</w:t>
            </w:r>
          </w:p>
        </w:tc>
        <w:tc>
          <w:tcPr>
            <w:tcW w:w="2540" w:type="dxa"/>
            <w:shd w:val="clear" w:color="auto" w:fill="auto"/>
            <w:hideMark/>
          </w:tcPr>
          <w:p w14:paraId="7F70574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estabeleceu processos de trabalho, procedimentos ou fluxos para o </w:t>
            </w: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funcionamento de canal de comunicação ou ouvidoria?</w:t>
            </w:r>
          </w:p>
        </w:tc>
        <w:tc>
          <w:tcPr>
            <w:tcW w:w="441" w:type="dxa"/>
            <w:shd w:val="clear" w:color="auto" w:fill="auto"/>
            <w:hideMark/>
          </w:tcPr>
          <w:p w14:paraId="13D1EF1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055</w:t>
            </w:r>
          </w:p>
        </w:tc>
        <w:tc>
          <w:tcPr>
            <w:tcW w:w="3532" w:type="dxa"/>
            <w:shd w:val="clear" w:color="auto" w:fill="auto"/>
            <w:hideMark/>
          </w:tcPr>
          <w:p w14:paraId="77CD9E7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possui ato normativo local que estabeleça os processos de trabalho, procedimentos ou fluxos relacionados ao canal de comunicação ou ouvidoria, pela via </w:t>
            </w: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presencial, desde o registro da requisição até a entrega da informação solicitada?</w:t>
            </w:r>
          </w:p>
        </w:tc>
        <w:tc>
          <w:tcPr>
            <w:tcW w:w="1100" w:type="dxa"/>
            <w:shd w:val="clear" w:color="auto" w:fill="auto"/>
            <w:hideMark/>
          </w:tcPr>
          <w:p w14:paraId="2645310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477654F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21A6AB3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1203909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2DCE8D0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078F34A3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2946B09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O Município regulamenta e estabelece processos de trabalho para garantir o direito à manifestação dos usuários em relação aos serviços públicos por meio de canal de comunicação ou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17F26A3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2540" w:type="dxa"/>
            <w:shd w:val="clear" w:color="auto" w:fill="auto"/>
            <w:hideMark/>
          </w:tcPr>
          <w:p w14:paraId="49E1075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estabeleceu processos de trabalho, procedimentos ou fluxos para o funcionamento de canal de comunicação ou ouvidoria?</w:t>
            </w:r>
          </w:p>
        </w:tc>
        <w:tc>
          <w:tcPr>
            <w:tcW w:w="441" w:type="dxa"/>
            <w:shd w:val="clear" w:color="auto" w:fill="auto"/>
            <w:hideMark/>
          </w:tcPr>
          <w:p w14:paraId="58E33BC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056</w:t>
            </w:r>
          </w:p>
        </w:tc>
        <w:tc>
          <w:tcPr>
            <w:tcW w:w="3532" w:type="dxa"/>
            <w:shd w:val="clear" w:color="auto" w:fill="auto"/>
            <w:hideMark/>
          </w:tcPr>
          <w:p w14:paraId="2079B48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Carregue uma cópia do(s) ato(s) normativo(s) local que regulamente(m) os processos de trabalho, procedimentos ou fluxos relacionados ao canal de comunicação ou ouvidoria por via presencial. </w:t>
            </w:r>
          </w:p>
        </w:tc>
        <w:tc>
          <w:tcPr>
            <w:tcW w:w="1100" w:type="dxa"/>
            <w:shd w:val="clear" w:color="auto" w:fill="auto"/>
            <w:hideMark/>
          </w:tcPr>
          <w:p w14:paraId="780ED04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hideMark/>
          </w:tcPr>
          <w:p w14:paraId="6B59AAC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69F8A25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055</w:t>
            </w:r>
          </w:p>
        </w:tc>
        <w:tc>
          <w:tcPr>
            <w:tcW w:w="1587" w:type="dxa"/>
            <w:shd w:val="clear" w:color="auto" w:fill="auto"/>
            <w:hideMark/>
          </w:tcPr>
          <w:p w14:paraId="02783FD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5A36E8D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62236336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1BE301F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O Município regulamenta e estabelece processos de trabalho para garantir o direito à manifestação dos usuários em relação aos serviços públicos por meio de canal de comunicação ou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6ED050A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2540" w:type="dxa"/>
            <w:shd w:val="clear" w:color="auto" w:fill="auto"/>
            <w:hideMark/>
          </w:tcPr>
          <w:p w14:paraId="48B204C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estabeleceu processos de trabalho, procedimentos ou fluxos para o funcionamento de canal de comunicação ou ouvidoria?</w:t>
            </w:r>
          </w:p>
        </w:tc>
        <w:tc>
          <w:tcPr>
            <w:tcW w:w="441" w:type="dxa"/>
            <w:shd w:val="clear" w:color="auto" w:fill="auto"/>
            <w:hideMark/>
          </w:tcPr>
          <w:p w14:paraId="706E53D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057</w:t>
            </w:r>
          </w:p>
        </w:tc>
        <w:tc>
          <w:tcPr>
            <w:tcW w:w="3532" w:type="dxa"/>
            <w:shd w:val="clear" w:color="auto" w:fill="auto"/>
            <w:hideMark/>
          </w:tcPr>
          <w:p w14:paraId="5392F0C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do site oficial que demonstre a publicação do ato normativo em questão.</w:t>
            </w:r>
          </w:p>
        </w:tc>
        <w:tc>
          <w:tcPr>
            <w:tcW w:w="1100" w:type="dxa"/>
            <w:shd w:val="clear" w:color="auto" w:fill="auto"/>
            <w:hideMark/>
          </w:tcPr>
          <w:p w14:paraId="472C4A2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hideMark/>
          </w:tcPr>
          <w:p w14:paraId="0924982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5BEEB51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055</w:t>
            </w:r>
          </w:p>
        </w:tc>
        <w:tc>
          <w:tcPr>
            <w:tcW w:w="1587" w:type="dxa"/>
            <w:shd w:val="clear" w:color="auto" w:fill="auto"/>
            <w:hideMark/>
          </w:tcPr>
          <w:p w14:paraId="6FA501E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2847B62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2F20E424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02A1EA2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O Município regulamenta e estabelece processos de trabalho para garantir o direito à manifestação dos usuários em relação aos serviços públicos por meio de canal de comunicação ou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18A1BF3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2540" w:type="dxa"/>
            <w:shd w:val="clear" w:color="auto" w:fill="auto"/>
            <w:hideMark/>
          </w:tcPr>
          <w:p w14:paraId="1030F53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estabeleceu processos de trabalho, procedimentos ou fluxos para o funcionamento de canal de comunicação ou ouvidoria?</w:t>
            </w:r>
          </w:p>
        </w:tc>
        <w:tc>
          <w:tcPr>
            <w:tcW w:w="441" w:type="dxa"/>
            <w:shd w:val="clear" w:color="auto" w:fill="auto"/>
            <w:hideMark/>
          </w:tcPr>
          <w:p w14:paraId="413C798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058</w:t>
            </w:r>
          </w:p>
        </w:tc>
        <w:tc>
          <w:tcPr>
            <w:tcW w:w="3532" w:type="dxa"/>
            <w:shd w:val="clear" w:color="auto" w:fill="auto"/>
            <w:hideMark/>
          </w:tcPr>
          <w:p w14:paraId="480FFB0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ato normativo local que estabeleça os processos de trabalho, procedimentos ou fluxos relacionados ao canal de comunicação ou ouvidoria, pela via eletrônica, desde o registro da requisição até a entrega da informação solicitada?</w:t>
            </w:r>
          </w:p>
        </w:tc>
        <w:tc>
          <w:tcPr>
            <w:tcW w:w="1100" w:type="dxa"/>
            <w:shd w:val="clear" w:color="auto" w:fill="auto"/>
            <w:hideMark/>
          </w:tcPr>
          <w:p w14:paraId="281D149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7EAC3D7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30BF298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30A88FC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4DA0DBE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1FFDAA2F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1BDD0DE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O Município regulamenta e estabelece processos de trabalho para garantir o direito à manifestação dos usuários em relação aos serviços públicos por meio de canal de comunicação ou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0A6AFBB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2540" w:type="dxa"/>
            <w:shd w:val="clear" w:color="auto" w:fill="auto"/>
            <w:hideMark/>
          </w:tcPr>
          <w:p w14:paraId="45472FB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estabeleceu processos de trabalho, procedimentos ou fluxos para o funcionamento de canal de comunicação ou ouvidoria?</w:t>
            </w:r>
          </w:p>
        </w:tc>
        <w:tc>
          <w:tcPr>
            <w:tcW w:w="441" w:type="dxa"/>
            <w:shd w:val="clear" w:color="auto" w:fill="auto"/>
            <w:hideMark/>
          </w:tcPr>
          <w:p w14:paraId="56FE349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059</w:t>
            </w:r>
          </w:p>
        </w:tc>
        <w:tc>
          <w:tcPr>
            <w:tcW w:w="3532" w:type="dxa"/>
            <w:shd w:val="clear" w:color="auto" w:fill="auto"/>
            <w:hideMark/>
          </w:tcPr>
          <w:p w14:paraId="7134EFD4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Carregue uma cópia do(s) ato(s) normativo(s) local que regulamente(m) os processos de trabalho, procedimentos ou fluxos relacionados ao canal de comunicação ou ouvidoria por via eletrônica. </w:t>
            </w:r>
          </w:p>
        </w:tc>
        <w:tc>
          <w:tcPr>
            <w:tcW w:w="1100" w:type="dxa"/>
            <w:shd w:val="clear" w:color="auto" w:fill="auto"/>
            <w:hideMark/>
          </w:tcPr>
          <w:p w14:paraId="16E189D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hideMark/>
          </w:tcPr>
          <w:p w14:paraId="657186E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4F51DDB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058</w:t>
            </w:r>
          </w:p>
        </w:tc>
        <w:tc>
          <w:tcPr>
            <w:tcW w:w="1587" w:type="dxa"/>
            <w:shd w:val="clear" w:color="auto" w:fill="auto"/>
            <w:hideMark/>
          </w:tcPr>
          <w:p w14:paraId="12B337A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006AE5C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0CFA74A4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61768AF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O Município regulamenta e estabelece processos de trabalho para garantir o direito à manifestação dos usuários em relação aos serviços públicos por meio de canal de comunicação ou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1BBE0C6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2540" w:type="dxa"/>
            <w:shd w:val="clear" w:color="auto" w:fill="auto"/>
            <w:hideMark/>
          </w:tcPr>
          <w:p w14:paraId="64EF4F9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estabeleceu processos de trabalho, procedimentos ou fluxos para o funcionamento de canal de comunicação ou ouvidoria?</w:t>
            </w:r>
          </w:p>
        </w:tc>
        <w:tc>
          <w:tcPr>
            <w:tcW w:w="441" w:type="dxa"/>
            <w:shd w:val="clear" w:color="auto" w:fill="auto"/>
            <w:hideMark/>
          </w:tcPr>
          <w:p w14:paraId="4BCC60B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060</w:t>
            </w:r>
          </w:p>
        </w:tc>
        <w:tc>
          <w:tcPr>
            <w:tcW w:w="3532" w:type="dxa"/>
            <w:shd w:val="clear" w:color="auto" w:fill="auto"/>
            <w:hideMark/>
          </w:tcPr>
          <w:p w14:paraId="7AA6392B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do site oficial que demonstre a publicação do ato normativo em questão.</w:t>
            </w:r>
          </w:p>
        </w:tc>
        <w:tc>
          <w:tcPr>
            <w:tcW w:w="1100" w:type="dxa"/>
            <w:shd w:val="clear" w:color="auto" w:fill="auto"/>
            <w:hideMark/>
          </w:tcPr>
          <w:p w14:paraId="55EC22C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hideMark/>
          </w:tcPr>
          <w:p w14:paraId="5EFF056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787E595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058</w:t>
            </w:r>
          </w:p>
        </w:tc>
        <w:tc>
          <w:tcPr>
            <w:tcW w:w="1587" w:type="dxa"/>
            <w:shd w:val="clear" w:color="auto" w:fill="auto"/>
            <w:hideMark/>
          </w:tcPr>
          <w:p w14:paraId="223554A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72FDC84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2E305416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7F596774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Q04. O Município regulamenta e estabelece processos de trabalho para garantir o direito à manifestação dos usuários em relação aos serviços públicos por meio de canal de comunicação ou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23E2CFF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2540" w:type="dxa"/>
            <w:shd w:val="clear" w:color="auto" w:fill="auto"/>
            <w:hideMark/>
          </w:tcPr>
          <w:p w14:paraId="4F51164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estabeleceu processos de trabalho, procedimentos ou fluxos para o funcionamento de canal de comunicação ou ouvidoria?</w:t>
            </w:r>
          </w:p>
        </w:tc>
        <w:tc>
          <w:tcPr>
            <w:tcW w:w="441" w:type="dxa"/>
            <w:shd w:val="clear" w:color="auto" w:fill="auto"/>
            <w:hideMark/>
          </w:tcPr>
          <w:p w14:paraId="74CFF8E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061</w:t>
            </w:r>
          </w:p>
        </w:tc>
        <w:tc>
          <w:tcPr>
            <w:tcW w:w="3532" w:type="dxa"/>
            <w:shd w:val="clear" w:color="auto" w:fill="auto"/>
            <w:hideMark/>
          </w:tcPr>
          <w:p w14:paraId="698BC93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que regulamenta o canal de comunicação ou ouvidoria, ou que estabeleça os processos de trabalho, procedimentos ou fluxos, identifica o responsável por realizar a recepção, triagem, encaminhamento e oferecimento de resposta conclusiva às manifestações dos usuários de serviços públicos?</w:t>
            </w:r>
          </w:p>
        </w:tc>
        <w:tc>
          <w:tcPr>
            <w:tcW w:w="1100" w:type="dxa"/>
            <w:shd w:val="clear" w:color="auto" w:fill="auto"/>
            <w:hideMark/>
          </w:tcPr>
          <w:p w14:paraId="32B26DF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023063D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1571CAF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4983A27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59FBDBE9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1ABD1209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0F168CB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O Município regulamenta e estabelece processos de trabalho para garantir o direito à manifestação dos usuários em relação aos serviços públicos por meio de canal de comunicação ou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6F1FF45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2540" w:type="dxa"/>
            <w:shd w:val="clear" w:color="auto" w:fill="auto"/>
            <w:hideMark/>
          </w:tcPr>
          <w:p w14:paraId="37EE3EA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estabeleceu processos de trabalho, procedimentos ou fluxos para o funcionamento de canal de comunicação ou ouvidoria?</w:t>
            </w:r>
          </w:p>
        </w:tc>
        <w:tc>
          <w:tcPr>
            <w:tcW w:w="441" w:type="dxa"/>
            <w:shd w:val="clear" w:color="auto" w:fill="auto"/>
            <w:hideMark/>
          </w:tcPr>
          <w:p w14:paraId="49E615E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062</w:t>
            </w:r>
          </w:p>
        </w:tc>
        <w:tc>
          <w:tcPr>
            <w:tcW w:w="3532" w:type="dxa"/>
            <w:shd w:val="clear" w:color="auto" w:fill="auto"/>
            <w:hideMark/>
          </w:tcPr>
          <w:p w14:paraId="1AE2660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que regulamenta o canal de comunicação ou ouvidoria estabelece os prazos para resposta à manifestação dos usuários de serviços públicos?</w:t>
            </w:r>
          </w:p>
        </w:tc>
        <w:tc>
          <w:tcPr>
            <w:tcW w:w="1100" w:type="dxa"/>
            <w:shd w:val="clear" w:color="auto" w:fill="auto"/>
            <w:hideMark/>
          </w:tcPr>
          <w:p w14:paraId="7A71F09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0027B1F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0DE313C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5B7B1C0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1CEF131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72A85D47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6269963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O Município regulamenta e estabelece processos de trabalho para garantir o direito à manifestação dos usuários em relação aos serviços públicos por meio de canal de comunicação ou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07B4CFF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2540" w:type="dxa"/>
            <w:shd w:val="clear" w:color="auto" w:fill="auto"/>
            <w:hideMark/>
          </w:tcPr>
          <w:p w14:paraId="3E9B069B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estabeleceu processos de trabalho, procedimentos ou fluxos para o funcionamento de canal de comunicação ou ouvidoria?</w:t>
            </w:r>
          </w:p>
        </w:tc>
        <w:tc>
          <w:tcPr>
            <w:tcW w:w="441" w:type="dxa"/>
            <w:shd w:val="clear" w:color="auto" w:fill="auto"/>
            <w:hideMark/>
          </w:tcPr>
          <w:p w14:paraId="5C5933E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063</w:t>
            </w:r>
          </w:p>
        </w:tc>
        <w:tc>
          <w:tcPr>
            <w:tcW w:w="3532" w:type="dxa"/>
            <w:shd w:val="clear" w:color="auto" w:fill="auto"/>
            <w:hideMark/>
          </w:tcPr>
          <w:p w14:paraId="6529560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que regulamenta o canal de comunicação ou ouvidoria prevê a possibilidade de órgão solicitar a complementação de informações da manifestação ao usuário do serviço público e fixou prazo para tanto?</w:t>
            </w:r>
          </w:p>
        </w:tc>
        <w:tc>
          <w:tcPr>
            <w:tcW w:w="1100" w:type="dxa"/>
            <w:shd w:val="clear" w:color="auto" w:fill="auto"/>
            <w:hideMark/>
          </w:tcPr>
          <w:p w14:paraId="7DD6F37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3A47AFD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6B30C1C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488631B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5F2D948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039DA62F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400F634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 Município disponibiliza os processos de trabalho para garantir o direito à manifestação dos usuários em relação aos serviços públicos por meio de canal de comunicação ou de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295F953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2540" w:type="dxa"/>
            <w:shd w:val="clear" w:color="auto" w:fill="auto"/>
            <w:hideMark/>
          </w:tcPr>
          <w:p w14:paraId="52EB7E2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canal de comunicação ou ouvidoria está operacionalizado no Município, possibilitando a efetiva manifestação dos usuários de serviços públicos?</w:t>
            </w:r>
          </w:p>
        </w:tc>
        <w:tc>
          <w:tcPr>
            <w:tcW w:w="441" w:type="dxa"/>
            <w:shd w:val="clear" w:color="auto" w:fill="auto"/>
            <w:hideMark/>
          </w:tcPr>
          <w:p w14:paraId="2F54441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064</w:t>
            </w:r>
          </w:p>
        </w:tc>
        <w:tc>
          <w:tcPr>
            <w:tcW w:w="3532" w:type="dxa"/>
            <w:shd w:val="clear" w:color="auto" w:fill="auto"/>
            <w:hideMark/>
          </w:tcPr>
          <w:p w14:paraId="4EC5D61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formulário eletrônico para manifestação de usuários dos serviços públicos disponível no espaço da ouvidoria ou no canal de comunicação no site institucional da Prefeitura?</w:t>
            </w:r>
          </w:p>
        </w:tc>
        <w:tc>
          <w:tcPr>
            <w:tcW w:w="1100" w:type="dxa"/>
            <w:shd w:val="clear" w:color="auto" w:fill="auto"/>
            <w:hideMark/>
          </w:tcPr>
          <w:p w14:paraId="16B3FE9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123B8BF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1175BF7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6D3F740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3652052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7F7FC121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51FCFED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 Município disponibiliza os processos de trabalho para garantir o direito à manifestação dos usuários em relação aos serviços públicos por meio de canal de comunicação ou de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71C9468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2540" w:type="dxa"/>
            <w:shd w:val="clear" w:color="auto" w:fill="auto"/>
            <w:hideMark/>
          </w:tcPr>
          <w:p w14:paraId="51A4CE9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canal de comunicação ou ouvidoria está operacionalizado no Município, possibilitando a efetiva manifestação dos usuários de serviços públicos?</w:t>
            </w:r>
          </w:p>
        </w:tc>
        <w:tc>
          <w:tcPr>
            <w:tcW w:w="441" w:type="dxa"/>
            <w:shd w:val="clear" w:color="auto" w:fill="auto"/>
            <w:hideMark/>
          </w:tcPr>
          <w:p w14:paraId="3A964D6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065</w:t>
            </w:r>
          </w:p>
        </w:tc>
        <w:tc>
          <w:tcPr>
            <w:tcW w:w="3532" w:type="dxa"/>
            <w:shd w:val="clear" w:color="auto" w:fill="auto"/>
            <w:hideMark/>
          </w:tcPr>
          <w:p w14:paraId="3324140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possibilidade de o usuário de serviços públicos acompanhar o trâmite de sua(s) manifestações, a qualquer tempo, por meio eletrônico, pelo protocolo ou documento de atendimento?</w:t>
            </w:r>
          </w:p>
        </w:tc>
        <w:tc>
          <w:tcPr>
            <w:tcW w:w="1100" w:type="dxa"/>
            <w:shd w:val="clear" w:color="auto" w:fill="auto"/>
            <w:hideMark/>
          </w:tcPr>
          <w:p w14:paraId="0A211F7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33C0162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6B1EC9C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172FE1E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22FA82F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0B91CB35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6321090B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Q05. O Município disponibiliza os processos de trabalho para garantir o direito à manifestação dos usuários em relação aos serviços públicos por meio de </w:t>
            </w: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canal de comunicação ou de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0564E72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12</w:t>
            </w:r>
          </w:p>
        </w:tc>
        <w:tc>
          <w:tcPr>
            <w:tcW w:w="2540" w:type="dxa"/>
            <w:shd w:val="clear" w:color="auto" w:fill="auto"/>
            <w:hideMark/>
          </w:tcPr>
          <w:p w14:paraId="0B049C3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canal de comunicação ou ouvidoria está operacionalizado no Município, possibilitando a efetiva manifestação dos usuários de serviços públicos?</w:t>
            </w:r>
          </w:p>
        </w:tc>
        <w:tc>
          <w:tcPr>
            <w:tcW w:w="441" w:type="dxa"/>
            <w:shd w:val="clear" w:color="auto" w:fill="auto"/>
            <w:hideMark/>
          </w:tcPr>
          <w:p w14:paraId="4AE888D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066</w:t>
            </w:r>
          </w:p>
        </w:tc>
        <w:tc>
          <w:tcPr>
            <w:tcW w:w="3532" w:type="dxa"/>
            <w:shd w:val="clear" w:color="auto" w:fill="auto"/>
            <w:hideMark/>
          </w:tcPr>
          <w:p w14:paraId="55D5C0A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ouvidoria ou canal de comunicação realizam atendimento de forma presencial?</w:t>
            </w:r>
          </w:p>
        </w:tc>
        <w:tc>
          <w:tcPr>
            <w:tcW w:w="1100" w:type="dxa"/>
            <w:shd w:val="clear" w:color="auto" w:fill="auto"/>
            <w:hideMark/>
          </w:tcPr>
          <w:p w14:paraId="044C6A6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029B0A4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10E5E7E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5EFDBBB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4718556B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584CE82E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732D61DB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 Município disponibiliza os processos de trabalho para garantir o direito à manifestação dos usuários em relação aos serviços públicos por meio de canal de comunicação ou de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2F0FF1D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2540" w:type="dxa"/>
            <w:shd w:val="clear" w:color="auto" w:fill="auto"/>
            <w:hideMark/>
          </w:tcPr>
          <w:p w14:paraId="11BD928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canal de comunicação ou ouvidoria está operacionalizado no Município, possibilitando a efetiva manifestação dos usuários de serviços públicos?</w:t>
            </w:r>
          </w:p>
        </w:tc>
        <w:tc>
          <w:tcPr>
            <w:tcW w:w="441" w:type="dxa"/>
            <w:shd w:val="clear" w:color="auto" w:fill="auto"/>
            <w:hideMark/>
          </w:tcPr>
          <w:p w14:paraId="30AA510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067</w:t>
            </w:r>
          </w:p>
        </w:tc>
        <w:tc>
          <w:tcPr>
            <w:tcW w:w="3532" w:type="dxa"/>
            <w:shd w:val="clear" w:color="auto" w:fill="auto"/>
            <w:hideMark/>
          </w:tcPr>
          <w:p w14:paraId="10F45909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informações atualizadas no site institucional instruindo as formas como os usuários de serviços públicos podem se comunicar, sendo no mínimo por via eletrônica (site), telefônica e presencial?</w:t>
            </w:r>
          </w:p>
        </w:tc>
        <w:tc>
          <w:tcPr>
            <w:tcW w:w="1100" w:type="dxa"/>
            <w:shd w:val="clear" w:color="auto" w:fill="auto"/>
            <w:hideMark/>
          </w:tcPr>
          <w:p w14:paraId="090864A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220AC90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12CE709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14C1943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6160C40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22A4CA08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197409E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 Município disponibiliza os processos de trabalho para garantir o direito à manifestação dos usuários em relação aos serviços públicos por meio de canal de comunicação ou de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13AD7B1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2540" w:type="dxa"/>
            <w:shd w:val="clear" w:color="auto" w:fill="auto"/>
            <w:hideMark/>
          </w:tcPr>
          <w:p w14:paraId="015767A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canal de comunicação ou ouvidoria está operacionalizado no Município, possibilitando a efetiva manifestação dos usuários de serviços públicos?</w:t>
            </w:r>
          </w:p>
        </w:tc>
        <w:tc>
          <w:tcPr>
            <w:tcW w:w="441" w:type="dxa"/>
            <w:shd w:val="clear" w:color="auto" w:fill="auto"/>
            <w:hideMark/>
          </w:tcPr>
          <w:p w14:paraId="11309D7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068</w:t>
            </w:r>
          </w:p>
        </w:tc>
        <w:tc>
          <w:tcPr>
            <w:tcW w:w="3532" w:type="dxa"/>
            <w:shd w:val="clear" w:color="auto" w:fill="auto"/>
            <w:hideMark/>
          </w:tcPr>
          <w:p w14:paraId="11163E6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manifestação do usuário de serviço público por meio de canal de comunicação ou ouvidoria é recebido sem que haja necessidade de explicitação de motivos ou razões de interesse da solicitação?</w:t>
            </w:r>
          </w:p>
        </w:tc>
        <w:tc>
          <w:tcPr>
            <w:tcW w:w="1100" w:type="dxa"/>
            <w:shd w:val="clear" w:color="auto" w:fill="auto"/>
            <w:hideMark/>
          </w:tcPr>
          <w:p w14:paraId="1D655FD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551A3F1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6AF41DB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3225572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5D8DC3F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6EB6A04B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26E757D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 Município disponibiliza os processos de trabalho para garantir o direito à manifestação dos usuários em relação aos serviços públicos por meio de canal de comunicação ou de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1420CEA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2540" w:type="dxa"/>
            <w:shd w:val="clear" w:color="auto" w:fill="auto"/>
            <w:hideMark/>
          </w:tcPr>
          <w:p w14:paraId="49A3F14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implementa controles que atestem a qualidade da gestão e o pleno funcionamento dos trabalhos do canal de comunicação ou ouvidoria?</w:t>
            </w:r>
          </w:p>
        </w:tc>
        <w:tc>
          <w:tcPr>
            <w:tcW w:w="441" w:type="dxa"/>
            <w:shd w:val="clear" w:color="auto" w:fill="auto"/>
            <w:hideMark/>
          </w:tcPr>
          <w:p w14:paraId="316CBF4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069</w:t>
            </w:r>
          </w:p>
        </w:tc>
        <w:tc>
          <w:tcPr>
            <w:tcW w:w="3532" w:type="dxa"/>
            <w:shd w:val="clear" w:color="auto" w:fill="auto"/>
            <w:hideMark/>
          </w:tcPr>
          <w:p w14:paraId="33F322B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produz e publica no site institucional relatório anual de gestão das manifestações dos usuários de serviços públicos com a consolidação das respostas obtidas pelo canal de comunicação ou ouvidoria?</w:t>
            </w:r>
          </w:p>
        </w:tc>
        <w:tc>
          <w:tcPr>
            <w:tcW w:w="1100" w:type="dxa"/>
            <w:shd w:val="clear" w:color="auto" w:fill="auto"/>
            <w:hideMark/>
          </w:tcPr>
          <w:p w14:paraId="1187C67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20D559A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33DC819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2D64E46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129B667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6111611E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6F305ED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 Município disponibiliza os processos de trabalho para garantir o direito à manifestação dos usuários em relação aos serviços públicos por meio de canal de comunicação ou de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2DB4742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2540" w:type="dxa"/>
            <w:shd w:val="clear" w:color="auto" w:fill="auto"/>
            <w:hideMark/>
          </w:tcPr>
          <w:p w14:paraId="7ED86EE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implementa controles que atestem a qualidade da gestão e o pleno funcionamento dos trabalhos do canal de comunicação ou ouvidoria?</w:t>
            </w:r>
          </w:p>
        </w:tc>
        <w:tc>
          <w:tcPr>
            <w:tcW w:w="441" w:type="dxa"/>
            <w:shd w:val="clear" w:color="auto" w:fill="auto"/>
            <w:hideMark/>
          </w:tcPr>
          <w:p w14:paraId="50238E5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070</w:t>
            </w:r>
          </w:p>
        </w:tc>
        <w:tc>
          <w:tcPr>
            <w:tcW w:w="3532" w:type="dxa"/>
            <w:shd w:val="clear" w:color="auto" w:fill="auto"/>
            <w:hideMark/>
          </w:tcPr>
          <w:p w14:paraId="7F18E50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relatório anual de gestão das manifestações dos usuários de serviços públicos contempla as demonstrações consolidadas com o número de manifestações recebidas/tratadas com os diferentes tipos de atendimento (Presencial, Telefônico, Online </w:t>
            </w:r>
            <w:proofErr w:type="gramStart"/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e</w:t>
            </w:r>
            <w:proofErr w:type="gramEnd"/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Carta) e indicação do tempo médio de atendimento?</w:t>
            </w:r>
          </w:p>
        </w:tc>
        <w:tc>
          <w:tcPr>
            <w:tcW w:w="1100" w:type="dxa"/>
            <w:shd w:val="clear" w:color="auto" w:fill="auto"/>
            <w:hideMark/>
          </w:tcPr>
          <w:p w14:paraId="7917A25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1ABD0C8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61964DD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069</w:t>
            </w:r>
          </w:p>
        </w:tc>
        <w:tc>
          <w:tcPr>
            <w:tcW w:w="1587" w:type="dxa"/>
            <w:shd w:val="clear" w:color="auto" w:fill="auto"/>
            <w:hideMark/>
          </w:tcPr>
          <w:p w14:paraId="5E341C4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1" w:type="dxa"/>
            <w:shd w:val="clear" w:color="auto" w:fill="auto"/>
            <w:hideMark/>
          </w:tcPr>
          <w:p w14:paraId="102E737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6F9D46BD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72C7AC8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 Município disponibiliza os processos de trabalho para garantir o direito à manifestação dos usuários em relação aos serviços públicos por meio de canal de comunicação ou de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71321E0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2540" w:type="dxa"/>
            <w:shd w:val="clear" w:color="auto" w:fill="auto"/>
            <w:hideMark/>
          </w:tcPr>
          <w:p w14:paraId="2AB6662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implementa controles que atestem a qualidade da gestão e o pleno funcionamento dos trabalhos do canal de comunicação ou ouvidoria?</w:t>
            </w:r>
          </w:p>
        </w:tc>
        <w:tc>
          <w:tcPr>
            <w:tcW w:w="441" w:type="dxa"/>
            <w:shd w:val="clear" w:color="auto" w:fill="auto"/>
            <w:hideMark/>
          </w:tcPr>
          <w:p w14:paraId="327ACDC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071</w:t>
            </w:r>
          </w:p>
        </w:tc>
        <w:tc>
          <w:tcPr>
            <w:tcW w:w="3532" w:type="dxa"/>
            <w:shd w:val="clear" w:color="auto" w:fill="auto"/>
            <w:hideMark/>
          </w:tcPr>
          <w:p w14:paraId="2C340CD4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anual de gestão das manifestações dos usuários de serviços públicos contempla uma demonstração da evolução mensal consolidada das quantidades de manifestações recebidas/tratadas por assuntos recorrentes e tipologias (Reclamação, Denúncia, Comunicação, Sugestão, Elogio e etc. )?</w:t>
            </w:r>
          </w:p>
        </w:tc>
        <w:tc>
          <w:tcPr>
            <w:tcW w:w="1100" w:type="dxa"/>
            <w:shd w:val="clear" w:color="auto" w:fill="auto"/>
            <w:hideMark/>
          </w:tcPr>
          <w:p w14:paraId="63DCDED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2B5D659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390F7EB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069</w:t>
            </w:r>
          </w:p>
        </w:tc>
        <w:tc>
          <w:tcPr>
            <w:tcW w:w="1587" w:type="dxa"/>
            <w:shd w:val="clear" w:color="auto" w:fill="auto"/>
            <w:hideMark/>
          </w:tcPr>
          <w:p w14:paraId="227D0E0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1" w:type="dxa"/>
            <w:shd w:val="clear" w:color="auto" w:fill="auto"/>
            <w:hideMark/>
          </w:tcPr>
          <w:p w14:paraId="3290947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2A38D662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7FAFBDD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Q05. O Município disponibiliza os processos de trabalho para garantir o direito à manifestação dos </w:t>
            </w: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usuários em relação aos serviços públicos por meio de canal de comunicação ou de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1413B53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13</w:t>
            </w:r>
          </w:p>
        </w:tc>
        <w:tc>
          <w:tcPr>
            <w:tcW w:w="2540" w:type="dxa"/>
            <w:shd w:val="clear" w:color="auto" w:fill="auto"/>
            <w:hideMark/>
          </w:tcPr>
          <w:p w14:paraId="531B77B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implementa controles que atestem a qualidade da gestão e o pleno funcionamento dos trabalhos do </w:t>
            </w: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canal de comunicação ou ouvidoria?</w:t>
            </w:r>
          </w:p>
        </w:tc>
        <w:tc>
          <w:tcPr>
            <w:tcW w:w="441" w:type="dxa"/>
            <w:shd w:val="clear" w:color="auto" w:fill="auto"/>
            <w:hideMark/>
          </w:tcPr>
          <w:p w14:paraId="5FCC699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072</w:t>
            </w:r>
          </w:p>
        </w:tc>
        <w:tc>
          <w:tcPr>
            <w:tcW w:w="3532" w:type="dxa"/>
            <w:shd w:val="clear" w:color="auto" w:fill="auto"/>
            <w:hideMark/>
          </w:tcPr>
          <w:p w14:paraId="3FFAC17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relatório anual de gestão dos usuários de serviços públicos contempla: 1) Ponderação e análise que identifica as causas dos pontos recorrentes apontados nas manifestações </w:t>
            </w: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recebidas; 2) Principais providências que foram tomadas pela administração de modo a solucionar os apontamentos realizados.</w:t>
            </w:r>
          </w:p>
        </w:tc>
        <w:tc>
          <w:tcPr>
            <w:tcW w:w="1100" w:type="dxa"/>
            <w:shd w:val="clear" w:color="auto" w:fill="auto"/>
            <w:hideMark/>
          </w:tcPr>
          <w:p w14:paraId="11DC80E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534A81E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6C6730A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069</w:t>
            </w:r>
          </w:p>
        </w:tc>
        <w:tc>
          <w:tcPr>
            <w:tcW w:w="1587" w:type="dxa"/>
            <w:shd w:val="clear" w:color="auto" w:fill="auto"/>
            <w:hideMark/>
          </w:tcPr>
          <w:p w14:paraId="4DC30C9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1" w:type="dxa"/>
            <w:shd w:val="clear" w:color="auto" w:fill="auto"/>
            <w:hideMark/>
          </w:tcPr>
          <w:p w14:paraId="4EC6585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20F4CC4F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618524F9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 Município disponibiliza os processos de trabalho para garantir o direito à manifestação dos usuários em relação aos serviços públicos por meio de canal de comunicação ou de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4BE8473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2540" w:type="dxa"/>
            <w:shd w:val="clear" w:color="auto" w:fill="auto"/>
            <w:hideMark/>
          </w:tcPr>
          <w:p w14:paraId="2900CBE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implementa controles que atestem a qualidade da gestão e o pleno funcionamento dos trabalhos do canal de comunicação ou ouvidoria?</w:t>
            </w:r>
          </w:p>
        </w:tc>
        <w:tc>
          <w:tcPr>
            <w:tcW w:w="441" w:type="dxa"/>
            <w:shd w:val="clear" w:color="auto" w:fill="auto"/>
            <w:hideMark/>
          </w:tcPr>
          <w:p w14:paraId="1E9ACB8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073</w:t>
            </w:r>
          </w:p>
        </w:tc>
        <w:tc>
          <w:tcPr>
            <w:tcW w:w="3532" w:type="dxa"/>
            <w:shd w:val="clear" w:color="auto" w:fill="auto"/>
            <w:hideMark/>
          </w:tcPr>
          <w:p w14:paraId="337F1B3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respeita o prazo de 30 dias ou prazo inferior, quando localmente regulamentado, para apresentar resposta às manifestações dos usuários de serviços públicos?</w:t>
            </w:r>
          </w:p>
        </w:tc>
        <w:tc>
          <w:tcPr>
            <w:tcW w:w="1100" w:type="dxa"/>
            <w:shd w:val="clear" w:color="auto" w:fill="auto"/>
            <w:hideMark/>
          </w:tcPr>
          <w:p w14:paraId="2E43DBA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7C4E8B3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6C40300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75801F7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4F44E43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1391C8FC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6A4EA58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 Município disponibiliza os processos de trabalho para garantir o direito à manifestação dos usuários em relação aos serviços públicos por meio de canal de comunicação ou de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662FFF2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2540" w:type="dxa"/>
            <w:shd w:val="clear" w:color="auto" w:fill="auto"/>
            <w:hideMark/>
          </w:tcPr>
          <w:p w14:paraId="5A5D863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designou recursos humanos para exercer funções na ouvidoria ou no canal de comunicação?</w:t>
            </w:r>
          </w:p>
        </w:tc>
        <w:tc>
          <w:tcPr>
            <w:tcW w:w="441" w:type="dxa"/>
            <w:shd w:val="clear" w:color="auto" w:fill="auto"/>
            <w:hideMark/>
          </w:tcPr>
          <w:p w14:paraId="50F1D0A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074</w:t>
            </w:r>
          </w:p>
        </w:tc>
        <w:tc>
          <w:tcPr>
            <w:tcW w:w="3532" w:type="dxa"/>
            <w:shd w:val="clear" w:color="auto" w:fill="auto"/>
            <w:hideMark/>
          </w:tcPr>
          <w:p w14:paraId="67DE821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designação formal de recursos humanos pelo Município para exercerem atividades junto à ouvidoria ou para o recebimento de manifestações no canal de comunicação?</w:t>
            </w:r>
          </w:p>
        </w:tc>
        <w:tc>
          <w:tcPr>
            <w:tcW w:w="1100" w:type="dxa"/>
            <w:shd w:val="clear" w:color="auto" w:fill="auto"/>
            <w:hideMark/>
          </w:tcPr>
          <w:p w14:paraId="5E327E8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522C114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7F9E9DC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03182A8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5125008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0CE37DC8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5AD82DC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 Município disponibiliza os processos de trabalho para garantir o direito à manifestação dos usuários em relação aos serviços públicos por meio de canal de comunicação ou de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3261416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2540" w:type="dxa"/>
            <w:shd w:val="clear" w:color="auto" w:fill="auto"/>
            <w:hideMark/>
          </w:tcPr>
          <w:p w14:paraId="5815D30B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designou recursos humanos para exercer funções na ouvidoria ou no canal de comunicação?</w:t>
            </w:r>
          </w:p>
        </w:tc>
        <w:tc>
          <w:tcPr>
            <w:tcW w:w="441" w:type="dxa"/>
            <w:shd w:val="clear" w:color="auto" w:fill="auto"/>
            <w:hideMark/>
          </w:tcPr>
          <w:p w14:paraId="584E3EA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075</w:t>
            </w:r>
          </w:p>
        </w:tc>
        <w:tc>
          <w:tcPr>
            <w:tcW w:w="3532" w:type="dxa"/>
            <w:shd w:val="clear" w:color="auto" w:fill="auto"/>
            <w:hideMark/>
          </w:tcPr>
          <w:p w14:paraId="4CC6C84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Carregue os documentos que comprovem a existência de estrutura ou designação de servidor(es) para o funcionamento da ouvidoria ou canal de comunicação.</w:t>
            </w:r>
          </w:p>
        </w:tc>
        <w:tc>
          <w:tcPr>
            <w:tcW w:w="1100" w:type="dxa"/>
            <w:shd w:val="clear" w:color="auto" w:fill="auto"/>
            <w:hideMark/>
          </w:tcPr>
          <w:p w14:paraId="00FE922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hideMark/>
          </w:tcPr>
          <w:p w14:paraId="4138CE4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3B4DA4C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074</w:t>
            </w:r>
          </w:p>
        </w:tc>
        <w:tc>
          <w:tcPr>
            <w:tcW w:w="1587" w:type="dxa"/>
            <w:shd w:val="clear" w:color="auto" w:fill="auto"/>
            <w:hideMark/>
          </w:tcPr>
          <w:p w14:paraId="2CB638D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65AF3079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5232C7B8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0E5D23B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 Município disponibiliza os processos de trabalho para garantir o direito à manifestação dos usuários em relação aos serviços públicos por meio de canal de comunicação ou de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263111C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2540" w:type="dxa"/>
            <w:shd w:val="clear" w:color="auto" w:fill="auto"/>
            <w:hideMark/>
          </w:tcPr>
          <w:p w14:paraId="4384E74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designou recursos humanos para exercer funções na ouvidoria ou no canal de comunicação?</w:t>
            </w:r>
          </w:p>
        </w:tc>
        <w:tc>
          <w:tcPr>
            <w:tcW w:w="441" w:type="dxa"/>
            <w:shd w:val="clear" w:color="auto" w:fill="auto"/>
            <w:hideMark/>
          </w:tcPr>
          <w:p w14:paraId="5CA84CC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076</w:t>
            </w:r>
          </w:p>
        </w:tc>
        <w:tc>
          <w:tcPr>
            <w:tcW w:w="3532" w:type="dxa"/>
            <w:shd w:val="clear" w:color="auto" w:fill="auto"/>
            <w:hideMark/>
          </w:tcPr>
          <w:p w14:paraId="3F974A69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Os recursos humanos designados são capacitados para o exercício da função de atendimento do canal de comunicação ou ouvidoria em relação aos processos técnicos de trabalho e aspectos comportamentais? </w:t>
            </w:r>
          </w:p>
        </w:tc>
        <w:tc>
          <w:tcPr>
            <w:tcW w:w="1100" w:type="dxa"/>
            <w:shd w:val="clear" w:color="auto" w:fill="auto"/>
            <w:hideMark/>
          </w:tcPr>
          <w:p w14:paraId="2A0E743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078E16B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71091F3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074</w:t>
            </w:r>
          </w:p>
        </w:tc>
        <w:tc>
          <w:tcPr>
            <w:tcW w:w="1587" w:type="dxa"/>
            <w:shd w:val="clear" w:color="auto" w:fill="auto"/>
            <w:hideMark/>
          </w:tcPr>
          <w:p w14:paraId="05FEC96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1" w:type="dxa"/>
            <w:shd w:val="clear" w:color="auto" w:fill="auto"/>
            <w:hideMark/>
          </w:tcPr>
          <w:p w14:paraId="1A80972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229B515B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0124CBEB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 Município disponibiliza os processos de trabalho para garantir o direito à manifestação dos usuários em relação aos serviços públicos por meio de canal de comunicação ou de ouvidoria?</w:t>
            </w:r>
          </w:p>
        </w:tc>
        <w:tc>
          <w:tcPr>
            <w:tcW w:w="341" w:type="dxa"/>
            <w:shd w:val="clear" w:color="auto" w:fill="auto"/>
            <w:hideMark/>
          </w:tcPr>
          <w:p w14:paraId="7BAFA35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2540" w:type="dxa"/>
            <w:shd w:val="clear" w:color="auto" w:fill="auto"/>
            <w:hideMark/>
          </w:tcPr>
          <w:p w14:paraId="1C19A6C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designou recursos humanos para exercer funções na ouvidoria ou no canal de comunicação?</w:t>
            </w:r>
          </w:p>
        </w:tc>
        <w:tc>
          <w:tcPr>
            <w:tcW w:w="441" w:type="dxa"/>
            <w:shd w:val="clear" w:color="auto" w:fill="auto"/>
            <w:hideMark/>
          </w:tcPr>
          <w:p w14:paraId="1F1F2C6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077</w:t>
            </w:r>
          </w:p>
        </w:tc>
        <w:tc>
          <w:tcPr>
            <w:tcW w:w="3532" w:type="dxa"/>
            <w:shd w:val="clear" w:color="auto" w:fill="auto"/>
            <w:hideMark/>
          </w:tcPr>
          <w:p w14:paraId="09F65F2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 documentação que comprove a realização dos treinamentos técnicos e comportamentais em um prazo máximo de 3 anos (Contado do último dia do exercício em análise).</w:t>
            </w:r>
          </w:p>
        </w:tc>
        <w:tc>
          <w:tcPr>
            <w:tcW w:w="1100" w:type="dxa"/>
            <w:shd w:val="clear" w:color="auto" w:fill="auto"/>
            <w:hideMark/>
          </w:tcPr>
          <w:p w14:paraId="4BAD33C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hideMark/>
          </w:tcPr>
          <w:p w14:paraId="4EA9617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530D073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076</w:t>
            </w:r>
          </w:p>
        </w:tc>
        <w:tc>
          <w:tcPr>
            <w:tcW w:w="1587" w:type="dxa"/>
            <w:shd w:val="clear" w:color="auto" w:fill="auto"/>
            <w:hideMark/>
          </w:tcPr>
          <w:p w14:paraId="35D9D16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0042ED6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162A305F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3B8CD2F9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2486643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2540" w:type="dxa"/>
            <w:shd w:val="clear" w:color="auto" w:fill="auto"/>
            <w:hideMark/>
          </w:tcPr>
          <w:p w14:paraId="52BE551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audiências públicas com a participação popular e de entidades da sociedade civil?</w:t>
            </w:r>
          </w:p>
        </w:tc>
        <w:tc>
          <w:tcPr>
            <w:tcW w:w="441" w:type="dxa"/>
            <w:shd w:val="clear" w:color="auto" w:fill="auto"/>
            <w:hideMark/>
          </w:tcPr>
          <w:p w14:paraId="6AD30A0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078</w:t>
            </w:r>
          </w:p>
        </w:tc>
        <w:tc>
          <w:tcPr>
            <w:tcW w:w="3532" w:type="dxa"/>
            <w:shd w:val="clear" w:color="auto" w:fill="auto"/>
            <w:hideMark/>
          </w:tcPr>
          <w:p w14:paraId="3D35857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É realizado o chamamento à audiência pública de cidadãos e entidades da sociedade civil por meio de publicidade em canal de ampla divulgação (Site institucional ou diário oficial)?</w:t>
            </w:r>
          </w:p>
        </w:tc>
        <w:tc>
          <w:tcPr>
            <w:tcW w:w="1100" w:type="dxa"/>
            <w:shd w:val="clear" w:color="auto" w:fill="auto"/>
            <w:hideMark/>
          </w:tcPr>
          <w:p w14:paraId="494EF47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75061E5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06C72C5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21FD417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0BC4C0E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781180E2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6B8E720B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52B9FF6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2540" w:type="dxa"/>
            <w:shd w:val="clear" w:color="auto" w:fill="auto"/>
            <w:hideMark/>
          </w:tcPr>
          <w:p w14:paraId="4488633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audiências públicas com a participação popular e de entidades da sociedade civil?</w:t>
            </w:r>
          </w:p>
        </w:tc>
        <w:tc>
          <w:tcPr>
            <w:tcW w:w="441" w:type="dxa"/>
            <w:shd w:val="clear" w:color="auto" w:fill="auto"/>
            <w:hideMark/>
          </w:tcPr>
          <w:p w14:paraId="3F54244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079</w:t>
            </w:r>
          </w:p>
        </w:tc>
        <w:tc>
          <w:tcPr>
            <w:tcW w:w="3532" w:type="dxa"/>
            <w:shd w:val="clear" w:color="auto" w:fill="auto"/>
            <w:hideMark/>
          </w:tcPr>
          <w:p w14:paraId="1A00A11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do site oficial com a publicação do documento contendo os chamamentos oficiais do munícipio das audiências públicas, com data de publicação dentro do período avaliativo (2022).</w:t>
            </w:r>
          </w:p>
        </w:tc>
        <w:tc>
          <w:tcPr>
            <w:tcW w:w="1100" w:type="dxa"/>
            <w:shd w:val="clear" w:color="auto" w:fill="auto"/>
            <w:hideMark/>
          </w:tcPr>
          <w:p w14:paraId="252FEAE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hideMark/>
          </w:tcPr>
          <w:p w14:paraId="3A52B48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11E52D8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078</w:t>
            </w:r>
          </w:p>
        </w:tc>
        <w:tc>
          <w:tcPr>
            <w:tcW w:w="1587" w:type="dxa"/>
            <w:shd w:val="clear" w:color="auto" w:fill="auto"/>
            <w:hideMark/>
          </w:tcPr>
          <w:p w14:paraId="2010AFF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3B3B96B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0921E09D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528A43D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1D59F5D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2540" w:type="dxa"/>
            <w:shd w:val="clear" w:color="auto" w:fill="auto"/>
            <w:hideMark/>
          </w:tcPr>
          <w:p w14:paraId="1F37EA7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audiências públicas com a participação popular e de entidades da sociedade civil?</w:t>
            </w:r>
          </w:p>
        </w:tc>
        <w:tc>
          <w:tcPr>
            <w:tcW w:w="441" w:type="dxa"/>
            <w:shd w:val="clear" w:color="auto" w:fill="auto"/>
            <w:hideMark/>
          </w:tcPr>
          <w:p w14:paraId="3F2A3F5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080</w:t>
            </w:r>
          </w:p>
        </w:tc>
        <w:tc>
          <w:tcPr>
            <w:tcW w:w="3532" w:type="dxa"/>
            <w:shd w:val="clear" w:color="auto" w:fill="auto"/>
            <w:hideMark/>
          </w:tcPr>
          <w:p w14:paraId="52CC558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É realizado o chamamento à audiência pública de cidadãos e entidades da sociedade civil por meio de publicidade em alguma rede social que o Munícipio utilize de forma institucional?</w:t>
            </w:r>
          </w:p>
        </w:tc>
        <w:tc>
          <w:tcPr>
            <w:tcW w:w="1100" w:type="dxa"/>
            <w:shd w:val="clear" w:color="auto" w:fill="auto"/>
            <w:hideMark/>
          </w:tcPr>
          <w:p w14:paraId="03F9F7F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27AB2D2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6CF00A4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4FC65EB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082B888B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6AE70F4C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73B2AFA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290900C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2540" w:type="dxa"/>
            <w:shd w:val="clear" w:color="auto" w:fill="auto"/>
            <w:hideMark/>
          </w:tcPr>
          <w:p w14:paraId="597039E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audiências públicas com a participação popular e de entidades da sociedade civil?</w:t>
            </w:r>
          </w:p>
        </w:tc>
        <w:tc>
          <w:tcPr>
            <w:tcW w:w="441" w:type="dxa"/>
            <w:shd w:val="clear" w:color="auto" w:fill="auto"/>
            <w:hideMark/>
          </w:tcPr>
          <w:p w14:paraId="4169F15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081</w:t>
            </w:r>
          </w:p>
        </w:tc>
        <w:tc>
          <w:tcPr>
            <w:tcW w:w="3532" w:type="dxa"/>
            <w:shd w:val="clear" w:color="auto" w:fill="auto"/>
            <w:hideMark/>
          </w:tcPr>
          <w:p w14:paraId="185C66B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da postagem em rede social contendo o chamamento oficial do munícipio a uma audiência pública. A data da postagem deve estar dentro do período avaliativo (2022).</w:t>
            </w:r>
          </w:p>
        </w:tc>
        <w:tc>
          <w:tcPr>
            <w:tcW w:w="1100" w:type="dxa"/>
            <w:shd w:val="clear" w:color="auto" w:fill="auto"/>
            <w:hideMark/>
          </w:tcPr>
          <w:p w14:paraId="2BDCE7E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hideMark/>
          </w:tcPr>
          <w:p w14:paraId="54B93A9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6109C37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080</w:t>
            </w:r>
          </w:p>
        </w:tc>
        <w:tc>
          <w:tcPr>
            <w:tcW w:w="1587" w:type="dxa"/>
            <w:shd w:val="clear" w:color="auto" w:fill="auto"/>
            <w:hideMark/>
          </w:tcPr>
          <w:p w14:paraId="4E9C9BC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6911CCB4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0E47C0E8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3D42C4C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4582FA8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2540" w:type="dxa"/>
            <w:shd w:val="clear" w:color="auto" w:fill="auto"/>
            <w:hideMark/>
          </w:tcPr>
          <w:p w14:paraId="4CD2D64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audiências públicas com a participação popular e de entidades da sociedade civil?</w:t>
            </w:r>
          </w:p>
        </w:tc>
        <w:tc>
          <w:tcPr>
            <w:tcW w:w="441" w:type="dxa"/>
            <w:shd w:val="clear" w:color="auto" w:fill="auto"/>
            <w:hideMark/>
          </w:tcPr>
          <w:p w14:paraId="4F73409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082</w:t>
            </w:r>
          </w:p>
        </w:tc>
        <w:tc>
          <w:tcPr>
            <w:tcW w:w="3532" w:type="dxa"/>
            <w:shd w:val="clear" w:color="auto" w:fill="auto"/>
            <w:hideMark/>
          </w:tcPr>
          <w:p w14:paraId="13813EF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conteúdo da publicidade contempla o tema, local e hora da audiência pública?</w:t>
            </w:r>
          </w:p>
        </w:tc>
        <w:tc>
          <w:tcPr>
            <w:tcW w:w="1100" w:type="dxa"/>
            <w:shd w:val="clear" w:color="auto" w:fill="auto"/>
            <w:hideMark/>
          </w:tcPr>
          <w:p w14:paraId="605A45D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0236A32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051DB25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080</w:t>
            </w:r>
          </w:p>
        </w:tc>
        <w:tc>
          <w:tcPr>
            <w:tcW w:w="1587" w:type="dxa"/>
            <w:shd w:val="clear" w:color="auto" w:fill="auto"/>
            <w:hideMark/>
          </w:tcPr>
          <w:p w14:paraId="5F4E61C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1" w:type="dxa"/>
            <w:shd w:val="clear" w:color="auto" w:fill="auto"/>
            <w:hideMark/>
          </w:tcPr>
          <w:p w14:paraId="5D0B1C4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13CBB50E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71C04F3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79AB96A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2540" w:type="dxa"/>
            <w:shd w:val="clear" w:color="auto" w:fill="auto"/>
            <w:hideMark/>
          </w:tcPr>
          <w:p w14:paraId="46C0060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audiências públicas com a participação popular e de entidades da sociedade civil?</w:t>
            </w:r>
          </w:p>
        </w:tc>
        <w:tc>
          <w:tcPr>
            <w:tcW w:w="441" w:type="dxa"/>
            <w:shd w:val="clear" w:color="auto" w:fill="auto"/>
            <w:hideMark/>
          </w:tcPr>
          <w:p w14:paraId="4FB4D1C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083</w:t>
            </w:r>
          </w:p>
        </w:tc>
        <w:tc>
          <w:tcPr>
            <w:tcW w:w="3532" w:type="dxa"/>
            <w:shd w:val="clear" w:color="auto" w:fill="auto"/>
            <w:hideMark/>
          </w:tcPr>
          <w:p w14:paraId="66E17E5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É gerada e publicada a gravação audiovisual, contendo o relato do evento?</w:t>
            </w:r>
          </w:p>
        </w:tc>
        <w:tc>
          <w:tcPr>
            <w:tcW w:w="1100" w:type="dxa"/>
            <w:shd w:val="clear" w:color="auto" w:fill="auto"/>
            <w:hideMark/>
          </w:tcPr>
          <w:p w14:paraId="73B8936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0AFC321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081B258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080</w:t>
            </w:r>
          </w:p>
        </w:tc>
        <w:tc>
          <w:tcPr>
            <w:tcW w:w="1587" w:type="dxa"/>
            <w:shd w:val="clear" w:color="auto" w:fill="auto"/>
            <w:hideMark/>
          </w:tcPr>
          <w:p w14:paraId="147B7F3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1" w:type="dxa"/>
            <w:shd w:val="clear" w:color="auto" w:fill="auto"/>
            <w:hideMark/>
          </w:tcPr>
          <w:p w14:paraId="60CC2C4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0A97C291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08ED86F9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1B5FAA5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2540" w:type="dxa"/>
            <w:shd w:val="clear" w:color="auto" w:fill="auto"/>
            <w:hideMark/>
          </w:tcPr>
          <w:p w14:paraId="40179C8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audiências públicas com a participação popular e de entidades da sociedade civil?</w:t>
            </w:r>
          </w:p>
        </w:tc>
        <w:tc>
          <w:tcPr>
            <w:tcW w:w="441" w:type="dxa"/>
            <w:shd w:val="clear" w:color="auto" w:fill="auto"/>
            <w:hideMark/>
          </w:tcPr>
          <w:p w14:paraId="64DDED9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084</w:t>
            </w:r>
          </w:p>
        </w:tc>
        <w:tc>
          <w:tcPr>
            <w:tcW w:w="3532" w:type="dxa"/>
            <w:shd w:val="clear" w:color="auto" w:fill="auto"/>
            <w:hideMark/>
          </w:tcPr>
          <w:p w14:paraId="30EFC8C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do site oficial contendo a gravação.</w:t>
            </w:r>
          </w:p>
        </w:tc>
        <w:tc>
          <w:tcPr>
            <w:tcW w:w="1100" w:type="dxa"/>
            <w:shd w:val="clear" w:color="auto" w:fill="auto"/>
            <w:hideMark/>
          </w:tcPr>
          <w:p w14:paraId="79F6C38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hideMark/>
          </w:tcPr>
          <w:p w14:paraId="0AB8CDB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6EB8C90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083</w:t>
            </w:r>
          </w:p>
        </w:tc>
        <w:tc>
          <w:tcPr>
            <w:tcW w:w="1587" w:type="dxa"/>
            <w:shd w:val="clear" w:color="auto" w:fill="auto"/>
            <w:hideMark/>
          </w:tcPr>
          <w:p w14:paraId="42062DA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0212140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4E1FC8E7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7B0FDC9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2A8F5CC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2540" w:type="dxa"/>
            <w:shd w:val="clear" w:color="auto" w:fill="auto"/>
            <w:hideMark/>
          </w:tcPr>
          <w:p w14:paraId="58E607B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consultas públicas aos cidadãos e/ou entidades da sociedade civil em matérias de interesse geral e coletivo?</w:t>
            </w:r>
          </w:p>
        </w:tc>
        <w:tc>
          <w:tcPr>
            <w:tcW w:w="441" w:type="dxa"/>
            <w:shd w:val="clear" w:color="auto" w:fill="auto"/>
            <w:hideMark/>
          </w:tcPr>
          <w:p w14:paraId="0BC1F84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085</w:t>
            </w:r>
          </w:p>
        </w:tc>
        <w:tc>
          <w:tcPr>
            <w:tcW w:w="3532" w:type="dxa"/>
            <w:shd w:val="clear" w:color="auto" w:fill="auto"/>
            <w:hideMark/>
          </w:tcPr>
          <w:p w14:paraId="2B5D9F1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São realizadas consultas públicas, em canal de ampla divulgação, com solicitação de manifestações de cidadãos e entidades da sociedade civil sobre determinados assuntos? (Ex.: Site institucional ou diário oficial)</w:t>
            </w:r>
          </w:p>
        </w:tc>
        <w:tc>
          <w:tcPr>
            <w:tcW w:w="1100" w:type="dxa"/>
            <w:shd w:val="clear" w:color="auto" w:fill="auto"/>
            <w:hideMark/>
          </w:tcPr>
          <w:p w14:paraId="41AE230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5081C6C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1DB3FCA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1CF0D1F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5DB399C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54500D86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346B1CB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0C384C7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2540" w:type="dxa"/>
            <w:shd w:val="clear" w:color="auto" w:fill="auto"/>
            <w:hideMark/>
          </w:tcPr>
          <w:p w14:paraId="66D9C0A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consultas públicas aos cidadãos e/ou entidades da sociedade civil em matérias de interesse geral e coletivo?</w:t>
            </w:r>
          </w:p>
        </w:tc>
        <w:tc>
          <w:tcPr>
            <w:tcW w:w="441" w:type="dxa"/>
            <w:shd w:val="clear" w:color="auto" w:fill="auto"/>
            <w:hideMark/>
          </w:tcPr>
          <w:p w14:paraId="4AC1921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086</w:t>
            </w:r>
          </w:p>
        </w:tc>
        <w:tc>
          <w:tcPr>
            <w:tcW w:w="3532" w:type="dxa"/>
            <w:shd w:val="clear" w:color="auto" w:fill="auto"/>
            <w:hideMark/>
          </w:tcPr>
          <w:p w14:paraId="7F0DCBF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de pelo menos uma postagem de chamamento oficial do munícipio a uma consulta pública, com data de publicação dentro do período avaliativo (2022).</w:t>
            </w:r>
          </w:p>
        </w:tc>
        <w:tc>
          <w:tcPr>
            <w:tcW w:w="1100" w:type="dxa"/>
            <w:shd w:val="clear" w:color="auto" w:fill="auto"/>
            <w:hideMark/>
          </w:tcPr>
          <w:p w14:paraId="4F561C7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hideMark/>
          </w:tcPr>
          <w:p w14:paraId="358DFBE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2306D45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085</w:t>
            </w:r>
          </w:p>
        </w:tc>
        <w:tc>
          <w:tcPr>
            <w:tcW w:w="1587" w:type="dxa"/>
            <w:shd w:val="clear" w:color="auto" w:fill="auto"/>
            <w:hideMark/>
          </w:tcPr>
          <w:p w14:paraId="580D099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0736971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65B004DC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1E23AD4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59BBC10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2540" w:type="dxa"/>
            <w:shd w:val="clear" w:color="auto" w:fill="auto"/>
            <w:hideMark/>
          </w:tcPr>
          <w:p w14:paraId="12E91EE2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consultas públicas aos cidadãos e/ou entidades da sociedade civil em matérias de interesse geral e coletivo?</w:t>
            </w:r>
          </w:p>
        </w:tc>
        <w:tc>
          <w:tcPr>
            <w:tcW w:w="441" w:type="dxa"/>
            <w:shd w:val="clear" w:color="auto" w:fill="auto"/>
            <w:hideMark/>
          </w:tcPr>
          <w:p w14:paraId="145288D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087</w:t>
            </w:r>
          </w:p>
        </w:tc>
        <w:tc>
          <w:tcPr>
            <w:tcW w:w="3532" w:type="dxa"/>
            <w:shd w:val="clear" w:color="auto" w:fill="auto"/>
            <w:hideMark/>
          </w:tcPr>
          <w:p w14:paraId="3D575CB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conteúdo da publicidade contempla o tema, prazo razoável à manifestação e os meios pelo quais os participantes podem responder às consultas públicas?</w:t>
            </w:r>
          </w:p>
        </w:tc>
        <w:tc>
          <w:tcPr>
            <w:tcW w:w="1100" w:type="dxa"/>
            <w:shd w:val="clear" w:color="auto" w:fill="auto"/>
            <w:hideMark/>
          </w:tcPr>
          <w:p w14:paraId="5B8BD6E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1EC1402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76C5F96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085</w:t>
            </w:r>
          </w:p>
        </w:tc>
        <w:tc>
          <w:tcPr>
            <w:tcW w:w="1587" w:type="dxa"/>
            <w:shd w:val="clear" w:color="auto" w:fill="auto"/>
            <w:hideMark/>
          </w:tcPr>
          <w:p w14:paraId="23FD758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1" w:type="dxa"/>
            <w:shd w:val="clear" w:color="auto" w:fill="auto"/>
            <w:hideMark/>
          </w:tcPr>
          <w:p w14:paraId="4D919939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126F02B6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2CB74E0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0F384D4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2540" w:type="dxa"/>
            <w:shd w:val="clear" w:color="auto" w:fill="auto"/>
            <w:hideMark/>
          </w:tcPr>
          <w:p w14:paraId="7DF9C9F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consultas públicas aos cidadãos e/ou entidades da sociedade civil em matérias de interesse geral e coletivo?</w:t>
            </w:r>
          </w:p>
        </w:tc>
        <w:tc>
          <w:tcPr>
            <w:tcW w:w="441" w:type="dxa"/>
            <w:shd w:val="clear" w:color="auto" w:fill="auto"/>
            <w:hideMark/>
          </w:tcPr>
          <w:p w14:paraId="72C566B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088</w:t>
            </w:r>
          </w:p>
        </w:tc>
        <w:tc>
          <w:tcPr>
            <w:tcW w:w="3532" w:type="dxa"/>
            <w:shd w:val="clear" w:color="auto" w:fill="auto"/>
            <w:hideMark/>
          </w:tcPr>
          <w:p w14:paraId="1A0242A4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consultas públicas realizadas são divulgadas nas redes sociais? (Ex.: Facebook, </w:t>
            </w:r>
            <w:proofErr w:type="gramStart"/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Instagram e etc.</w:t>
            </w:r>
            <w:proofErr w:type="gramEnd"/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)</w:t>
            </w:r>
          </w:p>
        </w:tc>
        <w:tc>
          <w:tcPr>
            <w:tcW w:w="1100" w:type="dxa"/>
            <w:shd w:val="clear" w:color="auto" w:fill="auto"/>
            <w:hideMark/>
          </w:tcPr>
          <w:p w14:paraId="63C33E0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54308CE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659B6B3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085</w:t>
            </w:r>
          </w:p>
        </w:tc>
        <w:tc>
          <w:tcPr>
            <w:tcW w:w="1587" w:type="dxa"/>
            <w:shd w:val="clear" w:color="auto" w:fill="auto"/>
            <w:hideMark/>
          </w:tcPr>
          <w:p w14:paraId="166DE8C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1" w:type="dxa"/>
            <w:shd w:val="clear" w:color="auto" w:fill="auto"/>
            <w:hideMark/>
          </w:tcPr>
          <w:p w14:paraId="1187665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3C22232C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47C7BC6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5494D0A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2540" w:type="dxa"/>
            <w:shd w:val="clear" w:color="auto" w:fill="auto"/>
            <w:hideMark/>
          </w:tcPr>
          <w:p w14:paraId="6C14965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consultas públicas aos cidadãos e/ou entidades da sociedade civil em matérias de interesse geral e coletivo?</w:t>
            </w:r>
          </w:p>
        </w:tc>
        <w:tc>
          <w:tcPr>
            <w:tcW w:w="441" w:type="dxa"/>
            <w:shd w:val="clear" w:color="auto" w:fill="auto"/>
            <w:hideMark/>
          </w:tcPr>
          <w:p w14:paraId="6CD7757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089</w:t>
            </w:r>
          </w:p>
        </w:tc>
        <w:tc>
          <w:tcPr>
            <w:tcW w:w="3532" w:type="dxa"/>
            <w:shd w:val="clear" w:color="auto" w:fill="auto"/>
            <w:hideMark/>
          </w:tcPr>
          <w:p w14:paraId="20C35B7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de pelo menos uma postagem que comprove o conteúdo do anúncio da consulta pública em rede social do munícipio com data de publicação dentro do período avaliativo (2022).</w:t>
            </w:r>
          </w:p>
        </w:tc>
        <w:tc>
          <w:tcPr>
            <w:tcW w:w="1100" w:type="dxa"/>
            <w:shd w:val="clear" w:color="auto" w:fill="auto"/>
            <w:hideMark/>
          </w:tcPr>
          <w:p w14:paraId="01996F8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hideMark/>
          </w:tcPr>
          <w:p w14:paraId="765757F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0FD6901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088</w:t>
            </w:r>
          </w:p>
        </w:tc>
        <w:tc>
          <w:tcPr>
            <w:tcW w:w="1587" w:type="dxa"/>
            <w:shd w:val="clear" w:color="auto" w:fill="auto"/>
            <w:hideMark/>
          </w:tcPr>
          <w:p w14:paraId="3562EDB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2F466F2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0860B066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04AC353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5D8142F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2540" w:type="dxa"/>
            <w:shd w:val="clear" w:color="auto" w:fill="auto"/>
            <w:hideMark/>
          </w:tcPr>
          <w:p w14:paraId="42F3A18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consultas públicas aos cidadãos e/ou entidades da sociedade civil em matérias de interesse geral e coletivo?</w:t>
            </w:r>
          </w:p>
        </w:tc>
        <w:tc>
          <w:tcPr>
            <w:tcW w:w="441" w:type="dxa"/>
            <w:shd w:val="clear" w:color="auto" w:fill="auto"/>
            <w:hideMark/>
          </w:tcPr>
          <w:p w14:paraId="1787912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090</w:t>
            </w:r>
          </w:p>
        </w:tc>
        <w:tc>
          <w:tcPr>
            <w:tcW w:w="3532" w:type="dxa"/>
            <w:shd w:val="clear" w:color="auto" w:fill="auto"/>
            <w:hideMark/>
          </w:tcPr>
          <w:p w14:paraId="46D957D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manifestações às consultas públicas podem ser respondidas eletronicamente (formulário no site ou e-mail)?</w:t>
            </w:r>
          </w:p>
        </w:tc>
        <w:tc>
          <w:tcPr>
            <w:tcW w:w="1100" w:type="dxa"/>
            <w:shd w:val="clear" w:color="auto" w:fill="auto"/>
            <w:hideMark/>
          </w:tcPr>
          <w:p w14:paraId="1B0BD3E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2FCD4E5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7243180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12FD95C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2567562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56A44C84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005BDC3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5F1B4B4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2540" w:type="dxa"/>
            <w:shd w:val="clear" w:color="auto" w:fill="auto"/>
            <w:hideMark/>
          </w:tcPr>
          <w:p w14:paraId="35237F7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consultas públicas aos cidadãos e/ou entidades da sociedade civil em matérias de interesse geral e coletivo?</w:t>
            </w:r>
          </w:p>
        </w:tc>
        <w:tc>
          <w:tcPr>
            <w:tcW w:w="441" w:type="dxa"/>
            <w:shd w:val="clear" w:color="auto" w:fill="auto"/>
            <w:hideMark/>
          </w:tcPr>
          <w:p w14:paraId="2DDEDC7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091</w:t>
            </w:r>
          </w:p>
        </w:tc>
        <w:tc>
          <w:tcPr>
            <w:tcW w:w="3532" w:type="dxa"/>
            <w:shd w:val="clear" w:color="auto" w:fill="auto"/>
            <w:hideMark/>
          </w:tcPr>
          <w:p w14:paraId="59BBA27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(link) do site oficial que comprove a possibilidade de manifestação por formulário eletrônico ou por e-mail.</w:t>
            </w:r>
          </w:p>
        </w:tc>
        <w:tc>
          <w:tcPr>
            <w:tcW w:w="1100" w:type="dxa"/>
            <w:shd w:val="clear" w:color="auto" w:fill="auto"/>
            <w:hideMark/>
          </w:tcPr>
          <w:p w14:paraId="0E54405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hideMark/>
          </w:tcPr>
          <w:p w14:paraId="513426C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58C0D22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090</w:t>
            </w:r>
          </w:p>
        </w:tc>
        <w:tc>
          <w:tcPr>
            <w:tcW w:w="1587" w:type="dxa"/>
            <w:shd w:val="clear" w:color="auto" w:fill="auto"/>
            <w:hideMark/>
          </w:tcPr>
          <w:p w14:paraId="784BC41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0DAD911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29EB3AEB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7818350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53B7158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2540" w:type="dxa"/>
            <w:shd w:val="clear" w:color="auto" w:fill="auto"/>
            <w:hideMark/>
          </w:tcPr>
          <w:p w14:paraId="31C28B2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consultas públicas aos cidadãos e/ou entidades da sociedade civil em matérias de interesse geral e coletivo?</w:t>
            </w:r>
          </w:p>
        </w:tc>
        <w:tc>
          <w:tcPr>
            <w:tcW w:w="441" w:type="dxa"/>
            <w:shd w:val="clear" w:color="auto" w:fill="auto"/>
            <w:hideMark/>
          </w:tcPr>
          <w:p w14:paraId="0F6040B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092</w:t>
            </w:r>
          </w:p>
        </w:tc>
        <w:tc>
          <w:tcPr>
            <w:tcW w:w="3532" w:type="dxa"/>
            <w:shd w:val="clear" w:color="auto" w:fill="auto"/>
            <w:hideMark/>
          </w:tcPr>
          <w:p w14:paraId="7A9F6A2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É dada publicidade às manifestações dos participantes da consulta pública em site institucional?</w:t>
            </w:r>
          </w:p>
        </w:tc>
        <w:tc>
          <w:tcPr>
            <w:tcW w:w="1100" w:type="dxa"/>
            <w:shd w:val="clear" w:color="auto" w:fill="auto"/>
            <w:hideMark/>
          </w:tcPr>
          <w:p w14:paraId="50B7FA1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3D02068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11C0DEB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2F2C76A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57D1E28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5152BF25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40400ADC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73ED6A5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2540" w:type="dxa"/>
            <w:shd w:val="clear" w:color="auto" w:fill="auto"/>
            <w:hideMark/>
          </w:tcPr>
          <w:p w14:paraId="7614A1C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consultas públicas aos cidadãos e/ou entidades da sociedade civil em matérias de interesse geral e coletivo?</w:t>
            </w:r>
          </w:p>
        </w:tc>
        <w:tc>
          <w:tcPr>
            <w:tcW w:w="441" w:type="dxa"/>
            <w:shd w:val="clear" w:color="auto" w:fill="auto"/>
            <w:hideMark/>
          </w:tcPr>
          <w:p w14:paraId="109049C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093</w:t>
            </w:r>
          </w:p>
        </w:tc>
        <w:tc>
          <w:tcPr>
            <w:tcW w:w="3532" w:type="dxa"/>
            <w:shd w:val="clear" w:color="auto" w:fill="auto"/>
            <w:hideMark/>
          </w:tcPr>
          <w:p w14:paraId="0A6A5CF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(link) do site oficial que comprove a publicidade das manifestações de participantes das consultas públicas.</w:t>
            </w:r>
          </w:p>
        </w:tc>
        <w:tc>
          <w:tcPr>
            <w:tcW w:w="1100" w:type="dxa"/>
            <w:shd w:val="clear" w:color="auto" w:fill="auto"/>
            <w:hideMark/>
          </w:tcPr>
          <w:p w14:paraId="2D7C254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hideMark/>
          </w:tcPr>
          <w:p w14:paraId="0EAED03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6376830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092</w:t>
            </w:r>
          </w:p>
        </w:tc>
        <w:tc>
          <w:tcPr>
            <w:tcW w:w="1587" w:type="dxa"/>
            <w:shd w:val="clear" w:color="auto" w:fill="auto"/>
            <w:hideMark/>
          </w:tcPr>
          <w:p w14:paraId="548D947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5685427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08582E3E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6E7BBCF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1C0D375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2540" w:type="dxa"/>
            <w:shd w:val="clear" w:color="auto" w:fill="auto"/>
            <w:hideMark/>
          </w:tcPr>
          <w:p w14:paraId="42117FF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ações para a atuação do Controle Social?</w:t>
            </w:r>
          </w:p>
        </w:tc>
        <w:tc>
          <w:tcPr>
            <w:tcW w:w="441" w:type="dxa"/>
            <w:shd w:val="clear" w:color="auto" w:fill="auto"/>
            <w:hideMark/>
          </w:tcPr>
          <w:p w14:paraId="3467F64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094</w:t>
            </w:r>
          </w:p>
        </w:tc>
        <w:tc>
          <w:tcPr>
            <w:tcW w:w="3532" w:type="dxa"/>
            <w:shd w:val="clear" w:color="auto" w:fill="auto"/>
            <w:hideMark/>
          </w:tcPr>
          <w:p w14:paraId="135F2AA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eventos, como fóruns ou capacitações, com entidades que promovem o Controle Social e a Transparência, a fim de que possam se desenvolver, engajar e contribuir para o controle social?</w:t>
            </w:r>
          </w:p>
        </w:tc>
        <w:tc>
          <w:tcPr>
            <w:tcW w:w="1100" w:type="dxa"/>
            <w:shd w:val="clear" w:color="auto" w:fill="auto"/>
            <w:hideMark/>
          </w:tcPr>
          <w:p w14:paraId="44F418F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636F975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4B0D16D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5031AE6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1CFBF0F8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7C51BDEF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39F2B35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2ED656D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2540" w:type="dxa"/>
            <w:shd w:val="clear" w:color="auto" w:fill="auto"/>
            <w:hideMark/>
          </w:tcPr>
          <w:p w14:paraId="6FCE27DB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ações para a atuação do Controle Social?</w:t>
            </w:r>
          </w:p>
        </w:tc>
        <w:tc>
          <w:tcPr>
            <w:tcW w:w="441" w:type="dxa"/>
            <w:shd w:val="clear" w:color="auto" w:fill="auto"/>
            <w:hideMark/>
          </w:tcPr>
          <w:p w14:paraId="52DBEDC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095</w:t>
            </w:r>
          </w:p>
        </w:tc>
        <w:tc>
          <w:tcPr>
            <w:tcW w:w="3532" w:type="dxa"/>
            <w:shd w:val="clear" w:color="auto" w:fill="auto"/>
            <w:hideMark/>
          </w:tcPr>
          <w:p w14:paraId="5A3DB07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(link) do site oficial que comprove a realização de evento direcionado ao Controle Social</w:t>
            </w:r>
          </w:p>
        </w:tc>
        <w:tc>
          <w:tcPr>
            <w:tcW w:w="1100" w:type="dxa"/>
            <w:shd w:val="clear" w:color="auto" w:fill="auto"/>
            <w:hideMark/>
          </w:tcPr>
          <w:p w14:paraId="0BA71EB9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hideMark/>
          </w:tcPr>
          <w:p w14:paraId="255244C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60242D4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094</w:t>
            </w:r>
          </w:p>
        </w:tc>
        <w:tc>
          <w:tcPr>
            <w:tcW w:w="1587" w:type="dxa"/>
            <w:shd w:val="clear" w:color="auto" w:fill="auto"/>
            <w:hideMark/>
          </w:tcPr>
          <w:p w14:paraId="66EABB9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562C4B4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521F4857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66F0686B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2FE2AE9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2540" w:type="dxa"/>
            <w:shd w:val="clear" w:color="auto" w:fill="auto"/>
            <w:hideMark/>
          </w:tcPr>
          <w:p w14:paraId="2651531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ações para a atuação do Controle Social?</w:t>
            </w:r>
          </w:p>
        </w:tc>
        <w:tc>
          <w:tcPr>
            <w:tcW w:w="441" w:type="dxa"/>
            <w:shd w:val="clear" w:color="auto" w:fill="auto"/>
            <w:hideMark/>
          </w:tcPr>
          <w:p w14:paraId="18EC7617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096</w:t>
            </w:r>
          </w:p>
        </w:tc>
        <w:tc>
          <w:tcPr>
            <w:tcW w:w="3532" w:type="dxa"/>
            <w:shd w:val="clear" w:color="auto" w:fill="auto"/>
            <w:hideMark/>
          </w:tcPr>
          <w:p w14:paraId="427B0BB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respeita todos os prazos para respostas às demandas realizadas pelas entidades não governamentais que promovem o Controle Social, nos termos da Lei 12.527/11 - LAI?</w:t>
            </w:r>
          </w:p>
        </w:tc>
        <w:tc>
          <w:tcPr>
            <w:tcW w:w="1100" w:type="dxa"/>
            <w:shd w:val="clear" w:color="auto" w:fill="auto"/>
            <w:hideMark/>
          </w:tcPr>
          <w:p w14:paraId="057CA67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Sim/Não/Não se aplica</w:t>
            </w:r>
          </w:p>
        </w:tc>
        <w:tc>
          <w:tcPr>
            <w:tcW w:w="822" w:type="dxa"/>
            <w:shd w:val="clear" w:color="auto" w:fill="auto"/>
            <w:hideMark/>
          </w:tcPr>
          <w:p w14:paraId="1A0B3EA2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3C6E9C0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7A65785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21C65E60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1F63447E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152705A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1511900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2540" w:type="dxa"/>
            <w:shd w:val="clear" w:color="auto" w:fill="auto"/>
            <w:hideMark/>
          </w:tcPr>
          <w:p w14:paraId="5DCFD9C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ações para a atuação do Controle Social?</w:t>
            </w:r>
          </w:p>
        </w:tc>
        <w:tc>
          <w:tcPr>
            <w:tcW w:w="441" w:type="dxa"/>
            <w:shd w:val="clear" w:color="auto" w:fill="auto"/>
            <w:hideMark/>
          </w:tcPr>
          <w:p w14:paraId="09E3653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097</w:t>
            </w:r>
          </w:p>
        </w:tc>
        <w:tc>
          <w:tcPr>
            <w:tcW w:w="3532" w:type="dxa"/>
            <w:shd w:val="clear" w:color="auto" w:fill="auto"/>
            <w:hideMark/>
          </w:tcPr>
          <w:p w14:paraId="73AEBD5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relatório específico de atendimento das solicitações de entidades não governamentais, contendo as datas iniciais e finais de tramitação.</w:t>
            </w:r>
          </w:p>
        </w:tc>
        <w:tc>
          <w:tcPr>
            <w:tcW w:w="1100" w:type="dxa"/>
            <w:shd w:val="clear" w:color="auto" w:fill="auto"/>
            <w:hideMark/>
          </w:tcPr>
          <w:p w14:paraId="11A325C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hideMark/>
          </w:tcPr>
          <w:p w14:paraId="3AEBFA9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09F8288E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096</w:t>
            </w:r>
          </w:p>
        </w:tc>
        <w:tc>
          <w:tcPr>
            <w:tcW w:w="1587" w:type="dxa"/>
            <w:shd w:val="clear" w:color="auto" w:fill="auto"/>
            <w:hideMark/>
          </w:tcPr>
          <w:p w14:paraId="1038729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60906AEF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57C4C8D0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3E475E4E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52F9A995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2540" w:type="dxa"/>
            <w:shd w:val="clear" w:color="auto" w:fill="auto"/>
            <w:hideMark/>
          </w:tcPr>
          <w:p w14:paraId="4EEB8B66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ações para a atuação do Controle Social?</w:t>
            </w:r>
          </w:p>
        </w:tc>
        <w:tc>
          <w:tcPr>
            <w:tcW w:w="441" w:type="dxa"/>
            <w:shd w:val="clear" w:color="auto" w:fill="auto"/>
            <w:hideMark/>
          </w:tcPr>
          <w:p w14:paraId="3D4FB2D4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098</w:t>
            </w:r>
          </w:p>
        </w:tc>
        <w:tc>
          <w:tcPr>
            <w:tcW w:w="3532" w:type="dxa"/>
            <w:shd w:val="clear" w:color="auto" w:fill="auto"/>
            <w:hideMark/>
          </w:tcPr>
          <w:p w14:paraId="358C42A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ato normativo que regulamente a criação, organização e o funcionamento dos Conselhos de Usuários?</w:t>
            </w:r>
          </w:p>
        </w:tc>
        <w:tc>
          <w:tcPr>
            <w:tcW w:w="1100" w:type="dxa"/>
            <w:shd w:val="clear" w:color="auto" w:fill="auto"/>
            <w:hideMark/>
          </w:tcPr>
          <w:p w14:paraId="60E535F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hideMark/>
          </w:tcPr>
          <w:p w14:paraId="54541AE6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4" w:type="dxa"/>
            <w:shd w:val="clear" w:color="auto" w:fill="auto"/>
            <w:hideMark/>
          </w:tcPr>
          <w:p w14:paraId="3998BF0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hideMark/>
          </w:tcPr>
          <w:p w14:paraId="33E612D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1C6E8A85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1B6935F3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3358ABC1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6BC1DCE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2540" w:type="dxa"/>
            <w:shd w:val="clear" w:color="auto" w:fill="auto"/>
            <w:hideMark/>
          </w:tcPr>
          <w:p w14:paraId="0745A42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ações para a atuação do Controle Social?</w:t>
            </w:r>
          </w:p>
        </w:tc>
        <w:tc>
          <w:tcPr>
            <w:tcW w:w="441" w:type="dxa"/>
            <w:shd w:val="clear" w:color="auto" w:fill="auto"/>
            <w:hideMark/>
          </w:tcPr>
          <w:p w14:paraId="15B7323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099</w:t>
            </w:r>
          </w:p>
        </w:tc>
        <w:tc>
          <w:tcPr>
            <w:tcW w:w="3532" w:type="dxa"/>
            <w:shd w:val="clear" w:color="auto" w:fill="auto"/>
            <w:hideMark/>
          </w:tcPr>
          <w:p w14:paraId="300EAE8B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 cópia do ato normativo publicado que regulamenta a criação, organização e o funcionamento dos Conselhos de Usuários.</w:t>
            </w:r>
          </w:p>
        </w:tc>
        <w:tc>
          <w:tcPr>
            <w:tcW w:w="1100" w:type="dxa"/>
            <w:shd w:val="clear" w:color="auto" w:fill="auto"/>
            <w:hideMark/>
          </w:tcPr>
          <w:p w14:paraId="3E4ACB4F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hideMark/>
          </w:tcPr>
          <w:p w14:paraId="5666741C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33812AEB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098</w:t>
            </w:r>
          </w:p>
        </w:tc>
        <w:tc>
          <w:tcPr>
            <w:tcW w:w="1587" w:type="dxa"/>
            <w:shd w:val="clear" w:color="auto" w:fill="auto"/>
            <w:hideMark/>
          </w:tcPr>
          <w:p w14:paraId="7D583D8D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3D3E55AA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946E66" w14:paraId="4143702D" w14:textId="77777777" w:rsidTr="000611E1">
        <w:trPr>
          <w:trHeight w:val="20"/>
        </w:trPr>
        <w:tc>
          <w:tcPr>
            <w:tcW w:w="2268" w:type="dxa"/>
            <w:shd w:val="clear" w:color="auto" w:fill="auto"/>
            <w:hideMark/>
          </w:tcPr>
          <w:p w14:paraId="2E4760E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Município realiza ações de engajamento público para fomentar o Controle Social?</w:t>
            </w:r>
          </w:p>
        </w:tc>
        <w:tc>
          <w:tcPr>
            <w:tcW w:w="341" w:type="dxa"/>
            <w:shd w:val="clear" w:color="auto" w:fill="auto"/>
            <w:hideMark/>
          </w:tcPr>
          <w:p w14:paraId="035E400A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2540" w:type="dxa"/>
            <w:shd w:val="clear" w:color="auto" w:fill="auto"/>
            <w:hideMark/>
          </w:tcPr>
          <w:p w14:paraId="51CB6E3D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ações para a atuação do Controle Social?</w:t>
            </w:r>
          </w:p>
        </w:tc>
        <w:tc>
          <w:tcPr>
            <w:tcW w:w="441" w:type="dxa"/>
            <w:shd w:val="clear" w:color="auto" w:fill="auto"/>
            <w:hideMark/>
          </w:tcPr>
          <w:p w14:paraId="0450F34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3532" w:type="dxa"/>
            <w:shd w:val="clear" w:color="auto" w:fill="auto"/>
            <w:hideMark/>
          </w:tcPr>
          <w:p w14:paraId="3090B6F7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do site oficial que demonstre a publicação do ato normativo em questão.</w:t>
            </w:r>
          </w:p>
        </w:tc>
        <w:tc>
          <w:tcPr>
            <w:tcW w:w="1100" w:type="dxa"/>
            <w:shd w:val="clear" w:color="auto" w:fill="auto"/>
            <w:hideMark/>
          </w:tcPr>
          <w:p w14:paraId="3AC7FDF8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hideMark/>
          </w:tcPr>
          <w:p w14:paraId="2566DD93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4" w:type="dxa"/>
            <w:shd w:val="clear" w:color="auto" w:fill="auto"/>
            <w:hideMark/>
          </w:tcPr>
          <w:p w14:paraId="764F1901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sz w:val="16"/>
                <w:szCs w:val="16"/>
                <w:lang w:eastAsia="pt-BR"/>
              </w:rPr>
              <w:t>098</w:t>
            </w:r>
          </w:p>
        </w:tc>
        <w:tc>
          <w:tcPr>
            <w:tcW w:w="1587" w:type="dxa"/>
            <w:shd w:val="clear" w:color="auto" w:fill="auto"/>
            <w:hideMark/>
          </w:tcPr>
          <w:p w14:paraId="537F3BF0" w14:textId="77777777" w:rsidR="00744C5B" w:rsidRPr="00946E66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46E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91" w:type="dxa"/>
            <w:shd w:val="clear" w:color="auto" w:fill="auto"/>
            <w:hideMark/>
          </w:tcPr>
          <w:p w14:paraId="532B5AB3" w14:textId="77777777" w:rsidR="00744C5B" w:rsidRPr="00946E66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</w:tbl>
    <w:p w14:paraId="53333E72" w14:textId="77777777" w:rsidR="00744C5B" w:rsidRPr="00053299" w:rsidRDefault="00744C5B" w:rsidP="00744C5B">
      <w:pPr>
        <w:spacing w:before="0" w:after="0"/>
        <w:jc w:val="left"/>
        <w:rPr>
          <w:rFonts w:eastAsia="Times New Roman" w:cs="Arial"/>
          <w:bCs/>
          <w:sz w:val="16"/>
          <w:szCs w:val="16"/>
          <w:lang w:eastAsia="pt-BR"/>
        </w:rPr>
      </w:pPr>
    </w:p>
    <w:p w14:paraId="663ADC5E" w14:textId="77777777" w:rsidR="00744C5B" w:rsidRDefault="00744C5B" w:rsidP="00A10589">
      <w:pPr>
        <w:spacing w:before="0" w:after="0"/>
        <w:jc w:val="center"/>
        <w:rPr>
          <w:rFonts w:eastAsia="Arial" w:cs="Arial"/>
          <w:color w:val="000000" w:themeColor="text1"/>
          <w:szCs w:val="24"/>
        </w:rPr>
      </w:pPr>
    </w:p>
    <w:bookmarkEnd w:id="1"/>
    <w:bookmarkEnd w:id="2"/>
    <w:bookmarkEnd w:id="3"/>
    <w:bookmarkEnd w:id="4"/>
    <w:sectPr w:rsidR="00744C5B" w:rsidSect="00744C5B">
      <w:headerReference w:type="default" r:id="rId12"/>
      <w:pgSz w:w="16838" w:h="11906" w:orient="landscape"/>
      <w:pgMar w:top="1701" w:right="198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C6E7D" w14:textId="77777777" w:rsidR="0032249C" w:rsidRDefault="0032249C" w:rsidP="003B614C">
      <w:r>
        <w:separator/>
      </w:r>
    </w:p>
  </w:endnote>
  <w:endnote w:type="continuationSeparator" w:id="0">
    <w:p w14:paraId="6B0AC3B5" w14:textId="77777777" w:rsidR="0032249C" w:rsidRDefault="0032249C" w:rsidP="003B614C">
      <w:r>
        <w:continuationSeparator/>
      </w:r>
    </w:p>
  </w:endnote>
  <w:endnote w:type="continuationNotice" w:id="1">
    <w:p w14:paraId="6744ACB3" w14:textId="77777777" w:rsidR="0032249C" w:rsidRDefault="0032249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8B605" w14:textId="77777777" w:rsidR="0032249C" w:rsidRDefault="0032249C" w:rsidP="003B614C">
      <w:r>
        <w:separator/>
      </w:r>
    </w:p>
  </w:footnote>
  <w:footnote w:type="continuationSeparator" w:id="0">
    <w:p w14:paraId="3E5682E7" w14:textId="77777777" w:rsidR="0032249C" w:rsidRDefault="0032249C" w:rsidP="003B614C">
      <w:r>
        <w:continuationSeparator/>
      </w:r>
    </w:p>
  </w:footnote>
  <w:footnote w:type="continuationNotice" w:id="1">
    <w:p w14:paraId="53C1BF1D" w14:textId="77777777" w:rsidR="0032249C" w:rsidRDefault="0032249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5DA83" w14:textId="77777777" w:rsidR="00542356" w:rsidRDefault="00542356" w:rsidP="00542356">
    <w:pPr>
      <w:tabs>
        <w:tab w:val="center" w:pos="4252"/>
        <w:tab w:val="right" w:pos="8504"/>
      </w:tabs>
      <w:spacing w:before="480"/>
      <w:ind w:left="1134"/>
      <w:jc w:val="center"/>
      <w:rPr>
        <w:rFonts w:cs="Arial"/>
        <w:b/>
        <w:sz w:val="30"/>
        <w:szCs w:val="3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415D5C5" wp14:editId="54B68908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5" name="Imagem 5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55E">
      <w:rPr>
        <w:rFonts w:cs="Arial"/>
        <w:b/>
        <w:sz w:val="30"/>
        <w:szCs w:val="30"/>
      </w:rPr>
      <w:t>TRIBUNAL DE CONTAS DO ESTADO DO PARANÁ</w:t>
    </w:r>
  </w:p>
  <w:p w14:paraId="540CA4A9" w14:textId="77777777" w:rsidR="00542356" w:rsidRPr="0015661A" w:rsidRDefault="00542356" w:rsidP="00542356">
    <w:pPr>
      <w:tabs>
        <w:tab w:val="center" w:pos="4252"/>
        <w:tab w:val="right" w:pos="8504"/>
      </w:tabs>
      <w:ind w:left="1134"/>
      <w:jc w:val="center"/>
      <w:rPr>
        <w:sz w:val="28"/>
        <w:szCs w:val="28"/>
      </w:rPr>
    </w:pPr>
    <w:r w:rsidRPr="0015661A">
      <w:rPr>
        <w:rFonts w:cs="Arial"/>
        <w:b/>
        <w:sz w:val="28"/>
        <w:szCs w:val="28"/>
      </w:rPr>
      <w:t>Coordenadoria-Geral de Fiscalização</w:t>
    </w:r>
  </w:p>
  <w:p w14:paraId="78FFFECA" w14:textId="77777777" w:rsidR="000611E1" w:rsidRDefault="000611E1" w:rsidP="0064437C">
    <w:pPr>
      <w:pStyle w:val="Cabealho"/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6190"/>
    <w:multiLevelType w:val="hybridMultilevel"/>
    <w:tmpl w:val="33D28AE4"/>
    <w:lvl w:ilvl="0" w:tplc="D132EF04">
      <w:start w:val="4"/>
      <w:numFmt w:val="upperRoman"/>
      <w:lvlText w:val="%1)"/>
      <w:lvlJc w:val="left"/>
      <w:pPr>
        <w:ind w:left="780" w:hanging="720"/>
      </w:pPr>
    </w:lvl>
    <w:lvl w:ilvl="1" w:tplc="04160019">
      <w:start w:val="1"/>
      <w:numFmt w:val="lowerLetter"/>
      <w:lvlText w:val="%2."/>
      <w:lvlJc w:val="left"/>
      <w:pPr>
        <w:ind w:left="1140" w:hanging="360"/>
      </w:pPr>
    </w:lvl>
    <w:lvl w:ilvl="2" w:tplc="0416001B">
      <w:start w:val="1"/>
      <w:numFmt w:val="lowerRoman"/>
      <w:lvlText w:val="%3."/>
      <w:lvlJc w:val="right"/>
      <w:pPr>
        <w:ind w:left="1860" w:hanging="180"/>
      </w:pPr>
    </w:lvl>
    <w:lvl w:ilvl="3" w:tplc="0416000F">
      <w:start w:val="1"/>
      <w:numFmt w:val="decimal"/>
      <w:lvlText w:val="%4."/>
      <w:lvlJc w:val="left"/>
      <w:pPr>
        <w:ind w:left="2580" w:hanging="360"/>
      </w:pPr>
    </w:lvl>
    <w:lvl w:ilvl="4" w:tplc="04160019">
      <w:start w:val="1"/>
      <w:numFmt w:val="lowerLetter"/>
      <w:lvlText w:val="%5."/>
      <w:lvlJc w:val="left"/>
      <w:pPr>
        <w:ind w:left="3300" w:hanging="360"/>
      </w:pPr>
    </w:lvl>
    <w:lvl w:ilvl="5" w:tplc="0416001B">
      <w:start w:val="1"/>
      <w:numFmt w:val="lowerRoman"/>
      <w:lvlText w:val="%6."/>
      <w:lvlJc w:val="right"/>
      <w:pPr>
        <w:ind w:left="4020" w:hanging="180"/>
      </w:pPr>
    </w:lvl>
    <w:lvl w:ilvl="6" w:tplc="0416000F">
      <w:start w:val="1"/>
      <w:numFmt w:val="decimal"/>
      <w:lvlText w:val="%7."/>
      <w:lvlJc w:val="left"/>
      <w:pPr>
        <w:ind w:left="4740" w:hanging="360"/>
      </w:pPr>
    </w:lvl>
    <w:lvl w:ilvl="7" w:tplc="04160019">
      <w:start w:val="1"/>
      <w:numFmt w:val="lowerLetter"/>
      <w:lvlText w:val="%8."/>
      <w:lvlJc w:val="left"/>
      <w:pPr>
        <w:ind w:left="5460" w:hanging="360"/>
      </w:pPr>
    </w:lvl>
    <w:lvl w:ilvl="8" w:tplc="0416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853160D"/>
    <w:multiLevelType w:val="hybridMultilevel"/>
    <w:tmpl w:val="28E6784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C571B87"/>
    <w:multiLevelType w:val="hybridMultilevel"/>
    <w:tmpl w:val="81EA7972"/>
    <w:lvl w:ilvl="0" w:tplc="9A2880BA">
      <w:start w:val="1"/>
      <w:numFmt w:val="upperLetter"/>
      <w:lvlText w:val="%1."/>
      <w:lvlJc w:val="left"/>
      <w:pPr>
        <w:ind w:left="720" w:hanging="360"/>
      </w:pPr>
    </w:lvl>
    <w:lvl w:ilvl="1" w:tplc="F6C6BCBA">
      <w:start w:val="1"/>
      <w:numFmt w:val="lowerLetter"/>
      <w:lvlText w:val="%2."/>
      <w:lvlJc w:val="left"/>
      <w:pPr>
        <w:ind w:left="1440" w:hanging="360"/>
      </w:pPr>
    </w:lvl>
    <w:lvl w:ilvl="2" w:tplc="A7A05268">
      <w:start w:val="1"/>
      <w:numFmt w:val="lowerRoman"/>
      <w:lvlText w:val="%3."/>
      <w:lvlJc w:val="right"/>
      <w:pPr>
        <w:ind w:left="2160" w:hanging="180"/>
      </w:pPr>
    </w:lvl>
    <w:lvl w:ilvl="3" w:tplc="B23EA0DC">
      <w:start w:val="1"/>
      <w:numFmt w:val="decimal"/>
      <w:lvlText w:val="%4."/>
      <w:lvlJc w:val="left"/>
      <w:pPr>
        <w:ind w:left="2880" w:hanging="360"/>
      </w:pPr>
    </w:lvl>
    <w:lvl w:ilvl="4" w:tplc="B4D28290">
      <w:start w:val="1"/>
      <w:numFmt w:val="lowerLetter"/>
      <w:lvlText w:val="%5."/>
      <w:lvlJc w:val="left"/>
      <w:pPr>
        <w:ind w:left="3600" w:hanging="360"/>
      </w:pPr>
    </w:lvl>
    <w:lvl w:ilvl="5" w:tplc="4CC245FA">
      <w:start w:val="1"/>
      <w:numFmt w:val="lowerRoman"/>
      <w:lvlText w:val="%6."/>
      <w:lvlJc w:val="right"/>
      <w:pPr>
        <w:ind w:left="4320" w:hanging="180"/>
      </w:pPr>
    </w:lvl>
    <w:lvl w:ilvl="6" w:tplc="073280EC">
      <w:start w:val="1"/>
      <w:numFmt w:val="decimal"/>
      <w:lvlText w:val="%7."/>
      <w:lvlJc w:val="left"/>
      <w:pPr>
        <w:ind w:left="5040" w:hanging="360"/>
      </w:pPr>
    </w:lvl>
    <w:lvl w:ilvl="7" w:tplc="62864112">
      <w:start w:val="1"/>
      <w:numFmt w:val="lowerLetter"/>
      <w:lvlText w:val="%8."/>
      <w:lvlJc w:val="left"/>
      <w:pPr>
        <w:ind w:left="5760" w:hanging="360"/>
      </w:pPr>
    </w:lvl>
    <w:lvl w:ilvl="8" w:tplc="D71A812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25881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35916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41158"/>
    <w:multiLevelType w:val="hybridMultilevel"/>
    <w:tmpl w:val="1AC41626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C9716D"/>
    <w:multiLevelType w:val="hybridMultilevel"/>
    <w:tmpl w:val="7CECD7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5500C"/>
    <w:multiLevelType w:val="hybridMultilevel"/>
    <w:tmpl w:val="68B699E2"/>
    <w:lvl w:ilvl="0" w:tplc="5818FE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C243B92"/>
    <w:multiLevelType w:val="hybridMultilevel"/>
    <w:tmpl w:val="1368C622"/>
    <w:lvl w:ilvl="0" w:tplc="0416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2AA059B"/>
    <w:multiLevelType w:val="hybridMultilevel"/>
    <w:tmpl w:val="08144ABC"/>
    <w:lvl w:ilvl="0" w:tplc="5818FE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3F70053"/>
    <w:multiLevelType w:val="hybridMultilevel"/>
    <w:tmpl w:val="E496D9B2"/>
    <w:lvl w:ilvl="0" w:tplc="2116AD4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52CF3"/>
    <w:multiLevelType w:val="multilevel"/>
    <w:tmpl w:val="A03465CE"/>
    <w:lvl w:ilvl="0">
      <w:start w:val="1"/>
      <w:numFmt w:val="decimal"/>
      <w:lvlText w:val="Art.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§ %2º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 -"/>
      <w:lvlJc w:val="left"/>
      <w:pPr>
        <w:ind w:left="1080" w:hanging="360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6862D6D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7DC63FB"/>
    <w:multiLevelType w:val="hybridMultilevel"/>
    <w:tmpl w:val="FFFFFFFF"/>
    <w:lvl w:ilvl="0" w:tplc="AD62FA66">
      <w:start w:val="1"/>
      <w:numFmt w:val="upperLetter"/>
      <w:lvlText w:val="%1."/>
      <w:lvlJc w:val="left"/>
      <w:pPr>
        <w:ind w:left="720" w:hanging="360"/>
      </w:pPr>
    </w:lvl>
    <w:lvl w:ilvl="1" w:tplc="9D32191A">
      <w:start w:val="1"/>
      <w:numFmt w:val="lowerLetter"/>
      <w:lvlText w:val="%2."/>
      <w:lvlJc w:val="left"/>
      <w:pPr>
        <w:ind w:left="1440" w:hanging="360"/>
      </w:pPr>
    </w:lvl>
    <w:lvl w:ilvl="2" w:tplc="3EBABFA4">
      <w:start w:val="1"/>
      <w:numFmt w:val="lowerRoman"/>
      <w:lvlText w:val="%3."/>
      <w:lvlJc w:val="right"/>
      <w:pPr>
        <w:ind w:left="2160" w:hanging="180"/>
      </w:pPr>
    </w:lvl>
    <w:lvl w:ilvl="3" w:tplc="792C2F3A">
      <w:start w:val="1"/>
      <w:numFmt w:val="decimal"/>
      <w:lvlText w:val="%4."/>
      <w:lvlJc w:val="left"/>
      <w:pPr>
        <w:ind w:left="2880" w:hanging="360"/>
      </w:pPr>
    </w:lvl>
    <w:lvl w:ilvl="4" w:tplc="270C83DA">
      <w:start w:val="1"/>
      <w:numFmt w:val="lowerLetter"/>
      <w:lvlText w:val="%5."/>
      <w:lvlJc w:val="left"/>
      <w:pPr>
        <w:ind w:left="3600" w:hanging="360"/>
      </w:pPr>
    </w:lvl>
    <w:lvl w:ilvl="5" w:tplc="BF6E84CA">
      <w:start w:val="1"/>
      <w:numFmt w:val="lowerRoman"/>
      <w:lvlText w:val="%6."/>
      <w:lvlJc w:val="right"/>
      <w:pPr>
        <w:ind w:left="4320" w:hanging="180"/>
      </w:pPr>
    </w:lvl>
    <w:lvl w:ilvl="6" w:tplc="BF0A9490">
      <w:start w:val="1"/>
      <w:numFmt w:val="decimal"/>
      <w:lvlText w:val="%7."/>
      <w:lvlJc w:val="left"/>
      <w:pPr>
        <w:ind w:left="5040" w:hanging="360"/>
      </w:pPr>
    </w:lvl>
    <w:lvl w:ilvl="7" w:tplc="D2D6E23A">
      <w:start w:val="1"/>
      <w:numFmt w:val="lowerLetter"/>
      <w:lvlText w:val="%8."/>
      <w:lvlJc w:val="left"/>
      <w:pPr>
        <w:ind w:left="5760" w:hanging="360"/>
      </w:pPr>
    </w:lvl>
    <w:lvl w:ilvl="8" w:tplc="5A5CDED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FDE"/>
    <w:multiLevelType w:val="hybridMultilevel"/>
    <w:tmpl w:val="0A34CD76"/>
    <w:lvl w:ilvl="0" w:tplc="FB187E9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28340068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F44CDF"/>
    <w:multiLevelType w:val="hybridMultilevel"/>
    <w:tmpl w:val="F6ACE014"/>
    <w:lvl w:ilvl="0" w:tplc="F4DEA42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DF3041E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0823E1"/>
    <w:multiLevelType w:val="hybridMultilevel"/>
    <w:tmpl w:val="CBCCD95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EE52EA"/>
    <w:multiLevelType w:val="hybridMultilevel"/>
    <w:tmpl w:val="3D042986"/>
    <w:lvl w:ilvl="0" w:tplc="5E6852E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30F60487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4273B"/>
    <w:multiLevelType w:val="multilevel"/>
    <w:tmpl w:val="52A64330"/>
    <w:styleLink w:val="Estilo1"/>
    <w:lvl w:ilvl="0">
      <w:start w:val="1"/>
      <w:numFmt w:val="decimal"/>
      <w:lvlText w:val="Art. 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B47C80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A4D13"/>
    <w:multiLevelType w:val="hybridMultilevel"/>
    <w:tmpl w:val="8696B070"/>
    <w:lvl w:ilvl="0" w:tplc="159AF71C">
      <w:start w:val="2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3EFA3CD3"/>
    <w:multiLevelType w:val="hybridMultilevel"/>
    <w:tmpl w:val="C79C6300"/>
    <w:lvl w:ilvl="0" w:tplc="4E28E534">
      <w:start w:val="1"/>
      <w:numFmt w:val="lowerLetter"/>
      <w:lvlText w:val="%1)"/>
      <w:lvlJc w:val="left"/>
      <w:pPr>
        <w:ind w:left="42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140" w:hanging="360"/>
      </w:pPr>
    </w:lvl>
    <w:lvl w:ilvl="2" w:tplc="0416001B">
      <w:start w:val="1"/>
      <w:numFmt w:val="lowerRoman"/>
      <w:lvlText w:val="%3."/>
      <w:lvlJc w:val="right"/>
      <w:pPr>
        <w:ind w:left="1860" w:hanging="180"/>
      </w:pPr>
    </w:lvl>
    <w:lvl w:ilvl="3" w:tplc="0416000F">
      <w:start w:val="1"/>
      <w:numFmt w:val="decimal"/>
      <w:lvlText w:val="%4."/>
      <w:lvlJc w:val="left"/>
      <w:pPr>
        <w:ind w:left="2580" w:hanging="360"/>
      </w:pPr>
    </w:lvl>
    <w:lvl w:ilvl="4" w:tplc="04160019">
      <w:start w:val="1"/>
      <w:numFmt w:val="lowerLetter"/>
      <w:lvlText w:val="%5."/>
      <w:lvlJc w:val="left"/>
      <w:pPr>
        <w:ind w:left="3300" w:hanging="360"/>
      </w:pPr>
    </w:lvl>
    <w:lvl w:ilvl="5" w:tplc="0416001B">
      <w:start w:val="1"/>
      <w:numFmt w:val="lowerRoman"/>
      <w:lvlText w:val="%6."/>
      <w:lvlJc w:val="right"/>
      <w:pPr>
        <w:ind w:left="4020" w:hanging="180"/>
      </w:pPr>
    </w:lvl>
    <w:lvl w:ilvl="6" w:tplc="0416000F">
      <w:start w:val="1"/>
      <w:numFmt w:val="decimal"/>
      <w:lvlText w:val="%7."/>
      <w:lvlJc w:val="left"/>
      <w:pPr>
        <w:ind w:left="4740" w:hanging="360"/>
      </w:pPr>
    </w:lvl>
    <w:lvl w:ilvl="7" w:tplc="04160019">
      <w:start w:val="1"/>
      <w:numFmt w:val="lowerLetter"/>
      <w:lvlText w:val="%8."/>
      <w:lvlJc w:val="left"/>
      <w:pPr>
        <w:ind w:left="5460" w:hanging="360"/>
      </w:pPr>
    </w:lvl>
    <w:lvl w:ilvl="8" w:tplc="0416001B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4057191B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174AB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9904D6A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4E0564E7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5F4636"/>
    <w:multiLevelType w:val="hybridMultilevel"/>
    <w:tmpl w:val="461403A6"/>
    <w:lvl w:ilvl="0" w:tplc="2B64E4F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581C60E5"/>
    <w:multiLevelType w:val="hybridMultilevel"/>
    <w:tmpl w:val="FB301850"/>
    <w:lvl w:ilvl="0" w:tplc="05888FC4">
      <w:start w:val="1"/>
      <w:numFmt w:val="upperLetter"/>
      <w:lvlText w:val="%1."/>
      <w:lvlJc w:val="left"/>
      <w:pPr>
        <w:ind w:left="720" w:hanging="360"/>
      </w:pPr>
    </w:lvl>
    <w:lvl w:ilvl="1" w:tplc="D4AC4520">
      <w:start w:val="1"/>
      <w:numFmt w:val="lowerLetter"/>
      <w:lvlText w:val="%2."/>
      <w:lvlJc w:val="left"/>
      <w:pPr>
        <w:ind w:left="1440" w:hanging="360"/>
      </w:pPr>
    </w:lvl>
    <w:lvl w:ilvl="2" w:tplc="509CD206">
      <w:start w:val="1"/>
      <w:numFmt w:val="lowerRoman"/>
      <w:lvlText w:val="%3."/>
      <w:lvlJc w:val="right"/>
      <w:pPr>
        <w:ind w:left="2160" w:hanging="180"/>
      </w:pPr>
    </w:lvl>
    <w:lvl w:ilvl="3" w:tplc="BEF6539C">
      <w:start w:val="1"/>
      <w:numFmt w:val="decimal"/>
      <w:lvlText w:val="%4."/>
      <w:lvlJc w:val="left"/>
      <w:pPr>
        <w:ind w:left="2880" w:hanging="360"/>
      </w:pPr>
    </w:lvl>
    <w:lvl w:ilvl="4" w:tplc="DD00CFE4">
      <w:start w:val="1"/>
      <w:numFmt w:val="lowerLetter"/>
      <w:lvlText w:val="%5."/>
      <w:lvlJc w:val="left"/>
      <w:pPr>
        <w:ind w:left="3600" w:hanging="360"/>
      </w:pPr>
    </w:lvl>
    <w:lvl w:ilvl="5" w:tplc="0FFCBD92">
      <w:start w:val="1"/>
      <w:numFmt w:val="lowerRoman"/>
      <w:lvlText w:val="%6."/>
      <w:lvlJc w:val="right"/>
      <w:pPr>
        <w:ind w:left="4320" w:hanging="180"/>
      </w:pPr>
    </w:lvl>
    <w:lvl w:ilvl="6" w:tplc="0A002246">
      <w:start w:val="1"/>
      <w:numFmt w:val="decimal"/>
      <w:lvlText w:val="%7."/>
      <w:lvlJc w:val="left"/>
      <w:pPr>
        <w:ind w:left="5040" w:hanging="360"/>
      </w:pPr>
    </w:lvl>
    <w:lvl w:ilvl="7" w:tplc="2B0852C6">
      <w:start w:val="1"/>
      <w:numFmt w:val="lowerLetter"/>
      <w:lvlText w:val="%8."/>
      <w:lvlJc w:val="left"/>
      <w:pPr>
        <w:ind w:left="5760" w:hanging="360"/>
      </w:pPr>
    </w:lvl>
    <w:lvl w:ilvl="8" w:tplc="117E8C3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173560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67C25"/>
    <w:multiLevelType w:val="hybridMultilevel"/>
    <w:tmpl w:val="B70862C8"/>
    <w:lvl w:ilvl="0" w:tplc="739817CE">
      <w:start w:val="6"/>
      <w:numFmt w:val="upperRoman"/>
      <w:lvlText w:val="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67306446"/>
    <w:multiLevelType w:val="hybridMultilevel"/>
    <w:tmpl w:val="22FEB65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5866CE"/>
    <w:multiLevelType w:val="multilevel"/>
    <w:tmpl w:val="E28E0A7E"/>
    <w:lvl w:ilvl="0">
      <w:start w:val="1"/>
      <w:numFmt w:val="decimal"/>
      <w:pStyle w:val="Artigo"/>
      <w:lvlText w:val="Art. %1."/>
      <w:lvlJc w:val="left"/>
      <w:pPr>
        <w:ind w:left="5464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pStyle w:val="Pargrafo"/>
      <w:lvlText w:val="§ %2º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pStyle w:val="Inciso"/>
      <w:lvlText w:val="%3 -"/>
      <w:lvlJc w:val="left"/>
      <w:pPr>
        <w:ind w:left="1080" w:hanging="360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483119C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C6B4A"/>
    <w:multiLevelType w:val="hybridMultilevel"/>
    <w:tmpl w:val="F06E515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157502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FBC1323"/>
    <w:multiLevelType w:val="hybridMultilevel"/>
    <w:tmpl w:val="758277EA"/>
    <w:lvl w:ilvl="0" w:tplc="0416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56141973">
    <w:abstractNumId w:val="31"/>
  </w:num>
  <w:num w:numId="2" w16cid:durableId="297344320">
    <w:abstractNumId w:val="4"/>
  </w:num>
  <w:num w:numId="3" w16cid:durableId="363211642">
    <w:abstractNumId w:val="30"/>
  </w:num>
  <w:num w:numId="4" w16cid:durableId="1224369487">
    <w:abstractNumId w:val="20"/>
  </w:num>
  <w:num w:numId="5" w16cid:durableId="828516508">
    <w:abstractNumId w:val="15"/>
  </w:num>
  <w:num w:numId="6" w16cid:durableId="1603566410">
    <w:abstractNumId w:val="17"/>
  </w:num>
  <w:num w:numId="7" w16cid:durableId="1543252795">
    <w:abstractNumId w:val="3"/>
  </w:num>
  <w:num w:numId="8" w16cid:durableId="1331833979">
    <w:abstractNumId w:val="28"/>
  </w:num>
  <w:num w:numId="9" w16cid:durableId="1900744250">
    <w:abstractNumId w:val="13"/>
  </w:num>
  <w:num w:numId="10" w16cid:durableId="1206481951">
    <w:abstractNumId w:val="6"/>
  </w:num>
  <w:num w:numId="11" w16cid:durableId="1249535411">
    <w:abstractNumId w:val="34"/>
  </w:num>
  <w:num w:numId="12" w16cid:durableId="956720352">
    <w:abstractNumId w:val="36"/>
  </w:num>
  <w:num w:numId="13" w16cid:durableId="11765336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5201945">
    <w:abstractNumId w:val="7"/>
  </w:num>
  <w:num w:numId="15" w16cid:durableId="944993620">
    <w:abstractNumId w:val="19"/>
  </w:num>
  <w:num w:numId="16" w16cid:durableId="622731660">
    <w:abstractNumId w:val="37"/>
  </w:num>
  <w:num w:numId="17" w16cid:durableId="309558942">
    <w:abstractNumId w:val="18"/>
  </w:num>
  <w:num w:numId="18" w16cid:durableId="1020424935">
    <w:abstractNumId w:val="5"/>
  </w:num>
  <w:num w:numId="19" w16cid:durableId="1772430347">
    <w:abstractNumId w:val="26"/>
  </w:num>
  <w:num w:numId="20" w16cid:durableId="746223843">
    <w:abstractNumId w:val="29"/>
  </w:num>
  <w:num w:numId="21" w16cid:durableId="452676386">
    <w:abstractNumId w:val="23"/>
  </w:num>
  <w:num w:numId="22" w16cid:durableId="646394493">
    <w:abstractNumId w:val="16"/>
  </w:num>
  <w:num w:numId="23" w16cid:durableId="86191290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97637815">
    <w:abstractNumId w:val="33"/>
  </w:num>
  <w:num w:numId="25" w16cid:durableId="270667398">
    <w:abstractNumId w:val="32"/>
  </w:num>
  <w:num w:numId="26" w16cid:durableId="1598714999">
    <w:abstractNumId w:val="21"/>
  </w:num>
  <w:num w:numId="27" w16cid:durableId="860167238">
    <w:abstractNumId w:val="0"/>
  </w:num>
  <w:num w:numId="28" w16cid:durableId="701368053">
    <w:abstractNumId w:val="38"/>
  </w:num>
  <w:num w:numId="29" w16cid:durableId="1822581707">
    <w:abstractNumId w:val="35"/>
  </w:num>
  <w:num w:numId="30" w16cid:durableId="1753508808">
    <w:abstractNumId w:val="25"/>
  </w:num>
  <w:num w:numId="31" w16cid:durableId="2032146708">
    <w:abstractNumId w:val="22"/>
  </w:num>
  <w:num w:numId="32" w16cid:durableId="107479227">
    <w:abstractNumId w:val="27"/>
  </w:num>
  <w:num w:numId="33" w16cid:durableId="196620813">
    <w:abstractNumId w:val="12"/>
  </w:num>
  <w:num w:numId="34" w16cid:durableId="1158230905">
    <w:abstractNumId w:val="24"/>
  </w:num>
  <w:num w:numId="35" w16cid:durableId="131780789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68316885">
    <w:abstractNumId w:val="14"/>
  </w:num>
  <w:num w:numId="37" w16cid:durableId="993025532">
    <w:abstractNumId w:val="2"/>
  </w:num>
  <w:num w:numId="38" w16cid:durableId="15565014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14498058">
    <w:abstractNumId w:val="10"/>
  </w:num>
  <w:num w:numId="40" w16cid:durableId="125208054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21092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8397731">
    <w:abstractNumId w:val="8"/>
  </w:num>
  <w:num w:numId="43" w16cid:durableId="3856435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3995358">
    <w:abstractNumId w:val="1"/>
  </w:num>
  <w:num w:numId="45" w16cid:durableId="406079200">
    <w:abstractNumId w:val="9"/>
  </w:num>
  <w:num w:numId="46" w16cid:durableId="9646530">
    <w:abstractNumId w:val="39"/>
  </w:num>
  <w:num w:numId="47" w16cid:durableId="12575215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26B"/>
    <w:rsid w:val="00002B2D"/>
    <w:rsid w:val="00002B6E"/>
    <w:rsid w:val="00003322"/>
    <w:rsid w:val="00004807"/>
    <w:rsid w:val="00005717"/>
    <w:rsid w:val="00005D96"/>
    <w:rsid w:val="00006250"/>
    <w:rsid w:val="000077B2"/>
    <w:rsid w:val="00010181"/>
    <w:rsid w:val="0001161A"/>
    <w:rsid w:val="00011746"/>
    <w:rsid w:val="00012042"/>
    <w:rsid w:val="00012D1B"/>
    <w:rsid w:val="00013053"/>
    <w:rsid w:val="00013C96"/>
    <w:rsid w:val="00013E72"/>
    <w:rsid w:val="00013FD4"/>
    <w:rsid w:val="000140B4"/>
    <w:rsid w:val="00014E31"/>
    <w:rsid w:val="00015D58"/>
    <w:rsid w:val="00017733"/>
    <w:rsid w:val="00017806"/>
    <w:rsid w:val="00017BA5"/>
    <w:rsid w:val="000207C9"/>
    <w:rsid w:val="000219B4"/>
    <w:rsid w:val="000219DA"/>
    <w:rsid w:val="00022A02"/>
    <w:rsid w:val="000237FB"/>
    <w:rsid w:val="00023EE4"/>
    <w:rsid w:val="00024DEB"/>
    <w:rsid w:val="00025AFA"/>
    <w:rsid w:val="00026249"/>
    <w:rsid w:val="00026550"/>
    <w:rsid w:val="00027364"/>
    <w:rsid w:val="0002738C"/>
    <w:rsid w:val="0003006C"/>
    <w:rsid w:val="000306D9"/>
    <w:rsid w:val="00030715"/>
    <w:rsid w:val="00031BA2"/>
    <w:rsid w:val="00031E4D"/>
    <w:rsid w:val="000330A8"/>
    <w:rsid w:val="00034878"/>
    <w:rsid w:val="000348B5"/>
    <w:rsid w:val="0003587D"/>
    <w:rsid w:val="0003640A"/>
    <w:rsid w:val="000371DE"/>
    <w:rsid w:val="00037761"/>
    <w:rsid w:val="00037A78"/>
    <w:rsid w:val="0004088F"/>
    <w:rsid w:val="000409A0"/>
    <w:rsid w:val="00041562"/>
    <w:rsid w:val="00041D4F"/>
    <w:rsid w:val="00043505"/>
    <w:rsid w:val="000442C7"/>
    <w:rsid w:val="00044E2E"/>
    <w:rsid w:val="00044EDD"/>
    <w:rsid w:val="00045205"/>
    <w:rsid w:val="00046304"/>
    <w:rsid w:val="000466B5"/>
    <w:rsid w:val="00047810"/>
    <w:rsid w:val="00047FD7"/>
    <w:rsid w:val="000527C0"/>
    <w:rsid w:val="00053299"/>
    <w:rsid w:val="000536BA"/>
    <w:rsid w:val="00053C62"/>
    <w:rsid w:val="00054840"/>
    <w:rsid w:val="00055868"/>
    <w:rsid w:val="00056826"/>
    <w:rsid w:val="00057DEA"/>
    <w:rsid w:val="00060CD1"/>
    <w:rsid w:val="000611E1"/>
    <w:rsid w:val="000625B7"/>
    <w:rsid w:val="0006350A"/>
    <w:rsid w:val="000643DF"/>
    <w:rsid w:val="000650F4"/>
    <w:rsid w:val="000658DA"/>
    <w:rsid w:val="00065AF8"/>
    <w:rsid w:val="00066CF5"/>
    <w:rsid w:val="000725C3"/>
    <w:rsid w:val="0007339F"/>
    <w:rsid w:val="00073462"/>
    <w:rsid w:val="00073D09"/>
    <w:rsid w:val="00073EAB"/>
    <w:rsid w:val="0007450C"/>
    <w:rsid w:val="00075367"/>
    <w:rsid w:val="00075F35"/>
    <w:rsid w:val="000773F8"/>
    <w:rsid w:val="00077CE6"/>
    <w:rsid w:val="00080704"/>
    <w:rsid w:val="00081347"/>
    <w:rsid w:val="00081797"/>
    <w:rsid w:val="000831F1"/>
    <w:rsid w:val="00084C56"/>
    <w:rsid w:val="00084CCC"/>
    <w:rsid w:val="00084DC9"/>
    <w:rsid w:val="00085024"/>
    <w:rsid w:val="00085688"/>
    <w:rsid w:val="00090924"/>
    <w:rsid w:val="00091F5A"/>
    <w:rsid w:val="0009415D"/>
    <w:rsid w:val="00095268"/>
    <w:rsid w:val="00095829"/>
    <w:rsid w:val="00095BC4"/>
    <w:rsid w:val="00095ED2"/>
    <w:rsid w:val="0009661E"/>
    <w:rsid w:val="000967EC"/>
    <w:rsid w:val="00096F88"/>
    <w:rsid w:val="000A1BBE"/>
    <w:rsid w:val="000A2E5D"/>
    <w:rsid w:val="000A3F6E"/>
    <w:rsid w:val="000A425C"/>
    <w:rsid w:val="000A42F8"/>
    <w:rsid w:val="000A48B1"/>
    <w:rsid w:val="000A6DC8"/>
    <w:rsid w:val="000A703A"/>
    <w:rsid w:val="000A765A"/>
    <w:rsid w:val="000A7D5C"/>
    <w:rsid w:val="000B019E"/>
    <w:rsid w:val="000B1A1F"/>
    <w:rsid w:val="000B2957"/>
    <w:rsid w:val="000B2C75"/>
    <w:rsid w:val="000B2ED7"/>
    <w:rsid w:val="000B34C1"/>
    <w:rsid w:val="000B3729"/>
    <w:rsid w:val="000B3BAA"/>
    <w:rsid w:val="000B3E9D"/>
    <w:rsid w:val="000B5152"/>
    <w:rsid w:val="000B6807"/>
    <w:rsid w:val="000B6A3E"/>
    <w:rsid w:val="000B741C"/>
    <w:rsid w:val="000B7F6B"/>
    <w:rsid w:val="000C0343"/>
    <w:rsid w:val="000C1702"/>
    <w:rsid w:val="000C1C51"/>
    <w:rsid w:val="000C2601"/>
    <w:rsid w:val="000C3F50"/>
    <w:rsid w:val="000C5C09"/>
    <w:rsid w:val="000C61C5"/>
    <w:rsid w:val="000C6755"/>
    <w:rsid w:val="000C7524"/>
    <w:rsid w:val="000C7F52"/>
    <w:rsid w:val="000D0176"/>
    <w:rsid w:val="000D222E"/>
    <w:rsid w:val="000D25AD"/>
    <w:rsid w:val="000D3776"/>
    <w:rsid w:val="000D3B39"/>
    <w:rsid w:val="000D3C7F"/>
    <w:rsid w:val="000D3FB5"/>
    <w:rsid w:val="000D457B"/>
    <w:rsid w:val="000D4851"/>
    <w:rsid w:val="000D6398"/>
    <w:rsid w:val="000D6515"/>
    <w:rsid w:val="000D6ABB"/>
    <w:rsid w:val="000D7748"/>
    <w:rsid w:val="000E0143"/>
    <w:rsid w:val="000E0B16"/>
    <w:rsid w:val="000E0D5E"/>
    <w:rsid w:val="000E1366"/>
    <w:rsid w:val="000E1C49"/>
    <w:rsid w:val="000E33CC"/>
    <w:rsid w:val="000E6137"/>
    <w:rsid w:val="000E6D71"/>
    <w:rsid w:val="000E7952"/>
    <w:rsid w:val="000F0D0F"/>
    <w:rsid w:val="000F13C3"/>
    <w:rsid w:val="000F221D"/>
    <w:rsid w:val="000F3A78"/>
    <w:rsid w:val="000F4034"/>
    <w:rsid w:val="000F55B3"/>
    <w:rsid w:val="000F5BB7"/>
    <w:rsid w:val="000F5FC8"/>
    <w:rsid w:val="000F7021"/>
    <w:rsid w:val="001014FD"/>
    <w:rsid w:val="001025BE"/>
    <w:rsid w:val="00102D37"/>
    <w:rsid w:val="00102FC9"/>
    <w:rsid w:val="001034F5"/>
    <w:rsid w:val="001041D8"/>
    <w:rsid w:val="0010486B"/>
    <w:rsid w:val="00104EA5"/>
    <w:rsid w:val="00106CFF"/>
    <w:rsid w:val="0010751A"/>
    <w:rsid w:val="00110875"/>
    <w:rsid w:val="00110C5F"/>
    <w:rsid w:val="00111381"/>
    <w:rsid w:val="001114EB"/>
    <w:rsid w:val="00111DBE"/>
    <w:rsid w:val="00113FBC"/>
    <w:rsid w:val="00114533"/>
    <w:rsid w:val="00115633"/>
    <w:rsid w:val="00115C1C"/>
    <w:rsid w:val="001205A9"/>
    <w:rsid w:val="001224A6"/>
    <w:rsid w:val="00122D8B"/>
    <w:rsid w:val="00124BC7"/>
    <w:rsid w:val="001269A0"/>
    <w:rsid w:val="00130B36"/>
    <w:rsid w:val="00130D99"/>
    <w:rsid w:val="00132C65"/>
    <w:rsid w:val="00132FAF"/>
    <w:rsid w:val="00134541"/>
    <w:rsid w:val="00134BCC"/>
    <w:rsid w:val="001357AA"/>
    <w:rsid w:val="00135C6D"/>
    <w:rsid w:val="00135F2D"/>
    <w:rsid w:val="00136EAA"/>
    <w:rsid w:val="0013729B"/>
    <w:rsid w:val="0013766B"/>
    <w:rsid w:val="001415FB"/>
    <w:rsid w:val="00141657"/>
    <w:rsid w:val="0014249D"/>
    <w:rsid w:val="00143266"/>
    <w:rsid w:val="001457FA"/>
    <w:rsid w:val="001464D4"/>
    <w:rsid w:val="00146A7F"/>
    <w:rsid w:val="00146AFA"/>
    <w:rsid w:val="00146B28"/>
    <w:rsid w:val="001470E0"/>
    <w:rsid w:val="001511C0"/>
    <w:rsid w:val="0015147F"/>
    <w:rsid w:val="00152233"/>
    <w:rsid w:val="0015282E"/>
    <w:rsid w:val="00152FE3"/>
    <w:rsid w:val="00153220"/>
    <w:rsid w:val="001538BB"/>
    <w:rsid w:val="00153F99"/>
    <w:rsid w:val="00155EE1"/>
    <w:rsid w:val="00156612"/>
    <w:rsid w:val="0015661A"/>
    <w:rsid w:val="00156CC7"/>
    <w:rsid w:val="001571F5"/>
    <w:rsid w:val="00160814"/>
    <w:rsid w:val="00160EF8"/>
    <w:rsid w:val="00161174"/>
    <w:rsid w:val="00164BCD"/>
    <w:rsid w:val="0016684D"/>
    <w:rsid w:val="00167960"/>
    <w:rsid w:val="00167FF8"/>
    <w:rsid w:val="00170657"/>
    <w:rsid w:val="00170E81"/>
    <w:rsid w:val="0017113A"/>
    <w:rsid w:val="00171404"/>
    <w:rsid w:val="001714E0"/>
    <w:rsid w:val="00171B25"/>
    <w:rsid w:val="00172BE4"/>
    <w:rsid w:val="00172CBE"/>
    <w:rsid w:val="00172F26"/>
    <w:rsid w:val="00174ECF"/>
    <w:rsid w:val="00175385"/>
    <w:rsid w:val="00175C1A"/>
    <w:rsid w:val="00176C68"/>
    <w:rsid w:val="00177405"/>
    <w:rsid w:val="00177F7A"/>
    <w:rsid w:val="00180B9A"/>
    <w:rsid w:val="00181A77"/>
    <w:rsid w:val="001822C9"/>
    <w:rsid w:val="001828D1"/>
    <w:rsid w:val="00182E02"/>
    <w:rsid w:val="00182E21"/>
    <w:rsid w:val="001832A3"/>
    <w:rsid w:val="001835B2"/>
    <w:rsid w:val="00184480"/>
    <w:rsid w:val="00184E8F"/>
    <w:rsid w:val="00185A92"/>
    <w:rsid w:val="00185BCF"/>
    <w:rsid w:val="00186B0B"/>
    <w:rsid w:val="0018769D"/>
    <w:rsid w:val="00187E55"/>
    <w:rsid w:val="0019019A"/>
    <w:rsid w:val="00190ECA"/>
    <w:rsid w:val="0019167B"/>
    <w:rsid w:val="001927A9"/>
    <w:rsid w:val="00192E78"/>
    <w:rsid w:val="00193F3E"/>
    <w:rsid w:val="00193F7A"/>
    <w:rsid w:val="00194576"/>
    <w:rsid w:val="00196A67"/>
    <w:rsid w:val="00197E53"/>
    <w:rsid w:val="001A087B"/>
    <w:rsid w:val="001A08B5"/>
    <w:rsid w:val="001A2636"/>
    <w:rsid w:val="001A2F19"/>
    <w:rsid w:val="001A36D0"/>
    <w:rsid w:val="001A3B98"/>
    <w:rsid w:val="001A590D"/>
    <w:rsid w:val="001A5B6A"/>
    <w:rsid w:val="001B1A5E"/>
    <w:rsid w:val="001B1E91"/>
    <w:rsid w:val="001B282C"/>
    <w:rsid w:val="001B2869"/>
    <w:rsid w:val="001B2AF7"/>
    <w:rsid w:val="001B5319"/>
    <w:rsid w:val="001B561F"/>
    <w:rsid w:val="001B564E"/>
    <w:rsid w:val="001B663D"/>
    <w:rsid w:val="001B6B89"/>
    <w:rsid w:val="001B7CB3"/>
    <w:rsid w:val="001B7FCE"/>
    <w:rsid w:val="001C04B4"/>
    <w:rsid w:val="001C328F"/>
    <w:rsid w:val="001C45C0"/>
    <w:rsid w:val="001C54E9"/>
    <w:rsid w:val="001C6FA8"/>
    <w:rsid w:val="001C75AB"/>
    <w:rsid w:val="001D0832"/>
    <w:rsid w:val="001D11C8"/>
    <w:rsid w:val="001D1941"/>
    <w:rsid w:val="001D1CCA"/>
    <w:rsid w:val="001D1E02"/>
    <w:rsid w:val="001D3200"/>
    <w:rsid w:val="001D3C54"/>
    <w:rsid w:val="001D490F"/>
    <w:rsid w:val="001D4BED"/>
    <w:rsid w:val="001D53A5"/>
    <w:rsid w:val="001D595B"/>
    <w:rsid w:val="001D6C47"/>
    <w:rsid w:val="001D6C88"/>
    <w:rsid w:val="001E09DD"/>
    <w:rsid w:val="001E0E58"/>
    <w:rsid w:val="001E1B7F"/>
    <w:rsid w:val="001E1E93"/>
    <w:rsid w:val="001E251F"/>
    <w:rsid w:val="001E3634"/>
    <w:rsid w:val="001E391C"/>
    <w:rsid w:val="001E3FFF"/>
    <w:rsid w:val="001E5D60"/>
    <w:rsid w:val="001E5FAE"/>
    <w:rsid w:val="001E66A9"/>
    <w:rsid w:val="001E723F"/>
    <w:rsid w:val="001E791D"/>
    <w:rsid w:val="001F045C"/>
    <w:rsid w:val="001F23AB"/>
    <w:rsid w:val="001F2F6C"/>
    <w:rsid w:val="001F31F0"/>
    <w:rsid w:val="001F3A3A"/>
    <w:rsid w:val="001F4C69"/>
    <w:rsid w:val="001F4D27"/>
    <w:rsid w:val="001F59C4"/>
    <w:rsid w:val="002005E2"/>
    <w:rsid w:val="00200979"/>
    <w:rsid w:val="00200DBE"/>
    <w:rsid w:val="002020CC"/>
    <w:rsid w:val="002032B1"/>
    <w:rsid w:val="00203903"/>
    <w:rsid w:val="00203ED4"/>
    <w:rsid w:val="00205E2D"/>
    <w:rsid w:val="00207282"/>
    <w:rsid w:val="00207578"/>
    <w:rsid w:val="002075D1"/>
    <w:rsid w:val="00211C4F"/>
    <w:rsid w:val="00212780"/>
    <w:rsid w:val="00212D08"/>
    <w:rsid w:val="002140E8"/>
    <w:rsid w:val="002141CB"/>
    <w:rsid w:val="00214F64"/>
    <w:rsid w:val="00215C45"/>
    <w:rsid w:val="00216055"/>
    <w:rsid w:val="002160E6"/>
    <w:rsid w:val="002166F2"/>
    <w:rsid w:val="002173FF"/>
    <w:rsid w:val="002216DD"/>
    <w:rsid w:val="00222394"/>
    <w:rsid w:val="002237B8"/>
    <w:rsid w:val="00223954"/>
    <w:rsid w:val="00225095"/>
    <w:rsid w:val="00226076"/>
    <w:rsid w:val="00226FC5"/>
    <w:rsid w:val="0023129E"/>
    <w:rsid w:val="00231906"/>
    <w:rsid w:val="00231E2B"/>
    <w:rsid w:val="00232431"/>
    <w:rsid w:val="00233202"/>
    <w:rsid w:val="002335C8"/>
    <w:rsid w:val="0023484A"/>
    <w:rsid w:val="002353CF"/>
    <w:rsid w:val="002357DD"/>
    <w:rsid w:val="00236008"/>
    <w:rsid w:val="00236260"/>
    <w:rsid w:val="00237224"/>
    <w:rsid w:val="00237CC6"/>
    <w:rsid w:val="00240B53"/>
    <w:rsid w:val="00240BC6"/>
    <w:rsid w:val="002416B8"/>
    <w:rsid w:val="002416F2"/>
    <w:rsid w:val="00241C1C"/>
    <w:rsid w:val="002434E2"/>
    <w:rsid w:val="002440AA"/>
    <w:rsid w:val="0024522D"/>
    <w:rsid w:val="00246181"/>
    <w:rsid w:val="00246F72"/>
    <w:rsid w:val="0024759D"/>
    <w:rsid w:val="00250336"/>
    <w:rsid w:val="00250B92"/>
    <w:rsid w:val="00250E9F"/>
    <w:rsid w:val="00252CED"/>
    <w:rsid w:val="00253026"/>
    <w:rsid w:val="0025324F"/>
    <w:rsid w:val="00254451"/>
    <w:rsid w:val="00255DE8"/>
    <w:rsid w:val="00255E71"/>
    <w:rsid w:val="00260564"/>
    <w:rsid w:val="00260665"/>
    <w:rsid w:val="00261C95"/>
    <w:rsid w:val="002621BC"/>
    <w:rsid w:val="00262BE9"/>
    <w:rsid w:val="002636FB"/>
    <w:rsid w:val="002646C6"/>
    <w:rsid w:val="00270068"/>
    <w:rsid w:val="00270C1C"/>
    <w:rsid w:val="00271ABD"/>
    <w:rsid w:val="00271B81"/>
    <w:rsid w:val="00273780"/>
    <w:rsid w:val="00277E20"/>
    <w:rsid w:val="00280104"/>
    <w:rsid w:val="00280416"/>
    <w:rsid w:val="00281690"/>
    <w:rsid w:val="0028180A"/>
    <w:rsid w:val="002828B2"/>
    <w:rsid w:val="00283FB0"/>
    <w:rsid w:val="002843EB"/>
    <w:rsid w:val="00284428"/>
    <w:rsid w:val="002848F8"/>
    <w:rsid w:val="002849AF"/>
    <w:rsid w:val="00284FC3"/>
    <w:rsid w:val="00285805"/>
    <w:rsid w:val="002866CA"/>
    <w:rsid w:val="00287453"/>
    <w:rsid w:val="00287525"/>
    <w:rsid w:val="0028772D"/>
    <w:rsid w:val="0029054E"/>
    <w:rsid w:val="00291441"/>
    <w:rsid w:val="00291FE8"/>
    <w:rsid w:val="00293154"/>
    <w:rsid w:val="00293483"/>
    <w:rsid w:val="0029359E"/>
    <w:rsid w:val="00293BED"/>
    <w:rsid w:val="00294013"/>
    <w:rsid w:val="00294532"/>
    <w:rsid w:val="002961D6"/>
    <w:rsid w:val="00297F42"/>
    <w:rsid w:val="002A0EA7"/>
    <w:rsid w:val="002A1B92"/>
    <w:rsid w:val="002A35DA"/>
    <w:rsid w:val="002A4FD4"/>
    <w:rsid w:val="002A5460"/>
    <w:rsid w:val="002A54FF"/>
    <w:rsid w:val="002A5516"/>
    <w:rsid w:val="002A6AD1"/>
    <w:rsid w:val="002A7E31"/>
    <w:rsid w:val="002B1D18"/>
    <w:rsid w:val="002B2167"/>
    <w:rsid w:val="002B22F3"/>
    <w:rsid w:val="002B35D0"/>
    <w:rsid w:val="002B52AC"/>
    <w:rsid w:val="002B70D1"/>
    <w:rsid w:val="002B78F1"/>
    <w:rsid w:val="002C00DD"/>
    <w:rsid w:val="002C1291"/>
    <w:rsid w:val="002C170E"/>
    <w:rsid w:val="002C1A1D"/>
    <w:rsid w:val="002C21BA"/>
    <w:rsid w:val="002C29FC"/>
    <w:rsid w:val="002C2F94"/>
    <w:rsid w:val="002C4107"/>
    <w:rsid w:val="002C6111"/>
    <w:rsid w:val="002D09CE"/>
    <w:rsid w:val="002D1395"/>
    <w:rsid w:val="002D2CAC"/>
    <w:rsid w:val="002D2F13"/>
    <w:rsid w:val="002D41B8"/>
    <w:rsid w:val="002D4718"/>
    <w:rsid w:val="002D59C3"/>
    <w:rsid w:val="002D61B2"/>
    <w:rsid w:val="002D648F"/>
    <w:rsid w:val="002D6AC0"/>
    <w:rsid w:val="002D6AF9"/>
    <w:rsid w:val="002D734A"/>
    <w:rsid w:val="002D7D22"/>
    <w:rsid w:val="002E169C"/>
    <w:rsid w:val="002E1D35"/>
    <w:rsid w:val="002E1FCF"/>
    <w:rsid w:val="002E2BA7"/>
    <w:rsid w:val="002E3151"/>
    <w:rsid w:val="002E41DA"/>
    <w:rsid w:val="002E4582"/>
    <w:rsid w:val="002E4BB1"/>
    <w:rsid w:val="002E5170"/>
    <w:rsid w:val="002E7645"/>
    <w:rsid w:val="002F063A"/>
    <w:rsid w:val="002F099A"/>
    <w:rsid w:val="002F0AD9"/>
    <w:rsid w:val="002F24F7"/>
    <w:rsid w:val="002F2D65"/>
    <w:rsid w:val="002F4610"/>
    <w:rsid w:val="002F5B24"/>
    <w:rsid w:val="002F7754"/>
    <w:rsid w:val="002F7FE1"/>
    <w:rsid w:val="00300711"/>
    <w:rsid w:val="00300E83"/>
    <w:rsid w:val="00300F6A"/>
    <w:rsid w:val="00301231"/>
    <w:rsid w:val="003018BD"/>
    <w:rsid w:val="00301A9C"/>
    <w:rsid w:val="00301EE3"/>
    <w:rsid w:val="00302ECE"/>
    <w:rsid w:val="00304C46"/>
    <w:rsid w:val="00304CB1"/>
    <w:rsid w:val="003053F8"/>
    <w:rsid w:val="00305890"/>
    <w:rsid w:val="0030594C"/>
    <w:rsid w:val="00305DEE"/>
    <w:rsid w:val="00306055"/>
    <w:rsid w:val="00306679"/>
    <w:rsid w:val="00307FDF"/>
    <w:rsid w:val="003101AD"/>
    <w:rsid w:val="00311156"/>
    <w:rsid w:val="003112D6"/>
    <w:rsid w:val="003112FF"/>
    <w:rsid w:val="003113BA"/>
    <w:rsid w:val="0031287B"/>
    <w:rsid w:val="00313070"/>
    <w:rsid w:val="003134E7"/>
    <w:rsid w:val="003137E1"/>
    <w:rsid w:val="00313979"/>
    <w:rsid w:val="00313B81"/>
    <w:rsid w:val="00313E58"/>
    <w:rsid w:val="003140A9"/>
    <w:rsid w:val="0031481B"/>
    <w:rsid w:val="00315F39"/>
    <w:rsid w:val="00316EAD"/>
    <w:rsid w:val="00317892"/>
    <w:rsid w:val="0032007D"/>
    <w:rsid w:val="0032249C"/>
    <w:rsid w:val="003238D7"/>
    <w:rsid w:val="00324301"/>
    <w:rsid w:val="003243E5"/>
    <w:rsid w:val="003250D6"/>
    <w:rsid w:val="003252F5"/>
    <w:rsid w:val="00325C01"/>
    <w:rsid w:val="003261D4"/>
    <w:rsid w:val="0032635A"/>
    <w:rsid w:val="00326A0E"/>
    <w:rsid w:val="0032705A"/>
    <w:rsid w:val="0033029B"/>
    <w:rsid w:val="00330AA9"/>
    <w:rsid w:val="00330BAF"/>
    <w:rsid w:val="00330F58"/>
    <w:rsid w:val="00331C01"/>
    <w:rsid w:val="00332A62"/>
    <w:rsid w:val="00332BB7"/>
    <w:rsid w:val="00333339"/>
    <w:rsid w:val="00333FB6"/>
    <w:rsid w:val="00334565"/>
    <w:rsid w:val="003345EE"/>
    <w:rsid w:val="003347AB"/>
    <w:rsid w:val="00334CA4"/>
    <w:rsid w:val="00335B85"/>
    <w:rsid w:val="003363F9"/>
    <w:rsid w:val="00336788"/>
    <w:rsid w:val="003370BD"/>
    <w:rsid w:val="0033738C"/>
    <w:rsid w:val="003401CB"/>
    <w:rsid w:val="00340A77"/>
    <w:rsid w:val="00340DC1"/>
    <w:rsid w:val="00340E44"/>
    <w:rsid w:val="00341EFF"/>
    <w:rsid w:val="00342188"/>
    <w:rsid w:val="00343F4C"/>
    <w:rsid w:val="0034404D"/>
    <w:rsid w:val="0034446C"/>
    <w:rsid w:val="003445EB"/>
    <w:rsid w:val="00344A7F"/>
    <w:rsid w:val="0035198B"/>
    <w:rsid w:val="00351ECA"/>
    <w:rsid w:val="003521AA"/>
    <w:rsid w:val="00352261"/>
    <w:rsid w:val="0035472F"/>
    <w:rsid w:val="00354C76"/>
    <w:rsid w:val="0035634C"/>
    <w:rsid w:val="00360ACA"/>
    <w:rsid w:val="00360EA8"/>
    <w:rsid w:val="0036180E"/>
    <w:rsid w:val="00362D51"/>
    <w:rsid w:val="00362F37"/>
    <w:rsid w:val="00364A8B"/>
    <w:rsid w:val="00365CB8"/>
    <w:rsid w:val="003665EC"/>
    <w:rsid w:val="00367D4E"/>
    <w:rsid w:val="00370A54"/>
    <w:rsid w:val="00370E1B"/>
    <w:rsid w:val="0037173A"/>
    <w:rsid w:val="00371797"/>
    <w:rsid w:val="00371DA7"/>
    <w:rsid w:val="00371DEA"/>
    <w:rsid w:val="003721A6"/>
    <w:rsid w:val="003723D7"/>
    <w:rsid w:val="0037438B"/>
    <w:rsid w:val="00374885"/>
    <w:rsid w:val="00374FDF"/>
    <w:rsid w:val="0037587A"/>
    <w:rsid w:val="00376308"/>
    <w:rsid w:val="00376576"/>
    <w:rsid w:val="00381929"/>
    <w:rsid w:val="00385D1F"/>
    <w:rsid w:val="003864A0"/>
    <w:rsid w:val="00386935"/>
    <w:rsid w:val="00387668"/>
    <w:rsid w:val="00390EF4"/>
    <w:rsid w:val="00391E25"/>
    <w:rsid w:val="00393411"/>
    <w:rsid w:val="00395282"/>
    <w:rsid w:val="00396485"/>
    <w:rsid w:val="00396EBD"/>
    <w:rsid w:val="00396F94"/>
    <w:rsid w:val="003A0DDD"/>
    <w:rsid w:val="003A12FE"/>
    <w:rsid w:val="003A2575"/>
    <w:rsid w:val="003A2D78"/>
    <w:rsid w:val="003A30D6"/>
    <w:rsid w:val="003A31B7"/>
    <w:rsid w:val="003A34C6"/>
    <w:rsid w:val="003A3677"/>
    <w:rsid w:val="003A3EB8"/>
    <w:rsid w:val="003A3F6E"/>
    <w:rsid w:val="003A4092"/>
    <w:rsid w:val="003A47F9"/>
    <w:rsid w:val="003A49F4"/>
    <w:rsid w:val="003A5DE6"/>
    <w:rsid w:val="003A627E"/>
    <w:rsid w:val="003A73AF"/>
    <w:rsid w:val="003A77B9"/>
    <w:rsid w:val="003B13AD"/>
    <w:rsid w:val="003B1614"/>
    <w:rsid w:val="003B1BD5"/>
    <w:rsid w:val="003B2EDF"/>
    <w:rsid w:val="003B31A4"/>
    <w:rsid w:val="003B3D90"/>
    <w:rsid w:val="003B531B"/>
    <w:rsid w:val="003B553D"/>
    <w:rsid w:val="003B569A"/>
    <w:rsid w:val="003B572B"/>
    <w:rsid w:val="003B5F3D"/>
    <w:rsid w:val="003B614C"/>
    <w:rsid w:val="003B72E9"/>
    <w:rsid w:val="003B7801"/>
    <w:rsid w:val="003B7E51"/>
    <w:rsid w:val="003C02A6"/>
    <w:rsid w:val="003C055C"/>
    <w:rsid w:val="003C0BA6"/>
    <w:rsid w:val="003C112F"/>
    <w:rsid w:val="003C1B67"/>
    <w:rsid w:val="003C25B2"/>
    <w:rsid w:val="003C2732"/>
    <w:rsid w:val="003C2C15"/>
    <w:rsid w:val="003C5178"/>
    <w:rsid w:val="003C5ECA"/>
    <w:rsid w:val="003C618F"/>
    <w:rsid w:val="003C6319"/>
    <w:rsid w:val="003C6691"/>
    <w:rsid w:val="003C68C4"/>
    <w:rsid w:val="003C7F1B"/>
    <w:rsid w:val="003C7FDF"/>
    <w:rsid w:val="003D05A9"/>
    <w:rsid w:val="003D0637"/>
    <w:rsid w:val="003D0B47"/>
    <w:rsid w:val="003D1799"/>
    <w:rsid w:val="003D393F"/>
    <w:rsid w:val="003D509F"/>
    <w:rsid w:val="003D50AA"/>
    <w:rsid w:val="003D54E8"/>
    <w:rsid w:val="003D5A9F"/>
    <w:rsid w:val="003D6BD5"/>
    <w:rsid w:val="003D6E93"/>
    <w:rsid w:val="003D73FF"/>
    <w:rsid w:val="003D7658"/>
    <w:rsid w:val="003D7A15"/>
    <w:rsid w:val="003E05D9"/>
    <w:rsid w:val="003E11F3"/>
    <w:rsid w:val="003E24FE"/>
    <w:rsid w:val="003E2977"/>
    <w:rsid w:val="003E2BDE"/>
    <w:rsid w:val="003E4095"/>
    <w:rsid w:val="003E6A87"/>
    <w:rsid w:val="003E6F80"/>
    <w:rsid w:val="003E7C83"/>
    <w:rsid w:val="003F0154"/>
    <w:rsid w:val="003F01D5"/>
    <w:rsid w:val="003F09BF"/>
    <w:rsid w:val="003F124F"/>
    <w:rsid w:val="003F23FA"/>
    <w:rsid w:val="003F303C"/>
    <w:rsid w:val="003F3C17"/>
    <w:rsid w:val="003F3FDD"/>
    <w:rsid w:val="003F4287"/>
    <w:rsid w:val="003F4532"/>
    <w:rsid w:val="003F4FFD"/>
    <w:rsid w:val="003F5DF8"/>
    <w:rsid w:val="003F5E18"/>
    <w:rsid w:val="003F5F27"/>
    <w:rsid w:val="003F6871"/>
    <w:rsid w:val="003F6FD2"/>
    <w:rsid w:val="003F7CD3"/>
    <w:rsid w:val="0040015E"/>
    <w:rsid w:val="0040071D"/>
    <w:rsid w:val="00400842"/>
    <w:rsid w:val="004008E6"/>
    <w:rsid w:val="00401FB8"/>
    <w:rsid w:val="0040218B"/>
    <w:rsid w:val="004033A3"/>
    <w:rsid w:val="0040368C"/>
    <w:rsid w:val="0040432E"/>
    <w:rsid w:val="0040450C"/>
    <w:rsid w:val="0040506C"/>
    <w:rsid w:val="004055F2"/>
    <w:rsid w:val="004058C2"/>
    <w:rsid w:val="00405B8B"/>
    <w:rsid w:val="00405C2A"/>
    <w:rsid w:val="00405D2B"/>
    <w:rsid w:val="00406E13"/>
    <w:rsid w:val="004071E2"/>
    <w:rsid w:val="004101FF"/>
    <w:rsid w:val="00410D1A"/>
    <w:rsid w:val="00411416"/>
    <w:rsid w:val="00411789"/>
    <w:rsid w:val="00412116"/>
    <w:rsid w:val="00413DF9"/>
    <w:rsid w:val="00414F99"/>
    <w:rsid w:val="00415693"/>
    <w:rsid w:val="00416D14"/>
    <w:rsid w:val="00417BF9"/>
    <w:rsid w:val="0042063A"/>
    <w:rsid w:val="00420AED"/>
    <w:rsid w:val="00422399"/>
    <w:rsid w:val="00422F1C"/>
    <w:rsid w:val="00423520"/>
    <w:rsid w:val="00424093"/>
    <w:rsid w:val="00424611"/>
    <w:rsid w:val="00424A56"/>
    <w:rsid w:val="004254C8"/>
    <w:rsid w:val="00425EB9"/>
    <w:rsid w:val="00425F78"/>
    <w:rsid w:val="00426082"/>
    <w:rsid w:val="004263A7"/>
    <w:rsid w:val="0042660B"/>
    <w:rsid w:val="00427370"/>
    <w:rsid w:val="00427F28"/>
    <w:rsid w:val="00430032"/>
    <w:rsid w:val="00430CDE"/>
    <w:rsid w:val="00431539"/>
    <w:rsid w:val="004320A1"/>
    <w:rsid w:val="00432871"/>
    <w:rsid w:val="00432A9F"/>
    <w:rsid w:val="0043364C"/>
    <w:rsid w:val="004342A6"/>
    <w:rsid w:val="004358F9"/>
    <w:rsid w:val="00436EED"/>
    <w:rsid w:val="004376F9"/>
    <w:rsid w:val="00440B4D"/>
    <w:rsid w:val="00440CF3"/>
    <w:rsid w:val="004418FD"/>
    <w:rsid w:val="004419C7"/>
    <w:rsid w:val="00441E44"/>
    <w:rsid w:val="004423EC"/>
    <w:rsid w:val="0044259C"/>
    <w:rsid w:val="004426DB"/>
    <w:rsid w:val="00444122"/>
    <w:rsid w:val="00444CF1"/>
    <w:rsid w:val="0044566B"/>
    <w:rsid w:val="00445FA0"/>
    <w:rsid w:val="00446004"/>
    <w:rsid w:val="004466B2"/>
    <w:rsid w:val="00446FEF"/>
    <w:rsid w:val="00450D94"/>
    <w:rsid w:val="00451148"/>
    <w:rsid w:val="00452300"/>
    <w:rsid w:val="00452542"/>
    <w:rsid w:val="00453290"/>
    <w:rsid w:val="00454343"/>
    <w:rsid w:val="0045481D"/>
    <w:rsid w:val="00454BD5"/>
    <w:rsid w:val="00455019"/>
    <w:rsid w:val="004556AB"/>
    <w:rsid w:val="00455C28"/>
    <w:rsid w:val="004561C8"/>
    <w:rsid w:val="004568A9"/>
    <w:rsid w:val="004577D0"/>
    <w:rsid w:val="00460291"/>
    <w:rsid w:val="00460B6D"/>
    <w:rsid w:val="00461B6A"/>
    <w:rsid w:val="00462229"/>
    <w:rsid w:val="0046318A"/>
    <w:rsid w:val="0046346D"/>
    <w:rsid w:val="004639F0"/>
    <w:rsid w:val="0046495B"/>
    <w:rsid w:val="00464BD6"/>
    <w:rsid w:val="00464CC6"/>
    <w:rsid w:val="0046532B"/>
    <w:rsid w:val="00465757"/>
    <w:rsid w:val="00467231"/>
    <w:rsid w:val="004675F6"/>
    <w:rsid w:val="0046778F"/>
    <w:rsid w:val="0047445B"/>
    <w:rsid w:val="00475111"/>
    <w:rsid w:val="004753C6"/>
    <w:rsid w:val="004754E0"/>
    <w:rsid w:val="0047563D"/>
    <w:rsid w:val="00476486"/>
    <w:rsid w:val="00480D2D"/>
    <w:rsid w:val="0048223B"/>
    <w:rsid w:val="00482BE2"/>
    <w:rsid w:val="00483F79"/>
    <w:rsid w:val="004850DE"/>
    <w:rsid w:val="004863AB"/>
    <w:rsid w:val="00487157"/>
    <w:rsid w:val="00490F0A"/>
    <w:rsid w:val="004931AC"/>
    <w:rsid w:val="004933E6"/>
    <w:rsid w:val="0049551A"/>
    <w:rsid w:val="00495833"/>
    <w:rsid w:val="00495843"/>
    <w:rsid w:val="004959E0"/>
    <w:rsid w:val="00496A47"/>
    <w:rsid w:val="004970FE"/>
    <w:rsid w:val="0049724A"/>
    <w:rsid w:val="004972FE"/>
    <w:rsid w:val="00497931"/>
    <w:rsid w:val="004A004A"/>
    <w:rsid w:val="004A010F"/>
    <w:rsid w:val="004A0713"/>
    <w:rsid w:val="004A08E7"/>
    <w:rsid w:val="004A0972"/>
    <w:rsid w:val="004A1119"/>
    <w:rsid w:val="004A14C3"/>
    <w:rsid w:val="004A1B34"/>
    <w:rsid w:val="004A1C7E"/>
    <w:rsid w:val="004A23A0"/>
    <w:rsid w:val="004A277E"/>
    <w:rsid w:val="004A2B9F"/>
    <w:rsid w:val="004A2D0C"/>
    <w:rsid w:val="004A4D76"/>
    <w:rsid w:val="004A5FFB"/>
    <w:rsid w:val="004A64D1"/>
    <w:rsid w:val="004A74A8"/>
    <w:rsid w:val="004B12C9"/>
    <w:rsid w:val="004B20D4"/>
    <w:rsid w:val="004B3C4F"/>
    <w:rsid w:val="004B5103"/>
    <w:rsid w:val="004B5486"/>
    <w:rsid w:val="004B6F22"/>
    <w:rsid w:val="004B6F3F"/>
    <w:rsid w:val="004C0D45"/>
    <w:rsid w:val="004C1263"/>
    <w:rsid w:val="004C2CCD"/>
    <w:rsid w:val="004C2DEA"/>
    <w:rsid w:val="004C3017"/>
    <w:rsid w:val="004C466E"/>
    <w:rsid w:val="004C473E"/>
    <w:rsid w:val="004C500C"/>
    <w:rsid w:val="004C5638"/>
    <w:rsid w:val="004C6457"/>
    <w:rsid w:val="004D0DE9"/>
    <w:rsid w:val="004D0EC6"/>
    <w:rsid w:val="004D118F"/>
    <w:rsid w:val="004D1FE7"/>
    <w:rsid w:val="004D1FF8"/>
    <w:rsid w:val="004D36B2"/>
    <w:rsid w:val="004D4376"/>
    <w:rsid w:val="004D4B06"/>
    <w:rsid w:val="004D543F"/>
    <w:rsid w:val="004D5CB2"/>
    <w:rsid w:val="004D5CBD"/>
    <w:rsid w:val="004D6360"/>
    <w:rsid w:val="004D74DB"/>
    <w:rsid w:val="004E0306"/>
    <w:rsid w:val="004E1DD6"/>
    <w:rsid w:val="004E20A7"/>
    <w:rsid w:val="004E2136"/>
    <w:rsid w:val="004E2BC0"/>
    <w:rsid w:val="004E2C46"/>
    <w:rsid w:val="004E3174"/>
    <w:rsid w:val="004E398E"/>
    <w:rsid w:val="004E4968"/>
    <w:rsid w:val="004E4B6B"/>
    <w:rsid w:val="004E50D2"/>
    <w:rsid w:val="004E5F10"/>
    <w:rsid w:val="004E64C5"/>
    <w:rsid w:val="004E68AD"/>
    <w:rsid w:val="004E6C5C"/>
    <w:rsid w:val="004E7679"/>
    <w:rsid w:val="004F1703"/>
    <w:rsid w:val="004F4631"/>
    <w:rsid w:val="004F5B06"/>
    <w:rsid w:val="004F6ACD"/>
    <w:rsid w:val="004F6FB6"/>
    <w:rsid w:val="004F7D0D"/>
    <w:rsid w:val="00500534"/>
    <w:rsid w:val="005005EB"/>
    <w:rsid w:val="00501327"/>
    <w:rsid w:val="00502476"/>
    <w:rsid w:val="005031A6"/>
    <w:rsid w:val="00503B0E"/>
    <w:rsid w:val="005046E8"/>
    <w:rsid w:val="00505BEF"/>
    <w:rsid w:val="00506494"/>
    <w:rsid w:val="005064DB"/>
    <w:rsid w:val="00506A05"/>
    <w:rsid w:val="00506B03"/>
    <w:rsid w:val="00510655"/>
    <w:rsid w:val="00510FFF"/>
    <w:rsid w:val="0051153A"/>
    <w:rsid w:val="005124E6"/>
    <w:rsid w:val="005136DA"/>
    <w:rsid w:val="005143A2"/>
    <w:rsid w:val="00514483"/>
    <w:rsid w:val="00514F93"/>
    <w:rsid w:val="00516982"/>
    <w:rsid w:val="00517B1B"/>
    <w:rsid w:val="00517F49"/>
    <w:rsid w:val="00521931"/>
    <w:rsid w:val="0052212E"/>
    <w:rsid w:val="00523E77"/>
    <w:rsid w:val="00524642"/>
    <w:rsid w:val="0052547A"/>
    <w:rsid w:val="00525B08"/>
    <w:rsid w:val="00526DEA"/>
    <w:rsid w:val="005270E2"/>
    <w:rsid w:val="005277DA"/>
    <w:rsid w:val="00530BC2"/>
    <w:rsid w:val="00531BBF"/>
    <w:rsid w:val="00531CF9"/>
    <w:rsid w:val="00531F3C"/>
    <w:rsid w:val="00533016"/>
    <w:rsid w:val="00533165"/>
    <w:rsid w:val="00534E88"/>
    <w:rsid w:val="005355E3"/>
    <w:rsid w:val="005364FF"/>
    <w:rsid w:val="00537877"/>
    <w:rsid w:val="00537A59"/>
    <w:rsid w:val="0054074D"/>
    <w:rsid w:val="00542356"/>
    <w:rsid w:val="0054299B"/>
    <w:rsid w:val="00542A81"/>
    <w:rsid w:val="0054303F"/>
    <w:rsid w:val="00543EC3"/>
    <w:rsid w:val="005440BD"/>
    <w:rsid w:val="00544333"/>
    <w:rsid w:val="00544C17"/>
    <w:rsid w:val="00546316"/>
    <w:rsid w:val="00546922"/>
    <w:rsid w:val="00546C1F"/>
    <w:rsid w:val="00547561"/>
    <w:rsid w:val="00547EDC"/>
    <w:rsid w:val="00550E32"/>
    <w:rsid w:val="00551C0F"/>
    <w:rsid w:val="00552376"/>
    <w:rsid w:val="0055371F"/>
    <w:rsid w:val="00553D79"/>
    <w:rsid w:val="0055451F"/>
    <w:rsid w:val="00556776"/>
    <w:rsid w:val="00557128"/>
    <w:rsid w:val="00557D6C"/>
    <w:rsid w:val="00560B6C"/>
    <w:rsid w:val="00560FBD"/>
    <w:rsid w:val="005615F7"/>
    <w:rsid w:val="00561E08"/>
    <w:rsid w:val="00562D22"/>
    <w:rsid w:val="00563A02"/>
    <w:rsid w:val="00564567"/>
    <w:rsid w:val="00564F14"/>
    <w:rsid w:val="005706F8"/>
    <w:rsid w:val="005729A7"/>
    <w:rsid w:val="00575BC7"/>
    <w:rsid w:val="00575CEE"/>
    <w:rsid w:val="005760B4"/>
    <w:rsid w:val="005769A2"/>
    <w:rsid w:val="00576EB2"/>
    <w:rsid w:val="0057713A"/>
    <w:rsid w:val="005773CD"/>
    <w:rsid w:val="0057745B"/>
    <w:rsid w:val="00577BF4"/>
    <w:rsid w:val="0058016F"/>
    <w:rsid w:val="00581D35"/>
    <w:rsid w:val="00582970"/>
    <w:rsid w:val="00582A75"/>
    <w:rsid w:val="00582AF4"/>
    <w:rsid w:val="00582D91"/>
    <w:rsid w:val="00583066"/>
    <w:rsid w:val="005856DF"/>
    <w:rsid w:val="0058652B"/>
    <w:rsid w:val="00587D81"/>
    <w:rsid w:val="00590AC1"/>
    <w:rsid w:val="00590B23"/>
    <w:rsid w:val="005916D7"/>
    <w:rsid w:val="00591D29"/>
    <w:rsid w:val="00591D57"/>
    <w:rsid w:val="00592C8A"/>
    <w:rsid w:val="00592CF5"/>
    <w:rsid w:val="005934C1"/>
    <w:rsid w:val="00593F12"/>
    <w:rsid w:val="005943CB"/>
    <w:rsid w:val="005952C4"/>
    <w:rsid w:val="0059699C"/>
    <w:rsid w:val="00597A24"/>
    <w:rsid w:val="005A0B95"/>
    <w:rsid w:val="005A396E"/>
    <w:rsid w:val="005A43CC"/>
    <w:rsid w:val="005A457A"/>
    <w:rsid w:val="005A4EB6"/>
    <w:rsid w:val="005A57E7"/>
    <w:rsid w:val="005A5B9B"/>
    <w:rsid w:val="005A635F"/>
    <w:rsid w:val="005A6D8A"/>
    <w:rsid w:val="005A6EAC"/>
    <w:rsid w:val="005A7686"/>
    <w:rsid w:val="005A7C17"/>
    <w:rsid w:val="005B2240"/>
    <w:rsid w:val="005B2D4F"/>
    <w:rsid w:val="005B37C6"/>
    <w:rsid w:val="005B438B"/>
    <w:rsid w:val="005B4AE7"/>
    <w:rsid w:val="005B6258"/>
    <w:rsid w:val="005B6460"/>
    <w:rsid w:val="005B7821"/>
    <w:rsid w:val="005B793F"/>
    <w:rsid w:val="005B7FDF"/>
    <w:rsid w:val="005C2203"/>
    <w:rsid w:val="005C2354"/>
    <w:rsid w:val="005C35A1"/>
    <w:rsid w:val="005C38F1"/>
    <w:rsid w:val="005C3CCB"/>
    <w:rsid w:val="005C439A"/>
    <w:rsid w:val="005C446A"/>
    <w:rsid w:val="005C46E5"/>
    <w:rsid w:val="005C4DDC"/>
    <w:rsid w:val="005C5323"/>
    <w:rsid w:val="005C5D36"/>
    <w:rsid w:val="005C6090"/>
    <w:rsid w:val="005C6404"/>
    <w:rsid w:val="005C7448"/>
    <w:rsid w:val="005C7D6E"/>
    <w:rsid w:val="005C7D7F"/>
    <w:rsid w:val="005D01A3"/>
    <w:rsid w:val="005D0254"/>
    <w:rsid w:val="005D0852"/>
    <w:rsid w:val="005D0868"/>
    <w:rsid w:val="005D109B"/>
    <w:rsid w:val="005D13F9"/>
    <w:rsid w:val="005D1EDD"/>
    <w:rsid w:val="005D23F2"/>
    <w:rsid w:val="005D2D33"/>
    <w:rsid w:val="005D2E32"/>
    <w:rsid w:val="005D2F35"/>
    <w:rsid w:val="005D3096"/>
    <w:rsid w:val="005D3D2E"/>
    <w:rsid w:val="005D4E18"/>
    <w:rsid w:val="005D56CE"/>
    <w:rsid w:val="005D5FB4"/>
    <w:rsid w:val="005D62E7"/>
    <w:rsid w:val="005D6A8B"/>
    <w:rsid w:val="005E0BFE"/>
    <w:rsid w:val="005E17C7"/>
    <w:rsid w:val="005E2EC8"/>
    <w:rsid w:val="005E3770"/>
    <w:rsid w:val="005E3C37"/>
    <w:rsid w:val="005E40E0"/>
    <w:rsid w:val="005E46CD"/>
    <w:rsid w:val="005E4A46"/>
    <w:rsid w:val="005E5075"/>
    <w:rsid w:val="005E5954"/>
    <w:rsid w:val="005E5A1A"/>
    <w:rsid w:val="005E6F6C"/>
    <w:rsid w:val="005F06B8"/>
    <w:rsid w:val="005F0D59"/>
    <w:rsid w:val="005F13B7"/>
    <w:rsid w:val="005F1584"/>
    <w:rsid w:val="005F23C8"/>
    <w:rsid w:val="005F2C4F"/>
    <w:rsid w:val="005F2DAF"/>
    <w:rsid w:val="005F3A87"/>
    <w:rsid w:val="005F3B17"/>
    <w:rsid w:val="005F3E9C"/>
    <w:rsid w:val="005F4600"/>
    <w:rsid w:val="005F4678"/>
    <w:rsid w:val="005F7BBD"/>
    <w:rsid w:val="00601429"/>
    <w:rsid w:val="00601999"/>
    <w:rsid w:val="0060233B"/>
    <w:rsid w:val="00602664"/>
    <w:rsid w:val="00602739"/>
    <w:rsid w:val="006028E7"/>
    <w:rsid w:val="00602DBF"/>
    <w:rsid w:val="00603182"/>
    <w:rsid w:val="00603808"/>
    <w:rsid w:val="0060757E"/>
    <w:rsid w:val="00610D35"/>
    <w:rsid w:val="00610F8A"/>
    <w:rsid w:val="006142D4"/>
    <w:rsid w:val="00614C1E"/>
    <w:rsid w:val="00615710"/>
    <w:rsid w:val="006164E2"/>
    <w:rsid w:val="006169CA"/>
    <w:rsid w:val="00617BE2"/>
    <w:rsid w:val="00622482"/>
    <w:rsid w:val="00625F52"/>
    <w:rsid w:val="00626B24"/>
    <w:rsid w:val="00627023"/>
    <w:rsid w:val="0063047C"/>
    <w:rsid w:val="006320F5"/>
    <w:rsid w:val="0063343C"/>
    <w:rsid w:val="00634707"/>
    <w:rsid w:val="0063595D"/>
    <w:rsid w:val="00636F1B"/>
    <w:rsid w:val="00637ACB"/>
    <w:rsid w:val="00637FB9"/>
    <w:rsid w:val="00640A98"/>
    <w:rsid w:val="00641AB9"/>
    <w:rsid w:val="0064437C"/>
    <w:rsid w:val="00645A36"/>
    <w:rsid w:val="00645BDA"/>
    <w:rsid w:val="0064726B"/>
    <w:rsid w:val="006479F9"/>
    <w:rsid w:val="00651138"/>
    <w:rsid w:val="00652157"/>
    <w:rsid w:val="00652D6A"/>
    <w:rsid w:val="0065395C"/>
    <w:rsid w:val="00653DBA"/>
    <w:rsid w:val="00655BE6"/>
    <w:rsid w:val="006560BA"/>
    <w:rsid w:val="00660554"/>
    <w:rsid w:val="00660A05"/>
    <w:rsid w:val="0066165B"/>
    <w:rsid w:val="0066260E"/>
    <w:rsid w:val="00662707"/>
    <w:rsid w:val="006627DA"/>
    <w:rsid w:val="0066349A"/>
    <w:rsid w:val="00665522"/>
    <w:rsid w:val="0066626B"/>
    <w:rsid w:val="00666AE9"/>
    <w:rsid w:val="00667686"/>
    <w:rsid w:val="00670A61"/>
    <w:rsid w:val="00670EFC"/>
    <w:rsid w:val="006721E9"/>
    <w:rsid w:val="00672605"/>
    <w:rsid w:val="00673424"/>
    <w:rsid w:val="00673708"/>
    <w:rsid w:val="00675129"/>
    <w:rsid w:val="00675C89"/>
    <w:rsid w:val="00676FF1"/>
    <w:rsid w:val="00677CD7"/>
    <w:rsid w:val="00677FF0"/>
    <w:rsid w:val="006804C8"/>
    <w:rsid w:val="00682B40"/>
    <w:rsid w:val="006831B7"/>
    <w:rsid w:val="00683571"/>
    <w:rsid w:val="006836B1"/>
    <w:rsid w:val="00683724"/>
    <w:rsid w:val="00684057"/>
    <w:rsid w:val="00684BE8"/>
    <w:rsid w:val="00685A58"/>
    <w:rsid w:val="006863D1"/>
    <w:rsid w:val="0068674C"/>
    <w:rsid w:val="0068686F"/>
    <w:rsid w:val="00687A28"/>
    <w:rsid w:val="00687A9E"/>
    <w:rsid w:val="00687F6D"/>
    <w:rsid w:val="00691908"/>
    <w:rsid w:val="00691B7C"/>
    <w:rsid w:val="00693F0C"/>
    <w:rsid w:val="00694C27"/>
    <w:rsid w:val="006960C7"/>
    <w:rsid w:val="006967A0"/>
    <w:rsid w:val="0069711B"/>
    <w:rsid w:val="006A118C"/>
    <w:rsid w:val="006A201F"/>
    <w:rsid w:val="006A2557"/>
    <w:rsid w:val="006A29D9"/>
    <w:rsid w:val="006A2A9F"/>
    <w:rsid w:val="006A2F2E"/>
    <w:rsid w:val="006A3318"/>
    <w:rsid w:val="006A3339"/>
    <w:rsid w:val="006A3528"/>
    <w:rsid w:val="006A49EA"/>
    <w:rsid w:val="006A5A06"/>
    <w:rsid w:val="006A65C5"/>
    <w:rsid w:val="006A6E13"/>
    <w:rsid w:val="006A7227"/>
    <w:rsid w:val="006A7867"/>
    <w:rsid w:val="006B34CE"/>
    <w:rsid w:val="006B4302"/>
    <w:rsid w:val="006B432A"/>
    <w:rsid w:val="006B48EF"/>
    <w:rsid w:val="006B58B5"/>
    <w:rsid w:val="006B5A10"/>
    <w:rsid w:val="006B69B0"/>
    <w:rsid w:val="006B6AB9"/>
    <w:rsid w:val="006B780A"/>
    <w:rsid w:val="006B780E"/>
    <w:rsid w:val="006C049E"/>
    <w:rsid w:val="006C04AC"/>
    <w:rsid w:val="006C140B"/>
    <w:rsid w:val="006C3D07"/>
    <w:rsid w:val="006C46BF"/>
    <w:rsid w:val="006C4BE8"/>
    <w:rsid w:val="006C607A"/>
    <w:rsid w:val="006C6465"/>
    <w:rsid w:val="006C789B"/>
    <w:rsid w:val="006D0DF2"/>
    <w:rsid w:val="006D127A"/>
    <w:rsid w:val="006D1CCD"/>
    <w:rsid w:val="006D1FF5"/>
    <w:rsid w:val="006D298E"/>
    <w:rsid w:val="006D3CFE"/>
    <w:rsid w:val="006D3EB6"/>
    <w:rsid w:val="006D4415"/>
    <w:rsid w:val="006D4F88"/>
    <w:rsid w:val="006D5D7F"/>
    <w:rsid w:val="006D60C1"/>
    <w:rsid w:val="006D6135"/>
    <w:rsid w:val="006D6323"/>
    <w:rsid w:val="006D6603"/>
    <w:rsid w:val="006D73E6"/>
    <w:rsid w:val="006E0557"/>
    <w:rsid w:val="006E23F2"/>
    <w:rsid w:val="006E3D2C"/>
    <w:rsid w:val="006E43AB"/>
    <w:rsid w:val="006E477F"/>
    <w:rsid w:val="006E4803"/>
    <w:rsid w:val="006E4905"/>
    <w:rsid w:val="006E63CB"/>
    <w:rsid w:val="006E6414"/>
    <w:rsid w:val="006E76CF"/>
    <w:rsid w:val="006F21EE"/>
    <w:rsid w:val="006F2583"/>
    <w:rsid w:val="006F268D"/>
    <w:rsid w:val="006F38CC"/>
    <w:rsid w:val="006F4838"/>
    <w:rsid w:val="006F4E86"/>
    <w:rsid w:val="006F56C4"/>
    <w:rsid w:val="006F6432"/>
    <w:rsid w:val="006F6C71"/>
    <w:rsid w:val="006F799C"/>
    <w:rsid w:val="006F7AF1"/>
    <w:rsid w:val="00701E3C"/>
    <w:rsid w:val="00702B04"/>
    <w:rsid w:val="00702EF0"/>
    <w:rsid w:val="00704172"/>
    <w:rsid w:val="00704DA5"/>
    <w:rsid w:val="00704E67"/>
    <w:rsid w:val="00705031"/>
    <w:rsid w:val="00705890"/>
    <w:rsid w:val="007059AC"/>
    <w:rsid w:val="00707421"/>
    <w:rsid w:val="00711B5A"/>
    <w:rsid w:val="007126BA"/>
    <w:rsid w:val="00714BCA"/>
    <w:rsid w:val="00715658"/>
    <w:rsid w:val="00715FDD"/>
    <w:rsid w:val="00716157"/>
    <w:rsid w:val="00716D76"/>
    <w:rsid w:val="00716FD0"/>
    <w:rsid w:val="00717126"/>
    <w:rsid w:val="00717882"/>
    <w:rsid w:val="00721361"/>
    <w:rsid w:val="00721BFB"/>
    <w:rsid w:val="007231DA"/>
    <w:rsid w:val="00723F2D"/>
    <w:rsid w:val="007251D0"/>
    <w:rsid w:val="00726097"/>
    <w:rsid w:val="007260C1"/>
    <w:rsid w:val="00726CEB"/>
    <w:rsid w:val="007272A7"/>
    <w:rsid w:val="0073155B"/>
    <w:rsid w:val="00731643"/>
    <w:rsid w:val="007316E1"/>
    <w:rsid w:val="0073170F"/>
    <w:rsid w:val="00735CCB"/>
    <w:rsid w:val="0073604A"/>
    <w:rsid w:val="0073621C"/>
    <w:rsid w:val="00736684"/>
    <w:rsid w:val="0073755D"/>
    <w:rsid w:val="00737A55"/>
    <w:rsid w:val="00737AF4"/>
    <w:rsid w:val="00741BE8"/>
    <w:rsid w:val="007421F9"/>
    <w:rsid w:val="007426ED"/>
    <w:rsid w:val="0074421E"/>
    <w:rsid w:val="00744582"/>
    <w:rsid w:val="00744C5B"/>
    <w:rsid w:val="00745324"/>
    <w:rsid w:val="00745D3B"/>
    <w:rsid w:val="0074674D"/>
    <w:rsid w:val="00747347"/>
    <w:rsid w:val="007508C3"/>
    <w:rsid w:val="00750AD2"/>
    <w:rsid w:val="00750C41"/>
    <w:rsid w:val="0075102D"/>
    <w:rsid w:val="0075149F"/>
    <w:rsid w:val="00751F66"/>
    <w:rsid w:val="0075204F"/>
    <w:rsid w:val="007528D1"/>
    <w:rsid w:val="0075313A"/>
    <w:rsid w:val="007557F1"/>
    <w:rsid w:val="00755A53"/>
    <w:rsid w:val="00755CD6"/>
    <w:rsid w:val="007563A2"/>
    <w:rsid w:val="00756A5B"/>
    <w:rsid w:val="0076090F"/>
    <w:rsid w:val="0076094A"/>
    <w:rsid w:val="007615E1"/>
    <w:rsid w:val="007623F4"/>
    <w:rsid w:val="00764287"/>
    <w:rsid w:val="007650BB"/>
    <w:rsid w:val="0076559F"/>
    <w:rsid w:val="00766F1B"/>
    <w:rsid w:val="00767FF3"/>
    <w:rsid w:val="00770754"/>
    <w:rsid w:val="00770A41"/>
    <w:rsid w:val="00770E39"/>
    <w:rsid w:val="0077261B"/>
    <w:rsid w:val="007738FE"/>
    <w:rsid w:val="00773A20"/>
    <w:rsid w:val="00775D82"/>
    <w:rsid w:val="00776091"/>
    <w:rsid w:val="0077640F"/>
    <w:rsid w:val="00776759"/>
    <w:rsid w:val="0077728D"/>
    <w:rsid w:val="00777509"/>
    <w:rsid w:val="0078043F"/>
    <w:rsid w:val="007805D8"/>
    <w:rsid w:val="00780701"/>
    <w:rsid w:val="00781759"/>
    <w:rsid w:val="00781F60"/>
    <w:rsid w:val="007822A7"/>
    <w:rsid w:val="0078268F"/>
    <w:rsid w:val="00782A47"/>
    <w:rsid w:val="00783108"/>
    <w:rsid w:val="007833D7"/>
    <w:rsid w:val="0078408D"/>
    <w:rsid w:val="0078492C"/>
    <w:rsid w:val="00784F34"/>
    <w:rsid w:val="0078596E"/>
    <w:rsid w:val="00785DF6"/>
    <w:rsid w:val="007874E7"/>
    <w:rsid w:val="007875C4"/>
    <w:rsid w:val="0079012E"/>
    <w:rsid w:val="00790204"/>
    <w:rsid w:val="0079055C"/>
    <w:rsid w:val="00792D1D"/>
    <w:rsid w:val="00793A22"/>
    <w:rsid w:val="00793B17"/>
    <w:rsid w:val="007947FA"/>
    <w:rsid w:val="007954B7"/>
    <w:rsid w:val="00795A09"/>
    <w:rsid w:val="00796FCE"/>
    <w:rsid w:val="007A0812"/>
    <w:rsid w:val="007A1E50"/>
    <w:rsid w:val="007A2D3B"/>
    <w:rsid w:val="007A3892"/>
    <w:rsid w:val="007A4546"/>
    <w:rsid w:val="007A4D22"/>
    <w:rsid w:val="007A588D"/>
    <w:rsid w:val="007A5D42"/>
    <w:rsid w:val="007B0196"/>
    <w:rsid w:val="007B0609"/>
    <w:rsid w:val="007B07C0"/>
    <w:rsid w:val="007B0D4C"/>
    <w:rsid w:val="007B0FA4"/>
    <w:rsid w:val="007B11EE"/>
    <w:rsid w:val="007B12CB"/>
    <w:rsid w:val="007B3351"/>
    <w:rsid w:val="007B34AA"/>
    <w:rsid w:val="007B3D0C"/>
    <w:rsid w:val="007B3E8F"/>
    <w:rsid w:val="007B5791"/>
    <w:rsid w:val="007B720E"/>
    <w:rsid w:val="007C192B"/>
    <w:rsid w:val="007C23EC"/>
    <w:rsid w:val="007C40ED"/>
    <w:rsid w:val="007C757F"/>
    <w:rsid w:val="007C7C31"/>
    <w:rsid w:val="007D019B"/>
    <w:rsid w:val="007D04E0"/>
    <w:rsid w:val="007D0DBC"/>
    <w:rsid w:val="007D24AF"/>
    <w:rsid w:val="007D2C5D"/>
    <w:rsid w:val="007D5071"/>
    <w:rsid w:val="007D5513"/>
    <w:rsid w:val="007D5AEF"/>
    <w:rsid w:val="007D5DCB"/>
    <w:rsid w:val="007D626A"/>
    <w:rsid w:val="007D67B4"/>
    <w:rsid w:val="007E0110"/>
    <w:rsid w:val="007E122C"/>
    <w:rsid w:val="007E1881"/>
    <w:rsid w:val="007E2043"/>
    <w:rsid w:val="007E281B"/>
    <w:rsid w:val="007E3072"/>
    <w:rsid w:val="007E5DD3"/>
    <w:rsid w:val="007E5FF3"/>
    <w:rsid w:val="007E69B6"/>
    <w:rsid w:val="007F250E"/>
    <w:rsid w:val="007F2ED9"/>
    <w:rsid w:val="007F3655"/>
    <w:rsid w:val="007F3CAB"/>
    <w:rsid w:val="007F3F53"/>
    <w:rsid w:val="007F4282"/>
    <w:rsid w:val="007F4CF3"/>
    <w:rsid w:val="008001C9"/>
    <w:rsid w:val="00800AA7"/>
    <w:rsid w:val="00801147"/>
    <w:rsid w:val="00801DC6"/>
    <w:rsid w:val="008021C2"/>
    <w:rsid w:val="00803C1E"/>
    <w:rsid w:val="0080465A"/>
    <w:rsid w:val="008055A3"/>
    <w:rsid w:val="0080584D"/>
    <w:rsid w:val="008074B3"/>
    <w:rsid w:val="0081175E"/>
    <w:rsid w:val="0081256A"/>
    <w:rsid w:val="008131EA"/>
    <w:rsid w:val="00814FAB"/>
    <w:rsid w:val="0081561B"/>
    <w:rsid w:val="008167BD"/>
    <w:rsid w:val="008175C1"/>
    <w:rsid w:val="00817FC3"/>
    <w:rsid w:val="00820343"/>
    <w:rsid w:val="0082145C"/>
    <w:rsid w:val="00821784"/>
    <w:rsid w:val="00821A41"/>
    <w:rsid w:val="0082200D"/>
    <w:rsid w:val="0082278C"/>
    <w:rsid w:val="00823C10"/>
    <w:rsid w:val="00823E73"/>
    <w:rsid w:val="00825258"/>
    <w:rsid w:val="0082535E"/>
    <w:rsid w:val="00826332"/>
    <w:rsid w:val="00827C34"/>
    <w:rsid w:val="00827E80"/>
    <w:rsid w:val="008304F7"/>
    <w:rsid w:val="008313E1"/>
    <w:rsid w:val="0083194C"/>
    <w:rsid w:val="008320F2"/>
    <w:rsid w:val="00832F28"/>
    <w:rsid w:val="00833FC4"/>
    <w:rsid w:val="008349AF"/>
    <w:rsid w:val="00834BB9"/>
    <w:rsid w:val="00835141"/>
    <w:rsid w:val="008367DD"/>
    <w:rsid w:val="008373C2"/>
    <w:rsid w:val="0084164B"/>
    <w:rsid w:val="0084217E"/>
    <w:rsid w:val="00842C4A"/>
    <w:rsid w:val="00843AFE"/>
    <w:rsid w:val="00843C00"/>
    <w:rsid w:val="00843D99"/>
    <w:rsid w:val="00843F29"/>
    <w:rsid w:val="00844AB2"/>
    <w:rsid w:val="00844FA2"/>
    <w:rsid w:val="00845017"/>
    <w:rsid w:val="00845211"/>
    <w:rsid w:val="0084604E"/>
    <w:rsid w:val="00847086"/>
    <w:rsid w:val="00850EEE"/>
    <w:rsid w:val="00851763"/>
    <w:rsid w:val="00851DC7"/>
    <w:rsid w:val="008520E5"/>
    <w:rsid w:val="008531C6"/>
    <w:rsid w:val="008533B7"/>
    <w:rsid w:val="00853529"/>
    <w:rsid w:val="008537B8"/>
    <w:rsid w:val="00854E3F"/>
    <w:rsid w:val="00855DD5"/>
    <w:rsid w:val="00857929"/>
    <w:rsid w:val="00860AFD"/>
    <w:rsid w:val="00861291"/>
    <w:rsid w:val="00861301"/>
    <w:rsid w:val="00862D6C"/>
    <w:rsid w:val="0086338B"/>
    <w:rsid w:val="00864146"/>
    <w:rsid w:val="00864B8D"/>
    <w:rsid w:val="00864F25"/>
    <w:rsid w:val="00864F4D"/>
    <w:rsid w:val="0086577E"/>
    <w:rsid w:val="008674A7"/>
    <w:rsid w:val="00867AE1"/>
    <w:rsid w:val="008705BF"/>
    <w:rsid w:val="008712E5"/>
    <w:rsid w:val="00871D5E"/>
    <w:rsid w:val="00872AD8"/>
    <w:rsid w:val="00874596"/>
    <w:rsid w:val="00874A8F"/>
    <w:rsid w:val="0087592D"/>
    <w:rsid w:val="00877DA9"/>
    <w:rsid w:val="00877E85"/>
    <w:rsid w:val="0088149F"/>
    <w:rsid w:val="00881F80"/>
    <w:rsid w:val="008823FC"/>
    <w:rsid w:val="00882967"/>
    <w:rsid w:val="00883321"/>
    <w:rsid w:val="00884255"/>
    <w:rsid w:val="00884F9D"/>
    <w:rsid w:val="008854F2"/>
    <w:rsid w:val="008858DC"/>
    <w:rsid w:val="00886323"/>
    <w:rsid w:val="00886562"/>
    <w:rsid w:val="00887430"/>
    <w:rsid w:val="00887E05"/>
    <w:rsid w:val="00890039"/>
    <w:rsid w:val="0089032B"/>
    <w:rsid w:val="00890BD5"/>
    <w:rsid w:val="00890CDF"/>
    <w:rsid w:val="00891791"/>
    <w:rsid w:val="008926A7"/>
    <w:rsid w:val="00892E49"/>
    <w:rsid w:val="00892EC7"/>
    <w:rsid w:val="00894691"/>
    <w:rsid w:val="00894DAF"/>
    <w:rsid w:val="00895751"/>
    <w:rsid w:val="00895805"/>
    <w:rsid w:val="008968A1"/>
    <w:rsid w:val="008A02B9"/>
    <w:rsid w:val="008A04FE"/>
    <w:rsid w:val="008A16CD"/>
    <w:rsid w:val="008A26C8"/>
    <w:rsid w:val="008A2F49"/>
    <w:rsid w:val="008A3502"/>
    <w:rsid w:val="008A4550"/>
    <w:rsid w:val="008A468A"/>
    <w:rsid w:val="008A486F"/>
    <w:rsid w:val="008A4A0A"/>
    <w:rsid w:val="008A5E91"/>
    <w:rsid w:val="008A5F34"/>
    <w:rsid w:val="008A6876"/>
    <w:rsid w:val="008A6AEA"/>
    <w:rsid w:val="008A779C"/>
    <w:rsid w:val="008B01E3"/>
    <w:rsid w:val="008B32BD"/>
    <w:rsid w:val="008B363F"/>
    <w:rsid w:val="008B49F6"/>
    <w:rsid w:val="008B5276"/>
    <w:rsid w:val="008B5645"/>
    <w:rsid w:val="008B57CB"/>
    <w:rsid w:val="008B6B7A"/>
    <w:rsid w:val="008B78B3"/>
    <w:rsid w:val="008C088E"/>
    <w:rsid w:val="008C14D7"/>
    <w:rsid w:val="008C152B"/>
    <w:rsid w:val="008C1AD3"/>
    <w:rsid w:val="008C257B"/>
    <w:rsid w:val="008C2C4A"/>
    <w:rsid w:val="008C3529"/>
    <w:rsid w:val="008C3A1E"/>
    <w:rsid w:val="008C3D5B"/>
    <w:rsid w:val="008C4E2A"/>
    <w:rsid w:val="008C6466"/>
    <w:rsid w:val="008C6F1C"/>
    <w:rsid w:val="008C7447"/>
    <w:rsid w:val="008C7AF0"/>
    <w:rsid w:val="008C7B22"/>
    <w:rsid w:val="008D0A29"/>
    <w:rsid w:val="008D0A44"/>
    <w:rsid w:val="008D29E1"/>
    <w:rsid w:val="008D3219"/>
    <w:rsid w:val="008D375C"/>
    <w:rsid w:val="008D3A4D"/>
    <w:rsid w:val="008D431B"/>
    <w:rsid w:val="008D4809"/>
    <w:rsid w:val="008D4D4E"/>
    <w:rsid w:val="008D54A2"/>
    <w:rsid w:val="008D7321"/>
    <w:rsid w:val="008D79DB"/>
    <w:rsid w:val="008D7A4F"/>
    <w:rsid w:val="008E1AFD"/>
    <w:rsid w:val="008E41BB"/>
    <w:rsid w:val="008E41BF"/>
    <w:rsid w:val="008E41F7"/>
    <w:rsid w:val="008E51C1"/>
    <w:rsid w:val="008E5650"/>
    <w:rsid w:val="008E5ED9"/>
    <w:rsid w:val="008E628D"/>
    <w:rsid w:val="008E6A7E"/>
    <w:rsid w:val="008E7C5C"/>
    <w:rsid w:val="008E7D50"/>
    <w:rsid w:val="008F02F6"/>
    <w:rsid w:val="008F085E"/>
    <w:rsid w:val="008F12DB"/>
    <w:rsid w:val="008F17DA"/>
    <w:rsid w:val="008F1BEF"/>
    <w:rsid w:val="008F34B9"/>
    <w:rsid w:val="008F3B6B"/>
    <w:rsid w:val="008F3C4D"/>
    <w:rsid w:val="008F402D"/>
    <w:rsid w:val="008F4A57"/>
    <w:rsid w:val="008F4B3D"/>
    <w:rsid w:val="008F5A79"/>
    <w:rsid w:val="008F794B"/>
    <w:rsid w:val="008F798B"/>
    <w:rsid w:val="0090077D"/>
    <w:rsid w:val="009013E5"/>
    <w:rsid w:val="00902013"/>
    <w:rsid w:val="00902056"/>
    <w:rsid w:val="0090316A"/>
    <w:rsid w:val="0090341C"/>
    <w:rsid w:val="0090556E"/>
    <w:rsid w:val="00910BFA"/>
    <w:rsid w:val="00912032"/>
    <w:rsid w:val="00912A58"/>
    <w:rsid w:val="00912E5A"/>
    <w:rsid w:val="00913A6D"/>
    <w:rsid w:val="00914CBA"/>
    <w:rsid w:val="009155C0"/>
    <w:rsid w:val="00916228"/>
    <w:rsid w:val="00916D5B"/>
    <w:rsid w:val="0091771F"/>
    <w:rsid w:val="00917C48"/>
    <w:rsid w:val="00921904"/>
    <w:rsid w:val="00922002"/>
    <w:rsid w:val="0092257B"/>
    <w:rsid w:val="00922FDB"/>
    <w:rsid w:val="00923406"/>
    <w:rsid w:val="0092398D"/>
    <w:rsid w:val="00924766"/>
    <w:rsid w:val="00925AFB"/>
    <w:rsid w:val="00926617"/>
    <w:rsid w:val="00926AEC"/>
    <w:rsid w:val="0092731E"/>
    <w:rsid w:val="009277B4"/>
    <w:rsid w:val="009279C6"/>
    <w:rsid w:val="00930202"/>
    <w:rsid w:val="009304BB"/>
    <w:rsid w:val="00931467"/>
    <w:rsid w:val="00931A78"/>
    <w:rsid w:val="00931F97"/>
    <w:rsid w:val="00932957"/>
    <w:rsid w:val="00933A4D"/>
    <w:rsid w:val="00934469"/>
    <w:rsid w:val="009344A7"/>
    <w:rsid w:val="009349B2"/>
    <w:rsid w:val="00934B02"/>
    <w:rsid w:val="00935687"/>
    <w:rsid w:val="00935C53"/>
    <w:rsid w:val="00935D12"/>
    <w:rsid w:val="00936C9A"/>
    <w:rsid w:val="009411CE"/>
    <w:rsid w:val="00941523"/>
    <w:rsid w:val="00942270"/>
    <w:rsid w:val="009429B3"/>
    <w:rsid w:val="00944A45"/>
    <w:rsid w:val="00944BDF"/>
    <w:rsid w:val="00944FDC"/>
    <w:rsid w:val="00946CBA"/>
    <w:rsid w:val="00946D7B"/>
    <w:rsid w:val="00947930"/>
    <w:rsid w:val="00947E03"/>
    <w:rsid w:val="00950B0B"/>
    <w:rsid w:val="00951451"/>
    <w:rsid w:val="00951701"/>
    <w:rsid w:val="00951E45"/>
    <w:rsid w:val="009529D2"/>
    <w:rsid w:val="00953710"/>
    <w:rsid w:val="00953AF5"/>
    <w:rsid w:val="00953CB2"/>
    <w:rsid w:val="00954F1F"/>
    <w:rsid w:val="00955C6A"/>
    <w:rsid w:val="009568A3"/>
    <w:rsid w:val="0095725E"/>
    <w:rsid w:val="00960058"/>
    <w:rsid w:val="009605E4"/>
    <w:rsid w:val="009608CF"/>
    <w:rsid w:val="00961841"/>
    <w:rsid w:val="00961DB6"/>
    <w:rsid w:val="00962D89"/>
    <w:rsid w:val="00965710"/>
    <w:rsid w:val="0096590D"/>
    <w:rsid w:val="0096593E"/>
    <w:rsid w:val="0096598A"/>
    <w:rsid w:val="00967863"/>
    <w:rsid w:val="009678B9"/>
    <w:rsid w:val="00967B84"/>
    <w:rsid w:val="0097010D"/>
    <w:rsid w:val="00971645"/>
    <w:rsid w:val="00971CD3"/>
    <w:rsid w:val="00972606"/>
    <w:rsid w:val="00972BB1"/>
    <w:rsid w:val="00974079"/>
    <w:rsid w:val="0097496C"/>
    <w:rsid w:val="00974B80"/>
    <w:rsid w:val="00974E95"/>
    <w:rsid w:val="0097501B"/>
    <w:rsid w:val="009758E5"/>
    <w:rsid w:val="00975CD4"/>
    <w:rsid w:val="00975E88"/>
    <w:rsid w:val="00976956"/>
    <w:rsid w:val="009817E3"/>
    <w:rsid w:val="00982043"/>
    <w:rsid w:val="009824D4"/>
    <w:rsid w:val="00982935"/>
    <w:rsid w:val="00983270"/>
    <w:rsid w:val="00983852"/>
    <w:rsid w:val="00983A54"/>
    <w:rsid w:val="0098413D"/>
    <w:rsid w:val="00984894"/>
    <w:rsid w:val="009858B8"/>
    <w:rsid w:val="00985A19"/>
    <w:rsid w:val="00985F79"/>
    <w:rsid w:val="00986758"/>
    <w:rsid w:val="00987B8E"/>
    <w:rsid w:val="009900CE"/>
    <w:rsid w:val="00990630"/>
    <w:rsid w:val="00990A95"/>
    <w:rsid w:val="009927C4"/>
    <w:rsid w:val="0099287C"/>
    <w:rsid w:val="00992D58"/>
    <w:rsid w:val="009931E0"/>
    <w:rsid w:val="0099537C"/>
    <w:rsid w:val="00995B7F"/>
    <w:rsid w:val="009973DE"/>
    <w:rsid w:val="00997605"/>
    <w:rsid w:val="009979DF"/>
    <w:rsid w:val="00997F0D"/>
    <w:rsid w:val="00997FB9"/>
    <w:rsid w:val="009A0531"/>
    <w:rsid w:val="009A0F9E"/>
    <w:rsid w:val="009A2693"/>
    <w:rsid w:val="009A29A9"/>
    <w:rsid w:val="009A2C2D"/>
    <w:rsid w:val="009A36E6"/>
    <w:rsid w:val="009A3BA9"/>
    <w:rsid w:val="009A3EE6"/>
    <w:rsid w:val="009A433E"/>
    <w:rsid w:val="009A500A"/>
    <w:rsid w:val="009B02B1"/>
    <w:rsid w:val="009B02BA"/>
    <w:rsid w:val="009B1721"/>
    <w:rsid w:val="009B1AE7"/>
    <w:rsid w:val="009B2EF5"/>
    <w:rsid w:val="009B3477"/>
    <w:rsid w:val="009B372F"/>
    <w:rsid w:val="009B38F9"/>
    <w:rsid w:val="009B5020"/>
    <w:rsid w:val="009B6F8D"/>
    <w:rsid w:val="009B7A82"/>
    <w:rsid w:val="009B7B01"/>
    <w:rsid w:val="009B7B04"/>
    <w:rsid w:val="009B7DD6"/>
    <w:rsid w:val="009C0A3B"/>
    <w:rsid w:val="009C0BD2"/>
    <w:rsid w:val="009C1EAF"/>
    <w:rsid w:val="009C1F23"/>
    <w:rsid w:val="009C2857"/>
    <w:rsid w:val="009C525B"/>
    <w:rsid w:val="009C57DF"/>
    <w:rsid w:val="009C755A"/>
    <w:rsid w:val="009C7735"/>
    <w:rsid w:val="009C7C9F"/>
    <w:rsid w:val="009D013E"/>
    <w:rsid w:val="009D0D2E"/>
    <w:rsid w:val="009D135D"/>
    <w:rsid w:val="009D1A24"/>
    <w:rsid w:val="009D3516"/>
    <w:rsid w:val="009D423E"/>
    <w:rsid w:val="009D459E"/>
    <w:rsid w:val="009D58A1"/>
    <w:rsid w:val="009D6461"/>
    <w:rsid w:val="009D7142"/>
    <w:rsid w:val="009E1C33"/>
    <w:rsid w:val="009E5DCE"/>
    <w:rsid w:val="009E6EE7"/>
    <w:rsid w:val="009F008E"/>
    <w:rsid w:val="009F00C7"/>
    <w:rsid w:val="009F1361"/>
    <w:rsid w:val="009F204C"/>
    <w:rsid w:val="009F2506"/>
    <w:rsid w:val="009F3A0E"/>
    <w:rsid w:val="009F3ED0"/>
    <w:rsid w:val="009F4D39"/>
    <w:rsid w:val="009F51C3"/>
    <w:rsid w:val="009F524C"/>
    <w:rsid w:val="009F5F4C"/>
    <w:rsid w:val="009F7188"/>
    <w:rsid w:val="009F7CB0"/>
    <w:rsid w:val="00A00B27"/>
    <w:rsid w:val="00A01403"/>
    <w:rsid w:val="00A01460"/>
    <w:rsid w:val="00A01C39"/>
    <w:rsid w:val="00A01D78"/>
    <w:rsid w:val="00A01E59"/>
    <w:rsid w:val="00A02400"/>
    <w:rsid w:val="00A028E6"/>
    <w:rsid w:val="00A02B60"/>
    <w:rsid w:val="00A02E45"/>
    <w:rsid w:val="00A0362B"/>
    <w:rsid w:val="00A04928"/>
    <w:rsid w:val="00A0495C"/>
    <w:rsid w:val="00A062B3"/>
    <w:rsid w:val="00A06FB5"/>
    <w:rsid w:val="00A10589"/>
    <w:rsid w:val="00A10C8B"/>
    <w:rsid w:val="00A116EC"/>
    <w:rsid w:val="00A118DA"/>
    <w:rsid w:val="00A11DCF"/>
    <w:rsid w:val="00A12A1D"/>
    <w:rsid w:val="00A13CF0"/>
    <w:rsid w:val="00A13FFF"/>
    <w:rsid w:val="00A1433C"/>
    <w:rsid w:val="00A143D2"/>
    <w:rsid w:val="00A152DB"/>
    <w:rsid w:val="00A15CA1"/>
    <w:rsid w:val="00A1696F"/>
    <w:rsid w:val="00A2056B"/>
    <w:rsid w:val="00A205FF"/>
    <w:rsid w:val="00A20CDF"/>
    <w:rsid w:val="00A20F3C"/>
    <w:rsid w:val="00A219E7"/>
    <w:rsid w:val="00A21AC8"/>
    <w:rsid w:val="00A220EE"/>
    <w:rsid w:val="00A221D8"/>
    <w:rsid w:val="00A23A4F"/>
    <w:rsid w:val="00A2456C"/>
    <w:rsid w:val="00A24696"/>
    <w:rsid w:val="00A25406"/>
    <w:rsid w:val="00A25B92"/>
    <w:rsid w:val="00A263C8"/>
    <w:rsid w:val="00A265F6"/>
    <w:rsid w:val="00A26851"/>
    <w:rsid w:val="00A319AB"/>
    <w:rsid w:val="00A32490"/>
    <w:rsid w:val="00A3297C"/>
    <w:rsid w:val="00A33BA6"/>
    <w:rsid w:val="00A34235"/>
    <w:rsid w:val="00A345C2"/>
    <w:rsid w:val="00A36B4B"/>
    <w:rsid w:val="00A40CC8"/>
    <w:rsid w:val="00A40FEF"/>
    <w:rsid w:val="00A420C8"/>
    <w:rsid w:val="00A422A4"/>
    <w:rsid w:val="00A42522"/>
    <w:rsid w:val="00A42C3E"/>
    <w:rsid w:val="00A4386A"/>
    <w:rsid w:val="00A43ABD"/>
    <w:rsid w:val="00A44A40"/>
    <w:rsid w:val="00A45152"/>
    <w:rsid w:val="00A452A6"/>
    <w:rsid w:val="00A51713"/>
    <w:rsid w:val="00A52153"/>
    <w:rsid w:val="00A5310E"/>
    <w:rsid w:val="00A53AAC"/>
    <w:rsid w:val="00A53E84"/>
    <w:rsid w:val="00A54B82"/>
    <w:rsid w:val="00A55380"/>
    <w:rsid w:val="00A55405"/>
    <w:rsid w:val="00A5611B"/>
    <w:rsid w:val="00A60223"/>
    <w:rsid w:val="00A60A43"/>
    <w:rsid w:val="00A60B19"/>
    <w:rsid w:val="00A61151"/>
    <w:rsid w:val="00A61EEA"/>
    <w:rsid w:val="00A623B7"/>
    <w:rsid w:val="00A63271"/>
    <w:rsid w:val="00A649B7"/>
    <w:rsid w:val="00A66572"/>
    <w:rsid w:val="00A66A9F"/>
    <w:rsid w:val="00A6740E"/>
    <w:rsid w:val="00A67EA2"/>
    <w:rsid w:val="00A70B29"/>
    <w:rsid w:val="00A70B5D"/>
    <w:rsid w:val="00A70DBE"/>
    <w:rsid w:val="00A70E1E"/>
    <w:rsid w:val="00A72518"/>
    <w:rsid w:val="00A72E6A"/>
    <w:rsid w:val="00A74F85"/>
    <w:rsid w:val="00A75245"/>
    <w:rsid w:val="00A75965"/>
    <w:rsid w:val="00A763EB"/>
    <w:rsid w:val="00A80035"/>
    <w:rsid w:val="00A81223"/>
    <w:rsid w:val="00A81E2B"/>
    <w:rsid w:val="00A847B2"/>
    <w:rsid w:val="00A847ED"/>
    <w:rsid w:val="00A865F0"/>
    <w:rsid w:val="00A86FA5"/>
    <w:rsid w:val="00A93747"/>
    <w:rsid w:val="00A94306"/>
    <w:rsid w:val="00A949A5"/>
    <w:rsid w:val="00A95AA5"/>
    <w:rsid w:val="00A95C06"/>
    <w:rsid w:val="00A95C9E"/>
    <w:rsid w:val="00A965C6"/>
    <w:rsid w:val="00AA0C49"/>
    <w:rsid w:val="00AA0DDB"/>
    <w:rsid w:val="00AA2045"/>
    <w:rsid w:val="00AA2A8A"/>
    <w:rsid w:val="00AA31B6"/>
    <w:rsid w:val="00AA5CB5"/>
    <w:rsid w:val="00AA6C97"/>
    <w:rsid w:val="00AA7852"/>
    <w:rsid w:val="00AB113E"/>
    <w:rsid w:val="00AB1EB0"/>
    <w:rsid w:val="00AB4215"/>
    <w:rsid w:val="00AB4A2D"/>
    <w:rsid w:val="00AB667D"/>
    <w:rsid w:val="00AB686A"/>
    <w:rsid w:val="00AB6F04"/>
    <w:rsid w:val="00AB7231"/>
    <w:rsid w:val="00AB752D"/>
    <w:rsid w:val="00AC0DED"/>
    <w:rsid w:val="00AC15EB"/>
    <w:rsid w:val="00AC17C5"/>
    <w:rsid w:val="00AC19B1"/>
    <w:rsid w:val="00AC1E89"/>
    <w:rsid w:val="00AC34C3"/>
    <w:rsid w:val="00AC37C4"/>
    <w:rsid w:val="00AC5542"/>
    <w:rsid w:val="00AC5DA6"/>
    <w:rsid w:val="00AC6321"/>
    <w:rsid w:val="00AC68DE"/>
    <w:rsid w:val="00AC68E7"/>
    <w:rsid w:val="00AD05BD"/>
    <w:rsid w:val="00AD2230"/>
    <w:rsid w:val="00AD24E3"/>
    <w:rsid w:val="00AD2849"/>
    <w:rsid w:val="00AD2BFC"/>
    <w:rsid w:val="00AD30C7"/>
    <w:rsid w:val="00AD3DB8"/>
    <w:rsid w:val="00AD5149"/>
    <w:rsid w:val="00AD5282"/>
    <w:rsid w:val="00AD67F0"/>
    <w:rsid w:val="00AD7B17"/>
    <w:rsid w:val="00AD7C56"/>
    <w:rsid w:val="00AE00AA"/>
    <w:rsid w:val="00AE0285"/>
    <w:rsid w:val="00AE06D9"/>
    <w:rsid w:val="00AE0AA3"/>
    <w:rsid w:val="00AE1A4C"/>
    <w:rsid w:val="00AE325A"/>
    <w:rsid w:val="00AE3A3C"/>
    <w:rsid w:val="00AE3B7F"/>
    <w:rsid w:val="00AE3C33"/>
    <w:rsid w:val="00AE3ED6"/>
    <w:rsid w:val="00AE3F77"/>
    <w:rsid w:val="00AE4F22"/>
    <w:rsid w:val="00AE599B"/>
    <w:rsid w:val="00AE6C7C"/>
    <w:rsid w:val="00AE6D04"/>
    <w:rsid w:val="00AE787F"/>
    <w:rsid w:val="00AF1D83"/>
    <w:rsid w:val="00AF2F97"/>
    <w:rsid w:val="00AF3892"/>
    <w:rsid w:val="00AF3D7B"/>
    <w:rsid w:val="00AF3DA2"/>
    <w:rsid w:val="00AF4827"/>
    <w:rsid w:val="00AF4A64"/>
    <w:rsid w:val="00AF4E01"/>
    <w:rsid w:val="00AF4E05"/>
    <w:rsid w:val="00AF5699"/>
    <w:rsid w:val="00AF77B2"/>
    <w:rsid w:val="00AF78FC"/>
    <w:rsid w:val="00AF79FE"/>
    <w:rsid w:val="00B001C8"/>
    <w:rsid w:val="00B02A1C"/>
    <w:rsid w:val="00B02C07"/>
    <w:rsid w:val="00B03500"/>
    <w:rsid w:val="00B0459E"/>
    <w:rsid w:val="00B0546E"/>
    <w:rsid w:val="00B067F1"/>
    <w:rsid w:val="00B076D7"/>
    <w:rsid w:val="00B113C7"/>
    <w:rsid w:val="00B11D2F"/>
    <w:rsid w:val="00B1250A"/>
    <w:rsid w:val="00B13C21"/>
    <w:rsid w:val="00B143BD"/>
    <w:rsid w:val="00B14786"/>
    <w:rsid w:val="00B15626"/>
    <w:rsid w:val="00B16752"/>
    <w:rsid w:val="00B168D6"/>
    <w:rsid w:val="00B178C7"/>
    <w:rsid w:val="00B17EC8"/>
    <w:rsid w:val="00B20386"/>
    <w:rsid w:val="00B217B9"/>
    <w:rsid w:val="00B2195B"/>
    <w:rsid w:val="00B22625"/>
    <w:rsid w:val="00B236A3"/>
    <w:rsid w:val="00B240FA"/>
    <w:rsid w:val="00B2435F"/>
    <w:rsid w:val="00B2456D"/>
    <w:rsid w:val="00B2572F"/>
    <w:rsid w:val="00B257FE"/>
    <w:rsid w:val="00B26D65"/>
    <w:rsid w:val="00B275E0"/>
    <w:rsid w:val="00B27939"/>
    <w:rsid w:val="00B3029E"/>
    <w:rsid w:val="00B321C8"/>
    <w:rsid w:val="00B34D1C"/>
    <w:rsid w:val="00B378E4"/>
    <w:rsid w:val="00B403A0"/>
    <w:rsid w:val="00B40888"/>
    <w:rsid w:val="00B40A53"/>
    <w:rsid w:val="00B40CA4"/>
    <w:rsid w:val="00B4389F"/>
    <w:rsid w:val="00B43A3A"/>
    <w:rsid w:val="00B442D9"/>
    <w:rsid w:val="00B44A67"/>
    <w:rsid w:val="00B44BAC"/>
    <w:rsid w:val="00B4511B"/>
    <w:rsid w:val="00B45CA6"/>
    <w:rsid w:val="00B500B0"/>
    <w:rsid w:val="00B51573"/>
    <w:rsid w:val="00B5182F"/>
    <w:rsid w:val="00B51C6F"/>
    <w:rsid w:val="00B523CB"/>
    <w:rsid w:val="00B5257A"/>
    <w:rsid w:val="00B52FE9"/>
    <w:rsid w:val="00B53D62"/>
    <w:rsid w:val="00B53F59"/>
    <w:rsid w:val="00B5407F"/>
    <w:rsid w:val="00B54B3C"/>
    <w:rsid w:val="00B54BC7"/>
    <w:rsid w:val="00B54D02"/>
    <w:rsid w:val="00B5536D"/>
    <w:rsid w:val="00B56BC3"/>
    <w:rsid w:val="00B57A88"/>
    <w:rsid w:val="00B57D6C"/>
    <w:rsid w:val="00B60562"/>
    <w:rsid w:val="00B6162A"/>
    <w:rsid w:val="00B61CCF"/>
    <w:rsid w:val="00B61D7E"/>
    <w:rsid w:val="00B64412"/>
    <w:rsid w:val="00B650B0"/>
    <w:rsid w:val="00B65CFA"/>
    <w:rsid w:val="00B65E0D"/>
    <w:rsid w:val="00B66A7E"/>
    <w:rsid w:val="00B66EA7"/>
    <w:rsid w:val="00B6723A"/>
    <w:rsid w:val="00B6786D"/>
    <w:rsid w:val="00B67FD1"/>
    <w:rsid w:val="00B7014C"/>
    <w:rsid w:val="00B70CE3"/>
    <w:rsid w:val="00B71825"/>
    <w:rsid w:val="00B71AC5"/>
    <w:rsid w:val="00B75385"/>
    <w:rsid w:val="00B7618B"/>
    <w:rsid w:val="00B76410"/>
    <w:rsid w:val="00B80274"/>
    <w:rsid w:val="00B80A54"/>
    <w:rsid w:val="00B80B76"/>
    <w:rsid w:val="00B81801"/>
    <w:rsid w:val="00B8182A"/>
    <w:rsid w:val="00B81AA5"/>
    <w:rsid w:val="00B8238F"/>
    <w:rsid w:val="00B831BC"/>
    <w:rsid w:val="00B84A4F"/>
    <w:rsid w:val="00B85018"/>
    <w:rsid w:val="00B86539"/>
    <w:rsid w:val="00B86920"/>
    <w:rsid w:val="00B86A58"/>
    <w:rsid w:val="00B86FB4"/>
    <w:rsid w:val="00B87E99"/>
    <w:rsid w:val="00B90D99"/>
    <w:rsid w:val="00B90E38"/>
    <w:rsid w:val="00B90F70"/>
    <w:rsid w:val="00B90FD8"/>
    <w:rsid w:val="00B91A93"/>
    <w:rsid w:val="00B924F6"/>
    <w:rsid w:val="00B928DB"/>
    <w:rsid w:val="00B92F1F"/>
    <w:rsid w:val="00B95D88"/>
    <w:rsid w:val="00BA1B8D"/>
    <w:rsid w:val="00BA4266"/>
    <w:rsid w:val="00BA45A4"/>
    <w:rsid w:val="00BA49C9"/>
    <w:rsid w:val="00BA4FE8"/>
    <w:rsid w:val="00BA624E"/>
    <w:rsid w:val="00BA6C3A"/>
    <w:rsid w:val="00BA74A7"/>
    <w:rsid w:val="00BA7921"/>
    <w:rsid w:val="00BA798B"/>
    <w:rsid w:val="00BB0336"/>
    <w:rsid w:val="00BB035E"/>
    <w:rsid w:val="00BB13C5"/>
    <w:rsid w:val="00BB1596"/>
    <w:rsid w:val="00BB1637"/>
    <w:rsid w:val="00BB2343"/>
    <w:rsid w:val="00BB2402"/>
    <w:rsid w:val="00BB3030"/>
    <w:rsid w:val="00BB3DC3"/>
    <w:rsid w:val="00BB5047"/>
    <w:rsid w:val="00BB6042"/>
    <w:rsid w:val="00BB6359"/>
    <w:rsid w:val="00BB6E79"/>
    <w:rsid w:val="00BB7FB7"/>
    <w:rsid w:val="00BC00B9"/>
    <w:rsid w:val="00BC00D1"/>
    <w:rsid w:val="00BC1163"/>
    <w:rsid w:val="00BC1198"/>
    <w:rsid w:val="00BC1260"/>
    <w:rsid w:val="00BC12CE"/>
    <w:rsid w:val="00BC15FF"/>
    <w:rsid w:val="00BC269D"/>
    <w:rsid w:val="00BC2B5A"/>
    <w:rsid w:val="00BC3616"/>
    <w:rsid w:val="00BC4E90"/>
    <w:rsid w:val="00BC5347"/>
    <w:rsid w:val="00BC583A"/>
    <w:rsid w:val="00BC58AF"/>
    <w:rsid w:val="00BC5F19"/>
    <w:rsid w:val="00BD0500"/>
    <w:rsid w:val="00BD0B12"/>
    <w:rsid w:val="00BD1594"/>
    <w:rsid w:val="00BD1743"/>
    <w:rsid w:val="00BD19DF"/>
    <w:rsid w:val="00BD3B04"/>
    <w:rsid w:val="00BD46B2"/>
    <w:rsid w:val="00BD47F5"/>
    <w:rsid w:val="00BD59F1"/>
    <w:rsid w:val="00BD5ACB"/>
    <w:rsid w:val="00BD69AF"/>
    <w:rsid w:val="00BE05A4"/>
    <w:rsid w:val="00BE0B93"/>
    <w:rsid w:val="00BE11D8"/>
    <w:rsid w:val="00BE1579"/>
    <w:rsid w:val="00BE1F24"/>
    <w:rsid w:val="00BE2F54"/>
    <w:rsid w:val="00BE3EBA"/>
    <w:rsid w:val="00BE4965"/>
    <w:rsid w:val="00BE63DE"/>
    <w:rsid w:val="00BE6802"/>
    <w:rsid w:val="00BE6910"/>
    <w:rsid w:val="00BE711C"/>
    <w:rsid w:val="00BF0819"/>
    <w:rsid w:val="00BF180E"/>
    <w:rsid w:val="00BF2309"/>
    <w:rsid w:val="00BF5314"/>
    <w:rsid w:val="00BF6AD2"/>
    <w:rsid w:val="00BF7DB8"/>
    <w:rsid w:val="00C00052"/>
    <w:rsid w:val="00C01316"/>
    <w:rsid w:val="00C02657"/>
    <w:rsid w:val="00C02B45"/>
    <w:rsid w:val="00C03AAB"/>
    <w:rsid w:val="00C03E6B"/>
    <w:rsid w:val="00C050B9"/>
    <w:rsid w:val="00C0614F"/>
    <w:rsid w:val="00C070BA"/>
    <w:rsid w:val="00C11C2B"/>
    <w:rsid w:val="00C11F9E"/>
    <w:rsid w:val="00C12698"/>
    <w:rsid w:val="00C12D19"/>
    <w:rsid w:val="00C13E84"/>
    <w:rsid w:val="00C140B9"/>
    <w:rsid w:val="00C143F1"/>
    <w:rsid w:val="00C14E5D"/>
    <w:rsid w:val="00C157E7"/>
    <w:rsid w:val="00C15C60"/>
    <w:rsid w:val="00C17191"/>
    <w:rsid w:val="00C1720C"/>
    <w:rsid w:val="00C22612"/>
    <w:rsid w:val="00C22A02"/>
    <w:rsid w:val="00C238A9"/>
    <w:rsid w:val="00C238CB"/>
    <w:rsid w:val="00C24225"/>
    <w:rsid w:val="00C262D9"/>
    <w:rsid w:val="00C27D9A"/>
    <w:rsid w:val="00C27FF7"/>
    <w:rsid w:val="00C309DB"/>
    <w:rsid w:val="00C342C1"/>
    <w:rsid w:val="00C3462D"/>
    <w:rsid w:val="00C34878"/>
    <w:rsid w:val="00C34EC4"/>
    <w:rsid w:val="00C35500"/>
    <w:rsid w:val="00C35A25"/>
    <w:rsid w:val="00C3652B"/>
    <w:rsid w:val="00C40122"/>
    <w:rsid w:val="00C42C52"/>
    <w:rsid w:val="00C4534A"/>
    <w:rsid w:val="00C47E51"/>
    <w:rsid w:val="00C505FE"/>
    <w:rsid w:val="00C50C88"/>
    <w:rsid w:val="00C51B0A"/>
    <w:rsid w:val="00C51CA5"/>
    <w:rsid w:val="00C51FBE"/>
    <w:rsid w:val="00C527BF"/>
    <w:rsid w:val="00C52BE5"/>
    <w:rsid w:val="00C531BA"/>
    <w:rsid w:val="00C53FC9"/>
    <w:rsid w:val="00C54491"/>
    <w:rsid w:val="00C546BD"/>
    <w:rsid w:val="00C55594"/>
    <w:rsid w:val="00C57541"/>
    <w:rsid w:val="00C60543"/>
    <w:rsid w:val="00C61312"/>
    <w:rsid w:val="00C615E2"/>
    <w:rsid w:val="00C617FA"/>
    <w:rsid w:val="00C6189F"/>
    <w:rsid w:val="00C62B40"/>
    <w:rsid w:val="00C649B9"/>
    <w:rsid w:val="00C668A6"/>
    <w:rsid w:val="00C66F0C"/>
    <w:rsid w:val="00C702A1"/>
    <w:rsid w:val="00C70A79"/>
    <w:rsid w:val="00C70C62"/>
    <w:rsid w:val="00C71B1E"/>
    <w:rsid w:val="00C71C96"/>
    <w:rsid w:val="00C72126"/>
    <w:rsid w:val="00C72558"/>
    <w:rsid w:val="00C72B01"/>
    <w:rsid w:val="00C73669"/>
    <w:rsid w:val="00C74897"/>
    <w:rsid w:val="00C7741A"/>
    <w:rsid w:val="00C77673"/>
    <w:rsid w:val="00C800CC"/>
    <w:rsid w:val="00C804EA"/>
    <w:rsid w:val="00C80BAA"/>
    <w:rsid w:val="00C81946"/>
    <w:rsid w:val="00C81F3F"/>
    <w:rsid w:val="00C82027"/>
    <w:rsid w:val="00C82A51"/>
    <w:rsid w:val="00C84DBC"/>
    <w:rsid w:val="00C85520"/>
    <w:rsid w:val="00C86C1A"/>
    <w:rsid w:val="00C910F6"/>
    <w:rsid w:val="00C91326"/>
    <w:rsid w:val="00C914B9"/>
    <w:rsid w:val="00C93633"/>
    <w:rsid w:val="00C9600D"/>
    <w:rsid w:val="00C9684D"/>
    <w:rsid w:val="00C96986"/>
    <w:rsid w:val="00CA0036"/>
    <w:rsid w:val="00CA0D8A"/>
    <w:rsid w:val="00CA35BF"/>
    <w:rsid w:val="00CA37DC"/>
    <w:rsid w:val="00CA3F6E"/>
    <w:rsid w:val="00CA46BA"/>
    <w:rsid w:val="00CA4874"/>
    <w:rsid w:val="00CB1207"/>
    <w:rsid w:val="00CB5C76"/>
    <w:rsid w:val="00CB626E"/>
    <w:rsid w:val="00CB799A"/>
    <w:rsid w:val="00CC008E"/>
    <w:rsid w:val="00CC00DC"/>
    <w:rsid w:val="00CC08B6"/>
    <w:rsid w:val="00CC1747"/>
    <w:rsid w:val="00CC196F"/>
    <w:rsid w:val="00CC1FB6"/>
    <w:rsid w:val="00CC25B4"/>
    <w:rsid w:val="00CC2C58"/>
    <w:rsid w:val="00CC3E27"/>
    <w:rsid w:val="00CC4191"/>
    <w:rsid w:val="00CC4B51"/>
    <w:rsid w:val="00CC57DC"/>
    <w:rsid w:val="00CC60C9"/>
    <w:rsid w:val="00CC621D"/>
    <w:rsid w:val="00CC6DB5"/>
    <w:rsid w:val="00CD03DC"/>
    <w:rsid w:val="00CD1407"/>
    <w:rsid w:val="00CD1CE2"/>
    <w:rsid w:val="00CD2306"/>
    <w:rsid w:val="00CD3884"/>
    <w:rsid w:val="00CD3B4F"/>
    <w:rsid w:val="00CD404C"/>
    <w:rsid w:val="00CD5BCD"/>
    <w:rsid w:val="00CD5EB7"/>
    <w:rsid w:val="00CD6F56"/>
    <w:rsid w:val="00CD7876"/>
    <w:rsid w:val="00CE1C90"/>
    <w:rsid w:val="00CE365D"/>
    <w:rsid w:val="00CE3C8F"/>
    <w:rsid w:val="00CE447F"/>
    <w:rsid w:val="00CE58DC"/>
    <w:rsid w:val="00CE5AB1"/>
    <w:rsid w:val="00CE613D"/>
    <w:rsid w:val="00CE64FD"/>
    <w:rsid w:val="00CE6E77"/>
    <w:rsid w:val="00CF06F6"/>
    <w:rsid w:val="00CF1D03"/>
    <w:rsid w:val="00CF2070"/>
    <w:rsid w:val="00CF2BDF"/>
    <w:rsid w:val="00CF2EC2"/>
    <w:rsid w:val="00CF321A"/>
    <w:rsid w:val="00CF39AE"/>
    <w:rsid w:val="00CF3DC8"/>
    <w:rsid w:val="00CF404A"/>
    <w:rsid w:val="00CF4437"/>
    <w:rsid w:val="00CF575C"/>
    <w:rsid w:val="00CF67A9"/>
    <w:rsid w:val="00CF6CF9"/>
    <w:rsid w:val="00D0243A"/>
    <w:rsid w:val="00D02621"/>
    <w:rsid w:val="00D02739"/>
    <w:rsid w:val="00D02DEB"/>
    <w:rsid w:val="00D03DB3"/>
    <w:rsid w:val="00D04F84"/>
    <w:rsid w:val="00D058DA"/>
    <w:rsid w:val="00D068A1"/>
    <w:rsid w:val="00D07967"/>
    <w:rsid w:val="00D112F3"/>
    <w:rsid w:val="00D1136E"/>
    <w:rsid w:val="00D1153B"/>
    <w:rsid w:val="00D12945"/>
    <w:rsid w:val="00D12A96"/>
    <w:rsid w:val="00D13458"/>
    <w:rsid w:val="00D15C27"/>
    <w:rsid w:val="00D165E4"/>
    <w:rsid w:val="00D17660"/>
    <w:rsid w:val="00D2028E"/>
    <w:rsid w:val="00D21E7A"/>
    <w:rsid w:val="00D22C76"/>
    <w:rsid w:val="00D23688"/>
    <w:rsid w:val="00D2653D"/>
    <w:rsid w:val="00D26AAB"/>
    <w:rsid w:val="00D30843"/>
    <w:rsid w:val="00D30DFF"/>
    <w:rsid w:val="00D320B7"/>
    <w:rsid w:val="00D32FC3"/>
    <w:rsid w:val="00D33B9E"/>
    <w:rsid w:val="00D34449"/>
    <w:rsid w:val="00D364D6"/>
    <w:rsid w:val="00D36F9A"/>
    <w:rsid w:val="00D373C1"/>
    <w:rsid w:val="00D37655"/>
    <w:rsid w:val="00D40072"/>
    <w:rsid w:val="00D40CFA"/>
    <w:rsid w:val="00D413CA"/>
    <w:rsid w:val="00D4212C"/>
    <w:rsid w:val="00D42D53"/>
    <w:rsid w:val="00D437A4"/>
    <w:rsid w:val="00D449F1"/>
    <w:rsid w:val="00D461DA"/>
    <w:rsid w:val="00D46304"/>
    <w:rsid w:val="00D46AB9"/>
    <w:rsid w:val="00D47DF8"/>
    <w:rsid w:val="00D50147"/>
    <w:rsid w:val="00D50623"/>
    <w:rsid w:val="00D507F2"/>
    <w:rsid w:val="00D5088F"/>
    <w:rsid w:val="00D509B9"/>
    <w:rsid w:val="00D50B9A"/>
    <w:rsid w:val="00D50FDA"/>
    <w:rsid w:val="00D514CE"/>
    <w:rsid w:val="00D51558"/>
    <w:rsid w:val="00D533C2"/>
    <w:rsid w:val="00D54DE0"/>
    <w:rsid w:val="00D559AE"/>
    <w:rsid w:val="00D57701"/>
    <w:rsid w:val="00D57A45"/>
    <w:rsid w:val="00D60095"/>
    <w:rsid w:val="00D6122A"/>
    <w:rsid w:val="00D613EF"/>
    <w:rsid w:val="00D614AF"/>
    <w:rsid w:val="00D61D1E"/>
    <w:rsid w:val="00D625F6"/>
    <w:rsid w:val="00D62AF5"/>
    <w:rsid w:val="00D62E52"/>
    <w:rsid w:val="00D636DC"/>
    <w:rsid w:val="00D6417C"/>
    <w:rsid w:val="00D64F69"/>
    <w:rsid w:val="00D6508E"/>
    <w:rsid w:val="00D65ADA"/>
    <w:rsid w:val="00D65CD3"/>
    <w:rsid w:val="00D65ED0"/>
    <w:rsid w:val="00D663F3"/>
    <w:rsid w:val="00D66A8B"/>
    <w:rsid w:val="00D701F3"/>
    <w:rsid w:val="00D70613"/>
    <w:rsid w:val="00D71C7B"/>
    <w:rsid w:val="00D721FA"/>
    <w:rsid w:val="00D725BA"/>
    <w:rsid w:val="00D72D2B"/>
    <w:rsid w:val="00D75540"/>
    <w:rsid w:val="00D75AC7"/>
    <w:rsid w:val="00D75FEE"/>
    <w:rsid w:val="00D760E9"/>
    <w:rsid w:val="00D772A9"/>
    <w:rsid w:val="00D81D48"/>
    <w:rsid w:val="00D82CC4"/>
    <w:rsid w:val="00D84E4C"/>
    <w:rsid w:val="00D84FF5"/>
    <w:rsid w:val="00D85257"/>
    <w:rsid w:val="00D86867"/>
    <w:rsid w:val="00D86940"/>
    <w:rsid w:val="00D91628"/>
    <w:rsid w:val="00D91ED1"/>
    <w:rsid w:val="00D92B02"/>
    <w:rsid w:val="00D93C7F"/>
    <w:rsid w:val="00D94432"/>
    <w:rsid w:val="00D952A2"/>
    <w:rsid w:val="00D956A5"/>
    <w:rsid w:val="00D959A1"/>
    <w:rsid w:val="00D978FD"/>
    <w:rsid w:val="00D9794B"/>
    <w:rsid w:val="00DA0B32"/>
    <w:rsid w:val="00DA1237"/>
    <w:rsid w:val="00DA1451"/>
    <w:rsid w:val="00DA1AEB"/>
    <w:rsid w:val="00DA289C"/>
    <w:rsid w:val="00DA6226"/>
    <w:rsid w:val="00DA7F45"/>
    <w:rsid w:val="00DB0261"/>
    <w:rsid w:val="00DB22DB"/>
    <w:rsid w:val="00DB2B6E"/>
    <w:rsid w:val="00DB375E"/>
    <w:rsid w:val="00DB3B36"/>
    <w:rsid w:val="00DB4054"/>
    <w:rsid w:val="00DB430C"/>
    <w:rsid w:val="00DB4AF3"/>
    <w:rsid w:val="00DB5023"/>
    <w:rsid w:val="00DB523D"/>
    <w:rsid w:val="00DB5618"/>
    <w:rsid w:val="00DB5F1F"/>
    <w:rsid w:val="00DB6774"/>
    <w:rsid w:val="00DB68B7"/>
    <w:rsid w:val="00DB6EF3"/>
    <w:rsid w:val="00DB7080"/>
    <w:rsid w:val="00DB789D"/>
    <w:rsid w:val="00DC06DD"/>
    <w:rsid w:val="00DC16D2"/>
    <w:rsid w:val="00DC195F"/>
    <w:rsid w:val="00DC2EE7"/>
    <w:rsid w:val="00DC3218"/>
    <w:rsid w:val="00DC35A4"/>
    <w:rsid w:val="00DC6523"/>
    <w:rsid w:val="00DD0181"/>
    <w:rsid w:val="00DD07F0"/>
    <w:rsid w:val="00DD1FD6"/>
    <w:rsid w:val="00DD2092"/>
    <w:rsid w:val="00DD2174"/>
    <w:rsid w:val="00DD2197"/>
    <w:rsid w:val="00DD3F57"/>
    <w:rsid w:val="00DD66A4"/>
    <w:rsid w:val="00DE0A9A"/>
    <w:rsid w:val="00DE162C"/>
    <w:rsid w:val="00DE21A5"/>
    <w:rsid w:val="00DE3591"/>
    <w:rsid w:val="00DE398B"/>
    <w:rsid w:val="00DE3AA8"/>
    <w:rsid w:val="00DE4CEB"/>
    <w:rsid w:val="00DE517B"/>
    <w:rsid w:val="00DE5355"/>
    <w:rsid w:val="00DE5650"/>
    <w:rsid w:val="00DE65BF"/>
    <w:rsid w:val="00DE69FD"/>
    <w:rsid w:val="00DE75C9"/>
    <w:rsid w:val="00DE7F20"/>
    <w:rsid w:val="00DF0F7E"/>
    <w:rsid w:val="00DF1023"/>
    <w:rsid w:val="00DF1125"/>
    <w:rsid w:val="00DF29D4"/>
    <w:rsid w:val="00DF3F75"/>
    <w:rsid w:val="00DF41B6"/>
    <w:rsid w:val="00DF53FB"/>
    <w:rsid w:val="00DF5952"/>
    <w:rsid w:val="00DF6457"/>
    <w:rsid w:val="00DF66AC"/>
    <w:rsid w:val="00E004BA"/>
    <w:rsid w:val="00E013CF"/>
    <w:rsid w:val="00E01DBC"/>
    <w:rsid w:val="00E02019"/>
    <w:rsid w:val="00E03E56"/>
    <w:rsid w:val="00E04C9B"/>
    <w:rsid w:val="00E05054"/>
    <w:rsid w:val="00E0522B"/>
    <w:rsid w:val="00E063A8"/>
    <w:rsid w:val="00E07406"/>
    <w:rsid w:val="00E10C4C"/>
    <w:rsid w:val="00E11C28"/>
    <w:rsid w:val="00E1211F"/>
    <w:rsid w:val="00E12E2D"/>
    <w:rsid w:val="00E13616"/>
    <w:rsid w:val="00E1489A"/>
    <w:rsid w:val="00E16D00"/>
    <w:rsid w:val="00E2089D"/>
    <w:rsid w:val="00E218CA"/>
    <w:rsid w:val="00E2309D"/>
    <w:rsid w:val="00E2346E"/>
    <w:rsid w:val="00E242B0"/>
    <w:rsid w:val="00E24B0F"/>
    <w:rsid w:val="00E25498"/>
    <w:rsid w:val="00E2583E"/>
    <w:rsid w:val="00E262FF"/>
    <w:rsid w:val="00E2705D"/>
    <w:rsid w:val="00E3072C"/>
    <w:rsid w:val="00E32683"/>
    <w:rsid w:val="00E32D0F"/>
    <w:rsid w:val="00E333A7"/>
    <w:rsid w:val="00E33F99"/>
    <w:rsid w:val="00E33FD3"/>
    <w:rsid w:val="00E34118"/>
    <w:rsid w:val="00E34FE9"/>
    <w:rsid w:val="00E35230"/>
    <w:rsid w:val="00E35D99"/>
    <w:rsid w:val="00E36A17"/>
    <w:rsid w:val="00E378D6"/>
    <w:rsid w:val="00E40A13"/>
    <w:rsid w:val="00E40C8F"/>
    <w:rsid w:val="00E41DDE"/>
    <w:rsid w:val="00E429F8"/>
    <w:rsid w:val="00E42CC1"/>
    <w:rsid w:val="00E42D7C"/>
    <w:rsid w:val="00E43A47"/>
    <w:rsid w:val="00E442E0"/>
    <w:rsid w:val="00E4523F"/>
    <w:rsid w:val="00E46AF1"/>
    <w:rsid w:val="00E476CE"/>
    <w:rsid w:val="00E50DA2"/>
    <w:rsid w:val="00E5143C"/>
    <w:rsid w:val="00E52024"/>
    <w:rsid w:val="00E52232"/>
    <w:rsid w:val="00E532DF"/>
    <w:rsid w:val="00E534CF"/>
    <w:rsid w:val="00E53A59"/>
    <w:rsid w:val="00E53C00"/>
    <w:rsid w:val="00E55023"/>
    <w:rsid w:val="00E55FAE"/>
    <w:rsid w:val="00E563D9"/>
    <w:rsid w:val="00E56499"/>
    <w:rsid w:val="00E56D40"/>
    <w:rsid w:val="00E61425"/>
    <w:rsid w:val="00E61ED4"/>
    <w:rsid w:val="00E6228E"/>
    <w:rsid w:val="00E63702"/>
    <w:rsid w:val="00E63945"/>
    <w:rsid w:val="00E65954"/>
    <w:rsid w:val="00E65E92"/>
    <w:rsid w:val="00E66DC0"/>
    <w:rsid w:val="00E66EEE"/>
    <w:rsid w:val="00E67A5C"/>
    <w:rsid w:val="00E70070"/>
    <w:rsid w:val="00E70AD0"/>
    <w:rsid w:val="00E70FDF"/>
    <w:rsid w:val="00E71202"/>
    <w:rsid w:val="00E7137A"/>
    <w:rsid w:val="00E713FB"/>
    <w:rsid w:val="00E71840"/>
    <w:rsid w:val="00E738DE"/>
    <w:rsid w:val="00E74266"/>
    <w:rsid w:val="00E74418"/>
    <w:rsid w:val="00E75E29"/>
    <w:rsid w:val="00E75E66"/>
    <w:rsid w:val="00E76EC1"/>
    <w:rsid w:val="00E76F3C"/>
    <w:rsid w:val="00E775D9"/>
    <w:rsid w:val="00E77C4F"/>
    <w:rsid w:val="00E80028"/>
    <w:rsid w:val="00E805F4"/>
    <w:rsid w:val="00E8157F"/>
    <w:rsid w:val="00E81787"/>
    <w:rsid w:val="00E81D6D"/>
    <w:rsid w:val="00E84C01"/>
    <w:rsid w:val="00E84E09"/>
    <w:rsid w:val="00E8564D"/>
    <w:rsid w:val="00E86355"/>
    <w:rsid w:val="00E86D7D"/>
    <w:rsid w:val="00E9177B"/>
    <w:rsid w:val="00E91EE7"/>
    <w:rsid w:val="00E92339"/>
    <w:rsid w:val="00E9397C"/>
    <w:rsid w:val="00E9401F"/>
    <w:rsid w:val="00E941E5"/>
    <w:rsid w:val="00E9591C"/>
    <w:rsid w:val="00E95BBF"/>
    <w:rsid w:val="00E95CDF"/>
    <w:rsid w:val="00E970A0"/>
    <w:rsid w:val="00EA0D41"/>
    <w:rsid w:val="00EA1D3A"/>
    <w:rsid w:val="00EA39A5"/>
    <w:rsid w:val="00EA3C4A"/>
    <w:rsid w:val="00EA4B9C"/>
    <w:rsid w:val="00EA6C38"/>
    <w:rsid w:val="00EA7525"/>
    <w:rsid w:val="00EA7BC5"/>
    <w:rsid w:val="00EB0A03"/>
    <w:rsid w:val="00EB0A9A"/>
    <w:rsid w:val="00EB2783"/>
    <w:rsid w:val="00EB3307"/>
    <w:rsid w:val="00EB5C57"/>
    <w:rsid w:val="00EB6EF3"/>
    <w:rsid w:val="00EB7D96"/>
    <w:rsid w:val="00EB7F7D"/>
    <w:rsid w:val="00EC0459"/>
    <w:rsid w:val="00EC07BF"/>
    <w:rsid w:val="00EC0DCA"/>
    <w:rsid w:val="00EC111B"/>
    <w:rsid w:val="00EC2AF7"/>
    <w:rsid w:val="00EC2B39"/>
    <w:rsid w:val="00EC394B"/>
    <w:rsid w:val="00EC42E6"/>
    <w:rsid w:val="00EC52AE"/>
    <w:rsid w:val="00EC6154"/>
    <w:rsid w:val="00EC6C6C"/>
    <w:rsid w:val="00EC77EC"/>
    <w:rsid w:val="00ED033C"/>
    <w:rsid w:val="00ED08B4"/>
    <w:rsid w:val="00ED20BE"/>
    <w:rsid w:val="00ED21FA"/>
    <w:rsid w:val="00ED2A00"/>
    <w:rsid w:val="00ED4DD0"/>
    <w:rsid w:val="00ED725A"/>
    <w:rsid w:val="00EE0D4D"/>
    <w:rsid w:val="00EE1924"/>
    <w:rsid w:val="00EE27D7"/>
    <w:rsid w:val="00EE2B7F"/>
    <w:rsid w:val="00EE7453"/>
    <w:rsid w:val="00EF191A"/>
    <w:rsid w:val="00EF1B46"/>
    <w:rsid w:val="00EF1FBE"/>
    <w:rsid w:val="00EF2382"/>
    <w:rsid w:val="00EF3233"/>
    <w:rsid w:val="00EF33FA"/>
    <w:rsid w:val="00EF4C64"/>
    <w:rsid w:val="00EF550F"/>
    <w:rsid w:val="00EF6D34"/>
    <w:rsid w:val="00EF7D93"/>
    <w:rsid w:val="00F01AAC"/>
    <w:rsid w:val="00F01C17"/>
    <w:rsid w:val="00F027E0"/>
    <w:rsid w:val="00F0299E"/>
    <w:rsid w:val="00F030BE"/>
    <w:rsid w:val="00F03290"/>
    <w:rsid w:val="00F033C8"/>
    <w:rsid w:val="00F03819"/>
    <w:rsid w:val="00F0476F"/>
    <w:rsid w:val="00F04AC7"/>
    <w:rsid w:val="00F04B5D"/>
    <w:rsid w:val="00F051FE"/>
    <w:rsid w:val="00F05846"/>
    <w:rsid w:val="00F060B2"/>
    <w:rsid w:val="00F066AD"/>
    <w:rsid w:val="00F072E4"/>
    <w:rsid w:val="00F07BC6"/>
    <w:rsid w:val="00F1083E"/>
    <w:rsid w:val="00F1085D"/>
    <w:rsid w:val="00F10980"/>
    <w:rsid w:val="00F1126C"/>
    <w:rsid w:val="00F114A6"/>
    <w:rsid w:val="00F11952"/>
    <w:rsid w:val="00F12C3F"/>
    <w:rsid w:val="00F14CAE"/>
    <w:rsid w:val="00F15054"/>
    <w:rsid w:val="00F15298"/>
    <w:rsid w:val="00F166D6"/>
    <w:rsid w:val="00F20846"/>
    <w:rsid w:val="00F20D95"/>
    <w:rsid w:val="00F220CA"/>
    <w:rsid w:val="00F223A4"/>
    <w:rsid w:val="00F2241E"/>
    <w:rsid w:val="00F22EB5"/>
    <w:rsid w:val="00F240EF"/>
    <w:rsid w:val="00F2534C"/>
    <w:rsid w:val="00F2643B"/>
    <w:rsid w:val="00F264FB"/>
    <w:rsid w:val="00F2741A"/>
    <w:rsid w:val="00F27D2B"/>
    <w:rsid w:val="00F30318"/>
    <w:rsid w:val="00F324CE"/>
    <w:rsid w:val="00F327B3"/>
    <w:rsid w:val="00F33B0D"/>
    <w:rsid w:val="00F34308"/>
    <w:rsid w:val="00F3457F"/>
    <w:rsid w:val="00F34E1B"/>
    <w:rsid w:val="00F40267"/>
    <w:rsid w:val="00F4078E"/>
    <w:rsid w:val="00F41D80"/>
    <w:rsid w:val="00F42BE1"/>
    <w:rsid w:val="00F43169"/>
    <w:rsid w:val="00F44DC5"/>
    <w:rsid w:val="00F45808"/>
    <w:rsid w:val="00F467CA"/>
    <w:rsid w:val="00F46BD1"/>
    <w:rsid w:val="00F50EA9"/>
    <w:rsid w:val="00F52BD4"/>
    <w:rsid w:val="00F52C9E"/>
    <w:rsid w:val="00F52DA0"/>
    <w:rsid w:val="00F538A0"/>
    <w:rsid w:val="00F53C5E"/>
    <w:rsid w:val="00F53EA4"/>
    <w:rsid w:val="00F5486B"/>
    <w:rsid w:val="00F54CCD"/>
    <w:rsid w:val="00F551BF"/>
    <w:rsid w:val="00F552EB"/>
    <w:rsid w:val="00F56253"/>
    <w:rsid w:val="00F5714E"/>
    <w:rsid w:val="00F573C3"/>
    <w:rsid w:val="00F57433"/>
    <w:rsid w:val="00F57632"/>
    <w:rsid w:val="00F61159"/>
    <w:rsid w:val="00F613D5"/>
    <w:rsid w:val="00F62B0D"/>
    <w:rsid w:val="00F6412C"/>
    <w:rsid w:val="00F64D9A"/>
    <w:rsid w:val="00F716D0"/>
    <w:rsid w:val="00F72D6C"/>
    <w:rsid w:val="00F73610"/>
    <w:rsid w:val="00F741CD"/>
    <w:rsid w:val="00F742C0"/>
    <w:rsid w:val="00F74BBB"/>
    <w:rsid w:val="00F75541"/>
    <w:rsid w:val="00F75DBD"/>
    <w:rsid w:val="00F76E89"/>
    <w:rsid w:val="00F776EE"/>
    <w:rsid w:val="00F8050B"/>
    <w:rsid w:val="00F80964"/>
    <w:rsid w:val="00F80EA2"/>
    <w:rsid w:val="00F82360"/>
    <w:rsid w:val="00F82F26"/>
    <w:rsid w:val="00F845E1"/>
    <w:rsid w:val="00F8460E"/>
    <w:rsid w:val="00F84D29"/>
    <w:rsid w:val="00F852E3"/>
    <w:rsid w:val="00F85490"/>
    <w:rsid w:val="00F85FA7"/>
    <w:rsid w:val="00F87863"/>
    <w:rsid w:val="00F90247"/>
    <w:rsid w:val="00F90710"/>
    <w:rsid w:val="00F90983"/>
    <w:rsid w:val="00F91626"/>
    <w:rsid w:val="00F918DB"/>
    <w:rsid w:val="00F928CD"/>
    <w:rsid w:val="00F9328B"/>
    <w:rsid w:val="00F94B96"/>
    <w:rsid w:val="00F94DB8"/>
    <w:rsid w:val="00F94EBA"/>
    <w:rsid w:val="00F9523A"/>
    <w:rsid w:val="00F9575B"/>
    <w:rsid w:val="00F97AB5"/>
    <w:rsid w:val="00FA0B32"/>
    <w:rsid w:val="00FA129A"/>
    <w:rsid w:val="00FA132E"/>
    <w:rsid w:val="00FA156D"/>
    <w:rsid w:val="00FA1D1E"/>
    <w:rsid w:val="00FA1FC1"/>
    <w:rsid w:val="00FA2C11"/>
    <w:rsid w:val="00FA2E4A"/>
    <w:rsid w:val="00FA513C"/>
    <w:rsid w:val="00FA5A71"/>
    <w:rsid w:val="00FA5AA7"/>
    <w:rsid w:val="00FA5B56"/>
    <w:rsid w:val="00FA6155"/>
    <w:rsid w:val="00FA6F92"/>
    <w:rsid w:val="00FA6FAD"/>
    <w:rsid w:val="00FB0541"/>
    <w:rsid w:val="00FB0EA8"/>
    <w:rsid w:val="00FB0FA5"/>
    <w:rsid w:val="00FB12B3"/>
    <w:rsid w:val="00FB1A14"/>
    <w:rsid w:val="00FB1C7C"/>
    <w:rsid w:val="00FB1FA9"/>
    <w:rsid w:val="00FB22CC"/>
    <w:rsid w:val="00FB2514"/>
    <w:rsid w:val="00FB3A5F"/>
    <w:rsid w:val="00FB4EE5"/>
    <w:rsid w:val="00FB5557"/>
    <w:rsid w:val="00FB56EB"/>
    <w:rsid w:val="00FB572F"/>
    <w:rsid w:val="00FB5801"/>
    <w:rsid w:val="00FB6038"/>
    <w:rsid w:val="00FB6B35"/>
    <w:rsid w:val="00FB7776"/>
    <w:rsid w:val="00FB780F"/>
    <w:rsid w:val="00FC0C51"/>
    <w:rsid w:val="00FC242B"/>
    <w:rsid w:val="00FC24C2"/>
    <w:rsid w:val="00FC28F4"/>
    <w:rsid w:val="00FC32A4"/>
    <w:rsid w:val="00FC5F69"/>
    <w:rsid w:val="00FC75E8"/>
    <w:rsid w:val="00FC7994"/>
    <w:rsid w:val="00FC7B69"/>
    <w:rsid w:val="00FC7B92"/>
    <w:rsid w:val="00FD1FBC"/>
    <w:rsid w:val="00FD277D"/>
    <w:rsid w:val="00FD37B4"/>
    <w:rsid w:val="00FD48FF"/>
    <w:rsid w:val="00FD4C4E"/>
    <w:rsid w:val="00FD5186"/>
    <w:rsid w:val="00FD580A"/>
    <w:rsid w:val="00FD7918"/>
    <w:rsid w:val="00FD7A2D"/>
    <w:rsid w:val="00FD7A32"/>
    <w:rsid w:val="00FE1054"/>
    <w:rsid w:val="00FE17AA"/>
    <w:rsid w:val="00FE2597"/>
    <w:rsid w:val="00FE298A"/>
    <w:rsid w:val="00FE4683"/>
    <w:rsid w:val="00FE5FFC"/>
    <w:rsid w:val="00FE63F9"/>
    <w:rsid w:val="00FE643B"/>
    <w:rsid w:val="00FE65A7"/>
    <w:rsid w:val="00FE6653"/>
    <w:rsid w:val="00FE7E30"/>
    <w:rsid w:val="00FF3A04"/>
    <w:rsid w:val="00FF3DB4"/>
    <w:rsid w:val="00FF666B"/>
    <w:rsid w:val="00FF69EC"/>
    <w:rsid w:val="00FF7594"/>
    <w:rsid w:val="0147DAD5"/>
    <w:rsid w:val="032C596D"/>
    <w:rsid w:val="0778A674"/>
    <w:rsid w:val="0CBA1356"/>
    <w:rsid w:val="0D350A7B"/>
    <w:rsid w:val="13A1A4A2"/>
    <w:rsid w:val="1754B88F"/>
    <w:rsid w:val="18F088F0"/>
    <w:rsid w:val="1B938E2A"/>
    <w:rsid w:val="1B9F83D3"/>
    <w:rsid w:val="1EF1D78F"/>
    <w:rsid w:val="215AC240"/>
    <w:rsid w:val="25867886"/>
    <w:rsid w:val="289ED1EB"/>
    <w:rsid w:val="2A15CF19"/>
    <w:rsid w:val="2D4D6FDB"/>
    <w:rsid w:val="3BA38055"/>
    <w:rsid w:val="3DDF06D0"/>
    <w:rsid w:val="3E2945A0"/>
    <w:rsid w:val="3E63B26D"/>
    <w:rsid w:val="40245F6F"/>
    <w:rsid w:val="46DE2788"/>
    <w:rsid w:val="4B0388E6"/>
    <w:rsid w:val="4C8445BB"/>
    <w:rsid w:val="4F06F456"/>
    <w:rsid w:val="54513E86"/>
    <w:rsid w:val="61ECDFFC"/>
    <w:rsid w:val="64188188"/>
    <w:rsid w:val="686E43A6"/>
    <w:rsid w:val="699F2C74"/>
    <w:rsid w:val="75D26339"/>
    <w:rsid w:val="76F6EAF3"/>
    <w:rsid w:val="79509A20"/>
    <w:rsid w:val="7BAF81C7"/>
    <w:rsid w:val="7CBD17E8"/>
    <w:rsid w:val="7D4045C9"/>
    <w:rsid w:val="7DC44CC1"/>
    <w:rsid w:val="7E29479C"/>
    <w:rsid w:val="7F149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F8EA8D"/>
  <w15:chartTrackingRefBased/>
  <w15:docId w15:val="{94C522F9-FA3B-4B13-85CA-015FC1FB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3F9"/>
    <w:pPr>
      <w:spacing w:before="120" w:after="120"/>
      <w:jc w:val="both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F742C0"/>
    <w:pPr>
      <w:keepNext/>
      <w:spacing w:before="240"/>
      <w:jc w:val="left"/>
      <w:outlineLvl w:val="0"/>
    </w:pPr>
    <w:rPr>
      <w:rFonts w:eastAsia="Times New Roman"/>
      <w:b/>
      <w:bCs/>
      <w:kern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47DF8"/>
    <w:pPr>
      <w:keepNext/>
      <w:spacing w:before="240"/>
      <w:jc w:val="center"/>
      <w:outlineLvl w:val="1"/>
    </w:pPr>
    <w:rPr>
      <w:rFonts w:eastAsia="Times New Roman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34E88"/>
    <w:pPr>
      <w:keepNext/>
      <w:spacing w:before="240"/>
      <w:jc w:val="left"/>
      <w:outlineLvl w:val="2"/>
    </w:pPr>
    <w:rPr>
      <w:rFonts w:eastAsia="Times New Roman"/>
      <w:b/>
      <w:bCs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enta">
    <w:name w:val="Ementa"/>
    <w:basedOn w:val="Normal"/>
    <w:rsid w:val="0066626B"/>
    <w:pPr>
      <w:spacing w:before="240" w:after="240"/>
      <w:ind w:left="4253"/>
    </w:pPr>
    <w:rPr>
      <w:rFonts w:eastAsia="Times New Roman"/>
      <w:bCs/>
      <w:szCs w:val="24"/>
      <w:lang w:eastAsia="pt-BR"/>
    </w:rPr>
  </w:style>
  <w:style w:type="paragraph" w:customStyle="1" w:styleId="Texto">
    <w:name w:val="Texto"/>
    <w:basedOn w:val="Normal"/>
    <w:rsid w:val="0066626B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after="0"/>
      <w:ind w:firstLine="680"/>
    </w:pPr>
    <w:rPr>
      <w:rFonts w:eastAsia="Times New Roman"/>
      <w:szCs w:val="24"/>
      <w:lang w:eastAsia="pt-BR"/>
    </w:rPr>
  </w:style>
  <w:style w:type="paragraph" w:customStyle="1" w:styleId="Paragrafo">
    <w:name w:val="Paragrafo"/>
    <w:basedOn w:val="Normal"/>
    <w:rsid w:val="0066626B"/>
    <w:pPr>
      <w:numPr>
        <w:numId w:val="2"/>
      </w:numPr>
      <w:spacing w:after="0"/>
    </w:pPr>
    <w:rPr>
      <w:rFonts w:eastAsia="Times New Roman"/>
      <w:szCs w:val="24"/>
      <w:lang w:eastAsia="pt-BR"/>
    </w:rPr>
  </w:style>
  <w:style w:type="paragraph" w:customStyle="1" w:styleId="dou-paragraph">
    <w:name w:val="dou-paragraph"/>
    <w:basedOn w:val="Normal"/>
    <w:link w:val="dou-paragraphChar"/>
    <w:rsid w:val="0066626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3B614C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3B614C"/>
    <w:rPr>
      <w:lang w:eastAsia="en-US"/>
    </w:rPr>
  </w:style>
  <w:style w:type="character" w:styleId="Refdenotaderodap">
    <w:name w:val="footnote reference"/>
    <w:uiPriority w:val="99"/>
    <w:semiHidden/>
    <w:unhideWhenUsed/>
    <w:rsid w:val="003B614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B614C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table" w:styleId="Tabelacomgrade">
    <w:name w:val="Table Grid"/>
    <w:basedOn w:val="Tabelanormal"/>
    <w:uiPriority w:val="39"/>
    <w:rsid w:val="00551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3A0DDD"/>
    <w:rPr>
      <w:color w:val="0000FF"/>
      <w:u w:val="single"/>
    </w:rPr>
  </w:style>
  <w:style w:type="character" w:customStyle="1" w:styleId="Ttulo1Char">
    <w:name w:val="Título 1 Char"/>
    <w:link w:val="Ttulo1"/>
    <w:uiPriority w:val="9"/>
    <w:rsid w:val="00F742C0"/>
    <w:rPr>
      <w:rFonts w:ascii="Arial" w:eastAsia="Times New Roman" w:hAnsi="Arial"/>
      <w:b/>
      <w:bCs/>
      <w:kern w:val="32"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D47DF8"/>
    <w:rPr>
      <w:rFonts w:ascii="Arial" w:eastAsia="Times New Roman" w:hAnsi="Arial"/>
      <w:b/>
      <w:bCs/>
      <w:iCs/>
      <w:sz w:val="24"/>
      <w:szCs w:val="28"/>
      <w:lang w:eastAsia="en-US"/>
    </w:rPr>
  </w:style>
  <w:style w:type="paragraph" w:styleId="SemEspaamento">
    <w:name w:val="No Spacing"/>
    <w:uiPriority w:val="1"/>
    <w:qFormat/>
    <w:rsid w:val="00C11F9E"/>
    <w:pPr>
      <w:spacing w:before="240" w:after="120"/>
      <w:jc w:val="center"/>
    </w:pPr>
    <w:rPr>
      <w:rFonts w:ascii="Arial" w:hAnsi="Arial"/>
      <w:b/>
      <w:sz w:val="24"/>
      <w:szCs w:val="22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BB5047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F5496"/>
      <w:kern w:val="0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D3B4F"/>
    <w:pPr>
      <w:tabs>
        <w:tab w:val="right" w:leader="dot" w:pos="9344"/>
      </w:tabs>
    </w:pPr>
    <w:rPr>
      <w:b/>
      <w:bCs/>
      <w:noProof/>
    </w:rPr>
  </w:style>
  <w:style w:type="paragraph" w:styleId="Sumrio2">
    <w:name w:val="toc 2"/>
    <w:basedOn w:val="Normal"/>
    <w:next w:val="Normal"/>
    <w:autoRedefine/>
    <w:uiPriority w:val="39"/>
    <w:unhideWhenUsed/>
    <w:rsid w:val="00BB5047"/>
    <w:pPr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B504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B5047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849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849AF"/>
    <w:rPr>
      <w:rFonts w:ascii="Arial" w:hAnsi="Arial"/>
      <w:sz w:val="24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849A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849AF"/>
    <w:rPr>
      <w:rFonts w:ascii="Arial" w:hAnsi="Arial"/>
      <w:sz w:val="24"/>
      <w:szCs w:val="22"/>
      <w:lang w:eastAsia="en-US"/>
    </w:rPr>
  </w:style>
  <w:style w:type="paragraph" w:customStyle="1" w:styleId="Assina">
    <w:name w:val="Assina"/>
    <w:basedOn w:val="Normal"/>
    <w:rsid w:val="004E5F10"/>
    <w:pPr>
      <w:autoSpaceDE w:val="0"/>
      <w:autoSpaceDN w:val="0"/>
      <w:spacing w:before="60" w:after="60"/>
      <w:jc w:val="center"/>
    </w:pPr>
    <w:rPr>
      <w:rFonts w:ascii="Times New Roman" w:eastAsia="Times New Roman" w:hAnsi="Times New Roman"/>
      <w:szCs w:val="20"/>
      <w:lang w:eastAsia="pt-BR"/>
    </w:rPr>
  </w:style>
  <w:style w:type="paragraph" w:customStyle="1" w:styleId="Default">
    <w:name w:val="Default"/>
    <w:rsid w:val="004E5F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Reviso">
    <w:name w:val="Revision"/>
    <w:hidden/>
    <w:uiPriority w:val="99"/>
    <w:semiHidden/>
    <w:rsid w:val="004E5F10"/>
    <w:rPr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4E5F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E5F10"/>
    <w:pPr>
      <w:spacing w:after="160" w:line="259" w:lineRule="auto"/>
      <w:jc w:val="left"/>
    </w:pPr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E5F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5F1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E5F10"/>
    <w:rPr>
      <w:b/>
      <w:bCs/>
      <w:lang w:eastAsia="en-US"/>
    </w:rPr>
  </w:style>
  <w:style w:type="character" w:customStyle="1" w:styleId="Ttulo3Char">
    <w:name w:val="Título 3 Char"/>
    <w:link w:val="Ttulo3"/>
    <w:uiPriority w:val="9"/>
    <w:rsid w:val="00534E88"/>
    <w:rPr>
      <w:rFonts w:ascii="Arial" w:eastAsia="Times New Roman" w:hAnsi="Arial"/>
      <w:b/>
      <w:bCs/>
      <w:sz w:val="24"/>
      <w:szCs w:val="26"/>
      <w:lang w:eastAsia="en-US"/>
    </w:rPr>
  </w:style>
  <w:style w:type="numbering" w:customStyle="1" w:styleId="Estilo1">
    <w:name w:val="Estilo1"/>
    <w:uiPriority w:val="99"/>
    <w:rsid w:val="009E1C33"/>
    <w:pPr>
      <w:numPr>
        <w:numId w:val="31"/>
      </w:numPr>
    </w:pPr>
  </w:style>
  <w:style w:type="paragraph" w:customStyle="1" w:styleId="Artigo">
    <w:name w:val="Artigo"/>
    <w:basedOn w:val="dou-paragraph"/>
    <w:link w:val="ArtigoChar"/>
    <w:qFormat/>
    <w:rsid w:val="00E95BBF"/>
    <w:pPr>
      <w:numPr>
        <w:numId w:val="43"/>
      </w:numPr>
      <w:shd w:val="clear" w:color="auto" w:fill="FFFFFF"/>
      <w:spacing w:before="120" w:beforeAutospacing="0" w:after="120" w:afterAutospacing="0"/>
    </w:pPr>
    <w:rPr>
      <w:rFonts w:ascii="Arial" w:hAnsi="Arial" w:cs="Arial"/>
    </w:rPr>
  </w:style>
  <w:style w:type="paragraph" w:customStyle="1" w:styleId="Pargrafo">
    <w:name w:val="Parágrafo"/>
    <w:basedOn w:val="Artigo"/>
    <w:link w:val="PargrafoChar"/>
    <w:rsid w:val="009E1C33"/>
    <w:pPr>
      <w:numPr>
        <w:ilvl w:val="1"/>
      </w:numPr>
    </w:pPr>
  </w:style>
  <w:style w:type="character" w:customStyle="1" w:styleId="dou-paragraphChar">
    <w:name w:val="dou-paragraph Char"/>
    <w:link w:val="dou-paragraph"/>
    <w:rsid w:val="009E1C33"/>
    <w:rPr>
      <w:rFonts w:ascii="Times New Roman" w:eastAsia="Times New Roman" w:hAnsi="Times New Roman"/>
      <w:sz w:val="24"/>
      <w:szCs w:val="24"/>
    </w:rPr>
  </w:style>
  <w:style w:type="character" w:customStyle="1" w:styleId="ArtigoChar">
    <w:name w:val="Artigo Char"/>
    <w:link w:val="Artigo"/>
    <w:rsid w:val="00E95BBF"/>
    <w:rPr>
      <w:rFonts w:ascii="Arial" w:eastAsia="Times New Roman" w:hAnsi="Arial" w:cs="Arial"/>
      <w:sz w:val="24"/>
      <w:szCs w:val="24"/>
      <w:shd w:val="clear" w:color="auto" w:fill="FFFFFF"/>
      <w:lang w:eastAsia="pt-BR"/>
    </w:rPr>
  </w:style>
  <w:style w:type="paragraph" w:customStyle="1" w:styleId="Inciso">
    <w:name w:val="Inciso"/>
    <w:basedOn w:val="dou-paragraph"/>
    <w:link w:val="IncisoChar"/>
    <w:rsid w:val="00AF5699"/>
    <w:pPr>
      <w:numPr>
        <w:ilvl w:val="2"/>
        <w:numId w:val="43"/>
      </w:numPr>
      <w:shd w:val="clear" w:color="auto" w:fill="FFFFFF"/>
      <w:spacing w:before="120" w:beforeAutospacing="0" w:after="0" w:afterAutospacing="0" w:line="360" w:lineRule="auto"/>
    </w:pPr>
    <w:rPr>
      <w:rFonts w:ascii="Arial" w:hAnsi="Arial" w:cs="Arial"/>
      <w:color w:val="000000"/>
    </w:rPr>
  </w:style>
  <w:style w:type="character" w:customStyle="1" w:styleId="PargrafoChar">
    <w:name w:val="Parágrafo Char"/>
    <w:basedOn w:val="ArtigoChar"/>
    <w:link w:val="Pargrafo"/>
    <w:rsid w:val="009E1C33"/>
    <w:rPr>
      <w:rFonts w:ascii="Arial" w:eastAsia="Times New Roman" w:hAnsi="Arial" w:cs="Arial"/>
      <w:sz w:val="24"/>
      <w:szCs w:val="24"/>
      <w:shd w:val="clear" w:color="auto" w:fill="FFFFFF"/>
      <w:lang w:eastAsia="pt-BR"/>
    </w:rPr>
  </w:style>
  <w:style w:type="character" w:styleId="Forte">
    <w:name w:val="Strong"/>
    <w:uiPriority w:val="22"/>
    <w:qFormat/>
    <w:rsid w:val="00F85490"/>
    <w:rPr>
      <w:rFonts w:ascii="Arial" w:hAnsi="Arial"/>
      <w:b/>
      <w:bCs/>
      <w:i w:val="0"/>
      <w:sz w:val="24"/>
    </w:rPr>
  </w:style>
  <w:style w:type="character" w:customStyle="1" w:styleId="IncisoChar">
    <w:name w:val="Inciso Char"/>
    <w:link w:val="Inciso"/>
    <w:rsid w:val="00AF5699"/>
    <w:rPr>
      <w:rFonts w:ascii="Arial" w:eastAsia="Times New Roman" w:hAnsi="Arial" w:cs="Arial"/>
      <w:color w:val="000000"/>
      <w:sz w:val="24"/>
      <w:szCs w:val="24"/>
      <w:shd w:val="clear" w:color="auto" w:fill="FFFFFF"/>
    </w:rPr>
  </w:style>
  <w:style w:type="character" w:styleId="nfaseIntensa">
    <w:name w:val="Intense Emphasis"/>
    <w:uiPriority w:val="21"/>
    <w:qFormat/>
    <w:rsid w:val="00F85490"/>
    <w:rPr>
      <w:i/>
      <w:iCs/>
      <w:color w:val="4472C4"/>
    </w:rPr>
  </w:style>
  <w:style w:type="paragraph" w:styleId="Ttulo">
    <w:name w:val="Title"/>
    <w:basedOn w:val="Normal"/>
    <w:next w:val="Normal"/>
    <w:link w:val="TtuloChar"/>
    <w:uiPriority w:val="10"/>
    <w:qFormat/>
    <w:rsid w:val="00F85490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F85490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5490"/>
    <w:pPr>
      <w:spacing w:after="60"/>
      <w:jc w:val="center"/>
      <w:outlineLvl w:val="1"/>
    </w:pPr>
    <w:rPr>
      <w:rFonts w:ascii="Calibri Light" w:eastAsia="Times New Roman" w:hAnsi="Calibri Light"/>
      <w:szCs w:val="24"/>
    </w:rPr>
  </w:style>
  <w:style w:type="character" w:customStyle="1" w:styleId="SubttuloChar">
    <w:name w:val="Subtítulo Char"/>
    <w:link w:val="Subttulo"/>
    <w:uiPriority w:val="11"/>
    <w:rsid w:val="00F85490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nfaseSutil">
    <w:name w:val="Subtle Emphasis"/>
    <w:uiPriority w:val="19"/>
    <w:qFormat/>
    <w:rsid w:val="00F85490"/>
    <w:rPr>
      <w:i/>
      <w:iCs/>
      <w:color w:val="404040"/>
    </w:rPr>
  </w:style>
  <w:style w:type="character" w:styleId="nfase">
    <w:name w:val="Emphasis"/>
    <w:uiPriority w:val="20"/>
    <w:qFormat/>
    <w:rsid w:val="00F85490"/>
    <w:rPr>
      <w:i/>
      <w:iCs/>
    </w:rPr>
  </w:style>
  <w:style w:type="paragraph" w:customStyle="1" w:styleId="ArtigosOrdinais">
    <w:name w:val="ArtigosOrdinais"/>
    <w:basedOn w:val="Normal"/>
    <w:rsid w:val="00003322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after="0"/>
    </w:pPr>
    <w:rPr>
      <w:rFonts w:eastAsia="Times New Roman"/>
      <w:bCs/>
      <w:sz w:val="22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5D2D33"/>
    <w:rPr>
      <w:color w:val="808080"/>
    </w:rPr>
  </w:style>
  <w:style w:type="paragraph" w:styleId="Sumrio3">
    <w:name w:val="toc 3"/>
    <w:basedOn w:val="Normal"/>
    <w:next w:val="Normal"/>
    <w:autoRedefine/>
    <w:uiPriority w:val="39"/>
    <w:unhideWhenUsed/>
    <w:rsid w:val="00E95CDF"/>
    <w:pPr>
      <w:spacing w:after="100"/>
      <w:ind w:left="480"/>
    </w:pPr>
  </w:style>
  <w:style w:type="paragraph" w:styleId="PargrafodaLista">
    <w:name w:val="List Paragraph"/>
    <w:basedOn w:val="Normal"/>
    <w:uiPriority w:val="34"/>
    <w:qFormat/>
    <w:rsid w:val="00226076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5D13F9"/>
    <w:rPr>
      <w:color w:val="954F72"/>
      <w:u w:val="single"/>
    </w:rPr>
  </w:style>
  <w:style w:type="paragraph" w:customStyle="1" w:styleId="font5">
    <w:name w:val="font5"/>
    <w:basedOn w:val="Normal"/>
    <w:rsid w:val="005D13F9"/>
    <w:pPr>
      <w:spacing w:before="100" w:beforeAutospacing="1" w:after="100" w:afterAutospacing="1"/>
      <w:jc w:val="left"/>
    </w:pPr>
    <w:rPr>
      <w:rFonts w:ascii="Segoe UI" w:eastAsia="Times New Roman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5D13F9"/>
    <w:pPr>
      <w:spacing w:before="100" w:beforeAutospacing="1" w:after="100" w:afterAutospacing="1"/>
      <w:jc w:val="left"/>
    </w:pPr>
    <w:rPr>
      <w:rFonts w:ascii="Segoe UI" w:eastAsia="Times New Roman" w:hAnsi="Segoe UI" w:cs="Segoe UI"/>
      <w:b/>
      <w:bCs/>
      <w:color w:val="000000"/>
      <w:sz w:val="18"/>
      <w:szCs w:val="18"/>
      <w:lang w:eastAsia="pt-BR"/>
    </w:rPr>
  </w:style>
  <w:style w:type="paragraph" w:customStyle="1" w:styleId="xl65">
    <w:name w:val="xl65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66">
    <w:name w:val="xl66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67">
    <w:name w:val="xl67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Cs w:val="24"/>
      <w:lang w:eastAsia="pt-BR"/>
    </w:rPr>
  </w:style>
  <w:style w:type="paragraph" w:customStyle="1" w:styleId="xl68">
    <w:name w:val="xl68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Cs w:val="24"/>
      <w:lang w:eastAsia="pt-BR"/>
    </w:rPr>
  </w:style>
  <w:style w:type="paragraph" w:customStyle="1" w:styleId="xl69">
    <w:name w:val="xl69"/>
    <w:basedOn w:val="Normal"/>
    <w:rsid w:val="005D13F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0">
    <w:name w:val="xl70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color w:val="FFFFFF"/>
      <w:sz w:val="18"/>
      <w:szCs w:val="18"/>
      <w:lang w:eastAsia="pt-BR"/>
    </w:rPr>
  </w:style>
  <w:style w:type="paragraph" w:customStyle="1" w:styleId="xl71">
    <w:name w:val="xl71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2">
    <w:name w:val="xl72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3">
    <w:name w:val="xl73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4">
    <w:name w:val="xl74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5">
    <w:name w:val="xl75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6">
    <w:name w:val="xl76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font0">
    <w:name w:val="font0"/>
    <w:basedOn w:val="Normal"/>
    <w:rsid w:val="002D648F"/>
    <w:pP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22"/>
      <w:lang w:eastAsia="pt-BR"/>
    </w:rPr>
  </w:style>
  <w:style w:type="paragraph" w:customStyle="1" w:styleId="xl63">
    <w:name w:val="xl63"/>
    <w:basedOn w:val="Normal"/>
    <w:rsid w:val="002D648F"/>
    <w:pPr>
      <w:spacing w:before="100" w:beforeAutospacing="1" w:after="100" w:afterAutospacing="1"/>
      <w:jc w:val="center"/>
      <w:textAlignment w:val="center"/>
    </w:pPr>
    <w:rPr>
      <w:rFonts w:eastAsia="Times New Roman" w:cs="Arial"/>
      <w:szCs w:val="24"/>
      <w:lang w:eastAsia="pt-BR"/>
    </w:rPr>
  </w:style>
  <w:style w:type="paragraph" w:customStyle="1" w:styleId="xl64">
    <w:name w:val="xl64"/>
    <w:basedOn w:val="Normal"/>
    <w:rsid w:val="002D648F"/>
    <w:pPr>
      <w:spacing w:before="100" w:beforeAutospacing="1" w:after="100" w:afterAutospacing="1"/>
      <w:jc w:val="left"/>
      <w:textAlignment w:val="center"/>
    </w:pPr>
    <w:rPr>
      <w:rFonts w:eastAsia="Times New Roman" w:cs="Arial"/>
      <w:szCs w:val="24"/>
      <w:lang w:eastAsia="pt-BR"/>
    </w:rPr>
  </w:style>
  <w:style w:type="paragraph" w:customStyle="1" w:styleId="xl77">
    <w:name w:val="xl77"/>
    <w:basedOn w:val="Normal"/>
    <w:rsid w:val="002D648F"/>
    <w:pPr>
      <w:pBdr>
        <w:top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78">
    <w:name w:val="xl78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79">
    <w:name w:val="xl79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0">
    <w:name w:val="xl80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1">
    <w:name w:val="xl81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2">
    <w:name w:val="xl82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3">
    <w:name w:val="xl83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color w:val="000000"/>
      <w:sz w:val="18"/>
      <w:szCs w:val="18"/>
      <w:lang w:eastAsia="pt-BR"/>
    </w:rPr>
  </w:style>
  <w:style w:type="paragraph" w:customStyle="1" w:styleId="xl84">
    <w:name w:val="xl84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color w:val="000000"/>
      <w:sz w:val="18"/>
      <w:szCs w:val="18"/>
      <w:lang w:eastAsia="pt-BR"/>
    </w:rPr>
  </w:style>
  <w:style w:type="paragraph" w:customStyle="1" w:styleId="xl85">
    <w:name w:val="xl85"/>
    <w:basedOn w:val="Normal"/>
    <w:rsid w:val="002D648F"/>
    <w:pPr>
      <w:pBdr>
        <w:top w:val="single" w:sz="8" w:space="0" w:color="FFFFFF"/>
        <w:lef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font7">
    <w:name w:val="font7"/>
    <w:basedOn w:val="Normal"/>
    <w:rsid w:val="0002738C"/>
    <w:pPr>
      <w:spacing w:before="100" w:beforeAutospacing="1" w:after="100" w:afterAutospacing="1"/>
      <w:jc w:val="left"/>
    </w:pPr>
    <w:rPr>
      <w:rFonts w:eastAsia="Times New Roman" w:cs="Arial"/>
      <w:sz w:val="18"/>
      <w:szCs w:val="18"/>
      <w:lang w:eastAsia="pt-BR"/>
    </w:rPr>
  </w:style>
  <w:style w:type="paragraph" w:customStyle="1" w:styleId="font8">
    <w:name w:val="font8"/>
    <w:basedOn w:val="Normal"/>
    <w:rsid w:val="0002738C"/>
    <w:pPr>
      <w:spacing w:before="100" w:beforeAutospacing="1" w:after="100" w:afterAutospacing="1"/>
      <w:jc w:val="left"/>
    </w:pPr>
    <w:rPr>
      <w:rFonts w:ascii="Segoe UI" w:eastAsia="Times New Roman" w:hAnsi="Segoe UI" w:cs="Segoe UI"/>
      <w:b/>
      <w:bCs/>
      <w:color w:val="000000"/>
      <w:sz w:val="18"/>
      <w:szCs w:val="18"/>
      <w:lang w:eastAsia="pt-BR"/>
    </w:rPr>
  </w:style>
  <w:style w:type="paragraph" w:customStyle="1" w:styleId="font9">
    <w:name w:val="font9"/>
    <w:basedOn w:val="Normal"/>
    <w:rsid w:val="0002738C"/>
    <w:pPr>
      <w:spacing w:before="100" w:beforeAutospacing="1" w:after="100" w:afterAutospacing="1"/>
      <w:jc w:val="left"/>
    </w:pPr>
    <w:rPr>
      <w:rFonts w:ascii="Segoe UI" w:eastAsia="Times New Roman" w:hAnsi="Segoe UI" w:cs="Segoe UI"/>
      <w:color w:val="000000"/>
      <w:sz w:val="18"/>
      <w:szCs w:val="18"/>
      <w:lang w:eastAsia="pt-BR"/>
    </w:rPr>
  </w:style>
  <w:style w:type="paragraph" w:customStyle="1" w:styleId="xl86">
    <w:name w:val="xl86"/>
    <w:basedOn w:val="Normal"/>
    <w:rsid w:val="0002738C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  <w:szCs w:val="20"/>
      <w:lang w:eastAsia="pt-BR"/>
    </w:rPr>
  </w:style>
  <w:style w:type="paragraph" w:customStyle="1" w:styleId="xl87">
    <w:name w:val="xl87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88">
    <w:name w:val="xl88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89">
    <w:name w:val="xl89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0">
    <w:name w:val="xl90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  <w:lang w:eastAsia="pt-BR"/>
    </w:rPr>
  </w:style>
  <w:style w:type="paragraph" w:customStyle="1" w:styleId="xl91">
    <w:name w:val="xl91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DDEBF7"/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  <w:lang w:eastAsia="pt-BR"/>
    </w:rPr>
  </w:style>
  <w:style w:type="paragraph" w:customStyle="1" w:styleId="xl92">
    <w:name w:val="xl92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3">
    <w:name w:val="xl93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  <w:lang w:eastAsia="pt-BR"/>
    </w:rPr>
  </w:style>
  <w:style w:type="paragraph" w:customStyle="1" w:styleId="xl94">
    <w:name w:val="xl94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5">
    <w:name w:val="xl95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6">
    <w:name w:val="xl96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7">
    <w:name w:val="xl97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8">
    <w:name w:val="xl98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9">
    <w:name w:val="xl99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msonormal0">
    <w:name w:val="msonormal"/>
    <w:basedOn w:val="Normal"/>
    <w:rsid w:val="00744C5B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791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0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1998BEEB1FC14EAEC9A5490AA47FAD" ma:contentTypeVersion="13" ma:contentTypeDescription="Crie um novo documento." ma:contentTypeScope="" ma:versionID="6cffa8d22a81bafb9a96f49af55dc35e">
  <xsd:schema xmlns:xsd="http://www.w3.org/2001/XMLSchema" xmlns:xs="http://www.w3.org/2001/XMLSchema" xmlns:p="http://schemas.microsoft.com/office/2006/metadata/properties" xmlns:ns1="http://schemas.microsoft.com/sharepoint/v3" xmlns:ns2="27d75b74-0293-44f3-96fb-7ade5a3a7225" xmlns:ns3="42f17760-a34e-4bd7-9da5-a024c6b85a9d" targetNamespace="http://schemas.microsoft.com/office/2006/metadata/properties" ma:root="true" ma:fieldsID="018da812e0cb3d81d57e2583ced594bb" ns1:_="" ns2:_="" ns3:_="">
    <xsd:import namespace="http://schemas.microsoft.com/sharepoint/v3"/>
    <xsd:import namespace="27d75b74-0293-44f3-96fb-7ade5a3a7225"/>
    <xsd:import namespace="42f17760-a34e-4bd7-9da5-a024c6b8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75b74-0293-44f3-96fb-7ade5a3a7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17760-a34e-4bd7-9da5-a024c6b8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4DF040B-8BAA-40EA-909F-F58DAA22CB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96BF43-E87E-4A24-A571-85B9A48D22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78DAB7-A265-4ADE-8E0D-672988671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d75b74-0293-44f3-96fb-7ade5a3a7225"/>
    <ds:schemaRef ds:uri="42f17760-a34e-4bd7-9da5-a024c6b8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552537-6B49-49C7-A4AB-CD9A29E06F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7713</Words>
  <Characters>41656</Characters>
  <Application>Microsoft Office Word</Application>
  <DocSecurity>4</DocSecurity>
  <Lines>347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Ivens Zschoerper Linhares</dc:creator>
  <cp:keywords/>
  <dc:description/>
  <cp:lastModifiedBy>Alice Soria Garcia</cp:lastModifiedBy>
  <cp:revision>2</cp:revision>
  <cp:lastPrinted>2022-04-05T15:10:00Z</cp:lastPrinted>
  <dcterms:created xsi:type="dcterms:W3CDTF">2022-08-10T15:17:00Z</dcterms:created>
  <dcterms:modified xsi:type="dcterms:W3CDTF">2022-08-10T15:17:00Z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0x010100451998BEEB1FC14EAEC9A5490AA47FAD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