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832C" w14:textId="77777777" w:rsidR="0035040C" w:rsidRDefault="0035040C" w:rsidP="0035040C">
      <w:bookmarkStart w:id="0" w:name="_Toc102399382"/>
      <w:bookmarkStart w:id="1" w:name="_Ref98330064"/>
      <w:bookmarkStart w:id="2" w:name="_Toc102399375"/>
      <w:bookmarkStart w:id="3" w:name="_Ref103763366"/>
      <w:bookmarkStart w:id="4" w:name="_Toc102399376"/>
      <w:r>
        <w:rPr>
          <w:noProof/>
        </w:rPr>
        <w:drawing>
          <wp:inline distT="0" distB="0" distL="0" distR="0" wp14:anchorId="029FEB33" wp14:editId="3372BE66">
            <wp:extent cx="9439275" cy="10572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8042D" w14:textId="1848AC87" w:rsidR="00744C5B" w:rsidRPr="00053299" w:rsidRDefault="00744C5B" w:rsidP="00744C5B">
      <w:pPr>
        <w:pStyle w:val="Ttulo1"/>
        <w:jc w:val="center"/>
      </w:pPr>
      <w:r w:rsidRPr="00053299">
        <w:t>ANEXO IV</w:t>
      </w:r>
    </w:p>
    <w:p w14:paraId="66F4FF86" w14:textId="77777777" w:rsidR="00744C5B" w:rsidRPr="00053299" w:rsidRDefault="00744C5B" w:rsidP="00744C5B">
      <w:pPr>
        <w:pStyle w:val="Ttulo1"/>
        <w:jc w:val="center"/>
      </w:pPr>
      <w:r w:rsidRPr="00053299">
        <w:t>FORMULÁRIO D – ÁREA: PREVIDÊNCIA SOCIAL</w:t>
      </w:r>
      <w:bookmarkEnd w:id="0"/>
    </w:p>
    <w:tbl>
      <w:tblPr>
        <w:tblW w:w="54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5"/>
        <w:gridCol w:w="318"/>
        <w:gridCol w:w="2493"/>
        <w:gridCol w:w="409"/>
        <w:gridCol w:w="3477"/>
        <w:gridCol w:w="1190"/>
        <w:gridCol w:w="797"/>
        <w:gridCol w:w="1138"/>
        <w:gridCol w:w="1586"/>
        <w:gridCol w:w="1189"/>
      </w:tblGrid>
      <w:tr w:rsidR="00744C5B" w:rsidRPr="00053299" w14:paraId="0B2537AC" w14:textId="77777777" w:rsidTr="000611E1">
        <w:trPr>
          <w:trHeight w:val="20"/>
        </w:trPr>
        <w:tc>
          <w:tcPr>
            <w:tcW w:w="751" w:type="pct"/>
            <w:shd w:val="clear" w:color="auto" w:fill="5B9BD5" w:themeFill="accent5"/>
            <w:vAlign w:val="center"/>
            <w:hideMark/>
          </w:tcPr>
          <w:p w14:paraId="5FFB94F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Questão</w:t>
            </w: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 xml:space="preserve"> de Avaliação</w:t>
            </w:r>
          </w:p>
        </w:tc>
        <w:tc>
          <w:tcPr>
            <w:tcW w:w="107" w:type="pct"/>
            <w:shd w:val="clear" w:color="auto" w:fill="5B9BD5" w:themeFill="accent5"/>
            <w:vAlign w:val="center"/>
            <w:hideMark/>
          </w:tcPr>
          <w:p w14:paraId="518EA7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IV</w:t>
            </w:r>
          </w:p>
        </w:tc>
        <w:tc>
          <w:tcPr>
            <w:tcW w:w="841" w:type="pct"/>
            <w:shd w:val="clear" w:color="auto" w:fill="5B9BD5" w:themeFill="accent5"/>
            <w:vAlign w:val="center"/>
            <w:hideMark/>
          </w:tcPr>
          <w:p w14:paraId="68AB064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Item de Verificação</w:t>
            </w:r>
          </w:p>
        </w:tc>
        <w:tc>
          <w:tcPr>
            <w:tcW w:w="138" w:type="pct"/>
            <w:shd w:val="clear" w:color="auto" w:fill="5B9BD5" w:themeFill="accent5"/>
            <w:vAlign w:val="center"/>
            <w:hideMark/>
          </w:tcPr>
          <w:p w14:paraId="041C64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IQ</w:t>
            </w:r>
          </w:p>
        </w:tc>
        <w:tc>
          <w:tcPr>
            <w:tcW w:w="1173" w:type="pct"/>
            <w:shd w:val="clear" w:color="auto" w:fill="5B9BD5" w:themeFill="accent5"/>
            <w:vAlign w:val="center"/>
            <w:hideMark/>
          </w:tcPr>
          <w:p w14:paraId="5049524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Item de Questionário</w:t>
            </w:r>
          </w:p>
        </w:tc>
        <w:tc>
          <w:tcPr>
            <w:tcW w:w="401" w:type="pct"/>
            <w:shd w:val="clear" w:color="auto" w:fill="5B9BD5" w:themeFill="accent5"/>
            <w:vAlign w:val="center"/>
            <w:hideMark/>
          </w:tcPr>
          <w:p w14:paraId="27E55ED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Opções de respostas</w:t>
            </w:r>
          </w:p>
        </w:tc>
        <w:tc>
          <w:tcPr>
            <w:tcW w:w="269" w:type="pct"/>
            <w:shd w:val="clear" w:color="auto" w:fill="5B9BD5" w:themeFill="accent5"/>
            <w:vAlign w:val="center"/>
            <w:hideMark/>
          </w:tcPr>
          <w:p w14:paraId="2573D55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Compõe a nota?</w:t>
            </w:r>
          </w:p>
        </w:tc>
        <w:tc>
          <w:tcPr>
            <w:tcW w:w="384" w:type="pct"/>
            <w:shd w:val="clear" w:color="auto" w:fill="5B9BD5" w:themeFill="accent5"/>
            <w:vAlign w:val="center"/>
            <w:hideMark/>
          </w:tcPr>
          <w:p w14:paraId="67CC3AC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Dependência</w:t>
            </w:r>
          </w:p>
        </w:tc>
        <w:tc>
          <w:tcPr>
            <w:tcW w:w="535" w:type="pct"/>
            <w:shd w:val="clear" w:color="auto" w:fill="5B9BD5" w:themeFill="accent5"/>
            <w:vAlign w:val="center"/>
            <w:hideMark/>
          </w:tcPr>
          <w:p w14:paraId="20F7CBC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Resultado de IQs dependentes cuja condição não for satisfeita</w:t>
            </w:r>
          </w:p>
        </w:tc>
        <w:tc>
          <w:tcPr>
            <w:tcW w:w="402" w:type="pct"/>
            <w:shd w:val="clear" w:color="auto" w:fill="5B9BD5" w:themeFill="accent5"/>
            <w:vAlign w:val="center"/>
            <w:hideMark/>
          </w:tcPr>
          <w:p w14:paraId="5D51187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pt-BR"/>
              </w:rPr>
              <w:t>Interlocutor</w:t>
            </w:r>
          </w:p>
        </w:tc>
      </w:tr>
      <w:tr w:rsidR="00744C5B" w:rsidRPr="00053299" w14:paraId="4903424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DD5872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RPPS possui déficit atuarial?</w:t>
            </w:r>
          </w:p>
        </w:tc>
        <w:tc>
          <w:tcPr>
            <w:tcW w:w="107" w:type="pct"/>
            <w:shd w:val="clear" w:color="auto" w:fill="auto"/>
            <w:hideMark/>
          </w:tcPr>
          <w:p w14:paraId="73AF539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841" w:type="pct"/>
            <w:shd w:val="clear" w:color="auto" w:fill="auto"/>
            <w:hideMark/>
          </w:tcPr>
          <w:p w14:paraId="2827837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déficit atuarial?</w:t>
            </w:r>
          </w:p>
        </w:tc>
        <w:tc>
          <w:tcPr>
            <w:tcW w:w="138" w:type="pct"/>
            <w:shd w:val="clear" w:color="auto" w:fill="auto"/>
            <w:hideMark/>
          </w:tcPr>
          <w:p w14:paraId="0EEAD5A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001</w:t>
            </w:r>
          </w:p>
        </w:tc>
        <w:tc>
          <w:tcPr>
            <w:tcW w:w="1173" w:type="pct"/>
            <w:shd w:val="clear" w:color="auto" w:fill="auto"/>
            <w:hideMark/>
          </w:tcPr>
          <w:p w14:paraId="6214343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segregação de massas?</w:t>
            </w:r>
          </w:p>
        </w:tc>
        <w:tc>
          <w:tcPr>
            <w:tcW w:w="401" w:type="pct"/>
            <w:shd w:val="clear" w:color="auto" w:fill="auto"/>
            <w:hideMark/>
          </w:tcPr>
          <w:p w14:paraId="3C23670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533B9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1C6BD3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6FAD0401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B7F985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605F3F0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D136CE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RPPS possui déficit atuarial?</w:t>
            </w:r>
          </w:p>
        </w:tc>
        <w:tc>
          <w:tcPr>
            <w:tcW w:w="107" w:type="pct"/>
            <w:shd w:val="clear" w:color="auto" w:fill="auto"/>
            <w:hideMark/>
          </w:tcPr>
          <w:p w14:paraId="0D448C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841" w:type="pct"/>
            <w:shd w:val="clear" w:color="auto" w:fill="auto"/>
            <w:hideMark/>
          </w:tcPr>
          <w:p w14:paraId="19C4E93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déficit atuarial?</w:t>
            </w:r>
          </w:p>
        </w:tc>
        <w:tc>
          <w:tcPr>
            <w:tcW w:w="138" w:type="pct"/>
            <w:shd w:val="clear" w:color="auto" w:fill="auto"/>
            <w:hideMark/>
          </w:tcPr>
          <w:p w14:paraId="3233896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002</w:t>
            </w:r>
          </w:p>
        </w:tc>
        <w:tc>
          <w:tcPr>
            <w:tcW w:w="1173" w:type="pct"/>
            <w:shd w:val="clear" w:color="auto" w:fill="auto"/>
            <w:hideMark/>
          </w:tcPr>
          <w:p w14:paraId="7E2BAEA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Relatório de Avaliação Atuarial (laudo atuarial), relativo ao exercício de 2021.</w:t>
            </w:r>
          </w:p>
        </w:tc>
        <w:tc>
          <w:tcPr>
            <w:tcW w:w="401" w:type="pct"/>
            <w:shd w:val="clear" w:color="auto" w:fill="auto"/>
            <w:hideMark/>
          </w:tcPr>
          <w:p w14:paraId="6CD916C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5F4B10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5DCBB4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6AE9FB5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2D5CE8E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1F45BDF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101E55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RPPS possui déficit atuarial?</w:t>
            </w:r>
          </w:p>
        </w:tc>
        <w:tc>
          <w:tcPr>
            <w:tcW w:w="107" w:type="pct"/>
            <w:shd w:val="clear" w:color="auto" w:fill="auto"/>
            <w:hideMark/>
          </w:tcPr>
          <w:p w14:paraId="00C7B6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841" w:type="pct"/>
            <w:shd w:val="clear" w:color="auto" w:fill="auto"/>
            <w:hideMark/>
          </w:tcPr>
          <w:p w14:paraId="089F4E0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déficit atuarial?</w:t>
            </w:r>
          </w:p>
        </w:tc>
        <w:tc>
          <w:tcPr>
            <w:tcW w:w="138" w:type="pct"/>
            <w:shd w:val="clear" w:color="auto" w:fill="auto"/>
            <w:hideMark/>
          </w:tcPr>
          <w:p w14:paraId="628196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003</w:t>
            </w:r>
          </w:p>
        </w:tc>
        <w:tc>
          <w:tcPr>
            <w:tcW w:w="1173" w:type="pct"/>
            <w:shd w:val="clear" w:color="auto" w:fill="auto"/>
            <w:hideMark/>
          </w:tcPr>
          <w:p w14:paraId="2069FDD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De acordo com o cálculo atuarial relativo ao exercício de 2021, o RPPS possui déficit atuarial?</w:t>
            </w:r>
          </w:p>
        </w:tc>
        <w:tc>
          <w:tcPr>
            <w:tcW w:w="401" w:type="pct"/>
            <w:shd w:val="clear" w:color="auto" w:fill="auto"/>
            <w:hideMark/>
          </w:tcPr>
          <w:p w14:paraId="1D3C14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4FC5AB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0030C6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'Não' no IQ001</w:t>
            </w:r>
          </w:p>
        </w:tc>
        <w:tc>
          <w:tcPr>
            <w:tcW w:w="535" w:type="pct"/>
            <w:shd w:val="clear" w:color="auto" w:fill="auto"/>
            <w:hideMark/>
          </w:tcPr>
          <w:p w14:paraId="6A4CE8AF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2387795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3ECB85BA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19586A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O RPPS possui déficit atuarial?</w:t>
            </w:r>
          </w:p>
        </w:tc>
        <w:tc>
          <w:tcPr>
            <w:tcW w:w="107" w:type="pct"/>
            <w:shd w:val="clear" w:color="auto" w:fill="auto"/>
            <w:hideMark/>
          </w:tcPr>
          <w:p w14:paraId="705B409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841" w:type="pct"/>
            <w:shd w:val="clear" w:color="auto" w:fill="auto"/>
            <w:hideMark/>
          </w:tcPr>
          <w:p w14:paraId="77C9696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déficit atuarial?</w:t>
            </w:r>
          </w:p>
        </w:tc>
        <w:tc>
          <w:tcPr>
            <w:tcW w:w="138" w:type="pct"/>
            <w:shd w:val="clear" w:color="auto" w:fill="auto"/>
            <w:hideMark/>
          </w:tcPr>
          <w:p w14:paraId="04DD3CC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004</w:t>
            </w:r>
          </w:p>
        </w:tc>
        <w:tc>
          <w:tcPr>
            <w:tcW w:w="1173" w:type="pct"/>
            <w:shd w:val="clear" w:color="auto" w:fill="auto"/>
            <w:hideMark/>
          </w:tcPr>
          <w:p w14:paraId="3672811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De acordo com o cálculo atuarial relativo ao exercício de 2021, o Fundo Previdenciário do RPPS possui déficit atuarial?</w:t>
            </w:r>
          </w:p>
        </w:tc>
        <w:tc>
          <w:tcPr>
            <w:tcW w:w="401" w:type="pct"/>
            <w:shd w:val="clear" w:color="auto" w:fill="auto"/>
            <w:hideMark/>
          </w:tcPr>
          <w:p w14:paraId="61CEB8B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529196F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3658F13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IQ001</w:t>
            </w:r>
          </w:p>
        </w:tc>
        <w:tc>
          <w:tcPr>
            <w:tcW w:w="535" w:type="pct"/>
            <w:shd w:val="clear" w:color="auto" w:fill="auto"/>
            <w:hideMark/>
          </w:tcPr>
          <w:p w14:paraId="0D2BD93A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63949A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34CFA696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0D6064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4DBC16E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841" w:type="pct"/>
            <w:shd w:val="clear" w:color="auto" w:fill="auto"/>
            <w:hideMark/>
          </w:tcPr>
          <w:p w14:paraId="43C87E5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Regime de Previdência Complementar (RPC)?</w:t>
            </w:r>
          </w:p>
        </w:tc>
        <w:tc>
          <w:tcPr>
            <w:tcW w:w="138" w:type="pct"/>
            <w:shd w:val="clear" w:color="auto" w:fill="auto"/>
            <w:hideMark/>
          </w:tcPr>
          <w:p w14:paraId="7DA33C7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005</w:t>
            </w:r>
          </w:p>
        </w:tc>
        <w:tc>
          <w:tcPr>
            <w:tcW w:w="1173" w:type="pct"/>
            <w:shd w:val="clear" w:color="auto" w:fill="auto"/>
            <w:hideMark/>
          </w:tcPr>
          <w:p w14:paraId="7A54C81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Para instituição do Regime de Previdência Complementar (RPC), o Município constituiu formalmente grupo de trabalho que tenha contado com a participação de representantes dos servidores e dos responsáveis pela gestão de pessoas e pelo planejamento da Prefeitura?</w:t>
            </w:r>
          </w:p>
        </w:tc>
        <w:tc>
          <w:tcPr>
            <w:tcW w:w="401" w:type="pct"/>
            <w:shd w:val="clear" w:color="auto" w:fill="auto"/>
            <w:hideMark/>
          </w:tcPr>
          <w:p w14:paraId="218E545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6C47141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7DDA28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3541F39F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E2BE3D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315E83A5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D36A44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544925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841" w:type="pct"/>
            <w:shd w:val="clear" w:color="auto" w:fill="auto"/>
            <w:hideMark/>
          </w:tcPr>
          <w:p w14:paraId="152483C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Regime de Previdência Complementar (RPC)?</w:t>
            </w:r>
          </w:p>
        </w:tc>
        <w:tc>
          <w:tcPr>
            <w:tcW w:w="138" w:type="pct"/>
            <w:shd w:val="clear" w:color="auto" w:fill="auto"/>
            <w:hideMark/>
          </w:tcPr>
          <w:p w14:paraId="34DFF48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006</w:t>
            </w:r>
          </w:p>
        </w:tc>
        <w:tc>
          <w:tcPr>
            <w:tcW w:w="1173" w:type="pct"/>
            <w:shd w:val="clear" w:color="auto" w:fill="auto"/>
            <w:hideMark/>
          </w:tcPr>
          <w:p w14:paraId="0EB4E8B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Houve a aprovação e a publicação de lei municipal que instituiu o RPC no Município?</w:t>
            </w:r>
          </w:p>
        </w:tc>
        <w:tc>
          <w:tcPr>
            <w:tcW w:w="401" w:type="pct"/>
            <w:shd w:val="clear" w:color="auto" w:fill="auto"/>
            <w:hideMark/>
          </w:tcPr>
          <w:p w14:paraId="4D4F75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C52768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029B49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A5AEAC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2CED944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02044E4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1ED239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Q02. A implementação do Regime de Previdência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517B18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02</w:t>
            </w:r>
          </w:p>
        </w:tc>
        <w:tc>
          <w:tcPr>
            <w:tcW w:w="841" w:type="pct"/>
            <w:shd w:val="clear" w:color="auto" w:fill="auto"/>
            <w:hideMark/>
          </w:tcPr>
          <w:p w14:paraId="7A71166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Regime de Previdência Complementar (RPC)?</w:t>
            </w:r>
          </w:p>
        </w:tc>
        <w:tc>
          <w:tcPr>
            <w:tcW w:w="138" w:type="pct"/>
            <w:shd w:val="clear" w:color="auto" w:fill="auto"/>
            <w:hideMark/>
          </w:tcPr>
          <w:p w14:paraId="5F753E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007</w:t>
            </w:r>
          </w:p>
        </w:tc>
        <w:tc>
          <w:tcPr>
            <w:tcW w:w="1173" w:type="pct"/>
            <w:shd w:val="clear" w:color="auto" w:fill="auto"/>
            <w:hideMark/>
          </w:tcPr>
          <w:p w14:paraId="2FD9F08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lei municipal que institui o Regime de Previdência Complementar no ente.</w:t>
            </w:r>
          </w:p>
        </w:tc>
        <w:tc>
          <w:tcPr>
            <w:tcW w:w="401" w:type="pct"/>
            <w:shd w:val="clear" w:color="auto" w:fill="auto"/>
            <w:hideMark/>
          </w:tcPr>
          <w:p w14:paraId="56EE592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10DEA6F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48B78F3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006</w:t>
            </w:r>
          </w:p>
        </w:tc>
        <w:tc>
          <w:tcPr>
            <w:tcW w:w="535" w:type="pct"/>
            <w:shd w:val="clear" w:color="auto" w:fill="auto"/>
            <w:hideMark/>
          </w:tcPr>
          <w:p w14:paraId="44FD3F9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27E4AB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2784580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7A3BDBC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656C11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841" w:type="pct"/>
            <w:shd w:val="clear" w:color="auto" w:fill="auto"/>
            <w:hideMark/>
          </w:tcPr>
          <w:p w14:paraId="7DE57E2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implementação do RPC foi eficiente, impessoal e transparente?</w:t>
            </w:r>
          </w:p>
        </w:tc>
        <w:tc>
          <w:tcPr>
            <w:tcW w:w="138" w:type="pct"/>
            <w:shd w:val="clear" w:color="auto" w:fill="auto"/>
            <w:hideMark/>
          </w:tcPr>
          <w:p w14:paraId="68258C2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008</w:t>
            </w:r>
          </w:p>
        </w:tc>
        <w:tc>
          <w:tcPr>
            <w:tcW w:w="1173" w:type="pct"/>
            <w:shd w:val="clear" w:color="auto" w:fill="auto"/>
            <w:hideMark/>
          </w:tcPr>
          <w:p w14:paraId="037EF39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implementou ou deu início a processo de implementação do RPC, por meio de alguma das seguintes possibilidades: (i) adesão a plano de benefícios multipatrocinado em funcionamento em EFPC já existente; (ii) criação de plano de benefícios em funcionamento em EFPC já existente; ou (iii) criação de nova EFPC?</w:t>
            </w:r>
          </w:p>
        </w:tc>
        <w:tc>
          <w:tcPr>
            <w:tcW w:w="401" w:type="pct"/>
            <w:shd w:val="clear" w:color="auto" w:fill="auto"/>
            <w:hideMark/>
          </w:tcPr>
          <w:p w14:paraId="3854850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D806A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276649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006</w:t>
            </w:r>
          </w:p>
        </w:tc>
        <w:tc>
          <w:tcPr>
            <w:tcW w:w="535" w:type="pct"/>
            <w:shd w:val="clear" w:color="auto" w:fill="auto"/>
            <w:hideMark/>
          </w:tcPr>
          <w:p w14:paraId="72FDD4B0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0ED549F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5F243B5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B32250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6DC3CD5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841" w:type="pct"/>
            <w:shd w:val="clear" w:color="auto" w:fill="auto"/>
            <w:hideMark/>
          </w:tcPr>
          <w:p w14:paraId="0BA890B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implementação do RPC foi eficiente, impessoal e transparente?</w:t>
            </w:r>
          </w:p>
        </w:tc>
        <w:tc>
          <w:tcPr>
            <w:tcW w:w="138" w:type="pct"/>
            <w:shd w:val="clear" w:color="auto" w:fill="auto"/>
            <w:hideMark/>
          </w:tcPr>
          <w:p w14:paraId="5CC492B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009</w:t>
            </w:r>
          </w:p>
        </w:tc>
        <w:tc>
          <w:tcPr>
            <w:tcW w:w="1173" w:type="pct"/>
            <w:shd w:val="clear" w:color="auto" w:fill="auto"/>
            <w:hideMark/>
          </w:tcPr>
          <w:p w14:paraId="7C3D9FA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optou por qual forma de implementação do RPC?</w:t>
            </w:r>
          </w:p>
        </w:tc>
        <w:tc>
          <w:tcPr>
            <w:tcW w:w="401" w:type="pct"/>
            <w:shd w:val="clear" w:color="auto" w:fill="auto"/>
            <w:hideMark/>
          </w:tcPr>
          <w:p w14:paraId="6323428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a) Criação de nova Entidade Fechada de Previdência Complementar (EFPC)/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>b) Criação de novo Plano de Benefícios em EFPC já existente/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>c) Adesão de Plano de Benefícios em funcionamento em EFPC já existente</w:t>
            </w:r>
          </w:p>
        </w:tc>
        <w:tc>
          <w:tcPr>
            <w:tcW w:w="269" w:type="pct"/>
            <w:shd w:val="clear" w:color="auto" w:fill="auto"/>
            <w:hideMark/>
          </w:tcPr>
          <w:p w14:paraId="5ABB31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5A6883C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008</w:t>
            </w:r>
          </w:p>
        </w:tc>
        <w:tc>
          <w:tcPr>
            <w:tcW w:w="535" w:type="pct"/>
            <w:shd w:val="clear" w:color="auto" w:fill="auto"/>
            <w:hideMark/>
          </w:tcPr>
          <w:p w14:paraId="7695354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52A9F0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22C5FA4C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C056A5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46CDA7D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841" w:type="pct"/>
            <w:shd w:val="clear" w:color="auto" w:fill="auto"/>
            <w:hideMark/>
          </w:tcPr>
          <w:p w14:paraId="5AAC658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implementação do RPC foi eficiente, impessoal e transparente?</w:t>
            </w:r>
          </w:p>
        </w:tc>
        <w:tc>
          <w:tcPr>
            <w:tcW w:w="138" w:type="pct"/>
            <w:shd w:val="clear" w:color="auto" w:fill="auto"/>
            <w:hideMark/>
          </w:tcPr>
          <w:p w14:paraId="22BED8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010</w:t>
            </w:r>
          </w:p>
        </w:tc>
        <w:tc>
          <w:tcPr>
            <w:tcW w:w="1173" w:type="pct"/>
            <w:shd w:val="clear" w:color="auto" w:fill="auto"/>
            <w:hideMark/>
          </w:tcPr>
          <w:p w14:paraId="0E84DA7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Houve a elaboração de estudo de viabilidade que comprovou a adesão de, no mínimo, dez mil participantes ao RPC ou equilíbrio técnico entre receitas e despesas administrativas da EFPC?</w:t>
            </w:r>
          </w:p>
        </w:tc>
        <w:tc>
          <w:tcPr>
            <w:tcW w:w="401" w:type="pct"/>
            <w:shd w:val="clear" w:color="auto" w:fill="auto"/>
            <w:hideMark/>
          </w:tcPr>
          <w:p w14:paraId="19BE5FB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76A26A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7E5999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'A' no IQ009</w:t>
            </w:r>
          </w:p>
        </w:tc>
        <w:tc>
          <w:tcPr>
            <w:tcW w:w="535" w:type="pct"/>
            <w:shd w:val="clear" w:color="auto" w:fill="auto"/>
            <w:hideMark/>
          </w:tcPr>
          <w:p w14:paraId="4E5827A0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26F5122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3B2EB265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01FFBD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060C625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841" w:type="pct"/>
            <w:shd w:val="clear" w:color="auto" w:fill="auto"/>
            <w:hideMark/>
          </w:tcPr>
          <w:p w14:paraId="242535D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implementação do RPC foi eficiente, impessoal e transparente?</w:t>
            </w:r>
          </w:p>
        </w:tc>
        <w:tc>
          <w:tcPr>
            <w:tcW w:w="138" w:type="pct"/>
            <w:shd w:val="clear" w:color="auto" w:fill="auto"/>
            <w:hideMark/>
          </w:tcPr>
          <w:p w14:paraId="428E4BB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011</w:t>
            </w:r>
          </w:p>
        </w:tc>
        <w:tc>
          <w:tcPr>
            <w:tcW w:w="1173" w:type="pct"/>
            <w:shd w:val="clear" w:color="auto" w:fill="auto"/>
            <w:hideMark/>
          </w:tcPr>
          <w:p w14:paraId="67FBC5E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estudo de viabilidade que comprovou a possibilidade de adesão de mais de dez mil participantes; ou do estudo de viabilidade que comprovou a viabilidade financeira da entidade.</w:t>
            </w:r>
          </w:p>
        </w:tc>
        <w:tc>
          <w:tcPr>
            <w:tcW w:w="401" w:type="pct"/>
            <w:shd w:val="clear" w:color="auto" w:fill="auto"/>
            <w:hideMark/>
          </w:tcPr>
          <w:p w14:paraId="40E43CF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0F04520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33CAF4F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010</w:t>
            </w:r>
          </w:p>
        </w:tc>
        <w:tc>
          <w:tcPr>
            <w:tcW w:w="535" w:type="pct"/>
            <w:shd w:val="clear" w:color="auto" w:fill="auto"/>
            <w:hideMark/>
          </w:tcPr>
          <w:p w14:paraId="0C2554B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0F2FE34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0BAB463E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97EAED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5C0692B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841" w:type="pct"/>
            <w:shd w:val="clear" w:color="auto" w:fill="auto"/>
            <w:hideMark/>
          </w:tcPr>
          <w:p w14:paraId="03379F8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implementação do RPC foi eficiente, impessoal e transparente?</w:t>
            </w:r>
          </w:p>
        </w:tc>
        <w:tc>
          <w:tcPr>
            <w:tcW w:w="138" w:type="pct"/>
            <w:shd w:val="clear" w:color="auto" w:fill="auto"/>
            <w:hideMark/>
          </w:tcPr>
          <w:p w14:paraId="07EF82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012</w:t>
            </w:r>
          </w:p>
        </w:tc>
        <w:tc>
          <w:tcPr>
            <w:tcW w:w="1173" w:type="pct"/>
            <w:shd w:val="clear" w:color="auto" w:fill="auto"/>
            <w:hideMark/>
          </w:tcPr>
          <w:p w14:paraId="0A785DB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Houve (i) a elaboração de estudo de viabilidade que tenha comprovado a adesão de quantidade participantes que assegure o equilíbrio técnico entre receitas e despesas administrativas do plano; e, para a contratação da EFPC, a instauração de (ii) processo de seleção público, com instrução processual diligente e observância dos princípios da impessoalidade e publicidade?</w:t>
            </w:r>
          </w:p>
        </w:tc>
        <w:tc>
          <w:tcPr>
            <w:tcW w:w="401" w:type="pct"/>
            <w:shd w:val="clear" w:color="auto" w:fill="auto"/>
            <w:hideMark/>
          </w:tcPr>
          <w:p w14:paraId="46AF1A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69938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7F2BF83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'B' no IQ009</w:t>
            </w:r>
          </w:p>
        </w:tc>
        <w:tc>
          <w:tcPr>
            <w:tcW w:w="535" w:type="pct"/>
            <w:shd w:val="clear" w:color="auto" w:fill="auto"/>
            <w:hideMark/>
          </w:tcPr>
          <w:p w14:paraId="54DEE3B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05D3067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5156D19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4B2718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0CBAC4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841" w:type="pct"/>
            <w:shd w:val="clear" w:color="auto" w:fill="auto"/>
            <w:hideMark/>
          </w:tcPr>
          <w:p w14:paraId="7401F4C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implementação do RPC foi eficiente, impessoal e transparente?</w:t>
            </w:r>
          </w:p>
        </w:tc>
        <w:tc>
          <w:tcPr>
            <w:tcW w:w="138" w:type="pct"/>
            <w:shd w:val="clear" w:color="auto" w:fill="auto"/>
            <w:hideMark/>
          </w:tcPr>
          <w:p w14:paraId="0A18869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013</w:t>
            </w:r>
          </w:p>
        </w:tc>
        <w:tc>
          <w:tcPr>
            <w:tcW w:w="1173" w:type="pct"/>
            <w:shd w:val="clear" w:color="auto" w:fill="auto"/>
            <w:hideMark/>
          </w:tcPr>
          <w:p w14:paraId="69F0BC2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cópia do estudo de viabilidade que comprovou a viabilidade financeira do plano e dos autos do processo de seleção pública para a contratação da EFPC.</w:t>
            </w:r>
          </w:p>
        </w:tc>
        <w:tc>
          <w:tcPr>
            <w:tcW w:w="401" w:type="pct"/>
            <w:shd w:val="clear" w:color="auto" w:fill="auto"/>
            <w:hideMark/>
          </w:tcPr>
          <w:p w14:paraId="536F07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658BF3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4507A61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012</w:t>
            </w:r>
          </w:p>
        </w:tc>
        <w:tc>
          <w:tcPr>
            <w:tcW w:w="535" w:type="pct"/>
            <w:shd w:val="clear" w:color="auto" w:fill="auto"/>
            <w:hideMark/>
          </w:tcPr>
          <w:p w14:paraId="517CCC33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BB2B1A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234D11F6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AB3CAA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2E731E7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841" w:type="pct"/>
            <w:shd w:val="clear" w:color="auto" w:fill="auto"/>
            <w:hideMark/>
          </w:tcPr>
          <w:p w14:paraId="1165CB3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implementação do RPC foi eficiente, impessoal e transparente?</w:t>
            </w:r>
          </w:p>
        </w:tc>
        <w:tc>
          <w:tcPr>
            <w:tcW w:w="138" w:type="pct"/>
            <w:shd w:val="clear" w:color="auto" w:fill="auto"/>
            <w:hideMark/>
          </w:tcPr>
          <w:p w14:paraId="09312DE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014</w:t>
            </w:r>
          </w:p>
        </w:tc>
        <w:tc>
          <w:tcPr>
            <w:tcW w:w="1173" w:type="pct"/>
            <w:shd w:val="clear" w:color="auto" w:fill="auto"/>
            <w:hideMark/>
          </w:tcPr>
          <w:p w14:paraId="3EBBEB7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Houve a elaboração de processo de seleção público, com instrução processual diligente e observância dos princípios da impessoalidade e publicidade, para a contratação da EFPC?</w:t>
            </w:r>
          </w:p>
        </w:tc>
        <w:tc>
          <w:tcPr>
            <w:tcW w:w="401" w:type="pct"/>
            <w:shd w:val="clear" w:color="auto" w:fill="auto"/>
            <w:hideMark/>
          </w:tcPr>
          <w:p w14:paraId="4A44EC3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512654A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468AEC6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'C' no IQ009</w:t>
            </w:r>
          </w:p>
        </w:tc>
        <w:tc>
          <w:tcPr>
            <w:tcW w:w="535" w:type="pct"/>
            <w:shd w:val="clear" w:color="auto" w:fill="auto"/>
            <w:hideMark/>
          </w:tcPr>
          <w:p w14:paraId="5A9CF64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52A1C69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23D6DB1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EB6C23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244491A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841" w:type="pct"/>
            <w:shd w:val="clear" w:color="auto" w:fill="auto"/>
            <w:hideMark/>
          </w:tcPr>
          <w:p w14:paraId="7594112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implementação do RPC foi eficiente, impessoal e transparente?</w:t>
            </w:r>
          </w:p>
        </w:tc>
        <w:tc>
          <w:tcPr>
            <w:tcW w:w="138" w:type="pct"/>
            <w:shd w:val="clear" w:color="auto" w:fill="auto"/>
            <w:hideMark/>
          </w:tcPr>
          <w:p w14:paraId="4C61DC9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015</w:t>
            </w:r>
          </w:p>
        </w:tc>
        <w:tc>
          <w:tcPr>
            <w:tcW w:w="1173" w:type="pct"/>
            <w:shd w:val="clear" w:color="auto" w:fill="auto"/>
            <w:hideMark/>
          </w:tcPr>
          <w:p w14:paraId="6157FF9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os autos do processo de seleção pública para a contratação da EFPC.</w:t>
            </w:r>
          </w:p>
        </w:tc>
        <w:tc>
          <w:tcPr>
            <w:tcW w:w="401" w:type="pct"/>
            <w:shd w:val="clear" w:color="auto" w:fill="auto"/>
            <w:hideMark/>
          </w:tcPr>
          <w:p w14:paraId="07F53E4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66636F1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0FA9361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014</w:t>
            </w:r>
          </w:p>
        </w:tc>
        <w:tc>
          <w:tcPr>
            <w:tcW w:w="535" w:type="pct"/>
            <w:shd w:val="clear" w:color="auto" w:fill="auto"/>
            <w:hideMark/>
          </w:tcPr>
          <w:p w14:paraId="698C284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0F2208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042D1DD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4A011D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0BD8609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841" w:type="pct"/>
            <w:shd w:val="clear" w:color="auto" w:fill="auto"/>
            <w:hideMark/>
          </w:tcPr>
          <w:p w14:paraId="06FD1B6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firmou convênio de adesão com a entidade gestora do regime?</w:t>
            </w:r>
          </w:p>
        </w:tc>
        <w:tc>
          <w:tcPr>
            <w:tcW w:w="138" w:type="pct"/>
            <w:shd w:val="clear" w:color="auto" w:fill="auto"/>
            <w:hideMark/>
          </w:tcPr>
          <w:p w14:paraId="3711F76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016</w:t>
            </w:r>
          </w:p>
        </w:tc>
        <w:tc>
          <w:tcPr>
            <w:tcW w:w="1173" w:type="pct"/>
            <w:shd w:val="clear" w:color="auto" w:fill="auto"/>
            <w:hideMark/>
          </w:tcPr>
          <w:p w14:paraId="474CAC8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firmou Convênio de Adesão com EFPC, para que a entidade faça a gestão do plano de benefícios de seus servidores?</w:t>
            </w:r>
          </w:p>
        </w:tc>
        <w:tc>
          <w:tcPr>
            <w:tcW w:w="401" w:type="pct"/>
            <w:shd w:val="clear" w:color="auto" w:fill="auto"/>
            <w:hideMark/>
          </w:tcPr>
          <w:p w14:paraId="638321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89940B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A5503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008</w:t>
            </w:r>
          </w:p>
        </w:tc>
        <w:tc>
          <w:tcPr>
            <w:tcW w:w="535" w:type="pct"/>
            <w:shd w:val="clear" w:color="auto" w:fill="auto"/>
            <w:hideMark/>
          </w:tcPr>
          <w:p w14:paraId="5A72317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69E152A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459FE9B2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1DDE7D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4914FC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841" w:type="pct"/>
            <w:shd w:val="clear" w:color="auto" w:fill="auto"/>
            <w:hideMark/>
          </w:tcPr>
          <w:p w14:paraId="452E483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firmou convênio de adesão com a entidade gestora do regime?</w:t>
            </w:r>
          </w:p>
        </w:tc>
        <w:tc>
          <w:tcPr>
            <w:tcW w:w="138" w:type="pct"/>
            <w:shd w:val="clear" w:color="auto" w:fill="auto"/>
            <w:hideMark/>
          </w:tcPr>
          <w:p w14:paraId="1B948D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017</w:t>
            </w:r>
          </w:p>
        </w:tc>
        <w:tc>
          <w:tcPr>
            <w:tcW w:w="1173" w:type="pct"/>
            <w:shd w:val="clear" w:color="auto" w:fill="auto"/>
            <w:hideMark/>
          </w:tcPr>
          <w:p w14:paraId="2D0D805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Convênio de Adesão firmado entre o Município e a EFPC para a gestão plano de benefícios do RPPS.</w:t>
            </w:r>
          </w:p>
        </w:tc>
        <w:tc>
          <w:tcPr>
            <w:tcW w:w="401" w:type="pct"/>
            <w:shd w:val="clear" w:color="auto" w:fill="auto"/>
            <w:hideMark/>
          </w:tcPr>
          <w:p w14:paraId="7A027C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4C74D8B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39AB2B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016</w:t>
            </w:r>
          </w:p>
        </w:tc>
        <w:tc>
          <w:tcPr>
            <w:tcW w:w="535" w:type="pct"/>
            <w:shd w:val="clear" w:color="auto" w:fill="auto"/>
            <w:hideMark/>
          </w:tcPr>
          <w:p w14:paraId="76A1E5A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BF51E8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54381941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2D5194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643844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841" w:type="pct"/>
            <w:shd w:val="clear" w:color="auto" w:fill="auto"/>
            <w:hideMark/>
          </w:tcPr>
          <w:p w14:paraId="5DBA6EB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firmou convênio de adesão com a entidade gestora do regime?</w:t>
            </w:r>
          </w:p>
        </w:tc>
        <w:tc>
          <w:tcPr>
            <w:tcW w:w="138" w:type="pct"/>
            <w:shd w:val="clear" w:color="auto" w:fill="auto"/>
            <w:hideMark/>
          </w:tcPr>
          <w:p w14:paraId="5436BBD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018</w:t>
            </w:r>
          </w:p>
        </w:tc>
        <w:tc>
          <w:tcPr>
            <w:tcW w:w="1173" w:type="pct"/>
            <w:shd w:val="clear" w:color="auto" w:fill="auto"/>
            <w:hideMark/>
          </w:tcPr>
          <w:p w14:paraId="52D14B5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Convênio de Adesão firmado com a EFPC para gestão do plano de benefício foi aprovado pela Superintendência Nacional de Previdência Complementar (PREVIC)?</w:t>
            </w:r>
          </w:p>
        </w:tc>
        <w:tc>
          <w:tcPr>
            <w:tcW w:w="401" w:type="pct"/>
            <w:shd w:val="clear" w:color="auto" w:fill="auto"/>
            <w:hideMark/>
          </w:tcPr>
          <w:p w14:paraId="4244752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574FB24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77869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016</w:t>
            </w:r>
          </w:p>
        </w:tc>
        <w:tc>
          <w:tcPr>
            <w:tcW w:w="535" w:type="pct"/>
            <w:shd w:val="clear" w:color="auto" w:fill="auto"/>
            <w:hideMark/>
          </w:tcPr>
          <w:p w14:paraId="517AD7AE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70B1132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1EA17FA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72DB00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7EC7A99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841" w:type="pct"/>
            <w:shd w:val="clear" w:color="auto" w:fill="auto"/>
            <w:hideMark/>
          </w:tcPr>
          <w:p w14:paraId="4CC272B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firmou convênio de adesão com a entidade gestora do regime?</w:t>
            </w:r>
          </w:p>
        </w:tc>
        <w:tc>
          <w:tcPr>
            <w:tcW w:w="138" w:type="pct"/>
            <w:shd w:val="clear" w:color="auto" w:fill="auto"/>
            <w:hideMark/>
          </w:tcPr>
          <w:p w14:paraId="5AB743A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019</w:t>
            </w:r>
          </w:p>
        </w:tc>
        <w:tc>
          <w:tcPr>
            <w:tcW w:w="1173" w:type="pct"/>
            <w:shd w:val="clear" w:color="auto" w:fill="auto"/>
            <w:hideMark/>
          </w:tcPr>
          <w:p w14:paraId="43AC06F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publicação da aprovação pela PREVIC do Convênio de Adesão firmado entre o Município e a EFPC.</w:t>
            </w:r>
          </w:p>
        </w:tc>
        <w:tc>
          <w:tcPr>
            <w:tcW w:w="401" w:type="pct"/>
            <w:shd w:val="clear" w:color="auto" w:fill="auto"/>
            <w:hideMark/>
          </w:tcPr>
          <w:p w14:paraId="3994C1C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1ADB773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7078629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018</w:t>
            </w:r>
          </w:p>
        </w:tc>
        <w:tc>
          <w:tcPr>
            <w:tcW w:w="535" w:type="pct"/>
            <w:shd w:val="clear" w:color="auto" w:fill="auto"/>
            <w:hideMark/>
          </w:tcPr>
          <w:p w14:paraId="556B7294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1617804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7053AB1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4AA412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0291F36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841" w:type="pct"/>
            <w:shd w:val="clear" w:color="auto" w:fill="auto"/>
            <w:hideMark/>
          </w:tcPr>
          <w:p w14:paraId="34324F9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Comitê de Assessoramento da Previdência Complementar (CAPC)?</w:t>
            </w:r>
          </w:p>
        </w:tc>
        <w:tc>
          <w:tcPr>
            <w:tcW w:w="138" w:type="pct"/>
            <w:shd w:val="clear" w:color="auto" w:fill="auto"/>
            <w:hideMark/>
          </w:tcPr>
          <w:p w14:paraId="09232F2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020</w:t>
            </w:r>
          </w:p>
        </w:tc>
        <w:tc>
          <w:tcPr>
            <w:tcW w:w="1173" w:type="pct"/>
            <w:shd w:val="clear" w:color="auto" w:fill="auto"/>
            <w:hideMark/>
          </w:tcPr>
          <w:p w14:paraId="25D545A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Comitê de Assessoramento da Previdência Complementar (CAPC), instituído em caráter permanente*, por meio de ato normativo local?</w:t>
            </w:r>
          </w:p>
        </w:tc>
        <w:tc>
          <w:tcPr>
            <w:tcW w:w="401" w:type="pct"/>
            <w:shd w:val="clear" w:color="auto" w:fill="auto"/>
            <w:hideMark/>
          </w:tcPr>
          <w:p w14:paraId="01DE31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417EBB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4BA90C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645186E6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26B1068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4F2CB741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4D6EFC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54B9E3D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841" w:type="pct"/>
            <w:shd w:val="clear" w:color="auto" w:fill="auto"/>
            <w:hideMark/>
          </w:tcPr>
          <w:p w14:paraId="7A665F3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Comitê de Assessoramento da Previdência Complementar (CAPC)?</w:t>
            </w:r>
          </w:p>
        </w:tc>
        <w:tc>
          <w:tcPr>
            <w:tcW w:w="138" w:type="pct"/>
            <w:shd w:val="clear" w:color="auto" w:fill="auto"/>
            <w:hideMark/>
          </w:tcPr>
          <w:p w14:paraId="445F659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021</w:t>
            </w:r>
          </w:p>
        </w:tc>
        <w:tc>
          <w:tcPr>
            <w:tcW w:w="1173" w:type="pct"/>
            <w:shd w:val="clear" w:color="auto" w:fill="auto"/>
            <w:hideMark/>
          </w:tcPr>
          <w:p w14:paraId="1ACA57D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instrumento normativo que promoveu a constituição formal do CAPC.</w:t>
            </w:r>
          </w:p>
        </w:tc>
        <w:tc>
          <w:tcPr>
            <w:tcW w:w="401" w:type="pct"/>
            <w:shd w:val="clear" w:color="auto" w:fill="auto"/>
            <w:hideMark/>
          </w:tcPr>
          <w:p w14:paraId="5F99574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18B54B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7E2332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020</w:t>
            </w:r>
          </w:p>
        </w:tc>
        <w:tc>
          <w:tcPr>
            <w:tcW w:w="535" w:type="pct"/>
            <w:shd w:val="clear" w:color="auto" w:fill="auto"/>
            <w:hideMark/>
          </w:tcPr>
          <w:p w14:paraId="274FC93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AE71C1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792BAE76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17F14D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034FB9A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841" w:type="pct"/>
            <w:shd w:val="clear" w:color="auto" w:fill="auto"/>
            <w:hideMark/>
          </w:tcPr>
          <w:p w14:paraId="2492EA7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Comitê de Assessoramento da Previdência Complementar (CAPC)?</w:t>
            </w:r>
          </w:p>
        </w:tc>
        <w:tc>
          <w:tcPr>
            <w:tcW w:w="138" w:type="pct"/>
            <w:shd w:val="clear" w:color="auto" w:fill="auto"/>
            <w:hideMark/>
          </w:tcPr>
          <w:p w14:paraId="333949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022</w:t>
            </w:r>
          </w:p>
        </w:tc>
        <w:tc>
          <w:tcPr>
            <w:tcW w:w="1173" w:type="pct"/>
            <w:shd w:val="clear" w:color="auto" w:fill="auto"/>
            <w:hideMark/>
          </w:tcPr>
          <w:p w14:paraId="37D31C5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CAPC realiza o acompanhamento do desempenho do RPC?</w:t>
            </w:r>
          </w:p>
        </w:tc>
        <w:tc>
          <w:tcPr>
            <w:tcW w:w="401" w:type="pct"/>
            <w:shd w:val="clear" w:color="auto" w:fill="auto"/>
            <w:hideMark/>
          </w:tcPr>
          <w:p w14:paraId="38F39D5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4E735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4F27F4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020</w:t>
            </w:r>
          </w:p>
        </w:tc>
        <w:tc>
          <w:tcPr>
            <w:tcW w:w="535" w:type="pct"/>
            <w:shd w:val="clear" w:color="auto" w:fill="auto"/>
            <w:hideMark/>
          </w:tcPr>
          <w:p w14:paraId="460A05C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098CC9F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5FECB8CB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BD0E08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A implementação do Regime de Previdência Complementar foi eficiente, impessoal e transparente?</w:t>
            </w:r>
          </w:p>
        </w:tc>
        <w:tc>
          <w:tcPr>
            <w:tcW w:w="107" w:type="pct"/>
            <w:shd w:val="clear" w:color="auto" w:fill="auto"/>
            <w:hideMark/>
          </w:tcPr>
          <w:p w14:paraId="37415D4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841" w:type="pct"/>
            <w:shd w:val="clear" w:color="auto" w:fill="auto"/>
            <w:hideMark/>
          </w:tcPr>
          <w:p w14:paraId="61A3366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Comitê de Assessoramento da Previdência Complementar (CAPC)?</w:t>
            </w:r>
          </w:p>
        </w:tc>
        <w:tc>
          <w:tcPr>
            <w:tcW w:w="138" w:type="pct"/>
            <w:shd w:val="clear" w:color="auto" w:fill="auto"/>
            <w:hideMark/>
          </w:tcPr>
          <w:p w14:paraId="4D6B7C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023</w:t>
            </w:r>
          </w:p>
        </w:tc>
        <w:tc>
          <w:tcPr>
            <w:tcW w:w="1173" w:type="pct"/>
            <w:shd w:val="clear" w:color="auto" w:fill="auto"/>
            <w:hideMark/>
          </w:tcPr>
          <w:p w14:paraId="2F8EDF4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CAPC é composto de membros designados pelo Município e por servidores públicos participantes do RPC?</w:t>
            </w:r>
          </w:p>
        </w:tc>
        <w:tc>
          <w:tcPr>
            <w:tcW w:w="401" w:type="pct"/>
            <w:shd w:val="clear" w:color="auto" w:fill="auto"/>
            <w:hideMark/>
          </w:tcPr>
          <w:p w14:paraId="1718FC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48CC36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1730D1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020</w:t>
            </w:r>
          </w:p>
        </w:tc>
        <w:tc>
          <w:tcPr>
            <w:tcW w:w="535" w:type="pct"/>
            <w:shd w:val="clear" w:color="auto" w:fill="auto"/>
            <w:hideMark/>
          </w:tcPr>
          <w:p w14:paraId="46F09CE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17C0F11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20433265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77A369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468DE9F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4D55AD2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6ADFA34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1173" w:type="pct"/>
            <w:shd w:val="clear" w:color="auto" w:fill="auto"/>
            <w:hideMark/>
          </w:tcPr>
          <w:p w14:paraId="2086CD6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legislação previdenciária municipal foi modificada com o intuito de referendar modificações trazidas pela Emenda Constitucional nº 103, de 2019?</w:t>
            </w:r>
          </w:p>
        </w:tc>
        <w:tc>
          <w:tcPr>
            <w:tcW w:w="401" w:type="pct"/>
            <w:shd w:val="clear" w:color="auto" w:fill="auto"/>
            <w:hideMark/>
          </w:tcPr>
          <w:p w14:paraId="6E82CB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ACD5F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23CFEAE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7A74106F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1A7751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1954501A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CF1140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579A01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4A260AA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3073DA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025</w:t>
            </w:r>
          </w:p>
        </w:tc>
        <w:tc>
          <w:tcPr>
            <w:tcW w:w="1173" w:type="pct"/>
            <w:shd w:val="clear" w:color="auto" w:fill="auto"/>
            <w:hideMark/>
          </w:tcPr>
          <w:p w14:paraId="6785AF9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as leis municipais que modificaram a legislação municipal com o objetivo de referendar modificações trazidas pela Emenda Constitucional nº 103, de 2019.</w:t>
            </w:r>
          </w:p>
        </w:tc>
        <w:tc>
          <w:tcPr>
            <w:tcW w:w="401" w:type="pct"/>
            <w:shd w:val="clear" w:color="auto" w:fill="auto"/>
            <w:hideMark/>
          </w:tcPr>
          <w:p w14:paraId="0EADF30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4250E56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347C768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535" w:type="pct"/>
            <w:shd w:val="clear" w:color="auto" w:fill="auto"/>
            <w:hideMark/>
          </w:tcPr>
          <w:p w14:paraId="25DD07E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2B849BA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4CCDA37A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291C7A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3DA4C2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74C2015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51BA5B5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026</w:t>
            </w:r>
          </w:p>
        </w:tc>
        <w:tc>
          <w:tcPr>
            <w:tcW w:w="1173" w:type="pct"/>
            <w:shd w:val="clear" w:color="auto" w:fill="auto"/>
            <w:hideMark/>
          </w:tcPr>
          <w:p w14:paraId="754F18C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Qual tipo de alíquota de contribuição previdenciária dos servidores públicos efetivos é adotada pelo Município?</w:t>
            </w:r>
          </w:p>
        </w:tc>
        <w:tc>
          <w:tcPr>
            <w:tcW w:w="401" w:type="pct"/>
            <w:shd w:val="clear" w:color="auto" w:fill="auto"/>
            <w:hideMark/>
          </w:tcPr>
          <w:p w14:paraId="76778E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a) Alíquota fixa/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>b) Alíquota progressiva</w:t>
            </w:r>
          </w:p>
        </w:tc>
        <w:tc>
          <w:tcPr>
            <w:tcW w:w="269" w:type="pct"/>
            <w:shd w:val="clear" w:color="auto" w:fill="auto"/>
            <w:hideMark/>
          </w:tcPr>
          <w:p w14:paraId="63B0DA8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12BD2F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IQ001 ou IQ003; e marque 'Sim' no IQ024</w:t>
            </w:r>
          </w:p>
        </w:tc>
        <w:tc>
          <w:tcPr>
            <w:tcW w:w="535" w:type="pct"/>
            <w:shd w:val="clear" w:color="auto" w:fill="auto"/>
            <w:hideMark/>
          </w:tcPr>
          <w:p w14:paraId="7ED28C5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E5EFAE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57EC0D0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805548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4F88139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32642DD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483F94D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027</w:t>
            </w:r>
          </w:p>
        </w:tc>
        <w:tc>
          <w:tcPr>
            <w:tcW w:w="1173" w:type="pct"/>
            <w:shd w:val="clear" w:color="auto" w:fill="auto"/>
            <w:hideMark/>
          </w:tcPr>
          <w:p w14:paraId="4A3D6F4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alíquota de contribuição previdenciária dos servidores públicos titulares de cargos efetivos é igual ou superior a 14%?</w:t>
            </w:r>
          </w:p>
        </w:tc>
        <w:tc>
          <w:tcPr>
            <w:tcW w:w="401" w:type="pct"/>
            <w:shd w:val="clear" w:color="auto" w:fill="auto"/>
            <w:hideMark/>
          </w:tcPr>
          <w:p w14:paraId="31E367C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C1083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098438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'A' no IQ026</w:t>
            </w:r>
          </w:p>
        </w:tc>
        <w:tc>
          <w:tcPr>
            <w:tcW w:w="535" w:type="pct"/>
            <w:shd w:val="clear" w:color="auto" w:fill="auto"/>
            <w:hideMark/>
          </w:tcPr>
          <w:p w14:paraId="0C63C7E6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6AF86FF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1FA7D71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5BDA01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26B3493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470C283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38703F3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028</w:t>
            </w:r>
          </w:p>
        </w:tc>
        <w:tc>
          <w:tcPr>
            <w:tcW w:w="1173" w:type="pct"/>
            <w:shd w:val="clear" w:color="auto" w:fill="auto"/>
            <w:hideMark/>
          </w:tcPr>
          <w:p w14:paraId="453519E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possibilidade de instituição de alíquotas progressivas está prevista (referendada) na legislação do Município?</w:t>
            </w:r>
          </w:p>
        </w:tc>
        <w:tc>
          <w:tcPr>
            <w:tcW w:w="401" w:type="pct"/>
            <w:shd w:val="clear" w:color="auto" w:fill="auto"/>
            <w:hideMark/>
          </w:tcPr>
          <w:p w14:paraId="212EE03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E5BC9F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4260B0F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'B' no IQ026</w:t>
            </w:r>
          </w:p>
        </w:tc>
        <w:tc>
          <w:tcPr>
            <w:tcW w:w="535" w:type="pct"/>
            <w:shd w:val="clear" w:color="auto" w:fill="auto"/>
            <w:hideMark/>
          </w:tcPr>
          <w:p w14:paraId="1273086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6216CC4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5DDA65EC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4F2C37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7041F56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2D70B20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576AC48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029</w:t>
            </w:r>
          </w:p>
        </w:tc>
        <w:tc>
          <w:tcPr>
            <w:tcW w:w="1173" w:type="pct"/>
            <w:shd w:val="clear" w:color="auto" w:fill="auto"/>
            <w:hideMark/>
          </w:tcPr>
          <w:p w14:paraId="3602774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elaborou estudos atuariais que demonstraram que a instituição de alíquotas progressivas contribuiria para o equilíbrio financeiro e atuarial do RPPS?</w:t>
            </w:r>
          </w:p>
        </w:tc>
        <w:tc>
          <w:tcPr>
            <w:tcW w:w="401" w:type="pct"/>
            <w:shd w:val="clear" w:color="auto" w:fill="auto"/>
            <w:hideMark/>
          </w:tcPr>
          <w:p w14:paraId="17A627B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5C4EAA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0F525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'B' no IQ026</w:t>
            </w:r>
          </w:p>
        </w:tc>
        <w:tc>
          <w:tcPr>
            <w:tcW w:w="535" w:type="pct"/>
            <w:shd w:val="clear" w:color="auto" w:fill="auto"/>
            <w:hideMark/>
          </w:tcPr>
          <w:p w14:paraId="67AD7E9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05DF2D5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4E47676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E85055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702AEF6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3A2F854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4C19EC6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030</w:t>
            </w:r>
          </w:p>
        </w:tc>
        <w:tc>
          <w:tcPr>
            <w:tcW w:w="1173" w:type="pct"/>
            <w:shd w:val="clear" w:color="auto" w:fill="auto"/>
            <w:hideMark/>
          </w:tcPr>
          <w:p w14:paraId="198F414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alíquotas progressivas de contribuição correspondem, no mínimo, àquelas previstas no §1º do art. 11 da Emenda Constitucional nº 103, de 2019 (7,5% a 22%, conforme a remuneração)?</w:t>
            </w:r>
          </w:p>
        </w:tc>
        <w:tc>
          <w:tcPr>
            <w:tcW w:w="401" w:type="pct"/>
            <w:shd w:val="clear" w:color="auto" w:fill="auto"/>
            <w:hideMark/>
          </w:tcPr>
          <w:p w14:paraId="27C7FF0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E90BA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140D84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'B' no IQ026</w:t>
            </w:r>
          </w:p>
        </w:tc>
        <w:tc>
          <w:tcPr>
            <w:tcW w:w="535" w:type="pct"/>
            <w:shd w:val="clear" w:color="auto" w:fill="auto"/>
            <w:hideMark/>
          </w:tcPr>
          <w:p w14:paraId="3FB70626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6B73A32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26FD4094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457096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Q03. A legislação previdenciária local recebeu adequações em atenção às alterações trazidas pela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3A0F86B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00B0B27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adequou a legislação previdenciária municipal em atenção às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15BC373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031</w:t>
            </w:r>
          </w:p>
        </w:tc>
        <w:tc>
          <w:tcPr>
            <w:tcW w:w="1173" w:type="pct"/>
            <w:shd w:val="clear" w:color="auto" w:fill="auto"/>
            <w:hideMark/>
          </w:tcPr>
          <w:p w14:paraId="709FB9C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prevê em lei como responsabilidade do RPPS exclusivamente o pagamento de benefícios de caráter permanente (aposentadorias e pensões)?</w:t>
            </w:r>
          </w:p>
        </w:tc>
        <w:tc>
          <w:tcPr>
            <w:tcW w:w="401" w:type="pct"/>
            <w:shd w:val="clear" w:color="auto" w:fill="auto"/>
            <w:hideMark/>
          </w:tcPr>
          <w:p w14:paraId="3AA63F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6D82E5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7E769B9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535" w:type="pct"/>
            <w:shd w:val="clear" w:color="auto" w:fill="auto"/>
            <w:hideMark/>
          </w:tcPr>
          <w:p w14:paraId="273CD856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6444304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4344D825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CA3425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7E35A00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6A49403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1731CB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032</w:t>
            </w:r>
          </w:p>
        </w:tc>
        <w:tc>
          <w:tcPr>
            <w:tcW w:w="1173" w:type="pct"/>
            <w:shd w:val="clear" w:color="auto" w:fill="auto"/>
            <w:hideMark/>
          </w:tcPr>
          <w:p w14:paraId="6C591D4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prevê em sua lei orgânica, para aposentadorias de homens e mulheres concedidas pelas regras gerais, idade mínima de 65 e de 62 anos, respectivamente?</w:t>
            </w:r>
          </w:p>
        </w:tc>
        <w:tc>
          <w:tcPr>
            <w:tcW w:w="401" w:type="pct"/>
            <w:shd w:val="clear" w:color="auto" w:fill="auto"/>
            <w:hideMark/>
          </w:tcPr>
          <w:p w14:paraId="31C531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519BBD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774850B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535" w:type="pct"/>
            <w:shd w:val="clear" w:color="auto" w:fill="auto"/>
            <w:hideMark/>
          </w:tcPr>
          <w:p w14:paraId="2C4E6BDB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578C7A8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5C24A78A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324D42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76EB349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384DFBB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22BF95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033</w:t>
            </w:r>
          </w:p>
        </w:tc>
        <w:tc>
          <w:tcPr>
            <w:tcW w:w="1173" w:type="pct"/>
            <w:shd w:val="clear" w:color="auto" w:fill="auto"/>
            <w:hideMark/>
          </w:tcPr>
          <w:p w14:paraId="2AD12B5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prevê em lei, para aposentadorias concedidas pelas regras gerais,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>(i) tempo mínimo de contribuição de 25 anos ou mais;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>(ii) tempo mínimo de serviço público de 10 anos ou mais; e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>(iii) tempo mínimo de permanência no cargo de aposentadoria de 5 anos ou mais?</w:t>
            </w:r>
          </w:p>
        </w:tc>
        <w:tc>
          <w:tcPr>
            <w:tcW w:w="401" w:type="pct"/>
            <w:shd w:val="clear" w:color="auto" w:fill="auto"/>
            <w:hideMark/>
          </w:tcPr>
          <w:p w14:paraId="357837F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6007E1A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967FB1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535" w:type="pct"/>
            <w:shd w:val="clear" w:color="auto" w:fill="auto"/>
            <w:hideMark/>
          </w:tcPr>
          <w:p w14:paraId="15176E4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3EEE6EF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11D6804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53C4BD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7536A13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4BD2BB1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6E5FC5D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034</w:t>
            </w:r>
          </w:p>
        </w:tc>
        <w:tc>
          <w:tcPr>
            <w:tcW w:w="1173" w:type="pct"/>
            <w:shd w:val="clear" w:color="auto" w:fill="auto"/>
            <w:hideMark/>
          </w:tcPr>
          <w:p w14:paraId="6B36495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prevê em lei, para aposentadoria de professores e professoras,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>(i) idade mínima de 62 e de 57 anos para aposentadoria, respectivamente, e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>(ii) tempo mínimo de contribuição de 25 anos em exercício de funções de magistério?</w:t>
            </w:r>
          </w:p>
        </w:tc>
        <w:tc>
          <w:tcPr>
            <w:tcW w:w="401" w:type="pct"/>
            <w:shd w:val="clear" w:color="auto" w:fill="auto"/>
            <w:hideMark/>
          </w:tcPr>
          <w:p w14:paraId="1CA930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1B0D61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18132C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535" w:type="pct"/>
            <w:shd w:val="clear" w:color="auto" w:fill="auto"/>
            <w:hideMark/>
          </w:tcPr>
          <w:p w14:paraId="32A09CB3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56A84E7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15D4CC8E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D04BA6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696EDBC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5CF13DB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2DD9CE6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035</w:t>
            </w:r>
          </w:p>
        </w:tc>
        <w:tc>
          <w:tcPr>
            <w:tcW w:w="1173" w:type="pct"/>
            <w:shd w:val="clear" w:color="auto" w:fill="auto"/>
            <w:hideMark/>
          </w:tcPr>
          <w:p w14:paraId="17D02A5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prevê em lei, para aposentadoria de servidores cujas atividades sejam exercidas com efetiva exposição a agentes químicos, físicos e biológicos prejudiciais à saúde, ou associação desses agentes,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 xml:space="preserve">(i) idade mínima de 60 anos para aposentadoria, 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>(ii) tempo mínimo de contribuição e efetiva exposição de 25 anos?</w:t>
            </w:r>
          </w:p>
        </w:tc>
        <w:tc>
          <w:tcPr>
            <w:tcW w:w="401" w:type="pct"/>
            <w:shd w:val="clear" w:color="auto" w:fill="auto"/>
            <w:hideMark/>
          </w:tcPr>
          <w:p w14:paraId="27F565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C4409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92DC5E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535" w:type="pct"/>
            <w:shd w:val="clear" w:color="auto" w:fill="auto"/>
            <w:hideMark/>
          </w:tcPr>
          <w:p w14:paraId="5C0DE431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1BF80B4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78A31F0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FB8147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A legislação previdenciária local recebeu adequações em atenção às alterações trazidas pela Emenda Constitucional nº 103, de 2019?</w:t>
            </w:r>
          </w:p>
        </w:tc>
        <w:tc>
          <w:tcPr>
            <w:tcW w:w="107" w:type="pct"/>
            <w:shd w:val="clear" w:color="auto" w:fill="auto"/>
            <w:hideMark/>
          </w:tcPr>
          <w:p w14:paraId="73F4F7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</w:t>
            </w:r>
          </w:p>
        </w:tc>
        <w:tc>
          <w:tcPr>
            <w:tcW w:w="841" w:type="pct"/>
            <w:shd w:val="clear" w:color="auto" w:fill="auto"/>
            <w:hideMark/>
          </w:tcPr>
          <w:p w14:paraId="17B4FE4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adequou a legislação previdenciária municipal em atenção às alterações trazidas pela Emenda Constitucional nº 103, de 2019?</w:t>
            </w:r>
          </w:p>
        </w:tc>
        <w:tc>
          <w:tcPr>
            <w:tcW w:w="138" w:type="pct"/>
            <w:shd w:val="clear" w:color="auto" w:fill="auto"/>
            <w:hideMark/>
          </w:tcPr>
          <w:p w14:paraId="158B37F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036</w:t>
            </w:r>
          </w:p>
        </w:tc>
        <w:tc>
          <w:tcPr>
            <w:tcW w:w="1173" w:type="pct"/>
            <w:shd w:val="clear" w:color="auto" w:fill="auto"/>
            <w:hideMark/>
          </w:tcPr>
          <w:p w14:paraId="18EEE09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prevê em lei, para aposentadoria de servidores com deficiência,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 xml:space="preserve">(i) idade mínima, e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br/>
              <w:t>(ii) tempo mínimo de contribuição diferenciados?</w:t>
            </w:r>
          </w:p>
        </w:tc>
        <w:tc>
          <w:tcPr>
            <w:tcW w:w="401" w:type="pct"/>
            <w:shd w:val="clear" w:color="auto" w:fill="auto"/>
            <w:hideMark/>
          </w:tcPr>
          <w:p w14:paraId="1F2ABCE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59CA3C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5450C2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024</w:t>
            </w:r>
          </w:p>
        </w:tc>
        <w:tc>
          <w:tcPr>
            <w:tcW w:w="535" w:type="pct"/>
            <w:shd w:val="clear" w:color="auto" w:fill="auto"/>
            <w:hideMark/>
          </w:tcPr>
          <w:p w14:paraId="64EFE060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617FA32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Secretário(a) Municipal de Administração</w:t>
            </w:r>
          </w:p>
        </w:tc>
      </w:tr>
      <w:tr w:rsidR="00744C5B" w:rsidRPr="00053299" w14:paraId="5DA8703C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4EA462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RPPS possui déficit atuarial?</w:t>
            </w:r>
          </w:p>
        </w:tc>
        <w:tc>
          <w:tcPr>
            <w:tcW w:w="107" w:type="pct"/>
            <w:shd w:val="clear" w:color="auto" w:fill="auto"/>
            <w:hideMark/>
          </w:tcPr>
          <w:p w14:paraId="4A9234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841" w:type="pct"/>
            <w:shd w:val="clear" w:color="auto" w:fill="auto"/>
            <w:hideMark/>
          </w:tcPr>
          <w:p w14:paraId="65FC1AB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déficit atuarial?</w:t>
            </w:r>
          </w:p>
        </w:tc>
        <w:tc>
          <w:tcPr>
            <w:tcW w:w="138" w:type="pct"/>
            <w:shd w:val="clear" w:color="auto" w:fill="auto"/>
            <w:hideMark/>
          </w:tcPr>
          <w:p w14:paraId="1399524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037</w:t>
            </w:r>
          </w:p>
        </w:tc>
        <w:tc>
          <w:tcPr>
            <w:tcW w:w="1173" w:type="pct"/>
            <w:shd w:val="clear" w:color="auto" w:fill="auto"/>
            <w:hideMark/>
          </w:tcPr>
          <w:p w14:paraId="7BF5E39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segregação de massas?</w:t>
            </w:r>
          </w:p>
        </w:tc>
        <w:tc>
          <w:tcPr>
            <w:tcW w:w="401" w:type="pct"/>
            <w:shd w:val="clear" w:color="auto" w:fill="auto"/>
            <w:hideMark/>
          </w:tcPr>
          <w:p w14:paraId="232970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7C1311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1985D2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3DFA443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518A61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FD0C09C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1E68A4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RPPS possui déficit atuarial?</w:t>
            </w:r>
          </w:p>
        </w:tc>
        <w:tc>
          <w:tcPr>
            <w:tcW w:w="107" w:type="pct"/>
            <w:shd w:val="clear" w:color="auto" w:fill="auto"/>
            <w:hideMark/>
          </w:tcPr>
          <w:p w14:paraId="2452E5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841" w:type="pct"/>
            <w:shd w:val="clear" w:color="auto" w:fill="auto"/>
            <w:hideMark/>
          </w:tcPr>
          <w:p w14:paraId="1B35DD0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déficit atuarial?</w:t>
            </w:r>
          </w:p>
        </w:tc>
        <w:tc>
          <w:tcPr>
            <w:tcW w:w="138" w:type="pct"/>
            <w:shd w:val="clear" w:color="auto" w:fill="auto"/>
            <w:hideMark/>
          </w:tcPr>
          <w:p w14:paraId="7C6D30E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038</w:t>
            </w:r>
          </w:p>
        </w:tc>
        <w:tc>
          <w:tcPr>
            <w:tcW w:w="1173" w:type="pct"/>
            <w:shd w:val="clear" w:color="auto" w:fill="auto"/>
            <w:hideMark/>
          </w:tcPr>
          <w:p w14:paraId="03F911B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Relatório de Avaliação Atuarial (laudo atuarial), relativo ao exercício de 2021.</w:t>
            </w:r>
          </w:p>
        </w:tc>
        <w:tc>
          <w:tcPr>
            <w:tcW w:w="401" w:type="pct"/>
            <w:shd w:val="clear" w:color="auto" w:fill="auto"/>
            <w:hideMark/>
          </w:tcPr>
          <w:p w14:paraId="052860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7915BC4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51E612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026EA55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9C9DA8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0D6DEBE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67A1C8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O RPPS possui déficit atuarial?</w:t>
            </w:r>
          </w:p>
        </w:tc>
        <w:tc>
          <w:tcPr>
            <w:tcW w:w="107" w:type="pct"/>
            <w:shd w:val="clear" w:color="auto" w:fill="auto"/>
            <w:hideMark/>
          </w:tcPr>
          <w:p w14:paraId="15A54A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841" w:type="pct"/>
            <w:shd w:val="clear" w:color="auto" w:fill="auto"/>
            <w:hideMark/>
          </w:tcPr>
          <w:p w14:paraId="012C9EF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déficit atuarial?</w:t>
            </w:r>
          </w:p>
        </w:tc>
        <w:tc>
          <w:tcPr>
            <w:tcW w:w="138" w:type="pct"/>
            <w:shd w:val="clear" w:color="auto" w:fill="auto"/>
            <w:hideMark/>
          </w:tcPr>
          <w:p w14:paraId="27DB1E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039</w:t>
            </w:r>
          </w:p>
        </w:tc>
        <w:tc>
          <w:tcPr>
            <w:tcW w:w="1173" w:type="pct"/>
            <w:shd w:val="clear" w:color="auto" w:fill="auto"/>
            <w:hideMark/>
          </w:tcPr>
          <w:p w14:paraId="1C1ECA6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De acordo com o cálculo atuarial relativo ao exercício de 2021, o RPPS possui déficit atuarial?</w:t>
            </w:r>
          </w:p>
        </w:tc>
        <w:tc>
          <w:tcPr>
            <w:tcW w:w="401" w:type="pct"/>
            <w:shd w:val="clear" w:color="auto" w:fill="auto"/>
            <w:hideMark/>
          </w:tcPr>
          <w:p w14:paraId="64469E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44234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7ADA10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'Não' no IQ037</w:t>
            </w:r>
          </w:p>
        </w:tc>
        <w:tc>
          <w:tcPr>
            <w:tcW w:w="535" w:type="pct"/>
            <w:shd w:val="clear" w:color="auto" w:fill="auto"/>
            <w:hideMark/>
          </w:tcPr>
          <w:p w14:paraId="1ABAB524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07C3E28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2DE2A00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E2BD63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Q04. O RPPS possui déficit atuarial?</w:t>
            </w:r>
          </w:p>
        </w:tc>
        <w:tc>
          <w:tcPr>
            <w:tcW w:w="107" w:type="pct"/>
            <w:shd w:val="clear" w:color="auto" w:fill="auto"/>
            <w:hideMark/>
          </w:tcPr>
          <w:p w14:paraId="02C703B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</w:t>
            </w:r>
          </w:p>
        </w:tc>
        <w:tc>
          <w:tcPr>
            <w:tcW w:w="841" w:type="pct"/>
            <w:shd w:val="clear" w:color="auto" w:fill="auto"/>
            <w:hideMark/>
          </w:tcPr>
          <w:p w14:paraId="27E60D5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déficit atuarial?</w:t>
            </w:r>
          </w:p>
        </w:tc>
        <w:tc>
          <w:tcPr>
            <w:tcW w:w="138" w:type="pct"/>
            <w:shd w:val="clear" w:color="auto" w:fill="auto"/>
            <w:hideMark/>
          </w:tcPr>
          <w:p w14:paraId="3F9BCE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040</w:t>
            </w:r>
          </w:p>
        </w:tc>
        <w:tc>
          <w:tcPr>
            <w:tcW w:w="1173" w:type="pct"/>
            <w:shd w:val="clear" w:color="auto" w:fill="auto"/>
            <w:hideMark/>
          </w:tcPr>
          <w:p w14:paraId="574C19E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De acordo com o cálculo atuarial relativo ao exercício de 2021, o Fundo Previdenciário do RPPS possui déficit atuarial?</w:t>
            </w:r>
          </w:p>
        </w:tc>
        <w:tc>
          <w:tcPr>
            <w:tcW w:w="401" w:type="pct"/>
            <w:shd w:val="clear" w:color="auto" w:fill="auto"/>
            <w:hideMark/>
          </w:tcPr>
          <w:p w14:paraId="1D8B4E2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441D2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6C2FE2F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IQ037</w:t>
            </w:r>
          </w:p>
        </w:tc>
        <w:tc>
          <w:tcPr>
            <w:tcW w:w="535" w:type="pct"/>
            <w:shd w:val="clear" w:color="auto" w:fill="auto"/>
            <w:hideMark/>
          </w:tcPr>
          <w:p w14:paraId="042426B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9EEA28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E66F99E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FFE1FB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431452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7D9CA5F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7D99095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041</w:t>
            </w:r>
          </w:p>
        </w:tc>
        <w:tc>
          <w:tcPr>
            <w:tcW w:w="1173" w:type="pct"/>
            <w:shd w:val="clear" w:color="auto" w:fill="auto"/>
            <w:hideMark/>
          </w:tcPr>
          <w:p w14:paraId="7308496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(ou conselho equivalente) possui Regimento Interno?</w:t>
            </w:r>
          </w:p>
        </w:tc>
        <w:tc>
          <w:tcPr>
            <w:tcW w:w="401" w:type="pct"/>
            <w:shd w:val="clear" w:color="auto" w:fill="auto"/>
            <w:hideMark/>
          </w:tcPr>
          <w:p w14:paraId="1FF5364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D2F58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3C5838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F88163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2C944F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1B6CDEC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F82E5F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2BBDC8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2AB7C83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6789C4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042</w:t>
            </w:r>
          </w:p>
        </w:tc>
        <w:tc>
          <w:tcPr>
            <w:tcW w:w="1173" w:type="pct"/>
            <w:shd w:val="clear" w:color="auto" w:fill="auto"/>
            <w:hideMark/>
          </w:tcPr>
          <w:p w14:paraId="2B46EAE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Regimento Interno do Conselho Fiscal (ou conselho equivalente).</w:t>
            </w:r>
          </w:p>
        </w:tc>
        <w:tc>
          <w:tcPr>
            <w:tcW w:w="401" w:type="pct"/>
            <w:shd w:val="clear" w:color="auto" w:fill="auto"/>
            <w:hideMark/>
          </w:tcPr>
          <w:p w14:paraId="5AAEA6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792D4C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59D6133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041</w:t>
            </w:r>
          </w:p>
        </w:tc>
        <w:tc>
          <w:tcPr>
            <w:tcW w:w="535" w:type="pct"/>
            <w:shd w:val="clear" w:color="auto" w:fill="auto"/>
            <w:hideMark/>
          </w:tcPr>
          <w:p w14:paraId="04AD44E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06395D2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33F29F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D06B82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45D31C0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4EE67E4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7B862AF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043</w:t>
            </w:r>
          </w:p>
        </w:tc>
        <w:tc>
          <w:tcPr>
            <w:tcW w:w="1173" w:type="pct"/>
            <w:shd w:val="clear" w:color="auto" w:fill="auto"/>
            <w:hideMark/>
          </w:tcPr>
          <w:p w14:paraId="652A93F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Fiscal (ou conselho equivalente) estabelece as competências do conselho e de seus membros?</w:t>
            </w:r>
          </w:p>
        </w:tc>
        <w:tc>
          <w:tcPr>
            <w:tcW w:w="401" w:type="pct"/>
            <w:shd w:val="clear" w:color="auto" w:fill="auto"/>
            <w:hideMark/>
          </w:tcPr>
          <w:p w14:paraId="2D7BC6A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08086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DA93F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041</w:t>
            </w:r>
          </w:p>
        </w:tc>
        <w:tc>
          <w:tcPr>
            <w:tcW w:w="535" w:type="pct"/>
            <w:shd w:val="clear" w:color="auto" w:fill="auto"/>
            <w:hideMark/>
          </w:tcPr>
          <w:p w14:paraId="40FD827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58828BE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4F6ADA6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939AFE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451E6C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3B451CB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656C15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044</w:t>
            </w:r>
          </w:p>
        </w:tc>
        <w:tc>
          <w:tcPr>
            <w:tcW w:w="1173" w:type="pct"/>
            <w:shd w:val="clear" w:color="auto" w:fill="auto"/>
            <w:hideMark/>
          </w:tcPr>
          <w:p w14:paraId="7E936B0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Fiscal (ou conselho equivalente) estabelece a duração do mandato Presidente e do Vice-Presidente do conselho?</w:t>
            </w:r>
          </w:p>
        </w:tc>
        <w:tc>
          <w:tcPr>
            <w:tcW w:w="401" w:type="pct"/>
            <w:shd w:val="clear" w:color="auto" w:fill="auto"/>
            <w:hideMark/>
          </w:tcPr>
          <w:p w14:paraId="787D3A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738C2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77BDF7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041</w:t>
            </w:r>
          </w:p>
        </w:tc>
        <w:tc>
          <w:tcPr>
            <w:tcW w:w="535" w:type="pct"/>
            <w:shd w:val="clear" w:color="auto" w:fill="auto"/>
            <w:hideMark/>
          </w:tcPr>
          <w:p w14:paraId="4639186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176ABD8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FC1BB60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670BAE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1DC01F9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6E88C99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10AB32C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045</w:t>
            </w:r>
          </w:p>
        </w:tc>
        <w:tc>
          <w:tcPr>
            <w:tcW w:w="1173" w:type="pct"/>
            <w:shd w:val="clear" w:color="auto" w:fill="auto"/>
            <w:hideMark/>
          </w:tcPr>
          <w:p w14:paraId="12C7AC5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Fiscal (ou conselho equivalente) estabelece regras relativas à organização e ao funcionamento do órgão, como a periodicidade e o quórum das reuniões?</w:t>
            </w:r>
          </w:p>
        </w:tc>
        <w:tc>
          <w:tcPr>
            <w:tcW w:w="401" w:type="pct"/>
            <w:shd w:val="clear" w:color="auto" w:fill="auto"/>
            <w:hideMark/>
          </w:tcPr>
          <w:p w14:paraId="112AB03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DB5F89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390E291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041</w:t>
            </w:r>
          </w:p>
        </w:tc>
        <w:tc>
          <w:tcPr>
            <w:tcW w:w="535" w:type="pct"/>
            <w:shd w:val="clear" w:color="auto" w:fill="auto"/>
            <w:hideMark/>
          </w:tcPr>
          <w:p w14:paraId="6F4C5E8E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5FD454B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E77CA94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763E511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Q05. Os Conselhos Fiscal, Deliberativo e de Investimentos do RPPS (ou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4FBA3CC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36BA21D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Conselho Fiscal ou órgão equivalente do RPPS dispõe de mecanismos que visem garantir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1DB017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046</w:t>
            </w:r>
          </w:p>
        </w:tc>
        <w:tc>
          <w:tcPr>
            <w:tcW w:w="1173" w:type="pct"/>
            <w:shd w:val="clear" w:color="auto" w:fill="auto"/>
            <w:hideMark/>
          </w:tcPr>
          <w:p w14:paraId="076F778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Conselho Fiscal (ou conselho equivalente) possui composição paritária? (deve possuir o mesmo quantitativo de representantes da </w:t>
            </w: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administração pública e de servidores ativos, inativos e pensionistas)</w:t>
            </w:r>
          </w:p>
        </w:tc>
        <w:tc>
          <w:tcPr>
            <w:tcW w:w="401" w:type="pct"/>
            <w:shd w:val="clear" w:color="auto" w:fill="auto"/>
            <w:hideMark/>
          </w:tcPr>
          <w:p w14:paraId="5A493A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65CE75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7525104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29EDB1A2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1EC45ED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C456DB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4A3738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0D929FF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4D10600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0840284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047</w:t>
            </w:r>
          </w:p>
        </w:tc>
        <w:tc>
          <w:tcPr>
            <w:tcW w:w="1173" w:type="pct"/>
            <w:shd w:val="clear" w:color="auto" w:fill="auto"/>
            <w:hideMark/>
          </w:tcPr>
          <w:p w14:paraId="2056402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maioria dos membros do Conselho Fiscal (ou conselho equivalente) possui formação de nível superior?</w:t>
            </w:r>
          </w:p>
        </w:tc>
        <w:tc>
          <w:tcPr>
            <w:tcW w:w="401" w:type="pct"/>
            <w:shd w:val="clear" w:color="auto" w:fill="auto"/>
            <w:hideMark/>
          </w:tcPr>
          <w:p w14:paraId="27E7E48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6369FA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7898961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0C4212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F3841E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6E9E7F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E8E2EA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3FA00F6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7A7C141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051AEA1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048</w:t>
            </w:r>
          </w:p>
        </w:tc>
        <w:tc>
          <w:tcPr>
            <w:tcW w:w="1173" w:type="pct"/>
            <w:shd w:val="clear" w:color="auto" w:fill="auto"/>
            <w:hideMark/>
          </w:tcPr>
          <w:p w14:paraId="7492DEB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(ou conselho equivalente) divulga no site do RPPS calendário anual de reuniões?</w:t>
            </w:r>
          </w:p>
        </w:tc>
        <w:tc>
          <w:tcPr>
            <w:tcW w:w="401" w:type="pct"/>
            <w:shd w:val="clear" w:color="auto" w:fill="auto"/>
            <w:hideMark/>
          </w:tcPr>
          <w:p w14:paraId="417666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63E5EF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1CE649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75F64261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035D8CA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BEE9475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674CDE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0A0B718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740F2FB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05A774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049</w:t>
            </w:r>
          </w:p>
        </w:tc>
        <w:tc>
          <w:tcPr>
            <w:tcW w:w="1173" w:type="pct"/>
            <w:shd w:val="clear" w:color="auto" w:fill="auto"/>
            <w:hideMark/>
          </w:tcPr>
          <w:p w14:paraId="043A872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ao calendário de reuniões do Conselho Fiscal.</w:t>
            </w:r>
          </w:p>
        </w:tc>
        <w:tc>
          <w:tcPr>
            <w:tcW w:w="401" w:type="pct"/>
            <w:shd w:val="clear" w:color="auto" w:fill="auto"/>
            <w:hideMark/>
          </w:tcPr>
          <w:p w14:paraId="54604A6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0D12F35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2B0EF52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048</w:t>
            </w:r>
          </w:p>
        </w:tc>
        <w:tc>
          <w:tcPr>
            <w:tcW w:w="535" w:type="pct"/>
            <w:shd w:val="clear" w:color="auto" w:fill="auto"/>
            <w:hideMark/>
          </w:tcPr>
          <w:p w14:paraId="77DEAB42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45CECA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4092F0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AC240A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4936C26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54CC8F5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46A3864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050</w:t>
            </w:r>
          </w:p>
        </w:tc>
        <w:tc>
          <w:tcPr>
            <w:tcW w:w="1173" w:type="pct"/>
            <w:shd w:val="clear" w:color="auto" w:fill="auto"/>
            <w:hideMark/>
          </w:tcPr>
          <w:p w14:paraId="0A62EF7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atas das reuniões do Conselho Fiscal (ou conselho equivalente) são publicadas no site do RPPS?</w:t>
            </w:r>
          </w:p>
        </w:tc>
        <w:tc>
          <w:tcPr>
            <w:tcW w:w="401" w:type="pct"/>
            <w:shd w:val="clear" w:color="auto" w:fill="auto"/>
            <w:hideMark/>
          </w:tcPr>
          <w:p w14:paraId="10897F6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5E842D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3A5A12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2C958EA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008E741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2B2F0DB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F5E567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0127214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5533FCF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467CE36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051</w:t>
            </w:r>
          </w:p>
        </w:tc>
        <w:tc>
          <w:tcPr>
            <w:tcW w:w="1173" w:type="pct"/>
            <w:shd w:val="clear" w:color="auto" w:fill="auto"/>
            <w:hideMark/>
          </w:tcPr>
          <w:p w14:paraId="402CD0E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às atas das reuniões do Conselho Fiscal (ou conselho equivalente).</w:t>
            </w:r>
          </w:p>
        </w:tc>
        <w:tc>
          <w:tcPr>
            <w:tcW w:w="401" w:type="pct"/>
            <w:shd w:val="clear" w:color="auto" w:fill="auto"/>
            <w:hideMark/>
          </w:tcPr>
          <w:p w14:paraId="125698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1F360E6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77D419E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050</w:t>
            </w:r>
          </w:p>
        </w:tc>
        <w:tc>
          <w:tcPr>
            <w:tcW w:w="535" w:type="pct"/>
            <w:shd w:val="clear" w:color="auto" w:fill="auto"/>
            <w:hideMark/>
          </w:tcPr>
          <w:p w14:paraId="1EF29680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B846F6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191A205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5CEAFA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0534F54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5BB1A4D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490CB67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052</w:t>
            </w:r>
          </w:p>
        </w:tc>
        <w:tc>
          <w:tcPr>
            <w:tcW w:w="1173" w:type="pct"/>
            <w:shd w:val="clear" w:color="auto" w:fill="auto"/>
            <w:hideMark/>
          </w:tcPr>
          <w:p w14:paraId="07C123E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(ou conselho equivalente) elabora parecer ao relatório de prestação de contas anual do RPPS? (o parecer que o aprovar deve conter, obrigatoriamente, as áreas analisadas, os itens ressalvados e as recomendações de melhoria, se houver)</w:t>
            </w:r>
          </w:p>
        </w:tc>
        <w:tc>
          <w:tcPr>
            <w:tcW w:w="401" w:type="pct"/>
            <w:shd w:val="clear" w:color="auto" w:fill="auto"/>
            <w:hideMark/>
          </w:tcPr>
          <w:p w14:paraId="178B87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5ED3414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97C67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64AD050F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CA7EF3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E561E6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B016FC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41294C6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6865E17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2787735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053</w:t>
            </w:r>
          </w:p>
        </w:tc>
        <w:tc>
          <w:tcPr>
            <w:tcW w:w="1173" w:type="pct"/>
            <w:shd w:val="clear" w:color="auto" w:fill="auto"/>
            <w:hideMark/>
          </w:tcPr>
          <w:p w14:paraId="126093A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parecer que opina sobre prestação de contas do RPPS.</w:t>
            </w:r>
          </w:p>
        </w:tc>
        <w:tc>
          <w:tcPr>
            <w:tcW w:w="401" w:type="pct"/>
            <w:shd w:val="clear" w:color="auto" w:fill="auto"/>
            <w:hideMark/>
          </w:tcPr>
          <w:p w14:paraId="1E0DD06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1300CB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209062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052</w:t>
            </w:r>
          </w:p>
        </w:tc>
        <w:tc>
          <w:tcPr>
            <w:tcW w:w="535" w:type="pct"/>
            <w:shd w:val="clear" w:color="auto" w:fill="auto"/>
            <w:hideMark/>
          </w:tcPr>
          <w:p w14:paraId="5E13939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01204F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B722FE2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8D9FE2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2DF7439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01E86DD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4CC9B7B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054</w:t>
            </w:r>
          </w:p>
        </w:tc>
        <w:tc>
          <w:tcPr>
            <w:tcW w:w="1173" w:type="pct"/>
            <w:shd w:val="clear" w:color="auto" w:fill="auto"/>
            <w:hideMark/>
          </w:tcPr>
          <w:p w14:paraId="719A3B6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(ou conselho equivalente) opina conclusivamente sobre a regularidade dos repasses das contribuições normais?</w:t>
            </w:r>
          </w:p>
        </w:tc>
        <w:tc>
          <w:tcPr>
            <w:tcW w:w="401" w:type="pct"/>
            <w:shd w:val="clear" w:color="auto" w:fill="auto"/>
            <w:hideMark/>
          </w:tcPr>
          <w:p w14:paraId="44E4DCC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AF7289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16DD28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3D6E96C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69ACB3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3090BC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6A3A81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3F74AD5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7A2B79E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70F1CC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055</w:t>
            </w:r>
          </w:p>
        </w:tc>
        <w:tc>
          <w:tcPr>
            <w:tcW w:w="1173" w:type="pct"/>
            <w:shd w:val="clear" w:color="auto" w:fill="auto"/>
            <w:hideMark/>
          </w:tcPr>
          <w:p w14:paraId="072CC1F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parecer ou relatório conclusivo do Conselho Fiscal sobre a regularidade dos repasses das contribuições normais.</w:t>
            </w:r>
          </w:p>
        </w:tc>
        <w:tc>
          <w:tcPr>
            <w:tcW w:w="401" w:type="pct"/>
            <w:shd w:val="clear" w:color="auto" w:fill="auto"/>
            <w:hideMark/>
          </w:tcPr>
          <w:p w14:paraId="5B192A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6F82EB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0C99D30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054</w:t>
            </w:r>
          </w:p>
        </w:tc>
        <w:tc>
          <w:tcPr>
            <w:tcW w:w="535" w:type="pct"/>
            <w:shd w:val="clear" w:color="auto" w:fill="auto"/>
            <w:hideMark/>
          </w:tcPr>
          <w:p w14:paraId="04417DA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F7E156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E209C56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D15C3F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170A7E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0899056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716FF2B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056</w:t>
            </w:r>
          </w:p>
        </w:tc>
        <w:tc>
          <w:tcPr>
            <w:tcW w:w="1173" w:type="pct"/>
            <w:shd w:val="clear" w:color="auto" w:fill="auto"/>
            <w:hideMark/>
          </w:tcPr>
          <w:p w14:paraId="6EBEB5C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(ou conselho equivalente) opina conclusivamente sobre a regularidade dos aportes para cobertura do déficit atuarial?</w:t>
            </w:r>
          </w:p>
        </w:tc>
        <w:tc>
          <w:tcPr>
            <w:tcW w:w="401" w:type="pct"/>
            <w:shd w:val="clear" w:color="auto" w:fill="auto"/>
            <w:hideMark/>
          </w:tcPr>
          <w:p w14:paraId="25504F0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4F3F71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E5AEE6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IQ039 ou IQ040</w:t>
            </w:r>
          </w:p>
        </w:tc>
        <w:tc>
          <w:tcPr>
            <w:tcW w:w="535" w:type="pct"/>
            <w:shd w:val="clear" w:color="auto" w:fill="auto"/>
            <w:hideMark/>
          </w:tcPr>
          <w:p w14:paraId="317865A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72E0336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4476543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41A3F6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5DFFE43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</w:t>
            </w:r>
          </w:p>
        </w:tc>
        <w:tc>
          <w:tcPr>
            <w:tcW w:w="841" w:type="pct"/>
            <w:shd w:val="clear" w:color="auto" w:fill="auto"/>
            <w:hideMark/>
          </w:tcPr>
          <w:p w14:paraId="3CE2942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Fiscal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5B5A804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057</w:t>
            </w:r>
          </w:p>
        </w:tc>
        <w:tc>
          <w:tcPr>
            <w:tcW w:w="1173" w:type="pct"/>
            <w:shd w:val="clear" w:color="auto" w:fill="auto"/>
            <w:hideMark/>
          </w:tcPr>
          <w:p w14:paraId="39F7CAA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parecer ou relatório conclusivo do Conselho Fiscal sobre a regularidade dos aportes para cobertura do déficit atuarial.</w:t>
            </w:r>
          </w:p>
        </w:tc>
        <w:tc>
          <w:tcPr>
            <w:tcW w:w="401" w:type="pct"/>
            <w:shd w:val="clear" w:color="auto" w:fill="auto"/>
            <w:hideMark/>
          </w:tcPr>
          <w:p w14:paraId="722759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6AA0056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17FCB5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056</w:t>
            </w:r>
          </w:p>
        </w:tc>
        <w:tc>
          <w:tcPr>
            <w:tcW w:w="535" w:type="pct"/>
            <w:shd w:val="clear" w:color="auto" w:fill="auto"/>
            <w:hideMark/>
          </w:tcPr>
          <w:p w14:paraId="54DD5AE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AF56D7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3BF2546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A8A7D5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7DF7D3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841" w:type="pct"/>
            <w:shd w:val="clear" w:color="auto" w:fill="auto"/>
            <w:hideMark/>
          </w:tcPr>
          <w:p w14:paraId="2780F9A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19F659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058</w:t>
            </w:r>
          </w:p>
        </w:tc>
        <w:tc>
          <w:tcPr>
            <w:tcW w:w="1173" w:type="pct"/>
            <w:shd w:val="clear" w:color="auto" w:fill="auto"/>
            <w:hideMark/>
          </w:tcPr>
          <w:p w14:paraId="1AC527B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(ou conselho equivalente) possui Regimento Interno?</w:t>
            </w:r>
          </w:p>
        </w:tc>
        <w:tc>
          <w:tcPr>
            <w:tcW w:w="401" w:type="pct"/>
            <w:shd w:val="clear" w:color="auto" w:fill="auto"/>
            <w:hideMark/>
          </w:tcPr>
          <w:p w14:paraId="189084B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B3F80D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4E3FCD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00BD21F2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2CBE93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6E1A3CB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705AD4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1FD5FF4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841" w:type="pct"/>
            <w:shd w:val="clear" w:color="auto" w:fill="auto"/>
            <w:hideMark/>
          </w:tcPr>
          <w:p w14:paraId="6FAFD36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474E43F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059</w:t>
            </w:r>
          </w:p>
        </w:tc>
        <w:tc>
          <w:tcPr>
            <w:tcW w:w="1173" w:type="pct"/>
            <w:shd w:val="clear" w:color="auto" w:fill="auto"/>
            <w:hideMark/>
          </w:tcPr>
          <w:p w14:paraId="2091B53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Regimento Interno do Conselho Deliberativo (ou conselho equivalente).</w:t>
            </w:r>
          </w:p>
        </w:tc>
        <w:tc>
          <w:tcPr>
            <w:tcW w:w="401" w:type="pct"/>
            <w:shd w:val="clear" w:color="auto" w:fill="auto"/>
            <w:hideMark/>
          </w:tcPr>
          <w:p w14:paraId="10E0F2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20C66F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77ABB9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058</w:t>
            </w:r>
          </w:p>
        </w:tc>
        <w:tc>
          <w:tcPr>
            <w:tcW w:w="535" w:type="pct"/>
            <w:shd w:val="clear" w:color="auto" w:fill="auto"/>
            <w:hideMark/>
          </w:tcPr>
          <w:p w14:paraId="1201C89B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9798B4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427E4E7F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955A3F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7581543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841" w:type="pct"/>
            <w:shd w:val="clear" w:color="auto" w:fill="auto"/>
            <w:hideMark/>
          </w:tcPr>
          <w:p w14:paraId="7D888F0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7AE30F1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060</w:t>
            </w:r>
          </w:p>
        </w:tc>
        <w:tc>
          <w:tcPr>
            <w:tcW w:w="1173" w:type="pct"/>
            <w:shd w:val="clear" w:color="auto" w:fill="auto"/>
            <w:hideMark/>
          </w:tcPr>
          <w:p w14:paraId="73C6338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Deliberativo (ou conselho equivalente) estabelece as competências do conselho e de seus membros?</w:t>
            </w:r>
          </w:p>
        </w:tc>
        <w:tc>
          <w:tcPr>
            <w:tcW w:w="401" w:type="pct"/>
            <w:shd w:val="clear" w:color="auto" w:fill="auto"/>
            <w:hideMark/>
          </w:tcPr>
          <w:p w14:paraId="15B3A3F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7A670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374557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058</w:t>
            </w:r>
          </w:p>
        </w:tc>
        <w:tc>
          <w:tcPr>
            <w:tcW w:w="535" w:type="pct"/>
            <w:shd w:val="clear" w:color="auto" w:fill="auto"/>
            <w:hideMark/>
          </w:tcPr>
          <w:p w14:paraId="7A3616C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0815AC4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265AC85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29634E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577868C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841" w:type="pct"/>
            <w:shd w:val="clear" w:color="auto" w:fill="auto"/>
            <w:hideMark/>
          </w:tcPr>
          <w:p w14:paraId="41591CA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12ACE2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061</w:t>
            </w:r>
          </w:p>
        </w:tc>
        <w:tc>
          <w:tcPr>
            <w:tcW w:w="1173" w:type="pct"/>
            <w:shd w:val="clear" w:color="auto" w:fill="auto"/>
            <w:hideMark/>
          </w:tcPr>
          <w:p w14:paraId="0D6D91F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Deliberativo (ou conselho equivalente) estabelece a duração do mandato do Presidente e do Vice-Presidente do conselho?</w:t>
            </w:r>
          </w:p>
        </w:tc>
        <w:tc>
          <w:tcPr>
            <w:tcW w:w="401" w:type="pct"/>
            <w:shd w:val="clear" w:color="auto" w:fill="auto"/>
            <w:hideMark/>
          </w:tcPr>
          <w:p w14:paraId="3F85A4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50D079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FE87F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058</w:t>
            </w:r>
          </w:p>
        </w:tc>
        <w:tc>
          <w:tcPr>
            <w:tcW w:w="535" w:type="pct"/>
            <w:shd w:val="clear" w:color="auto" w:fill="auto"/>
            <w:hideMark/>
          </w:tcPr>
          <w:p w14:paraId="756A573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0BA0C9A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E46A01E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198266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4506578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841" w:type="pct"/>
            <w:shd w:val="clear" w:color="auto" w:fill="auto"/>
            <w:hideMark/>
          </w:tcPr>
          <w:p w14:paraId="1F5961B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43057B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062</w:t>
            </w:r>
          </w:p>
        </w:tc>
        <w:tc>
          <w:tcPr>
            <w:tcW w:w="1173" w:type="pct"/>
            <w:shd w:val="clear" w:color="auto" w:fill="auto"/>
            <w:hideMark/>
          </w:tcPr>
          <w:p w14:paraId="4459DA1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Conselho Deliberativo (ou conselho equivalente) estabelece regras relativas à organização e ao funcionamento do órgão como a periodicidade e o quórum das reuniões?</w:t>
            </w:r>
          </w:p>
        </w:tc>
        <w:tc>
          <w:tcPr>
            <w:tcW w:w="401" w:type="pct"/>
            <w:shd w:val="clear" w:color="auto" w:fill="auto"/>
            <w:hideMark/>
          </w:tcPr>
          <w:p w14:paraId="460FF5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6D4821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0347A9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058</w:t>
            </w:r>
          </w:p>
        </w:tc>
        <w:tc>
          <w:tcPr>
            <w:tcW w:w="535" w:type="pct"/>
            <w:shd w:val="clear" w:color="auto" w:fill="auto"/>
            <w:hideMark/>
          </w:tcPr>
          <w:p w14:paraId="6F45008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45321B1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E17586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679796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5D339B2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841" w:type="pct"/>
            <w:shd w:val="clear" w:color="auto" w:fill="auto"/>
            <w:hideMark/>
          </w:tcPr>
          <w:p w14:paraId="1FD49B4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3A5611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063</w:t>
            </w:r>
          </w:p>
        </w:tc>
        <w:tc>
          <w:tcPr>
            <w:tcW w:w="1173" w:type="pct"/>
            <w:shd w:val="clear" w:color="auto" w:fill="auto"/>
            <w:hideMark/>
          </w:tcPr>
          <w:p w14:paraId="12DB7E5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(ou conselho equivalente) possui composição paritária? (Deve possuir o mesmo quantitativo de representantes da administração pública e de servidores ativos, inativos e pensionistas)</w:t>
            </w:r>
          </w:p>
        </w:tc>
        <w:tc>
          <w:tcPr>
            <w:tcW w:w="401" w:type="pct"/>
            <w:shd w:val="clear" w:color="auto" w:fill="auto"/>
            <w:hideMark/>
          </w:tcPr>
          <w:p w14:paraId="0989E22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9B5241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05367C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6483F7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CB7B13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D1CA52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0A799A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78BF3A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841" w:type="pct"/>
            <w:shd w:val="clear" w:color="auto" w:fill="auto"/>
            <w:hideMark/>
          </w:tcPr>
          <w:p w14:paraId="5B229AA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5994C13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064</w:t>
            </w:r>
          </w:p>
        </w:tc>
        <w:tc>
          <w:tcPr>
            <w:tcW w:w="1173" w:type="pct"/>
            <w:shd w:val="clear" w:color="auto" w:fill="auto"/>
            <w:hideMark/>
          </w:tcPr>
          <w:p w14:paraId="3AC5BAD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maioria dos membros do Conselho Deliberativo (ou conselho equivalente) possui formação de nível superior?</w:t>
            </w:r>
          </w:p>
        </w:tc>
        <w:tc>
          <w:tcPr>
            <w:tcW w:w="401" w:type="pct"/>
            <w:shd w:val="clear" w:color="auto" w:fill="auto"/>
            <w:hideMark/>
          </w:tcPr>
          <w:p w14:paraId="4E9EA69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76A0E2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7AADCE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78D5FB46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415A30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9F382A6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EF89FF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431C7AB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841" w:type="pct"/>
            <w:shd w:val="clear" w:color="auto" w:fill="auto"/>
            <w:hideMark/>
          </w:tcPr>
          <w:p w14:paraId="369C0DE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1BCF225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065</w:t>
            </w:r>
          </w:p>
        </w:tc>
        <w:tc>
          <w:tcPr>
            <w:tcW w:w="1173" w:type="pct"/>
            <w:shd w:val="clear" w:color="auto" w:fill="auto"/>
            <w:hideMark/>
          </w:tcPr>
          <w:p w14:paraId="7464B33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(ou conselho equivalente) divulga no site do RPPS calendário anual de reuniões?</w:t>
            </w:r>
          </w:p>
        </w:tc>
        <w:tc>
          <w:tcPr>
            <w:tcW w:w="401" w:type="pct"/>
            <w:shd w:val="clear" w:color="auto" w:fill="auto"/>
            <w:hideMark/>
          </w:tcPr>
          <w:p w14:paraId="563B9EB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843CD2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C23589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230A94D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7FDAD7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E380FF2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DE7CF6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210D807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841" w:type="pct"/>
            <w:shd w:val="clear" w:color="auto" w:fill="auto"/>
            <w:hideMark/>
          </w:tcPr>
          <w:p w14:paraId="1E06E08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08DF64F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066</w:t>
            </w:r>
          </w:p>
        </w:tc>
        <w:tc>
          <w:tcPr>
            <w:tcW w:w="1173" w:type="pct"/>
            <w:shd w:val="clear" w:color="auto" w:fill="auto"/>
            <w:hideMark/>
          </w:tcPr>
          <w:p w14:paraId="7D31491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ao calendário de reuniões do Conselho Deliberativo.</w:t>
            </w:r>
          </w:p>
        </w:tc>
        <w:tc>
          <w:tcPr>
            <w:tcW w:w="401" w:type="pct"/>
            <w:shd w:val="clear" w:color="auto" w:fill="auto"/>
            <w:hideMark/>
          </w:tcPr>
          <w:p w14:paraId="66CE171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0B59242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75CDA31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065</w:t>
            </w:r>
          </w:p>
        </w:tc>
        <w:tc>
          <w:tcPr>
            <w:tcW w:w="535" w:type="pct"/>
            <w:shd w:val="clear" w:color="auto" w:fill="auto"/>
            <w:hideMark/>
          </w:tcPr>
          <w:p w14:paraId="6CF7AEC1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4F821D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4379294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77C8B01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691797C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841" w:type="pct"/>
            <w:shd w:val="clear" w:color="auto" w:fill="auto"/>
            <w:hideMark/>
          </w:tcPr>
          <w:p w14:paraId="492777A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0A2615E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067</w:t>
            </w:r>
          </w:p>
        </w:tc>
        <w:tc>
          <w:tcPr>
            <w:tcW w:w="1173" w:type="pct"/>
            <w:shd w:val="clear" w:color="auto" w:fill="auto"/>
            <w:hideMark/>
          </w:tcPr>
          <w:p w14:paraId="7222859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atas das reuniões do Conselho Deliberativo (ou conselho equivalente) são publicadas no site do RPPS?</w:t>
            </w:r>
          </w:p>
        </w:tc>
        <w:tc>
          <w:tcPr>
            <w:tcW w:w="401" w:type="pct"/>
            <w:shd w:val="clear" w:color="auto" w:fill="auto"/>
            <w:hideMark/>
          </w:tcPr>
          <w:p w14:paraId="316C1A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B33D6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EA8B8E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9CA1E2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9F3ACC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586A6F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2FEF43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79EC6BA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</w:t>
            </w:r>
          </w:p>
        </w:tc>
        <w:tc>
          <w:tcPr>
            <w:tcW w:w="841" w:type="pct"/>
            <w:shd w:val="clear" w:color="auto" w:fill="auto"/>
            <w:hideMark/>
          </w:tcPr>
          <w:p w14:paraId="7DEBA96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Deliberativo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54CFDC3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068</w:t>
            </w:r>
          </w:p>
        </w:tc>
        <w:tc>
          <w:tcPr>
            <w:tcW w:w="1173" w:type="pct"/>
            <w:shd w:val="clear" w:color="auto" w:fill="auto"/>
            <w:hideMark/>
          </w:tcPr>
          <w:p w14:paraId="4540228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ao calendário de reuniões do Conselho Deliberativo.</w:t>
            </w:r>
          </w:p>
        </w:tc>
        <w:tc>
          <w:tcPr>
            <w:tcW w:w="401" w:type="pct"/>
            <w:shd w:val="clear" w:color="auto" w:fill="auto"/>
            <w:hideMark/>
          </w:tcPr>
          <w:p w14:paraId="4879EB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085D2DE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79B7D1D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067</w:t>
            </w:r>
          </w:p>
        </w:tc>
        <w:tc>
          <w:tcPr>
            <w:tcW w:w="535" w:type="pct"/>
            <w:shd w:val="clear" w:color="auto" w:fill="auto"/>
            <w:hideMark/>
          </w:tcPr>
          <w:p w14:paraId="1BF9D86F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AF0DE2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5B39132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79BFA7F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489CB4C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41" w:type="pct"/>
            <w:shd w:val="clear" w:color="auto" w:fill="auto"/>
            <w:hideMark/>
          </w:tcPr>
          <w:p w14:paraId="3ED134A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7ADDC12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069</w:t>
            </w:r>
          </w:p>
        </w:tc>
        <w:tc>
          <w:tcPr>
            <w:tcW w:w="1173" w:type="pct"/>
            <w:shd w:val="clear" w:color="auto" w:fill="auto"/>
            <w:hideMark/>
          </w:tcPr>
          <w:p w14:paraId="284726B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possui Regimento Interno?</w:t>
            </w:r>
          </w:p>
        </w:tc>
        <w:tc>
          <w:tcPr>
            <w:tcW w:w="401" w:type="pct"/>
            <w:shd w:val="clear" w:color="auto" w:fill="auto"/>
            <w:hideMark/>
          </w:tcPr>
          <w:p w14:paraId="4CA533F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8C668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6EB2991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54A8E6D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EACC94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606DDE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4D61FA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258A1B1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41" w:type="pct"/>
            <w:shd w:val="clear" w:color="auto" w:fill="auto"/>
            <w:hideMark/>
          </w:tcPr>
          <w:p w14:paraId="3E3D589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527D0E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070</w:t>
            </w:r>
          </w:p>
        </w:tc>
        <w:tc>
          <w:tcPr>
            <w:tcW w:w="1173" w:type="pct"/>
            <w:shd w:val="clear" w:color="auto" w:fill="auto"/>
            <w:hideMark/>
          </w:tcPr>
          <w:p w14:paraId="22A99B1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Regimento Interno do Comitê de Investimentos (ou comitê equivalente).</w:t>
            </w:r>
          </w:p>
        </w:tc>
        <w:tc>
          <w:tcPr>
            <w:tcW w:w="401" w:type="pct"/>
            <w:shd w:val="clear" w:color="auto" w:fill="auto"/>
            <w:hideMark/>
          </w:tcPr>
          <w:p w14:paraId="5FAF34F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5F90CF3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516B1E4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069</w:t>
            </w:r>
          </w:p>
        </w:tc>
        <w:tc>
          <w:tcPr>
            <w:tcW w:w="535" w:type="pct"/>
            <w:shd w:val="clear" w:color="auto" w:fill="auto"/>
            <w:hideMark/>
          </w:tcPr>
          <w:p w14:paraId="1574FF02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4679D3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A7AEFE6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07BFD7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0FB6FB6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41" w:type="pct"/>
            <w:shd w:val="clear" w:color="auto" w:fill="auto"/>
            <w:hideMark/>
          </w:tcPr>
          <w:p w14:paraId="79D72AA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4E8B53A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071</w:t>
            </w:r>
          </w:p>
        </w:tc>
        <w:tc>
          <w:tcPr>
            <w:tcW w:w="1173" w:type="pct"/>
            <w:shd w:val="clear" w:color="auto" w:fill="auto"/>
            <w:hideMark/>
          </w:tcPr>
          <w:p w14:paraId="52142C1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Comitê de Investimentos estabelece as competências do comitê e de seus membros?</w:t>
            </w:r>
          </w:p>
        </w:tc>
        <w:tc>
          <w:tcPr>
            <w:tcW w:w="401" w:type="pct"/>
            <w:shd w:val="clear" w:color="auto" w:fill="auto"/>
            <w:hideMark/>
          </w:tcPr>
          <w:p w14:paraId="6AED529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D854C1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DC49F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069</w:t>
            </w:r>
          </w:p>
        </w:tc>
        <w:tc>
          <w:tcPr>
            <w:tcW w:w="535" w:type="pct"/>
            <w:shd w:val="clear" w:color="auto" w:fill="auto"/>
            <w:hideMark/>
          </w:tcPr>
          <w:p w14:paraId="2B28554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455C8C3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B03DD6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951F19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47AE200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41" w:type="pct"/>
            <w:shd w:val="clear" w:color="auto" w:fill="auto"/>
            <w:hideMark/>
          </w:tcPr>
          <w:p w14:paraId="7E103F4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5059701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072</w:t>
            </w:r>
          </w:p>
        </w:tc>
        <w:tc>
          <w:tcPr>
            <w:tcW w:w="1173" w:type="pct"/>
            <w:shd w:val="clear" w:color="auto" w:fill="auto"/>
            <w:hideMark/>
          </w:tcPr>
          <w:p w14:paraId="122E442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Comitê de Investimentos estabelece a duração do mandato do Presidente do comitê?</w:t>
            </w:r>
          </w:p>
        </w:tc>
        <w:tc>
          <w:tcPr>
            <w:tcW w:w="401" w:type="pct"/>
            <w:shd w:val="clear" w:color="auto" w:fill="auto"/>
            <w:hideMark/>
          </w:tcPr>
          <w:p w14:paraId="13F85F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A7B912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317CFB3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069</w:t>
            </w:r>
          </w:p>
        </w:tc>
        <w:tc>
          <w:tcPr>
            <w:tcW w:w="535" w:type="pct"/>
            <w:shd w:val="clear" w:color="auto" w:fill="auto"/>
            <w:hideMark/>
          </w:tcPr>
          <w:p w14:paraId="22BEF3C2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129A0D7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08F05E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E51C1B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41804D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41" w:type="pct"/>
            <w:shd w:val="clear" w:color="auto" w:fill="auto"/>
            <w:hideMark/>
          </w:tcPr>
          <w:p w14:paraId="7234F17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7420F73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073</w:t>
            </w:r>
          </w:p>
        </w:tc>
        <w:tc>
          <w:tcPr>
            <w:tcW w:w="1173" w:type="pct"/>
            <w:shd w:val="clear" w:color="auto" w:fill="auto"/>
            <w:hideMark/>
          </w:tcPr>
          <w:p w14:paraId="2FB9CD3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Regimento Interno do Comitê de Investimentos estabelece regras relativas à organização e ao funcionamento do comitê, como a periodicidade e o quórum das reuniões?</w:t>
            </w:r>
          </w:p>
        </w:tc>
        <w:tc>
          <w:tcPr>
            <w:tcW w:w="401" w:type="pct"/>
            <w:shd w:val="clear" w:color="auto" w:fill="auto"/>
            <w:hideMark/>
          </w:tcPr>
          <w:p w14:paraId="060323D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1825C3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4118D93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069</w:t>
            </w:r>
          </w:p>
        </w:tc>
        <w:tc>
          <w:tcPr>
            <w:tcW w:w="535" w:type="pct"/>
            <w:shd w:val="clear" w:color="auto" w:fill="auto"/>
            <w:hideMark/>
          </w:tcPr>
          <w:p w14:paraId="7152CD8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10A3A21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0368C5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9E35BA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624091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41" w:type="pct"/>
            <w:shd w:val="clear" w:color="auto" w:fill="auto"/>
            <w:hideMark/>
          </w:tcPr>
          <w:p w14:paraId="6220880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150FAF5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074</w:t>
            </w:r>
          </w:p>
        </w:tc>
        <w:tc>
          <w:tcPr>
            <w:tcW w:w="1173" w:type="pct"/>
            <w:shd w:val="clear" w:color="auto" w:fill="auto"/>
            <w:hideMark/>
          </w:tcPr>
          <w:p w14:paraId="15C66FE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membros do Comitê de Investimentos são todos servidores ativos (efetivos), inativos ou pensionistas do Município ou do RPPS?</w:t>
            </w:r>
          </w:p>
        </w:tc>
        <w:tc>
          <w:tcPr>
            <w:tcW w:w="401" w:type="pct"/>
            <w:shd w:val="clear" w:color="auto" w:fill="auto"/>
            <w:hideMark/>
          </w:tcPr>
          <w:p w14:paraId="78C0B05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339B9E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89D5A5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379F6E6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A5B6B7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95CBFC4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7B2FD2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58A7DF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41" w:type="pct"/>
            <w:shd w:val="clear" w:color="auto" w:fill="auto"/>
            <w:hideMark/>
          </w:tcPr>
          <w:p w14:paraId="3B36DD4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42D42FE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075</w:t>
            </w:r>
          </w:p>
        </w:tc>
        <w:tc>
          <w:tcPr>
            <w:tcW w:w="1173" w:type="pct"/>
            <w:shd w:val="clear" w:color="auto" w:fill="auto"/>
            <w:hideMark/>
          </w:tcPr>
          <w:p w14:paraId="613EB0D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O Comitê de Investimentos divulga no site do RPPS calendário anual de reuniões?</w:t>
            </w:r>
          </w:p>
        </w:tc>
        <w:tc>
          <w:tcPr>
            <w:tcW w:w="401" w:type="pct"/>
            <w:shd w:val="clear" w:color="auto" w:fill="auto"/>
            <w:hideMark/>
          </w:tcPr>
          <w:p w14:paraId="3D1244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0D8D9A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1A22A86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3EA3048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0EF1B29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2FE148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635A08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725C9BE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41" w:type="pct"/>
            <w:shd w:val="clear" w:color="auto" w:fill="auto"/>
            <w:hideMark/>
          </w:tcPr>
          <w:p w14:paraId="65D601F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5E15AC0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076</w:t>
            </w:r>
          </w:p>
        </w:tc>
        <w:tc>
          <w:tcPr>
            <w:tcW w:w="1173" w:type="pct"/>
            <w:shd w:val="clear" w:color="auto" w:fill="auto"/>
            <w:hideMark/>
          </w:tcPr>
          <w:p w14:paraId="00767AB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ao calendário de reuniões do Comitê de Investimentos.</w:t>
            </w:r>
          </w:p>
        </w:tc>
        <w:tc>
          <w:tcPr>
            <w:tcW w:w="401" w:type="pct"/>
            <w:shd w:val="clear" w:color="auto" w:fill="auto"/>
            <w:hideMark/>
          </w:tcPr>
          <w:p w14:paraId="5C4D977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27B88EC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6E4AC98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075</w:t>
            </w:r>
          </w:p>
        </w:tc>
        <w:tc>
          <w:tcPr>
            <w:tcW w:w="535" w:type="pct"/>
            <w:shd w:val="clear" w:color="auto" w:fill="auto"/>
            <w:hideMark/>
          </w:tcPr>
          <w:p w14:paraId="46221A5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2559041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E87AF94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866981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22E6BA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41" w:type="pct"/>
            <w:shd w:val="clear" w:color="auto" w:fill="auto"/>
            <w:hideMark/>
          </w:tcPr>
          <w:p w14:paraId="08924C0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6F7BF32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077</w:t>
            </w:r>
          </w:p>
        </w:tc>
        <w:tc>
          <w:tcPr>
            <w:tcW w:w="1173" w:type="pct"/>
            <w:shd w:val="clear" w:color="auto" w:fill="auto"/>
            <w:hideMark/>
          </w:tcPr>
          <w:p w14:paraId="012BD8A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atas das reuniões do Comitê de Investimentos são publicadas no site do RPPS?</w:t>
            </w:r>
          </w:p>
        </w:tc>
        <w:tc>
          <w:tcPr>
            <w:tcW w:w="401" w:type="pct"/>
            <w:shd w:val="clear" w:color="auto" w:fill="auto"/>
            <w:hideMark/>
          </w:tcPr>
          <w:p w14:paraId="0A22CB5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3DFB88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8B7C66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6D448463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897B1A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4A12B9E2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667C57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Os Conselhos Fiscal, Deliberativo e de Investimentos do RPPS (ou órgãos equivalentes) dispõem de mecanismos que visem garantir o adequado desempenho de suas competências?</w:t>
            </w:r>
          </w:p>
        </w:tc>
        <w:tc>
          <w:tcPr>
            <w:tcW w:w="107" w:type="pct"/>
            <w:shd w:val="clear" w:color="auto" w:fill="auto"/>
            <w:hideMark/>
          </w:tcPr>
          <w:p w14:paraId="360F341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41" w:type="pct"/>
            <w:shd w:val="clear" w:color="auto" w:fill="auto"/>
            <w:hideMark/>
          </w:tcPr>
          <w:p w14:paraId="004DD8E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Comitê de Investimentos ou órgão equivalente do RPPS dispõe de mecanismos que visem garantir o adequado desempenho de suas competências?</w:t>
            </w:r>
          </w:p>
        </w:tc>
        <w:tc>
          <w:tcPr>
            <w:tcW w:w="138" w:type="pct"/>
            <w:shd w:val="clear" w:color="auto" w:fill="auto"/>
            <w:hideMark/>
          </w:tcPr>
          <w:p w14:paraId="4586F68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078</w:t>
            </w:r>
          </w:p>
        </w:tc>
        <w:tc>
          <w:tcPr>
            <w:tcW w:w="1173" w:type="pct"/>
            <w:shd w:val="clear" w:color="auto" w:fill="auto"/>
            <w:hideMark/>
          </w:tcPr>
          <w:p w14:paraId="65AB6B8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às atas das reuniões do Comitê de Investimentos (ou comitê equivalente).</w:t>
            </w:r>
          </w:p>
        </w:tc>
        <w:tc>
          <w:tcPr>
            <w:tcW w:w="401" w:type="pct"/>
            <w:shd w:val="clear" w:color="auto" w:fill="auto"/>
            <w:hideMark/>
          </w:tcPr>
          <w:p w14:paraId="7C484EB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7D0193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40903C7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077</w:t>
            </w:r>
          </w:p>
        </w:tc>
        <w:tc>
          <w:tcPr>
            <w:tcW w:w="535" w:type="pct"/>
            <w:shd w:val="clear" w:color="auto" w:fill="auto"/>
            <w:hideMark/>
          </w:tcPr>
          <w:p w14:paraId="786BCFEE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B14DA9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CE7B5F1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B71E39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6B345B6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841" w:type="pct"/>
            <w:shd w:val="clear" w:color="auto" w:fill="auto"/>
            <w:hideMark/>
          </w:tcPr>
          <w:p w14:paraId="52A2CEC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elabora e publica relatórios de governança corporativa?</w:t>
            </w:r>
          </w:p>
        </w:tc>
        <w:tc>
          <w:tcPr>
            <w:tcW w:w="138" w:type="pct"/>
            <w:shd w:val="clear" w:color="auto" w:fill="auto"/>
            <w:hideMark/>
          </w:tcPr>
          <w:p w14:paraId="4AE2FA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079</w:t>
            </w:r>
          </w:p>
        </w:tc>
        <w:tc>
          <w:tcPr>
            <w:tcW w:w="1173" w:type="pct"/>
            <w:shd w:val="clear" w:color="auto" w:fill="auto"/>
            <w:hideMark/>
          </w:tcPr>
          <w:p w14:paraId="00C28D5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site, pelo menos uma vez por ano, Relatório de Governança Corporativa? (o relatório deve conter informações dos servidores ativos, inativos e pensionistas, de receitas e despesas e da gestão dos investimentos do RPPS)</w:t>
            </w:r>
          </w:p>
        </w:tc>
        <w:tc>
          <w:tcPr>
            <w:tcW w:w="401" w:type="pct"/>
            <w:shd w:val="clear" w:color="auto" w:fill="auto"/>
            <w:hideMark/>
          </w:tcPr>
          <w:p w14:paraId="42B4A0D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68A287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1D3F984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2BC0B77A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1B4B903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DB78E15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03BA7F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2BA822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841" w:type="pct"/>
            <w:shd w:val="clear" w:color="auto" w:fill="auto"/>
            <w:hideMark/>
          </w:tcPr>
          <w:p w14:paraId="6C39915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elabora e publica relatórios de governança corporativa?</w:t>
            </w:r>
          </w:p>
        </w:tc>
        <w:tc>
          <w:tcPr>
            <w:tcW w:w="138" w:type="pct"/>
            <w:shd w:val="clear" w:color="auto" w:fill="auto"/>
            <w:hideMark/>
          </w:tcPr>
          <w:p w14:paraId="778959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080</w:t>
            </w:r>
          </w:p>
        </w:tc>
        <w:tc>
          <w:tcPr>
            <w:tcW w:w="1173" w:type="pct"/>
            <w:shd w:val="clear" w:color="auto" w:fill="auto"/>
            <w:hideMark/>
          </w:tcPr>
          <w:p w14:paraId="6B2DD69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dos Relatórios de Governança Corporativa.</w:t>
            </w:r>
          </w:p>
        </w:tc>
        <w:tc>
          <w:tcPr>
            <w:tcW w:w="401" w:type="pct"/>
            <w:shd w:val="clear" w:color="auto" w:fill="auto"/>
            <w:hideMark/>
          </w:tcPr>
          <w:p w14:paraId="588EBD0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76F632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5DE9D56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079</w:t>
            </w:r>
          </w:p>
        </w:tc>
        <w:tc>
          <w:tcPr>
            <w:tcW w:w="535" w:type="pct"/>
            <w:shd w:val="clear" w:color="auto" w:fill="auto"/>
            <w:hideMark/>
          </w:tcPr>
          <w:p w14:paraId="6EAD170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015A3BD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39F9876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5D2C50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01DE47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841" w:type="pct"/>
            <w:shd w:val="clear" w:color="auto" w:fill="auto"/>
            <w:hideMark/>
          </w:tcPr>
          <w:p w14:paraId="4770D4B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elabora e publica relatórios de governança corporativa?</w:t>
            </w:r>
          </w:p>
        </w:tc>
        <w:tc>
          <w:tcPr>
            <w:tcW w:w="138" w:type="pct"/>
            <w:shd w:val="clear" w:color="auto" w:fill="auto"/>
            <w:hideMark/>
          </w:tcPr>
          <w:p w14:paraId="4E9E8AD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081</w:t>
            </w:r>
          </w:p>
        </w:tc>
        <w:tc>
          <w:tcPr>
            <w:tcW w:w="1173" w:type="pct"/>
            <w:shd w:val="clear" w:color="auto" w:fill="auto"/>
            <w:hideMark/>
          </w:tcPr>
          <w:p w14:paraId="33422B3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Governança Corporativa anual apresenta informações a respeito da gestão de investimentos do RPPS, como descrição dos ativos, investimentos, aplicações ﬁnanceiras e do ﬂuxo de entradas e saídas de recursos?</w:t>
            </w:r>
          </w:p>
        </w:tc>
        <w:tc>
          <w:tcPr>
            <w:tcW w:w="401" w:type="pct"/>
            <w:shd w:val="clear" w:color="auto" w:fill="auto"/>
            <w:hideMark/>
          </w:tcPr>
          <w:p w14:paraId="0C8071D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69AFF1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73382C7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079</w:t>
            </w:r>
          </w:p>
        </w:tc>
        <w:tc>
          <w:tcPr>
            <w:tcW w:w="535" w:type="pct"/>
            <w:shd w:val="clear" w:color="auto" w:fill="auto"/>
            <w:hideMark/>
          </w:tcPr>
          <w:p w14:paraId="4D0E52F4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39913B6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4960E74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CA89E6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1BD12CA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841" w:type="pct"/>
            <w:shd w:val="clear" w:color="auto" w:fill="auto"/>
            <w:hideMark/>
          </w:tcPr>
          <w:p w14:paraId="42AB0A1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elabora e publica relatórios de governança corporativa?</w:t>
            </w:r>
          </w:p>
        </w:tc>
        <w:tc>
          <w:tcPr>
            <w:tcW w:w="138" w:type="pct"/>
            <w:shd w:val="clear" w:color="auto" w:fill="auto"/>
            <w:hideMark/>
          </w:tcPr>
          <w:p w14:paraId="36ADEA4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082</w:t>
            </w:r>
          </w:p>
        </w:tc>
        <w:tc>
          <w:tcPr>
            <w:tcW w:w="1173" w:type="pct"/>
            <w:shd w:val="clear" w:color="auto" w:fill="auto"/>
            <w:hideMark/>
          </w:tcPr>
          <w:p w14:paraId="4901267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Governança Corporativa anual apresenta informações a respeito da situação atuarial do RPPS, como o custo previdenciário total; a evolução quantitativa e qualitativa dos custos por tipo de benefício; a evolução do resultado relativo ao equilíbrio ﬁnanceiro e atuarial e do plano de custeio?</w:t>
            </w:r>
          </w:p>
        </w:tc>
        <w:tc>
          <w:tcPr>
            <w:tcW w:w="401" w:type="pct"/>
            <w:shd w:val="clear" w:color="auto" w:fill="auto"/>
            <w:hideMark/>
          </w:tcPr>
          <w:p w14:paraId="4C2D956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BCA232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4B4787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079</w:t>
            </w:r>
          </w:p>
        </w:tc>
        <w:tc>
          <w:tcPr>
            <w:tcW w:w="535" w:type="pct"/>
            <w:shd w:val="clear" w:color="auto" w:fill="auto"/>
            <w:hideMark/>
          </w:tcPr>
          <w:p w14:paraId="7A7E8ED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643B135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F0F51DF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594D13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592A85E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841" w:type="pct"/>
            <w:shd w:val="clear" w:color="auto" w:fill="auto"/>
            <w:hideMark/>
          </w:tcPr>
          <w:p w14:paraId="4F5F590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elabora e publica relatórios de governança corporativa?</w:t>
            </w:r>
          </w:p>
        </w:tc>
        <w:tc>
          <w:tcPr>
            <w:tcW w:w="138" w:type="pct"/>
            <w:shd w:val="clear" w:color="auto" w:fill="auto"/>
            <w:hideMark/>
          </w:tcPr>
          <w:p w14:paraId="17E7ACF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083</w:t>
            </w:r>
          </w:p>
        </w:tc>
        <w:tc>
          <w:tcPr>
            <w:tcW w:w="1173" w:type="pct"/>
            <w:shd w:val="clear" w:color="auto" w:fill="auto"/>
            <w:hideMark/>
          </w:tcPr>
          <w:p w14:paraId="2DE3AC3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Governança Corporativa anual apresenta informações de receitas e despesas do RPPS; o resumo das folhas de pagamentos e demais despesas; valor da arrecadação de contribuições e outras receitas?</w:t>
            </w:r>
          </w:p>
        </w:tc>
        <w:tc>
          <w:tcPr>
            <w:tcW w:w="401" w:type="pct"/>
            <w:shd w:val="clear" w:color="auto" w:fill="auto"/>
            <w:hideMark/>
          </w:tcPr>
          <w:p w14:paraId="125299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5C6E7E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3ABB9B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079</w:t>
            </w:r>
          </w:p>
        </w:tc>
        <w:tc>
          <w:tcPr>
            <w:tcW w:w="535" w:type="pct"/>
            <w:shd w:val="clear" w:color="auto" w:fill="auto"/>
            <w:hideMark/>
          </w:tcPr>
          <w:p w14:paraId="4A3A1CE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32735EF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4A6214F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9C4A29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679D643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841" w:type="pct"/>
            <w:shd w:val="clear" w:color="auto" w:fill="auto"/>
            <w:hideMark/>
          </w:tcPr>
          <w:p w14:paraId="1C1BC15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elabora e publica relatórios de governança corporativa?</w:t>
            </w:r>
          </w:p>
        </w:tc>
        <w:tc>
          <w:tcPr>
            <w:tcW w:w="138" w:type="pct"/>
            <w:shd w:val="clear" w:color="auto" w:fill="auto"/>
            <w:hideMark/>
          </w:tcPr>
          <w:p w14:paraId="6FD51B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084</w:t>
            </w:r>
          </w:p>
        </w:tc>
        <w:tc>
          <w:tcPr>
            <w:tcW w:w="1173" w:type="pct"/>
            <w:shd w:val="clear" w:color="auto" w:fill="auto"/>
            <w:hideMark/>
          </w:tcPr>
          <w:p w14:paraId="5D8C986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Governança Corporativa anual apresenta informações gerais sobre os servidores públicos ativos e inativos do RPPS, como o quantitativo de servidores ativos, aposentados e pensionistas?</w:t>
            </w:r>
          </w:p>
        </w:tc>
        <w:tc>
          <w:tcPr>
            <w:tcW w:w="401" w:type="pct"/>
            <w:shd w:val="clear" w:color="auto" w:fill="auto"/>
            <w:hideMark/>
          </w:tcPr>
          <w:p w14:paraId="75BF62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A4546E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EBDA80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079</w:t>
            </w:r>
          </w:p>
        </w:tc>
        <w:tc>
          <w:tcPr>
            <w:tcW w:w="535" w:type="pct"/>
            <w:shd w:val="clear" w:color="auto" w:fill="auto"/>
            <w:hideMark/>
          </w:tcPr>
          <w:p w14:paraId="2CE37FB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2EA7564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4635F94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458B80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6A98C6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020B98E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11F64B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085</w:t>
            </w:r>
          </w:p>
        </w:tc>
        <w:tc>
          <w:tcPr>
            <w:tcW w:w="1173" w:type="pct"/>
            <w:shd w:val="clear" w:color="auto" w:fill="auto"/>
            <w:hideMark/>
          </w:tcPr>
          <w:p w14:paraId="30C24A0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concessão de aposentadoria voluntária está mapeado com o auxílio de fluxograma atualizado?</w:t>
            </w:r>
          </w:p>
        </w:tc>
        <w:tc>
          <w:tcPr>
            <w:tcW w:w="401" w:type="pct"/>
            <w:shd w:val="clear" w:color="auto" w:fill="auto"/>
            <w:hideMark/>
          </w:tcPr>
          <w:p w14:paraId="289EA3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68F9A8A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4CC78D6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E88322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9F919E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9832715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3566E2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65CBDF1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593BA11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5FA0FB9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086</w:t>
            </w:r>
          </w:p>
        </w:tc>
        <w:tc>
          <w:tcPr>
            <w:tcW w:w="1173" w:type="pct"/>
            <w:shd w:val="clear" w:color="auto" w:fill="auto"/>
            <w:hideMark/>
          </w:tcPr>
          <w:p w14:paraId="3DE0240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concessão de aposentadoria voluntária.</w:t>
            </w:r>
          </w:p>
        </w:tc>
        <w:tc>
          <w:tcPr>
            <w:tcW w:w="401" w:type="pct"/>
            <w:shd w:val="clear" w:color="auto" w:fill="auto"/>
            <w:hideMark/>
          </w:tcPr>
          <w:p w14:paraId="5AD2CA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639E46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4A0AB25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085</w:t>
            </w:r>
          </w:p>
        </w:tc>
        <w:tc>
          <w:tcPr>
            <w:tcW w:w="535" w:type="pct"/>
            <w:shd w:val="clear" w:color="auto" w:fill="auto"/>
            <w:hideMark/>
          </w:tcPr>
          <w:p w14:paraId="17689CB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235185B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4C552EF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77EF83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2D04460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17FFF07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50B897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087</w:t>
            </w:r>
          </w:p>
        </w:tc>
        <w:tc>
          <w:tcPr>
            <w:tcW w:w="1173" w:type="pct"/>
            <w:shd w:val="clear" w:color="auto" w:fill="auto"/>
            <w:hideMark/>
          </w:tcPr>
          <w:p w14:paraId="54A7C21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concessão de aposentadoria por incapacidade permanente está mapeado com o auxílio de fluxograma atualizado?</w:t>
            </w:r>
          </w:p>
        </w:tc>
        <w:tc>
          <w:tcPr>
            <w:tcW w:w="401" w:type="pct"/>
            <w:shd w:val="clear" w:color="auto" w:fill="auto"/>
            <w:hideMark/>
          </w:tcPr>
          <w:p w14:paraId="42CD07E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EB406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B6371D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6113678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0785E4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7D1D4B1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10B7AD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307324D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4C58936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7D1B0F0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088</w:t>
            </w:r>
          </w:p>
        </w:tc>
        <w:tc>
          <w:tcPr>
            <w:tcW w:w="1173" w:type="pct"/>
            <w:shd w:val="clear" w:color="auto" w:fill="auto"/>
            <w:hideMark/>
          </w:tcPr>
          <w:p w14:paraId="121D2BD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concessão de aposentadoria por incapacidade permanente.</w:t>
            </w:r>
          </w:p>
        </w:tc>
        <w:tc>
          <w:tcPr>
            <w:tcW w:w="401" w:type="pct"/>
            <w:shd w:val="clear" w:color="auto" w:fill="auto"/>
            <w:hideMark/>
          </w:tcPr>
          <w:p w14:paraId="04284B0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18D1FBB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4AB194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087</w:t>
            </w:r>
          </w:p>
        </w:tc>
        <w:tc>
          <w:tcPr>
            <w:tcW w:w="535" w:type="pct"/>
            <w:shd w:val="clear" w:color="auto" w:fill="auto"/>
            <w:hideMark/>
          </w:tcPr>
          <w:p w14:paraId="198AE13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FEED0E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77E02C4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7D92D9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01B6E8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6111A0B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7C503C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089</w:t>
            </w:r>
          </w:p>
        </w:tc>
        <w:tc>
          <w:tcPr>
            <w:tcW w:w="1173" w:type="pct"/>
            <w:shd w:val="clear" w:color="auto" w:fill="auto"/>
            <w:hideMark/>
          </w:tcPr>
          <w:p w14:paraId="2D352E7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concessão de aposentadoria especial está mapeado com o auxílio de fluxograma atualizado?</w:t>
            </w:r>
          </w:p>
        </w:tc>
        <w:tc>
          <w:tcPr>
            <w:tcW w:w="401" w:type="pct"/>
            <w:shd w:val="clear" w:color="auto" w:fill="auto"/>
            <w:hideMark/>
          </w:tcPr>
          <w:p w14:paraId="6C444E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3935B7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1729C28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381848A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16A8DEF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30EDF5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83D080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08699A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565750E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6EC74B9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090</w:t>
            </w:r>
          </w:p>
        </w:tc>
        <w:tc>
          <w:tcPr>
            <w:tcW w:w="1173" w:type="pct"/>
            <w:shd w:val="clear" w:color="auto" w:fill="auto"/>
            <w:hideMark/>
          </w:tcPr>
          <w:p w14:paraId="6EABB6F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concessão de aposentadoria especial.</w:t>
            </w:r>
          </w:p>
        </w:tc>
        <w:tc>
          <w:tcPr>
            <w:tcW w:w="401" w:type="pct"/>
            <w:shd w:val="clear" w:color="auto" w:fill="auto"/>
            <w:hideMark/>
          </w:tcPr>
          <w:p w14:paraId="4C9838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06ABBF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05DEEE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089</w:t>
            </w:r>
          </w:p>
        </w:tc>
        <w:tc>
          <w:tcPr>
            <w:tcW w:w="535" w:type="pct"/>
            <w:shd w:val="clear" w:color="auto" w:fill="auto"/>
            <w:hideMark/>
          </w:tcPr>
          <w:p w14:paraId="5471F7D4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33D55B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AB42E02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7C9B08D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62AED9B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68E3824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7B0978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091</w:t>
            </w:r>
          </w:p>
        </w:tc>
        <w:tc>
          <w:tcPr>
            <w:tcW w:w="1173" w:type="pct"/>
            <w:shd w:val="clear" w:color="auto" w:fill="auto"/>
            <w:hideMark/>
          </w:tcPr>
          <w:p w14:paraId="356AE00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concessão de aposentadoria compulsória está mapeado com o auxílio de fluxograma atualizado?</w:t>
            </w:r>
          </w:p>
        </w:tc>
        <w:tc>
          <w:tcPr>
            <w:tcW w:w="401" w:type="pct"/>
            <w:shd w:val="clear" w:color="auto" w:fill="auto"/>
            <w:hideMark/>
          </w:tcPr>
          <w:p w14:paraId="60214AE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84267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689FB4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678F7C2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9C58CB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E628FE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D55E14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02B0903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4A98D6D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64768F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092</w:t>
            </w:r>
          </w:p>
        </w:tc>
        <w:tc>
          <w:tcPr>
            <w:tcW w:w="1173" w:type="pct"/>
            <w:shd w:val="clear" w:color="auto" w:fill="auto"/>
            <w:hideMark/>
          </w:tcPr>
          <w:p w14:paraId="3360CF5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concessão de aposentadoria compulsória.</w:t>
            </w:r>
          </w:p>
        </w:tc>
        <w:tc>
          <w:tcPr>
            <w:tcW w:w="401" w:type="pct"/>
            <w:shd w:val="clear" w:color="auto" w:fill="auto"/>
            <w:hideMark/>
          </w:tcPr>
          <w:p w14:paraId="23FE92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784CA89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2FEBC0B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091</w:t>
            </w:r>
          </w:p>
        </w:tc>
        <w:tc>
          <w:tcPr>
            <w:tcW w:w="535" w:type="pct"/>
            <w:shd w:val="clear" w:color="auto" w:fill="auto"/>
            <w:hideMark/>
          </w:tcPr>
          <w:p w14:paraId="024CA751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1BB6D7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9C52DE5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637411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50C92E0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50F89DF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6CD1B0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093</w:t>
            </w:r>
          </w:p>
        </w:tc>
        <w:tc>
          <w:tcPr>
            <w:tcW w:w="1173" w:type="pct"/>
            <w:shd w:val="clear" w:color="auto" w:fill="auto"/>
            <w:hideMark/>
          </w:tcPr>
          <w:p w14:paraId="4372C3E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 pedido, feito por beneficiário, de revisão de aposentadorias está mapeado com o auxílio de fluxograma atualizado?</w:t>
            </w:r>
          </w:p>
        </w:tc>
        <w:tc>
          <w:tcPr>
            <w:tcW w:w="401" w:type="pct"/>
            <w:shd w:val="clear" w:color="auto" w:fill="auto"/>
            <w:hideMark/>
          </w:tcPr>
          <w:p w14:paraId="24D2F2B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BB59F2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11A8A5F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0DF3D10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DA7647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4170BDD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C7EAB2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427875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2232E9F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164603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094</w:t>
            </w:r>
          </w:p>
        </w:tc>
        <w:tc>
          <w:tcPr>
            <w:tcW w:w="1173" w:type="pct"/>
            <w:shd w:val="clear" w:color="auto" w:fill="auto"/>
            <w:hideMark/>
          </w:tcPr>
          <w:p w14:paraId="1700C80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a pedido de revisão, por parte do beneficiário, de aposentadorias.</w:t>
            </w:r>
          </w:p>
        </w:tc>
        <w:tc>
          <w:tcPr>
            <w:tcW w:w="401" w:type="pct"/>
            <w:shd w:val="clear" w:color="auto" w:fill="auto"/>
            <w:hideMark/>
          </w:tcPr>
          <w:p w14:paraId="140754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7852808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101AD41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093</w:t>
            </w:r>
          </w:p>
        </w:tc>
        <w:tc>
          <w:tcPr>
            <w:tcW w:w="535" w:type="pct"/>
            <w:shd w:val="clear" w:color="auto" w:fill="auto"/>
            <w:hideMark/>
          </w:tcPr>
          <w:p w14:paraId="7046CCEB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730426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486BBD1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D2FB91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4ADBCAD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6D00A79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4D2B1D4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095</w:t>
            </w:r>
          </w:p>
        </w:tc>
        <w:tc>
          <w:tcPr>
            <w:tcW w:w="1173" w:type="pct"/>
            <w:shd w:val="clear" w:color="auto" w:fill="auto"/>
            <w:hideMark/>
          </w:tcPr>
          <w:p w14:paraId="0A0E441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 pedido, feito por beneficiário, de revisão de pensão está mapeado com o auxílio de fluxograma atualizado?</w:t>
            </w:r>
          </w:p>
        </w:tc>
        <w:tc>
          <w:tcPr>
            <w:tcW w:w="401" w:type="pct"/>
            <w:shd w:val="clear" w:color="auto" w:fill="auto"/>
            <w:hideMark/>
          </w:tcPr>
          <w:p w14:paraId="6058164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E5A8FE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34F9E6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007BED0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2D4197D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8170ED0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84235D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4F17914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1" w:type="pct"/>
            <w:shd w:val="clear" w:color="auto" w:fill="auto"/>
            <w:hideMark/>
          </w:tcPr>
          <w:p w14:paraId="562C4DE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concessão e revisão de benefícios?</w:t>
            </w:r>
          </w:p>
        </w:tc>
        <w:tc>
          <w:tcPr>
            <w:tcW w:w="138" w:type="pct"/>
            <w:shd w:val="clear" w:color="auto" w:fill="auto"/>
            <w:hideMark/>
          </w:tcPr>
          <w:p w14:paraId="7CB517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096</w:t>
            </w:r>
          </w:p>
        </w:tc>
        <w:tc>
          <w:tcPr>
            <w:tcW w:w="1173" w:type="pct"/>
            <w:shd w:val="clear" w:color="auto" w:fill="auto"/>
            <w:hideMark/>
          </w:tcPr>
          <w:p w14:paraId="4A540E2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a pedido de revisão de pensão feito por beneficiário.</w:t>
            </w:r>
          </w:p>
        </w:tc>
        <w:tc>
          <w:tcPr>
            <w:tcW w:w="401" w:type="pct"/>
            <w:shd w:val="clear" w:color="auto" w:fill="auto"/>
            <w:hideMark/>
          </w:tcPr>
          <w:p w14:paraId="15B0AB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35AFBD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320FDC8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095</w:t>
            </w:r>
          </w:p>
        </w:tc>
        <w:tc>
          <w:tcPr>
            <w:tcW w:w="535" w:type="pct"/>
            <w:shd w:val="clear" w:color="auto" w:fill="auto"/>
            <w:hideMark/>
          </w:tcPr>
          <w:p w14:paraId="258ADB3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B098A9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0E7582F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7A0055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60FAF61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841" w:type="pct"/>
            <w:shd w:val="clear" w:color="auto" w:fill="auto"/>
            <w:hideMark/>
          </w:tcPr>
          <w:p w14:paraId="16C07FE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investimentos?</w:t>
            </w:r>
          </w:p>
        </w:tc>
        <w:tc>
          <w:tcPr>
            <w:tcW w:w="138" w:type="pct"/>
            <w:shd w:val="clear" w:color="auto" w:fill="auto"/>
            <w:hideMark/>
          </w:tcPr>
          <w:p w14:paraId="71F720F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097</w:t>
            </w:r>
          </w:p>
        </w:tc>
        <w:tc>
          <w:tcPr>
            <w:tcW w:w="1173" w:type="pct"/>
            <w:shd w:val="clear" w:color="auto" w:fill="auto"/>
            <w:hideMark/>
          </w:tcPr>
          <w:p w14:paraId="30B9C84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elaboração e aprovação da política de investimentos está mapeado com o auxílio de fluxograma atualizado?</w:t>
            </w:r>
          </w:p>
        </w:tc>
        <w:tc>
          <w:tcPr>
            <w:tcW w:w="401" w:type="pct"/>
            <w:shd w:val="clear" w:color="auto" w:fill="auto"/>
            <w:hideMark/>
          </w:tcPr>
          <w:p w14:paraId="624620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76A97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0F4D08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9464FD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971E19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4385CA6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62EDB1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6E98D1C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841" w:type="pct"/>
            <w:shd w:val="clear" w:color="auto" w:fill="auto"/>
            <w:hideMark/>
          </w:tcPr>
          <w:p w14:paraId="77B4D53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investimentos?</w:t>
            </w:r>
          </w:p>
        </w:tc>
        <w:tc>
          <w:tcPr>
            <w:tcW w:w="138" w:type="pct"/>
            <w:shd w:val="clear" w:color="auto" w:fill="auto"/>
            <w:hideMark/>
          </w:tcPr>
          <w:p w14:paraId="6F64D76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098</w:t>
            </w:r>
          </w:p>
        </w:tc>
        <w:tc>
          <w:tcPr>
            <w:tcW w:w="1173" w:type="pct"/>
            <w:shd w:val="clear" w:color="auto" w:fill="auto"/>
            <w:hideMark/>
          </w:tcPr>
          <w:p w14:paraId="0AA77ED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elaboração e aprovação da Política de Investimentos.</w:t>
            </w:r>
          </w:p>
        </w:tc>
        <w:tc>
          <w:tcPr>
            <w:tcW w:w="401" w:type="pct"/>
            <w:shd w:val="clear" w:color="auto" w:fill="auto"/>
            <w:hideMark/>
          </w:tcPr>
          <w:p w14:paraId="56B955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1F1A51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4FAFDDE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097</w:t>
            </w:r>
          </w:p>
        </w:tc>
        <w:tc>
          <w:tcPr>
            <w:tcW w:w="535" w:type="pct"/>
            <w:shd w:val="clear" w:color="auto" w:fill="auto"/>
            <w:hideMark/>
          </w:tcPr>
          <w:p w14:paraId="28E102E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B39D1F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CF3C104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147326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736695E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841" w:type="pct"/>
            <w:shd w:val="clear" w:color="auto" w:fill="auto"/>
            <w:hideMark/>
          </w:tcPr>
          <w:p w14:paraId="4191A6F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investimentos?</w:t>
            </w:r>
          </w:p>
        </w:tc>
        <w:tc>
          <w:tcPr>
            <w:tcW w:w="138" w:type="pct"/>
            <w:shd w:val="clear" w:color="auto" w:fill="auto"/>
            <w:hideMark/>
          </w:tcPr>
          <w:p w14:paraId="0BC043A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099</w:t>
            </w:r>
          </w:p>
        </w:tc>
        <w:tc>
          <w:tcPr>
            <w:tcW w:w="1173" w:type="pct"/>
            <w:shd w:val="clear" w:color="auto" w:fill="auto"/>
            <w:hideMark/>
          </w:tcPr>
          <w:p w14:paraId="69F02E4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ao credenciamento de instituições financeiras ofertantes de produtos financeiros está mapeado com o auxílio de fluxograma atualizado?</w:t>
            </w:r>
          </w:p>
        </w:tc>
        <w:tc>
          <w:tcPr>
            <w:tcW w:w="401" w:type="pct"/>
            <w:shd w:val="clear" w:color="auto" w:fill="auto"/>
            <w:hideMark/>
          </w:tcPr>
          <w:p w14:paraId="3E2CB7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54943B6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5B7583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75BF7371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CBCAAD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771776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E40A36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00C95E1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841" w:type="pct"/>
            <w:shd w:val="clear" w:color="auto" w:fill="auto"/>
            <w:hideMark/>
          </w:tcPr>
          <w:p w14:paraId="482B709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investimentos?</w:t>
            </w:r>
          </w:p>
        </w:tc>
        <w:tc>
          <w:tcPr>
            <w:tcW w:w="138" w:type="pct"/>
            <w:shd w:val="clear" w:color="auto" w:fill="auto"/>
            <w:hideMark/>
          </w:tcPr>
          <w:p w14:paraId="458C5C8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173" w:type="pct"/>
            <w:shd w:val="clear" w:color="auto" w:fill="auto"/>
            <w:hideMark/>
          </w:tcPr>
          <w:p w14:paraId="34C77BE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ao credenciamento de instituições financeiras.</w:t>
            </w:r>
          </w:p>
        </w:tc>
        <w:tc>
          <w:tcPr>
            <w:tcW w:w="401" w:type="pct"/>
            <w:shd w:val="clear" w:color="auto" w:fill="auto"/>
            <w:hideMark/>
          </w:tcPr>
          <w:p w14:paraId="63E8BE8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72E2460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6DA5D74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099</w:t>
            </w:r>
          </w:p>
        </w:tc>
        <w:tc>
          <w:tcPr>
            <w:tcW w:w="535" w:type="pct"/>
            <w:shd w:val="clear" w:color="auto" w:fill="auto"/>
            <w:hideMark/>
          </w:tcPr>
          <w:p w14:paraId="0E40C37F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598869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91D7751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6FE64A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2867A03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841" w:type="pct"/>
            <w:shd w:val="clear" w:color="auto" w:fill="auto"/>
            <w:hideMark/>
          </w:tcPr>
          <w:p w14:paraId="2A7A90D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investimentos?</w:t>
            </w:r>
          </w:p>
        </w:tc>
        <w:tc>
          <w:tcPr>
            <w:tcW w:w="138" w:type="pct"/>
            <w:shd w:val="clear" w:color="auto" w:fill="auto"/>
            <w:hideMark/>
          </w:tcPr>
          <w:p w14:paraId="3B132B5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101</w:t>
            </w:r>
          </w:p>
        </w:tc>
        <w:tc>
          <w:tcPr>
            <w:tcW w:w="1173" w:type="pct"/>
            <w:shd w:val="clear" w:color="auto" w:fill="auto"/>
            <w:hideMark/>
          </w:tcPr>
          <w:p w14:paraId="6971D0D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à autorização para aplicação ou resgate (APR) de investimentos está mapeado com o auxílio de fluxograma atualizado?</w:t>
            </w:r>
          </w:p>
        </w:tc>
        <w:tc>
          <w:tcPr>
            <w:tcW w:w="401" w:type="pct"/>
            <w:shd w:val="clear" w:color="auto" w:fill="auto"/>
            <w:hideMark/>
          </w:tcPr>
          <w:p w14:paraId="4E66939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5038D18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ECA57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2382D340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CEF084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92926BA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A772B1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78BC712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841" w:type="pct"/>
            <w:shd w:val="clear" w:color="auto" w:fill="auto"/>
            <w:hideMark/>
          </w:tcPr>
          <w:p w14:paraId="704D218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investimentos?</w:t>
            </w:r>
          </w:p>
        </w:tc>
        <w:tc>
          <w:tcPr>
            <w:tcW w:w="138" w:type="pct"/>
            <w:shd w:val="clear" w:color="auto" w:fill="auto"/>
            <w:hideMark/>
          </w:tcPr>
          <w:p w14:paraId="5A0B515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102</w:t>
            </w:r>
          </w:p>
        </w:tc>
        <w:tc>
          <w:tcPr>
            <w:tcW w:w="1173" w:type="pct"/>
            <w:shd w:val="clear" w:color="auto" w:fill="auto"/>
            <w:hideMark/>
          </w:tcPr>
          <w:p w14:paraId="7F3B693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à autorização para aplicação ou resgate (APR) de investimentos.</w:t>
            </w:r>
          </w:p>
        </w:tc>
        <w:tc>
          <w:tcPr>
            <w:tcW w:w="401" w:type="pct"/>
            <w:shd w:val="clear" w:color="auto" w:fill="auto"/>
            <w:hideMark/>
          </w:tcPr>
          <w:p w14:paraId="2540463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2DD165C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553B0C1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101</w:t>
            </w:r>
          </w:p>
        </w:tc>
        <w:tc>
          <w:tcPr>
            <w:tcW w:w="535" w:type="pct"/>
            <w:shd w:val="clear" w:color="auto" w:fill="auto"/>
            <w:hideMark/>
          </w:tcPr>
          <w:p w14:paraId="554BA50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2079D4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A8B4F0F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ABF6C1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6CA168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841" w:type="pct"/>
            <w:shd w:val="clear" w:color="auto" w:fill="auto"/>
            <w:hideMark/>
          </w:tcPr>
          <w:p w14:paraId="0720693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controle de repasses de recursos?</w:t>
            </w:r>
          </w:p>
        </w:tc>
        <w:tc>
          <w:tcPr>
            <w:tcW w:w="138" w:type="pct"/>
            <w:shd w:val="clear" w:color="auto" w:fill="auto"/>
            <w:hideMark/>
          </w:tcPr>
          <w:p w14:paraId="01718EA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103</w:t>
            </w:r>
          </w:p>
        </w:tc>
        <w:tc>
          <w:tcPr>
            <w:tcW w:w="1173" w:type="pct"/>
            <w:shd w:val="clear" w:color="auto" w:fill="auto"/>
            <w:hideMark/>
          </w:tcPr>
          <w:p w14:paraId="7C7A08B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ao controle de repasse de contribuições normais está mapeado com o auxílio de fluxograma atualizado?</w:t>
            </w:r>
          </w:p>
        </w:tc>
        <w:tc>
          <w:tcPr>
            <w:tcW w:w="401" w:type="pct"/>
            <w:shd w:val="clear" w:color="auto" w:fill="auto"/>
            <w:hideMark/>
          </w:tcPr>
          <w:p w14:paraId="70AE085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5F83A4B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853AF1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D71DE2E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4653AB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4E15D9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D64C99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5E9689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841" w:type="pct"/>
            <w:shd w:val="clear" w:color="auto" w:fill="auto"/>
            <w:hideMark/>
          </w:tcPr>
          <w:p w14:paraId="501AB0E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controle de repasses de recursos?</w:t>
            </w:r>
          </w:p>
        </w:tc>
        <w:tc>
          <w:tcPr>
            <w:tcW w:w="138" w:type="pct"/>
            <w:shd w:val="clear" w:color="auto" w:fill="auto"/>
            <w:hideMark/>
          </w:tcPr>
          <w:p w14:paraId="2B01C1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104</w:t>
            </w:r>
          </w:p>
        </w:tc>
        <w:tc>
          <w:tcPr>
            <w:tcW w:w="1173" w:type="pct"/>
            <w:shd w:val="clear" w:color="auto" w:fill="auto"/>
            <w:hideMark/>
          </w:tcPr>
          <w:p w14:paraId="7D7293D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ao controle de repasse de contribuições normais.</w:t>
            </w:r>
          </w:p>
        </w:tc>
        <w:tc>
          <w:tcPr>
            <w:tcW w:w="401" w:type="pct"/>
            <w:shd w:val="clear" w:color="auto" w:fill="auto"/>
            <w:hideMark/>
          </w:tcPr>
          <w:p w14:paraId="2F9E04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5C2E160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6F1133F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103</w:t>
            </w:r>
          </w:p>
        </w:tc>
        <w:tc>
          <w:tcPr>
            <w:tcW w:w="535" w:type="pct"/>
            <w:shd w:val="clear" w:color="auto" w:fill="auto"/>
            <w:hideMark/>
          </w:tcPr>
          <w:p w14:paraId="0204320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5FFE42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0D7A1A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4CFCF6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33549E2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841" w:type="pct"/>
            <w:shd w:val="clear" w:color="auto" w:fill="auto"/>
            <w:hideMark/>
          </w:tcPr>
          <w:p w14:paraId="5043073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controle de repasses de recursos?</w:t>
            </w:r>
          </w:p>
        </w:tc>
        <w:tc>
          <w:tcPr>
            <w:tcW w:w="138" w:type="pct"/>
            <w:shd w:val="clear" w:color="auto" w:fill="auto"/>
            <w:hideMark/>
          </w:tcPr>
          <w:p w14:paraId="3677CD4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105</w:t>
            </w:r>
          </w:p>
        </w:tc>
        <w:tc>
          <w:tcPr>
            <w:tcW w:w="1173" w:type="pct"/>
            <w:shd w:val="clear" w:color="auto" w:fill="auto"/>
            <w:hideMark/>
          </w:tcPr>
          <w:p w14:paraId="2D0AD48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ao controle de repasse de contribuições normais inclui a verificação (integral ou por amostragem) do cálculo das contribuições devidas e das recolhidas de cada servidor?</w:t>
            </w:r>
          </w:p>
        </w:tc>
        <w:tc>
          <w:tcPr>
            <w:tcW w:w="401" w:type="pct"/>
            <w:shd w:val="clear" w:color="auto" w:fill="auto"/>
            <w:hideMark/>
          </w:tcPr>
          <w:p w14:paraId="1388915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93D97D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4AF6108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103</w:t>
            </w:r>
          </w:p>
        </w:tc>
        <w:tc>
          <w:tcPr>
            <w:tcW w:w="535" w:type="pct"/>
            <w:shd w:val="clear" w:color="auto" w:fill="auto"/>
            <w:hideMark/>
          </w:tcPr>
          <w:p w14:paraId="5CE40E23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402" w:type="pct"/>
            <w:shd w:val="clear" w:color="auto" w:fill="auto"/>
            <w:hideMark/>
          </w:tcPr>
          <w:p w14:paraId="33FF366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4805341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B625EE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17DEF9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841" w:type="pct"/>
            <w:shd w:val="clear" w:color="auto" w:fill="auto"/>
            <w:hideMark/>
          </w:tcPr>
          <w:p w14:paraId="601CC85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controle de repasses de recursos?</w:t>
            </w:r>
          </w:p>
        </w:tc>
        <w:tc>
          <w:tcPr>
            <w:tcW w:w="138" w:type="pct"/>
            <w:shd w:val="clear" w:color="auto" w:fill="auto"/>
            <w:hideMark/>
          </w:tcPr>
          <w:p w14:paraId="4B3FC7A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106</w:t>
            </w:r>
          </w:p>
        </w:tc>
        <w:tc>
          <w:tcPr>
            <w:tcW w:w="1173" w:type="pct"/>
            <w:shd w:val="clear" w:color="auto" w:fill="auto"/>
            <w:hideMark/>
          </w:tcPr>
          <w:p w14:paraId="68DAC45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processo de trabalho relativo ao controle de repasse de aportes para cobertura do déficit atuarial está mapeado com o auxílio de fluxograma atualizado?</w:t>
            </w:r>
          </w:p>
        </w:tc>
        <w:tc>
          <w:tcPr>
            <w:tcW w:w="401" w:type="pct"/>
            <w:shd w:val="clear" w:color="auto" w:fill="auto"/>
            <w:hideMark/>
          </w:tcPr>
          <w:p w14:paraId="2BAABDF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50471C8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31D3DE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IQ039 ou IQ040</w:t>
            </w:r>
          </w:p>
        </w:tc>
        <w:tc>
          <w:tcPr>
            <w:tcW w:w="535" w:type="pct"/>
            <w:shd w:val="clear" w:color="auto" w:fill="auto"/>
            <w:hideMark/>
          </w:tcPr>
          <w:p w14:paraId="23DDAEBA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0A84D23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106A80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A06B9F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O RPPS realiza a gestão adequada de seus processos de trabalho, bem como procura dar transparência às suas atividades?</w:t>
            </w:r>
          </w:p>
        </w:tc>
        <w:tc>
          <w:tcPr>
            <w:tcW w:w="107" w:type="pct"/>
            <w:shd w:val="clear" w:color="auto" w:fill="auto"/>
            <w:hideMark/>
          </w:tcPr>
          <w:p w14:paraId="1F18C19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841" w:type="pct"/>
            <w:shd w:val="clear" w:color="auto" w:fill="auto"/>
            <w:hideMark/>
          </w:tcPr>
          <w:p w14:paraId="13C6E88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mapeamento de processos de trabalho de controle de repasses de recursos?</w:t>
            </w:r>
          </w:p>
        </w:tc>
        <w:tc>
          <w:tcPr>
            <w:tcW w:w="138" w:type="pct"/>
            <w:shd w:val="clear" w:color="auto" w:fill="auto"/>
            <w:hideMark/>
          </w:tcPr>
          <w:p w14:paraId="50D2C7B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107</w:t>
            </w:r>
          </w:p>
        </w:tc>
        <w:tc>
          <w:tcPr>
            <w:tcW w:w="1173" w:type="pct"/>
            <w:shd w:val="clear" w:color="auto" w:fill="auto"/>
            <w:hideMark/>
          </w:tcPr>
          <w:p w14:paraId="4143FD4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fluxograma atualizado do processo de trabalho relativo ao controle de repasse de aportes para cobertura do déficit atuarial.</w:t>
            </w:r>
          </w:p>
        </w:tc>
        <w:tc>
          <w:tcPr>
            <w:tcW w:w="401" w:type="pct"/>
            <w:shd w:val="clear" w:color="auto" w:fill="auto"/>
            <w:hideMark/>
          </w:tcPr>
          <w:p w14:paraId="6857C8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0AA0D84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5797118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106</w:t>
            </w:r>
          </w:p>
        </w:tc>
        <w:tc>
          <w:tcPr>
            <w:tcW w:w="535" w:type="pct"/>
            <w:shd w:val="clear" w:color="auto" w:fill="auto"/>
            <w:hideMark/>
          </w:tcPr>
          <w:p w14:paraId="59888F82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6F646C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49A4DF5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769A71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3B3B987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841" w:type="pct"/>
            <w:shd w:val="clear" w:color="auto" w:fill="auto"/>
            <w:hideMark/>
          </w:tcPr>
          <w:p w14:paraId="7855AE4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Política de Investimentos é apreciada pelos órgãos de governança do RPPS?</w:t>
            </w:r>
          </w:p>
        </w:tc>
        <w:tc>
          <w:tcPr>
            <w:tcW w:w="138" w:type="pct"/>
            <w:shd w:val="clear" w:color="auto" w:fill="auto"/>
            <w:hideMark/>
          </w:tcPr>
          <w:p w14:paraId="0A0CB75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108</w:t>
            </w:r>
          </w:p>
        </w:tc>
        <w:tc>
          <w:tcPr>
            <w:tcW w:w="1173" w:type="pct"/>
            <w:shd w:val="clear" w:color="auto" w:fill="auto"/>
            <w:hideMark/>
          </w:tcPr>
          <w:p w14:paraId="24E21F5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Política de Investimentos do RPPS é elaborada ou revisada pelo Comitê de Investimentos?</w:t>
            </w:r>
          </w:p>
        </w:tc>
        <w:tc>
          <w:tcPr>
            <w:tcW w:w="401" w:type="pct"/>
            <w:shd w:val="clear" w:color="auto" w:fill="auto"/>
            <w:hideMark/>
          </w:tcPr>
          <w:p w14:paraId="11D9B9F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68C0967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3F58591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3B5EEB13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36D0D5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37A0C1A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518598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222E88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841" w:type="pct"/>
            <w:shd w:val="clear" w:color="auto" w:fill="auto"/>
            <w:hideMark/>
          </w:tcPr>
          <w:p w14:paraId="6E319A0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Política de Investimentos é apreciada pelos órgãos de governança do RPPS?</w:t>
            </w:r>
          </w:p>
        </w:tc>
        <w:tc>
          <w:tcPr>
            <w:tcW w:w="138" w:type="pct"/>
            <w:shd w:val="clear" w:color="auto" w:fill="auto"/>
            <w:hideMark/>
          </w:tcPr>
          <w:p w14:paraId="7FEF7E6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109</w:t>
            </w:r>
          </w:p>
        </w:tc>
        <w:tc>
          <w:tcPr>
            <w:tcW w:w="1173" w:type="pct"/>
            <w:shd w:val="clear" w:color="auto" w:fill="auto"/>
            <w:hideMark/>
          </w:tcPr>
          <w:p w14:paraId="21D1DAC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Política de Investimentos do RPPS é aprovada pelo Conselho Deliberativo ou órgão equivalente?</w:t>
            </w:r>
          </w:p>
        </w:tc>
        <w:tc>
          <w:tcPr>
            <w:tcW w:w="401" w:type="pct"/>
            <w:shd w:val="clear" w:color="auto" w:fill="auto"/>
            <w:hideMark/>
          </w:tcPr>
          <w:p w14:paraId="0AC2497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5A89909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6A7D68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681E8FF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7863A5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BCC506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C2F274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28027C9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841" w:type="pct"/>
            <w:shd w:val="clear" w:color="auto" w:fill="auto"/>
            <w:hideMark/>
          </w:tcPr>
          <w:p w14:paraId="0271EC9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Política de Investimentos é apreciada pelos órgãos de governança do RPPS?</w:t>
            </w:r>
          </w:p>
        </w:tc>
        <w:tc>
          <w:tcPr>
            <w:tcW w:w="138" w:type="pct"/>
            <w:shd w:val="clear" w:color="auto" w:fill="auto"/>
            <w:hideMark/>
          </w:tcPr>
          <w:p w14:paraId="678D56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110</w:t>
            </w:r>
          </w:p>
        </w:tc>
        <w:tc>
          <w:tcPr>
            <w:tcW w:w="1173" w:type="pct"/>
            <w:shd w:val="clear" w:color="auto" w:fill="auto"/>
            <w:hideMark/>
          </w:tcPr>
          <w:p w14:paraId="3436DF8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a Política de Investimentos do RPPS?</w:t>
            </w:r>
          </w:p>
        </w:tc>
        <w:tc>
          <w:tcPr>
            <w:tcW w:w="401" w:type="pct"/>
            <w:shd w:val="clear" w:color="auto" w:fill="auto"/>
            <w:hideMark/>
          </w:tcPr>
          <w:p w14:paraId="382A92F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5455D64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7C0AC1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43B5002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11D3F78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4ED80821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834A4F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56AA01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841" w:type="pct"/>
            <w:shd w:val="clear" w:color="auto" w:fill="auto"/>
            <w:hideMark/>
          </w:tcPr>
          <w:p w14:paraId="531426C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Política de Investimentos é apreciada pelos órgãos de governança do RPPS?</w:t>
            </w:r>
          </w:p>
        </w:tc>
        <w:tc>
          <w:tcPr>
            <w:tcW w:w="138" w:type="pct"/>
            <w:shd w:val="clear" w:color="auto" w:fill="auto"/>
            <w:hideMark/>
          </w:tcPr>
          <w:p w14:paraId="471FC20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111</w:t>
            </w:r>
          </w:p>
        </w:tc>
        <w:tc>
          <w:tcPr>
            <w:tcW w:w="1173" w:type="pct"/>
            <w:shd w:val="clear" w:color="auto" w:fill="auto"/>
            <w:hideMark/>
          </w:tcPr>
          <w:p w14:paraId="286399C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das Políticas de Investimentos do RPPS.</w:t>
            </w:r>
          </w:p>
        </w:tc>
        <w:tc>
          <w:tcPr>
            <w:tcW w:w="401" w:type="pct"/>
            <w:shd w:val="clear" w:color="auto" w:fill="auto"/>
            <w:hideMark/>
          </w:tcPr>
          <w:p w14:paraId="100F3E3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33D26C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2A88A8D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110</w:t>
            </w:r>
          </w:p>
        </w:tc>
        <w:tc>
          <w:tcPr>
            <w:tcW w:w="535" w:type="pct"/>
            <w:shd w:val="clear" w:color="auto" w:fill="auto"/>
            <w:hideMark/>
          </w:tcPr>
          <w:p w14:paraId="57C1D95B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2BC5A1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52D435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0BCBE8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73E6AB3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841" w:type="pct"/>
            <w:shd w:val="clear" w:color="auto" w:fill="auto"/>
            <w:hideMark/>
          </w:tcPr>
          <w:p w14:paraId="734268B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investimentos do RPPS dá transparência às atividades que desenvolve?</w:t>
            </w:r>
          </w:p>
        </w:tc>
        <w:tc>
          <w:tcPr>
            <w:tcW w:w="138" w:type="pct"/>
            <w:shd w:val="clear" w:color="auto" w:fill="auto"/>
            <w:hideMark/>
          </w:tcPr>
          <w:p w14:paraId="55B72BB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</w:t>
            </w:r>
          </w:p>
        </w:tc>
        <w:tc>
          <w:tcPr>
            <w:tcW w:w="1173" w:type="pct"/>
            <w:shd w:val="clear" w:color="auto" w:fill="auto"/>
            <w:hideMark/>
          </w:tcPr>
          <w:p w14:paraId="6F15B89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relatório sobre o resultado mensal dos investimentos? (os relatórios devem conter informações sobre distribuição da carteira; retorno da carteira por ativo; rentabilidade e análise do risco da carteira)</w:t>
            </w:r>
          </w:p>
        </w:tc>
        <w:tc>
          <w:tcPr>
            <w:tcW w:w="401" w:type="pct"/>
            <w:shd w:val="clear" w:color="auto" w:fill="auto"/>
            <w:hideMark/>
          </w:tcPr>
          <w:p w14:paraId="2F585FC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6C5E981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03FD01C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C38C52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8EFDE3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7C15560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47D4C8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75ECB9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841" w:type="pct"/>
            <w:shd w:val="clear" w:color="auto" w:fill="auto"/>
            <w:hideMark/>
          </w:tcPr>
          <w:p w14:paraId="15A54A0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investimentos do RPPS dá transparência às atividades que desenvolve?</w:t>
            </w:r>
          </w:p>
        </w:tc>
        <w:tc>
          <w:tcPr>
            <w:tcW w:w="138" w:type="pct"/>
            <w:shd w:val="clear" w:color="auto" w:fill="auto"/>
            <w:hideMark/>
          </w:tcPr>
          <w:p w14:paraId="0115F0D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</w:t>
            </w:r>
          </w:p>
        </w:tc>
        <w:tc>
          <w:tcPr>
            <w:tcW w:w="1173" w:type="pct"/>
            <w:shd w:val="clear" w:color="auto" w:fill="auto"/>
            <w:hideMark/>
          </w:tcPr>
          <w:p w14:paraId="41C5637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dos últimos três relatórios mensais de investimentos.</w:t>
            </w:r>
          </w:p>
        </w:tc>
        <w:tc>
          <w:tcPr>
            <w:tcW w:w="401" w:type="pct"/>
            <w:shd w:val="clear" w:color="auto" w:fill="auto"/>
            <w:hideMark/>
          </w:tcPr>
          <w:p w14:paraId="4C8498C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15E5EE7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30FA6C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112</w:t>
            </w:r>
          </w:p>
        </w:tc>
        <w:tc>
          <w:tcPr>
            <w:tcW w:w="535" w:type="pct"/>
            <w:shd w:val="clear" w:color="auto" w:fill="auto"/>
            <w:hideMark/>
          </w:tcPr>
          <w:p w14:paraId="1214DA7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50E7C3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AC8F300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EF5319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0F7B84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841" w:type="pct"/>
            <w:shd w:val="clear" w:color="auto" w:fill="auto"/>
            <w:hideMark/>
          </w:tcPr>
          <w:p w14:paraId="10A5999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investimentos do RPPS dá transparência às atividades que desenvolve?</w:t>
            </w:r>
          </w:p>
        </w:tc>
        <w:tc>
          <w:tcPr>
            <w:tcW w:w="138" w:type="pct"/>
            <w:shd w:val="clear" w:color="auto" w:fill="auto"/>
            <w:hideMark/>
          </w:tcPr>
          <w:p w14:paraId="3C01CDE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</w:t>
            </w:r>
          </w:p>
        </w:tc>
        <w:tc>
          <w:tcPr>
            <w:tcW w:w="1173" w:type="pct"/>
            <w:shd w:val="clear" w:color="auto" w:fill="auto"/>
            <w:hideMark/>
          </w:tcPr>
          <w:p w14:paraId="2C4522E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as Autorizações de Aplicação e Resgate (APR)?</w:t>
            </w:r>
          </w:p>
        </w:tc>
        <w:tc>
          <w:tcPr>
            <w:tcW w:w="401" w:type="pct"/>
            <w:shd w:val="clear" w:color="auto" w:fill="auto"/>
            <w:hideMark/>
          </w:tcPr>
          <w:p w14:paraId="73581DA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67588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35F1173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7D137CA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FA2FCC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EA1E4FF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A1F3F8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4BD634C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841" w:type="pct"/>
            <w:shd w:val="clear" w:color="auto" w:fill="auto"/>
            <w:hideMark/>
          </w:tcPr>
          <w:p w14:paraId="73B2A7D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investimentos do RPPS dá transparência às atividades que desenvolve?</w:t>
            </w:r>
          </w:p>
        </w:tc>
        <w:tc>
          <w:tcPr>
            <w:tcW w:w="138" w:type="pct"/>
            <w:shd w:val="clear" w:color="auto" w:fill="auto"/>
            <w:hideMark/>
          </w:tcPr>
          <w:p w14:paraId="27DE4AE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115</w:t>
            </w:r>
          </w:p>
        </w:tc>
        <w:tc>
          <w:tcPr>
            <w:tcW w:w="1173" w:type="pct"/>
            <w:shd w:val="clear" w:color="auto" w:fill="auto"/>
            <w:hideMark/>
          </w:tcPr>
          <w:p w14:paraId="15ED8CA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das APRs do RPPS.</w:t>
            </w:r>
          </w:p>
        </w:tc>
        <w:tc>
          <w:tcPr>
            <w:tcW w:w="401" w:type="pct"/>
            <w:shd w:val="clear" w:color="auto" w:fill="auto"/>
            <w:hideMark/>
          </w:tcPr>
          <w:p w14:paraId="553A276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330780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41D3CAE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114</w:t>
            </w:r>
          </w:p>
        </w:tc>
        <w:tc>
          <w:tcPr>
            <w:tcW w:w="535" w:type="pct"/>
            <w:shd w:val="clear" w:color="auto" w:fill="auto"/>
            <w:hideMark/>
          </w:tcPr>
          <w:p w14:paraId="751C8B7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320066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131858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3DAED1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00C67F2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841" w:type="pct"/>
            <w:shd w:val="clear" w:color="auto" w:fill="auto"/>
            <w:hideMark/>
          </w:tcPr>
          <w:p w14:paraId="5A07941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investimentos do RPPS dá transparência às atividades que desenvolve?</w:t>
            </w:r>
          </w:p>
        </w:tc>
        <w:tc>
          <w:tcPr>
            <w:tcW w:w="138" w:type="pct"/>
            <w:shd w:val="clear" w:color="auto" w:fill="auto"/>
            <w:hideMark/>
          </w:tcPr>
          <w:p w14:paraId="6FC909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116</w:t>
            </w:r>
          </w:p>
        </w:tc>
        <w:tc>
          <w:tcPr>
            <w:tcW w:w="1173" w:type="pct"/>
            <w:shd w:val="clear" w:color="auto" w:fill="auto"/>
            <w:hideMark/>
          </w:tcPr>
          <w:p w14:paraId="0E76B73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regulamento do credenciamento de instituições financeiras?</w:t>
            </w:r>
          </w:p>
        </w:tc>
        <w:tc>
          <w:tcPr>
            <w:tcW w:w="401" w:type="pct"/>
            <w:shd w:val="clear" w:color="auto" w:fill="auto"/>
            <w:hideMark/>
          </w:tcPr>
          <w:p w14:paraId="7B5EEC7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3A2F3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1D5398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2B13674E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226ED6C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E69F02F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3DC569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26F2FB2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841" w:type="pct"/>
            <w:shd w:val="clear" w:color="auto" w:fill="auto"/>
            <w:hideMark/>
          </w:tcPr>
          <w:p w14:paraId="529A03A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investimentos do RPPS dá transparência às atividades que desenvolve?</w:t>
            </w:r>
          </w:p>
        </w:tc>
        <w:tc>
          <w:tcPr>
            <w:tcW w:w="138" w:type="pct"/>
            <w:shd w:val="clear" w:color="auto" w:fill="auto"/>
            <w:hideMark/>
          </w:tcPr>
          <w:p w14:paraId="7989DFA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117</w:t>
            </w:r>
          </w:p>
        </w:tc>
        <w:tc>
          <w:tcPr>
            <w:tcW w:w="1173" w:type="pct"/>
            <w:shd w:val="clear" w:color="auto" w:fill="auto"/>
            <w:hideMark/>
          </w:tcPr>
          <w:p w14:paraId="3955CAE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do regulamento de credenciamento de instituições financeiras junto ao RPPS.</w:t>
            </w:r>
          </w:p>
        </w:tc>
        <w:tc>
          <w:tcPr>
            <w:tcW w:w="401" w:type="pct"/>
            <w:shd w:val="clear" w:color="auto" w:fill="auto"/>
            <w:hideMark/>
          </w:tcPr>
          <w:p w14:paraId="2B56EE6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41045BA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5F3DE4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116</w:t>
            </w:r>
          </w:p>
        </w:tc>
        <w:tc>
          <w:tcPr>
            <w:tcW w:w="535" w:type="pct"/>
            <w:shd w:val="clear" w:color="auto" w:fill="auto"/>
            <w:hideMark/>
          </w:tcPr>
          <w:p w14:paraId="6474B900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CEA2A6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DB4BC8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7130269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5F45883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841" w:type="pct"/>
            <w:shd w:val="clear" w:color="auto" w:fill="auto"/>
            <w:hideMark/>
          </w:tcPr>
          <w:p w14:paraId="098838B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investimentos do RPPS dá transparência às atividades que desenvolve?</w:t>
            </w:r>
          </w:p>
        </w:tc>
        <w:tc>
          <w:tcPr>
            <w:tcW w:w="138" w:type="pct"/>
            <w:shd w:val="clear" w:color="auto" w:fill="auto"/>
            <w:hideMark/>
          </w:tcPr>
          <w:p w14:paraId="49F5ADC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118</w:t>
            </w:r>
          </w:p>
        </w:tc>
        <w:tc>
          <w:tcPr>
            <w:tcW w:w="1173" w:type="pct"/>
            <w:shd w:val="clear" w:color="auto" w:fill="auto"/>
            <w:hideMark/>
          </w:tcPr>
          <w:p w14:paraId="7118CCE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lista de instituições financeiras credenciadas?</w:t>
            </w:r>
          </w:p>
        </w:tc>
        <w:tc>
          <w:tcPr>
            <w:tcW w:w="401" w:type="pct"/>
            <w:shd w:val="clear" w:color="auto" w:fill="auto"/>
            <w:hideMark/>
          </w:tcPr>
          <w:p w14:paraId="5F79FF2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663D71D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E4487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060FA0F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209E8DD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77EA44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9B1B38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5141214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841" w:type="pct"/>
            <w:shd w:val="clear" w:color="auto" w:fill="auto"/>
            <w:hideMark/>
          </w:tcPr>
          <w:p w14:paraId="4AA6757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investimentos do RPPS dá transparência às atividades que desenvolve?</w:t>
            </w:r>
          </w:p>
        </w:tc>
        <w:tc>
          <w:tcPr>
            <w:tcW w:w="138" w:type="pct"/>
            <w:shd w:val="clear" w:color="auto" w:fill="auto"/>
            <w:hideMark/>
          </w:tcPr>
          <w:p w14:paraId="6EF5137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119</w:t>
            </w:r>
          </w:p>
        </w:tc>
        <w:tc>
          <w:tcPr>
            <w:tcW w:w="1173" w:type="pct"/>
            <w:shd w:val="clear" w:color="auto" w:fill="auto"/>
            <w:hideMark/>
          </w:tcPr>
          <w:p w14:paraId="4AF7E59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da listagem de instituições financeiras credenciadas junto ao RPPS.</w:t>
            </w:r>
          </w:p>
        </w:tc>
        <w:tc>
          <w:tcPr>
            <w:tcW w:w="401" w:type="pct"/>
            <w:shd w:val="clear" w:color="auto" w:fill="auto"/>
            <w:hideMark/>
          </w:tcPr>
          <w:p w14:paraId="233092C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197B8E7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34166C7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118</w:t>
            </w:r>
          </w:p>
        </w:tc>
        <w:tc>
          <w:tcPr>
            <w:tcW w:w="535" w:type="pct"/>
            <w:shd w:val="clear" w:color="auto" w:fill="auto"/>
            <w:hideMark/>
          </w:tcPr>
          <w:p w14:paraId="5B4AD76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1369F0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0D2501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07048F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0EAC5FD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841" w:type="pct"/>
            <w:shd w:val="clear" w:color="auto" w:fill="auto"/>
            <w:hideMark/>
          </w:tcPr>
          <w:p w14:paraId="05E647E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imóveis em que o RPPS investe são conservados e economicamente viáveis?</w:t>
            </w:r>
          </w:p>
        </w:tc>
        <w:tc>
          <w:tcPr>
            <w:tcW w:w="138" w:type="pct"/>
            <w:shd w:val="clear" w:color="auto" w:fill="auto"/>
            <w:hideMark/>
          </w:tcPr>
          <w:p w14:paraId="6E6024C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120</w:t>
            </w:r>
          </w:p>
        </w:tc>
        <w:tc>
          <w:tcPr>
            <w:tcW w:w="1173" w:type="pct"/>
            <w:shd w:val="clear" w:color="auto" w:fill="auto"/>
            <w:hideMark/>
          </w:tcPr>
          <w:p w14:paraId="796EEBC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imóveis como forma de investimento?</w:t>
            </w:r>
          </w:p>
        </w:tc>
        <w:tc>
          <w:tcPr>
            <w:tcW w:w="401" w:type="pct"/>
            <w:shd w:val="clear" w:color="auto" w:fill="auto"/>
            <w:hideMark/>
          </w:tcPr>
          <w:p w14:paraId="2F58589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6B4C236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62F5F7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1205ED2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21E2473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97D4702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F58212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12FDC7D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841" w:type="pct"/>
            <w:shd w:val="clear" w:color="auto" w:fill="auto"/>
            <w:hideMark/>
          </w:tcPr>
          <w:p w14:paraId="2CE8583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imóveis em que o RPPS investe são conservados e economicamente viáveis?</w:t>
            </w:r>
          </w:p>
        </w:tc>
        <w:tc>
          <w:tcPr>
            <w:tcW w:w="138" w:type="pct"/>
            <w:shd w:val="clear" w:color="auto" w:fill="auto"/>
            <w:hideMark/>
          </w:tcPr>
          <w:p w14:paraId="688BF9C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121</w:t>
            </w:r>
          </w:p>
        </w:tc>
        <w:tc>
          <w:tcPr>
            <w:tcW w:w="1173" w:type="pct"/>
            <w:shd w:val="clear" w:color="auto" w:fill="auto"/>
            <w:hideMark/>
          </w:tcPr>
          <w:p w14:paraId="5CFAECD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avalia se os seus investimentos em imóveis continuam viáveis economicamente, pelo menos uma vez por ano?</w:t>
            </w:r>
          </w:p>
        </w:tc>
        <w:tc>
          <w:tcPr>
            <w:tcW w:w="401" w:type="pct"/>
            <w:shd w:val="clear" w:color="auto" w:fill="auto"/>
            <w:hideMark/>
          </w:tcPr>
          <w:p w14:paraId="215C376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69C6B26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06B6EB8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120</w:t>
            </w:r>
          </w:p>
        </w:tc>
        <w:tc>
          <w:tcPr>
            <w:tcW w:w="535" w:type="pct"/>
            <w:shd w:val="clear" w:color="auto" w:fill="auto"/>
            <w:hideMark/>
          </w:tcPr>
          <w:p w14:paraId="3276E9F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16FAAAF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4B15649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619CE9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6716B5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841" w:type="pct"/>
            <w:shd w:val="clear" w:color="auto" w:fill="auto"/>
            <w:hideMark/>
          </w:tcPr>
          <w:p w14:paraId="6D4719C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imóveis em que o RPPS investe são conservados e economicamente viáveis?</w:t>
            </w:r>
          </w:p>
        </w:tc>
        <w:tc>
          <w:tcPr>
            <w:tcW w:w="138" w:type="pct"/>
            <w:shd w:val="clear" w:color="auto" w:fill="auto"/>
            <w:hideMark/>
          </w:tcPr>
          <w:p w14:paraId="5BB4ECB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122</w:t>
            </w:r>
          </w:p>
        </w:tc>
        <w:tc>
          <w:tcPr>
            <w:tcW w:w="1173" w:type="pct"/>
            <w:shd w:val="clear" w:color="auto" w:fill="auto"/>
            <w:hideMark/>
          </w:tcPr>
          <w:p w14:paraId="46EAFBD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avalia o estado de conservação dos imóveis investidos, pelo menos a cada 02 (dois) anos? (a avaliação deve incluir a elaboração de relatório de monitoramento)</w:t>
            </w:r>
          </w:p>
        </w:tc>
        <w:tc>
          <w:tcPr>
            <w:tcW w:w="401" w:type="pct"/>
            <w:shd w:val="clear" w:color="auto" w:fill="auto"/>
            <w:hideMark/>
          </w:tcPr>
          <w:p w14:paraId="3FCBE6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C62512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32D09A6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120</w:t>
            </w:r>
          </w:p>
        </w:tc>
        <w:tc>
          <w:tcPr>
            <w:tcW w:w="535" w:type="pct"/>
            <w:shd w:val="clear" w:color="auto" w:fill="auto"/>
            <w:hideMark/>
          </w:tcPr>
          <w:p w14:paraId="07C0AC6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05A2A15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FA17D3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EC1061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A área de investimentos do RPPS dispõe de mecanismos que visem gerir com eficiência e transparência os recursos do regime?</w:t>
            </w:r>
          </w:p>
        </w:tc>
        <w:tc>
          <w:tcPr>
            <w:tcW w:w="107" w:type="pct"/>
            <w:shd w:val="clear" w:color="auto" w:fill="auto"/>
            <w:hideMark/>
          </w:tcPr>
          <w:p w14:paraId="1E1294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841" w:type="pct"/>
            <w:shd w:val="clear" w:color="auto" w:fill="auto"/>
            <w:hideMark/>
          </w:tcPr>
          <w:p w14:paraId="49E1EDD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imóveis em que o RPPS investe são conservados e economicamente viáveis?</w:t>
            </w:r>
          </w:p>
        </w:tc>
        <w:tc>
          <w:tcPr>
            <w:tcW w:w="138" w:type="pct"/>
            <w:shd w:val="clear" w:color="auto" w:fill="auto"/>
            <w:hideMark/>
          </w:tcPr>
          <w:p w14:paraId="7B6DDAE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123</w:t>
            </w:r>
          </w:p>
        </w:tc>
        <w:tc>
          <w:tcPr>
            <w:tcW w:w="1173" w:type="pct"/>
            <w:shd w:val="clear" w:color="auto" w:fill="auto"/>
            <w:hideMark/>
          </w:tcPr>
          <w:p w14:paraId="407461B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relatório mais recente de monitoramento do estado de conservação dos imóveis investidos.</w:t>
            </w:r>
          </w:p>
        </w:tc>
        <w:tc>
          <w:tcPr>
            <w:tcW w:w="401" w:type="pct"/>
            <w:shd w:val="clear" w:color="auto" w:fill="auto"/>
            <w:hideMark/>
          </w:tcPr>
          <w:p w14:paraId="4BD52BC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4BFE49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755711F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123</w:t>
            </w:r>
          </w:p>
        </w:tc>
        <w:tc>
          <w:tcPr>
            <w:tcW w:w="535" w:type="pct"/>
            <w:shd w:val="clear" w:color="auto" w:fill="auto"/>
            <w:hideMark/>
          </w:tcPr>
          <w:p w14:paraId="2858EF5F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6E3E3A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D37E67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14CC70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497B0AB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841" w:type="pct"/>
            <w:shd w:val="clear" w:color="auto" w:fill="auto"/>
            <w:hideMark/>
          </w:tcPr>
          <w:p w14:paraId="1055EAE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e as premissas utilizadas na elaboração do laudo atuarial são satisfatórios?</w:t>
            </w:r>
          </w:p>
        </w:tc>
        <w:tc>
          <w:tcPr>
            <w:tcW w:w="138" w:type="pct"/>
            <w:shd w:val="clear" w:color="auto" w:fill="auto"/>
            <w:hideMark/>
          </w:tcPr>
          <w:p w14:paraId="4B21D8D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124</w:t>
            </w:r>
          </w:p>
        </w:tc>
        <w:tc>
          <w:tcPr>
            <w:tcW w:w="1173" w:type="pct"/>
            <w:shd w:val="clear" w:color="auto" w:fill="auto"/>
            <w:hideMark/>
          </w:tcPr>
          <w:p w14:paraId="6C88950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possui ato normativo vigente que regulamente o recenseamento (recadastramento) dos servidores ativos, inativos e pensionistas?</w:t>
            </w:r>
          </w:p>
        </w:tc>
        <w:tc>
          <w:tcPr>
            <w:tcW w:w="401" w:type="pct"/>
            <w:shd w:val="clear" w:color="auto" w:fill="auto"/>
            <w:hideMark/>
          </w:tcPr>
          <w:p w14:paraId="4ECA477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123BDD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13371B1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4416A1A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344B09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E9F4E90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491AAB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334E102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841" w:type="pct"/>
            <w:shd w:val="clear" w:color="auto" w:fill="auto"/>
            <w:hideMark/>
          </w:tcPr>
          <w:p w14:paraId="54CEAFC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e as premissas utilizadas na elaboração do laudo atuarial são satisfatórios?</w:t>
            </w:r>
          </w:p>
        </w:tc>
        <w:tc>
          <w:tcPr>
            <w:tcW w:w="138" w:type="pct"/>
            <w:shd w:val="clear" w:color="auto" w:fill="auto"/>
            <w:hideMark/>
          </w:tcPr>
          <w:p w14:paraId="183AA9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125</w:t>
            </w:r>
          </w:p>
        </w:tc>
        <w:tc>
          <w:tcPr>
            <w:tcW w:w="1173" w:type="pct"/>
            <w:shd w:val="clear" w:color="auto" w:fill="auto"/>
            <w:hideMark/>
          </w:tcPr>
          <w:p w14:paraId="1D80D5A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Política de Recenseamento de servidores ativos, inativos e pensionistas do RPPS.</w:t>
            </w:r>
          </w:p>
        </w:tc>
        <w:tc>
          <w:tcPr>
            <w:tcW w:w="401" w:type="pct"/>
            <w:shd w:val="clear" w:color="auto" w:fill="auto"/>
            <w:hideMark/>
          </w:tcPr>
          <w:p w14:paraId="7290C18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365D46C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337178D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124</w:t>
            </w:r>
          </w:p>
        </w:tc>
        <w:tc>
          <w:tcPr>
            <w:tcW w:w="535" w:type="pct"/>
            <w:shd w:val="clear" w:color="auto" w:fill="auto"/>
            <w:hideMark/>
          </w:tcPr>
          <w:p w14:paraId="2335B88F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EF6015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E81B67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095B4D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6A48783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841" w:type="pct"/>
            <w:shd w:val="clear" w:color="auto" w:fill="auto"/>
            <w:hideMark/>
          </w:tcPr>
          <w:p w14:paraId="7938F8C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e as premissas utilizadas na elaboração do laudo atuarial são satisfatórios?</w:t>
            </w:r>
          </w:p>
        </w:tc>
        <w:tc>
          <w:tcPr>
            <w:tcW w:w="138" w:type="pct"/>
            <w:shd w:val="clear" w:color="auto" w:fill="auto"/>
            <w:hideMark/>
          </w:tcPr>
          <w:p w14:paraId="19AD9F0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126</w:t>
            </w:r>
          </w:p>
        </w:tc>
        <w:tc>
          <w:tcPr>
            <w:tcW w:w="1173" w:type="pct"/>
            <w:shd w:val="clear" w:color="auto" w:fill="auto"/>
            <w:hideMark/>
          </w:tcPr>
          <w:p w14:paraId="34B9844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realiza recenseamento previdenciário, que inclua prova de vida, para atualizar os dados cadastrais de aposentados e pensionistas, pelo menos a cada 02 (dois) anos?</w:t>
            </w:r>
          </w:p>
        </w:tc>
        <w:tc>
          <w:tcPr>
            <w:tcW w:w="401" w:type="pct"/>
            <w:shd w:val="clear" w:color="auto" w:fill="auto"/>
            <w:hideMark/>
          </w:tcPr>
          <w:p w14:paraId="4C13E03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18CC08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7FC3814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0A43EA33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A7C52C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A08140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1413F2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0F20B22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841" w:type="pct"/>
            <w:shd w:val="clear" w:color="auto" w:fill="auto"/>
            <w:hideMark/>
          </w:tcPr>
          <w:p w14:paraId="745F6D1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e as premissas utilizadas na elaboração do laudo atuarial são satisfatórios?</w:t>
            </w:r>
          </w:p>
        </w:tc>
        <w:tc>
          <w:tcPr>
            <w:tcW w:w="138" w:type="pct"/>
            <w:shd w:val="clear" w:color="auto" w:fill="auto"/>
            <w:hideMark/>
          </w:tcPr>
          <w:p w14:paraId="0BE8ECE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127</w:t>
            </w:r>
          </w:p>
        </w:tc>
        <w:tc>
          <w:tcPr>
            <w:tcW w:w="1173" w:type="pct"/>
            <w:shd w:val="clear" w:color="auto" w:fill="auto"/>
            <w:hideMark/>
          </w:tcPr>
          <w:p w14:paraId="01D593A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instrumento (edital, portaria etc.) de convocação para o recenseamento.</w:t>
            </w:r>
          </w:p>
        </w:tc>
        <w:tc>
          <w:tcPr>
            <w:tcW w:w="401" w:type="pct"/>
            <w:shd w:val="clear" w:color="auto" w:fill="auto"/>
            <w:hideMark/>
          </w:tcPr>
          <w:p w14:paraId="798EC59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753FDE3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2E3DE8E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126</w:t>
            </w:r>
          </w:p>
        </w:tc>
        <w:tc>
          <w:tcPr>
            <w:tcW w:w="535" w:type="pct"/>
            <w:shd w:val="clear" w:color="auto" w:fill="auto"/>
            <w:hideMark/>
          </w:tcPr>
          <w:p w14:paraId="181DEEC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4F5DBC2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E41D250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2F57E6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1EFE124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841" w:type="pct"/>
            <w:shd w:val="clear" w:color="auto" w:fill="auto"/>
            <w:hideMark/>
          </w:tcPr>
          <w:p w14:paraId="1410DD4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e as premissas utilizadas na elaboração do laudo atuarial são satisfatórios?</w:t>
            </w:r>
          </w:p>
        </w:tc>
        <w:tc>
          <w:tcPr>
            <w:tcW w:w="138" w:type="pct"/>
            <w:shd w:val="clear" w:color="auto" w:fill="auto"/>
            <w:hideMark/>
          </w:tcPr>
          <w:p w14:paraId="6604E9D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128</w:t>
            </w:r>
          </w:p>
        </w:tc>
        <w:tc>
          <w:tcPr>
            <w:tcW w:w="1173" w:type="pct"/>
            <w:shd w:val="clear" w:color="auto" w:fill="auto"/>
            <w:hideMark/>
          </w:tcPr>
          <w:p w14:paraId="658AE3A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realiza recenseamento previdenciário, para atualizar os dados cadastrais de servidores ativos, pelo menos a cada 05 (cinco) anos?</w:t>
            </w:r>
          </w:p>
        </w:tc>
        <w:tc>
          <w:tcPr>
            <w:tcW w:w="401" w:type="pct"/>
            <w:shd w:val="clear" w:color="auto" w:fill="auto"/>
            <w:hideMark/>
          </w:tcPr>
          <w:p w14:paraId="1C4C204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F7F673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45A7628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417B9BB3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E1106E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823006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E2E021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3613A4B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841" w:type="pct"/>
            <w:shd w:val="clear" w:color="auto" w:fill="auto"/>
            <w:hideMark/>
          </w:tcPr>
          <w:p w14:paraId="2AA3EC2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e as premissas utilizadas na elaboração do laudo atuarial são satisfatórios?</w:t>
            </w:r>
          </w:p>
        </w:tc>
        <w:tc>
          <w:tcPr>
            <w:tcW w:w="138" w:type="pct"/>
            <w:shd w:val="clear" w:color="auto" w:fill="auto"/>
            <w:hideMark/>
          </w:tcPr>
          <w:p w14:paraId="6DA894C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129</w:t>
            </w:r>
          </w:p>
        </w:tc>
        <w:tc>
          <w:tcPr>
            <w:tcW w:w="1173" w:type="pct"/>
            <w:shd w:val="clear" w:color="auto" w:fill="auto"/>
            <w:hideMark/>
          </w:tcPr>
          <w:p w14:paraId="776057A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instrumento (edital, portaria etc.) de convocação para o recenseamento.</w:t>
            </w:r>
          </w:p>
        </w:tc>
        <w:tc>
          <w:tcPr>
            <w:tcW w:w="401" w:type="pct"/>
            <w:shd w:val="clear" w:color="auto" w:fill="auto"/>
            <w:hideMark/>
          </w:tcPr>
          <w:p w14:paraId="460EA45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3AC26F6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503869D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128</w:t>
            </w:r>
          </w:p>
        </w:tc>
        <w:tc>
          <w:tcPr>
            <w:tcW w:w="535" w:type="pct"/>
            <w:shd w:val="clear" w:color="auto" w:fill="auto"/>
            <w:hideMark/>
          </w:tcPr>
          <w:p w14:paraId="1F40D8B0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15C5964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F846C11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1D43F3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568B321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841" w:type="pct"/>
            <w:shd w:val="clear" w:color="auto" w:fill="auto"/>
            <w:hideMark/>
          </w:tcPr>
          <w:p w14:paraId="350CC2B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e as premissas utilizadas na elaboração do laudo atuarial são satisfatórios?</w:t>
            </w:r>
          </w:p>
        </w:tc>
        <w:tc>
          <w:tcPr>
            <w:tcW w:w="138" w:type="pct"/>
            <w:shd w:val="clear" w:color="auto" w:fill="auto"/>
            <w:hideMark/>
          </w:tcPr>
          <w:p w14:paraId="4597C39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130</w:t>
            </w:r>
          </w:p>
        </w:tc>
        <w:tc>
          <w:tcPr>
            <w:tcW w:w="1173" w:type="pct"/>
            <w:shd w:val="clear" w:color="auto" w:fill="auto"/>
            <w:hideMark/>
          </w:tcPr>
          <w:p w14:paraId="6A369BF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realiza estudo técnico de aderência das hipóteses utilizadas na elaboração das avaliações atuariais do RPPS, pelo menos a cada 04 (quatro) anos?</w:t>
            </w:r>
          </w:p>
        </w:tc>
        <w:tc>
          <w:tcPr>
            <w:tcW w:w="401" w:type="pct"/>
            <w:shd w:val="clear" w:color="auto" w:fill="auto"/>
            <w:hideMark/>
          </w:tcPr>
          <w:p w14:paraId="4C0B44F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67610AC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10E7285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0F048135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ADD86A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31C18A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7632C47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14A889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841" w:type="pct"/>
            <w:shd w:val="clear" w:color="auto" w:fill="auto"/>
            <w:hideMark/>
          </w:tcPr>
          <w:p w14:paraId="20B4FBD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e as premissas utilizadas na elaboração do laudo atuarial são satisfatórios?</w:t>
            </w:r>
          </w:p>
        </w:tc>
        <w:tc>
          <w:tcPr>
            <w:tcW w:w="138" w:type="pct"/>
            <w:shd w:val="clear" w:color="auto" w:fill="auto"/>
            <w:hideMark/>
          </w:tcPr>
          <w:p w14:paraId="5A2F62B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131</w:t>
            </w:r>
          </w:p>
        </w:tc>
        <w:tc>
          <w:tcPr>
            <w:tcW w:w="1173" w:type="pct"/>
            <w:shd w:val="clear" w:color="auto" w:fill="auto"/>
            <w:hideMark/>
          </w:tcPr>
          <w:p w14:paraId="66EA017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os testes de aderência das hipóteses utilizadas na elaboração das avaliações atuariais do RPPS.</w:t>
            </w:r>
          </w:p>
        </w:tc>
        <w:tc>
          <w:tcPr>
            <w:tcW w:w="401" w:type="pct"/>
            <w:shd w:val="clear" w:color="auto" w:fill="auto"/>
            <w:hideMark/>
          </w:tcPr>
          <w:p w14:paraId="3A47BC1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6D07106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430DF22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130</w:t>
            </w:r>
          </w:p>
        </w:tc>
        <w:tc>
          <w:tcPr>
            <w:tcW w:w="535" w:type="pct"/>
            <w:shd w:val="clear" w:color="auto" w:fill="auto"/>
            <w:hideMark/>
          </w:tcPr>
          <w:p w14:paraId="0910746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74E54E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57298DB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7EBA13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45951BF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841" w:type="pct"/>
            <w:shd w:val="clear" w:color="auto" w:fill="auto"/>
            <w:hideMark/>
          </w:tcPr>
          <w:p w14:paraId="045FA4A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e as premissas utilizadas na elaboração do laudo atuarial são satisfatórios?</w:t>
            </w:r>
          </w:p>
        </w:tc>
        <w:tc>
          <w:tcPr>
            <w:tcW w:w="138" w:type="pct"/>
            <w:shd w:val="clear" w:color="auto" w:fill="auto"/>
            <w:hideMark/>
          </w:tcPr>
          <w:p w14:paraId="643CA28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132</w:t>
            </w:r>
          </w:p>
        </w:tc>
        <w:tc>
          <w:tcPr>
            <w:tcW w:w="1173" w:type="pct"/>
            <w:shd w:val="clear" w:color="auto" w:fill="auto"/>
            <w:hideMark/>
          </w:tcPr>
          <w:p w14:paraId="0533617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publica em seu site os relatórios de avaliação atuarial (laudos atuariais)?</w:t>
            </w:r>
          </w:p>
        </w:tc>
        <w:tc>
          <w:tcPr>
            <w:tcW w:w="401" w:type="pct"/>
            <w:shd w:val="clear" w:color="auto" w:fill="auto"/>
            <w:hideMark/>
          </w:tcPr>
          <w:p w14:paraId="1F2FF9D0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0E8F6EA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F94476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6683C1E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67B2E7C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DC74E9C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85EE20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5B12D40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841" w:type="pct"/>
            <w:shd w:val="clear" w:color="auto" w:fill="auto"/>
            <w:hideMark/>
          </w:tcPr>
          <w:p w14:paraId="7C5DF3E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dados e as premissas utilizadas na elaboração do laudo atuarial são satisfatórios?</w:t>
            </w:r>
          </w:p>
        </w:tc>
        <w:tc>
          <w:tcPr>
            <w:tcW w:w="138" w:type="pct"/>
            <w:shd w:val="clear" w:color="auto" w:fill="auto"/>
            <w:hideMark/>
          </w:tcPr>
          <w:p w14:paraId="3B63B8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133</w:t>
            </w:r>
          </w:p>
        </w:tc>
        <w:tc>
          <w:tcPr>
            <w:tcW w:w="1173" w:type="pct"/>
            <w:shd w:val="clear" w:color="auto" w:fill="auto"/>
            <w:hideMark/>
          </w:tcPr>
          <w:p w14:paraId="7BBADA7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link de acesso (URL) à publicação dos últimos 03 (três) relatórios de avaliação atuarial.</w:t>
            </w:r>
          </w:p>
        </w:tc>
        <w:tc>
          <w:tcPr>
            <w:tcW w:w="401" w:type="pct"/>
            <w:shd w:val="clear" w:color="auto" w:fill="auto"/>
            <w:hideMark/>
          </w:tcPr>
          <w:p w14:paraId="4A5C6DD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69" w:type="pct"/>
            <w:shd w:val="clear" w:color="auto" w:fill="auto"/>
            <w:hideMark/>
          </w:tcPr>
          <w:p w14:paraId="56EF6E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3A69864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132</w:t>
            </w:r>
          </w:p>
        </w:tc>
        <w:tc>
          <w:tcPr>
            <w:tcW w:w="535" w:type="pct"/>
            <w:shd w:val="clear" w:color="auto" w:fill="auto"/>
            <w:hideMark/>
          </w:tcPr>
          <w:p w14:paraId="7D5231BA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54AB32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46E5881E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21F8B0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1F25ECB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841" w:type="pct"/>
            <w:shd w:val="clear" w:color="auto" w:fill="auto"/>
            <w:hideMark/>
          </w:tcPr>
          <w:p w14:paraId="0CF688B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de Amortização do Déficit Atuarial é viável e está de acordo com a legislação?</w:t>
            </w:r>
          </w:p>
        </w:tc>
        <w:tc>
          <w:tcPr>
            <w:tcW w:w="138" w:type="pct"/>
            <w:shd w:val="clear" w:color="auto" w:fill="auto"/>
            <w:hideMark/>
          </w:tcPr>
          <w:p w14:paraId="68E787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134</w:t>
            </w:r>
          </w:p>
        </w:tc>
        <w:tc>
          <w:tcPr>
            <w:tcW w:w="1173" w:type="pct"/>
            <w:shd w:val="clear" w:color="auto" w:fill="auto"/>
            <w:hideMark/>
          </w:tcPr>
          <w:p w14:paraId="154094B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Planos de Amortização do Déficit Atuarial são aprovados por lei municipal?</w:t>
            </w:r>
          </w:p>
        </w:tc>
        <w:tc>
          <w:tcPr>
            <w:tcW w:w="401" w:type="pct"/>
            <w:shd w:val="clear" w:color="auto" w:fill="auto"/>
            <w:hideMark/>
          </w:tcPr>
          <w:p w14:paraId="6995DE1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576C9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92725C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IQ039 ou IQ040</w:t>
            </w:r>
          </w:p>
        </w:tc>
        <w:tc>
          <w:tcPr>
            <w:tcW w:w="535" w:type="pct"/>
            <w:shd w:val="clear" w:color="auto" w:fill="auto"/>
            <w:hideMark/>
          </w:tcPr>
          <w:p w14:paraId="5DE0A791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0E895DF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0382C00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EA3CF1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1D4DCB8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841" w:type="pct"/>
            <w:shd w:val="clear" w:color="auto" w:fill="auto"/>
            <w:hideMark/>
          </w:tcPr>
          <w:p w14:paraId="4C84D56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de Amortização do Déficit Atuarial é viável e está de acordo com a legislação?</w:t>
            </w:r>
          </w:p>
        </w:tc>
        <w:tc>
          <w:tcPr>
            <w:tcW w:w="138" w:type="pct"/>
            <w:shd w:val="clear" w:color="auto" w:fill="auto"/>
            <w:hideMark/>
          </w:tcPr>
          <w:p w14:paraId="1EFC8DF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135</w:t>
            </w:r>
          </w:p>
        </w:tc>
        <w:tc>
          <w:tcPr>
            <w:tcW w:w="1173" w:type="pct"/>
            <w:shd w:val="clear" w:color="auto" w:fill="auto"/>
            <w:hideMark/>
          </w:tcPr>
          <w:p w14:paraId="59DF0EA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lei municipal que aprovou o Plano de Amortização do Déficit Atuarial para o exercício de 2022.</w:t>
            </w:r>
          </w:p>
        </w:tc>
        <w:tc>
          <w:tcPr>
            <w:tcW w:w="401" w:type="pct"/>
            <w:shd w:val="clear" w:color="auto" w:fill="auto"/>
            <w:hideMark/>
          </w:tcPr>
          <w:p w14:paraId="5D40FE6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216D371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75E786F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134</w:t>
            </w:r>
          </w:p>
        </w:tc>
        <w:tc>
          <w:tcPr>
            <w:tcW w:w="535" w:type="pct"/>
            <w:shd w:val="clear" w:color="auto" w:fill="auto"/>
            <w:hideMark/>
          </w:tcPr>
          <w:p w14:paraId="4E314CC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45B5E2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FF4150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5FCE56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21FA4FE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841" w:type="pct"/>
            <w:shd w:val="clear" w:color="auto" w:fill="auto"/>
            <w:hideMark/>
          </w:tcPr>
          <w:p w14:paraId="1AD736F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de Amortização do Déficit Atuarial é viável e está de acordo com a legislação?</w:t>
            </w:r>
          </w:p>
        </w:tc>
        <w:tc>
          <w:tcPr>
            <w:tcW w:w="138" w:type="pct"/>
            <w:shd w:val="clear" w:color="auto" w:fill="auto"/>
            <w:hideMark/>
          </w:tcPr>
          <w:p w14:paraId="4D638AF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136</w:t>
            </w:r>
          </w:p>
        </w:tc>
        <w:tc>
          <w:tcPr>
            <w:tcW w:w="1173" w:type="pct"/>
            <w:shd w:val="clear" w:color="auto" w:fill="auto"/>
            <w:hideMark/>
          </w:tcPr>
          <w:p w14:paraId="7ED760F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Planos de Amortização do Déficit Atuarial estão de acordo com os planos propostos no Relatório de Avaliação Atuarial?</w:t>
            </w:r>
          </w:p>
        </w:tc>
        <w:tc>
          <w:tcPr>
            <w:tcW w:w="401" w:type="pct"/>
            <w:shd w:val="clear" w:color="auto" w:fill="auto"/>
            <w:hideMark/>
          </w:tcPr>
          <w:p w14:paraId="27B02D9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CD1BA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04ED50C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IQ039 ou IQ040</w:t>
            </w:r>
          </w:p>
        </w:tc>
        <w:tc>
          <w:tcPr>
            <w:tcW w:w="535" w:type="pct"/>
            <w:shd w:val="clear" w:color="auto" w:fill="auto"/>
            <w:hideMark/>
          </w:tcPr>
          <w:p w14:paraId="1F41325F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233629F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8ABF62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01D7D83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508F20E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841" w:type="pct"/>
            <w:shd w:val="clear" w:color="auto" w:fill="auto"/>
            <w:hideMark/>
          </w:tcPr>
          <w:p w14:paraId="1DED429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de Amortização do Déficit Atuarial é viável e está de acordo com a legislação?</w:t>
            </w:r>
          </w:p>
        </w:tc>
        <w:tc>
          <w:tcPr>
            <w:tcW w:w="138" w:type="pct"/>
            <w:shd w:val="clear" w:color="auto" w:fill="auto"/>
            <w:hideMark/>
          </w:tcPr>
          <w:p w14:paraId="3220661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137</w:t>
            </w:r>
          </w:p>
        </w:tc>
        <w:tc>
          <w:tcPr>
            <w:tcW w:w="1173" w:type="pct"/>
            <w:shd w:val="clear" w:color="auto" w:fill="auto"/>
            <w:hideMark/>
          </w:tcPr>
          <w:p w14:paraId="1FF91B8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Planos de Amortização do Déficit Atuarial implementados em Lei respeitam os prazos máximos previstos na legislação (35 anos ou o resultado obtido a partir da aplicação do previsto nos incisos II e III do art. 43 da Portaria MPT nº 1.467, de 2022)?</w:t>
            </w:r>
          </w:p>
        </w:tc>
        <w:tc>
          <w:tcPr>
            <w:tcW w:w="401" w:type="pct"/>
            <w:shd w:val="clear" w:color="auto" w:fill="auto"/>
            <w:hideMark/>
          </w:tcPr>
          <w:p w14:paraId="32A2EDF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F8F7B8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E8325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IQ039 ou IQ040</w:t>
            </w:r>
          </w:p>
        </w:tc>
        <w:tc>
          <w:tcPr>
            <w:tcW w:w="535" w:type="pct"/>
            <w:shd w:val="clear" w:color="auto" w:fill="auto"/>
            <w:hideMark/>
          </w:tcPr>
          <w:p w14:paraId="7831BF09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277AAF8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2B022E3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80F0D8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248712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841" w:type="pct"/>
            <w:shd w:val="clear" w:color="auto" w:fill="auto"/>
            <w:hideMark/>
          </w:tcPr>
          <w:p w14:paraId="6CE3F20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de Amortização do Déficit Atuarial é viável e está de acordo com a legislação?</w:t>
            </w:r>
          </w:p>
        </w:tc>
        <w:tc>
          <w:tcPr>
            <w:tcW w:w="138" w:type="pct"/>
            <w:shd w:val="clear" w:color="auto" w:fill="auto"/>
            <w:hideMark/>
          </w:tcPr>
          <w:p w14:paraId="7FC9C4F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138</w:t>
            </w:r>
          </w:p>
        </w:tc>
        <w:tc>
          <w:tcPr>
            <w:tcW w:w="1173" w:type="pct"/>
            <w:shd w:val="clear" w:color="auto" w:fill="auto"/>
            <w:hideMark/>
          </w:tcPr>
          <w:p w14:paraId="7A956B3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revisões dos Planos de Amortização do Déficit Atuarial (quando verificada sua necessidade pelo Município) são realizadas mediante aprovação de nova lei municipal?</w:t>
            </w:r>
          </w:p>
        </w:tc>
        <w:tc>
          <w:tcPr>
            <w:tcW w:w="401" w:type="pct"/>
            <w:shd w:val="clear" w:color="auto" w:fill="auto"/>
            <w:hideMark/>
          </w:tcPr>
          <w:p w14:paraId="513F7E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Sim/não/não se aplica</w:t>
            </w:r>
          </w:p>
        </w:tc>
        <w:tc>
          <w:tcPr>
            <w:tcW w:w="269" w:type="pct"/>
            <w:shd w:val="clear" w:color="auto" w:fill="auto"/>
            <w:hideMark/>
          </w:tcPr>
          <w:p w14:paraId="0BF3BD2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0AD6B1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IQ039 ou IQ040</w:t>
            </w:r>
          </w:p>
        </w:tc>
        <w:tc>
          <w:tcPr>
            <w:tcW w:w="535" w:type="pct"/>
            <w:shd w:val="clear" w:color="auto" w:fill="auto"/>
            <w:hideMark/>
          </w:tcPr>
          <w:p w14:paraId="37F177D1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458E647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C2492D2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A371E2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6F8CA72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841" w:type="pct"/>
            <w:shd w:val="clear" w:color="auto" w:fill="auto"/>
            <w:hideMark/>
          </w:tcPr>
          <w:p w14:paraId="01F5134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de Amortização do Déficit Atuarial é viável e está de acordo com a legislação?</w:t>
            </w:r>
          </w:p>
        </w:tc>
        <w:tc>
          <w:tcPr>
            <w:tcW w:w="138" w:type="pct"/>
            <w:shd w:val="clear" w:color="auto" w:fill="auto"/>
            <w:hideMark/>
          </w:tcPr>
          <w:p w14:paraId="31F166B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139</w:t>
            </w:r>
          </w:p>
        </w:tc>
        <w:tc>
          <w:tcPr>
            <w:tcW w:w="1173" w:type="pct"/>
            <w:shd w:val="clear" w:color="auto" w:fill="auto"/>
            <w:hideMark/>
          </w:tcPr>
          <w:p w14:paraId="14FEE8E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RPPS elabora estudo de viabilidade financeira, orçamentária e fiscal do Plano de Custeio do RPPS?</w:t>
            </w:r>
          </w:p>
        </w:tc>
        <w:tc>
          <w:tcPr>
            <w:tcW w:w="401" w:type="pct"/>
            <w:shd w:val="clear" w:color="auto" w:fill="auto"/>
            <w:hideMark/>
          </w:tcPr>
          <w:p w14:paraId="1239D60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FD400B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132D2FB9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IQ039 ou IQ040</w:t>
            </w:r>
          </w:p>
        </w:tc>
        <w:tc>
          <w:tcPr>
            <w:tcW w:w="535" w:type="pct"/>
            <w:shd w:val="clear" w:color="auto" w:fill="auto"/>
            <w:hideMark/>
          </w:tcPr>
          <w:p w14:paraId="478C969C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777AC6A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492169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221502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330C445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841" w:type="pct"/>
            <w:shd w:val="clear" w:color="auto" w:fill="auto"/>
            <w:hideMark/>
          </w:tcPr>
          <w:p w14:paraId="78A7114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de Amortização do Déficit Atuarial é viável e está de acordo com a legislação?</w:t>
            </w:r>
          </w:p>
        </w:tc>
        <w:tc>
          <w:tcPr>
            <w:tcW w:w="138" w:type="pct"/>
            <w:shd w:val="clear" w:color="auto" w:fill="auto"/>
            <w:hideMark/>
          </w:tcPr>
          <w:p w14:paraId="3C4EAFC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140</w:t>
            </w:r>
          </w:p>
        </w:tc>
        <w:tc>
          <w:tcPr>
            <w:tcW w:w="1173" w:type="pct"/>
            <w:shd w:val="clear" w:color="auto" w:fill="auto"/>
            <w:hideMark/>
          </w:tcPr>
          <w:p w14:paraId="31BB319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Demonstrativo de Viabilidade do Plano de Custeio do RPPS ou equivalente.</w:t>
            </w:r>
          </w:p>
        </w:tc>
        <w:tc>
          <w:tcPr>
            <w:tcW w:w="401" w:type="pct"/>
            <w:shd w:val="clear" w:color="auto" w:fill="auto"/>
            <w:hideMark/>
          </w:tcPr>
          <w:p w14:paraId="756AAA8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181CBEC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21CED7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139</w:t>
            </w:r>
          </w:p>
        </w:tc>
        <w:tc>
          <w:tcPr>
            <w:tcW w:w="535" w:type="pct"/>
            <w:shd w:val="clear" w:color="auto" w:fill="auto"/>
            <w:hideMark/>
          </w:tcPr>
          <w:p w14:paraId="172DCD66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532D869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19D291B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43798BB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28F2357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841" w:type="pct"/>
            <w:shd w:val="clear" w:color="auto" w:fill="auto"/>
            <w:hideMark/>
          </w:tcPr>
          <w:p w14:paraId="6EFACAD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de Amortização do Déficit Atuarial é viável e está de acordo com a legislação?</w:t>
            </w:r>
          </w:p>
        </w:tc>
        <w:tc>
          <w:tcPr>
            <w:tcW w:w="138" w:type="pct"/>
            <w:shd w:val="clear" w:color="auto" w:fill="auto"/>
            <w:hideMark/>
          </w:tcPr>
          <w:p w14:paraId="26453A9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141</w:t>
            </w:r>
          </w:p>
        </w:tc>
        <w:tc>
          <w:tcPr>
            <w:tcW w:w="1173" w:type="pct"/>
            <w:shd w:val="clear" w:color="auto" w:fill="auto"/>
            <w:hideMark/>
          </w:tcPr>
          <w:p w14:paraId="48E525E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estudo de viabilidade financeira, orçamentária e fiscal do Plano de Custeio do RPPS demonstra que o Poder Executivo manterá suas despesas com pessoal abaixo do limite prudencial*, durante toda a duração do Plano de Amortização?</w:t>
            </w:r>
          </w:p>
        </w:tc>
        <w:tc>
          <w:tcPr>
            <w:tcW w:w="401" w:type="pct"/>
            <w:shd w:val="clear" w:color="auto" w:fill="auto"/>
            <w:hideMark/>
          </w:tcPr>
          <w:p w14:paraId="19EB8BC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C5DECA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3A4C34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IQ039 ou IQ040 e no IQ139</w:t>
            </w:r>
          </w:p>
        </w:tc>
        <w:tc>
          <w:tcPr>
            <w:tcW w:w="535" w:type="pct"/>
            <w:shd w:val="clear" w:color="auto" w:fill="auto"/>
            <w:hideMark/>
          </w:tcPr>
          <w:p w14:paraId="18958BC2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 xml:space="preserve">Caso marque 'Não' no IQ039 ou IQ040, </w:t>
            </w:r>
            <w:r>
              <w:rPr>
                <w:sz w:val="16"/>
                <w:szCs w:val="16"/>
              </w:rPr>
              <w:t>Não</w:t>
            </w:r>
            <w:r w:rsidRPr="00BA7921">
              <w:rPr>
                <w:sz w:val="16"/>
                <w:szCs w:val="16"/>
              </w:rPr>
              <w:t xml:space="preserve">; </w:t>
            </w:r>
            <w:proofErr w:type="gramStart"/>
            <w:r w:rsidRPr="00BA7921">
              <w:rPr>
                <w:sz w:val="16"/>
                <w:szCs w:val="16"/>
              </w:rPr>
              <w:t>Caso</w:t>
            </w:r>
            <w:proofErr w:type="gramEnd"/>
            <w:r w:rsidRPr="00BA7921">
              <w:rPr>
                <w:sz w:val="16"/>
                <w:szCs w:val="16"/>
              </w:rPr>
              <w:t xml:space="preserve"> marque 'Não' no IQ139, </w:t>
            </w: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3C1F5A2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56003194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E2CE38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5B20DDB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841" w:type="pct"/>
            <w:shd w:val="clear" w:color="auto" w:fill="auto"/>
            <w:hideMark/>
          </w:tcPr>
          <w:p w14:paraId="16E7DB5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de Amortização do Déficit Atuarial é viável e está de acordo com a legislação?</w:t>
            </w:r>
          </w:p>
        </w:tc>
        <w:tc>
          <w:tcPr>
            <w:tcW w:w="138" w:type="pct"/>
            <w:shd w:val="clear" w:color="auto" w:fill="auto"/>
            <w:hideMark/>
          </w:tcPr>
          <w:p w14:paraId="57D5F16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142</w:t>
            </w:r>
          </w:p>
        </w:tc>
        <w:tc>
          <w:tcPr>
            <w:tcW w:w="1173" w:type="pct"/>
            <w:shd w:val="clear" w:color="auto" w:fill="auto"/>
            <w:hideMark/>
          </w:tcPr>
          <w:p w14:paraId="459B6FC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estudo de viabilidade financeira, orçamentária e fiscal do Plano de Custeio do RPPS demonstra que o Município atende o limite máximo de endividamento* após inclusão do resultado atuarial na dívida?</w:t>
            </w:r>
          </w:p>
        </w:tc>
        <w:tc>
          <w:tcPr>
            <w:tcW w:w="401" w:type="pct"/>
            <w:shd w:val="clear" w:color="auto" w:fill="auto"/>
            <w:hideMark/>
          </w:tcPr>
          <w:p w14:paraId="771C4AA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3690AA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3FCAEA8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IQ039 ou IQ040 e no IQ139</w:t>
            </w:r>
          </w:p>
        </w:tc>
        <w:tc>
          <w:tcPr>
            <w:tcW w:w="535" w:type="pct"/>
            <w:shd w:val="clear" w:color="auto" w:fill="auto"/>
            <w:hideMark/>
          </w:tcPr>
          <w:p w14:paraId="66935364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 xml:space="preserve">Caso marque 'Não' no IQ039 ou IQ040, </w:t>
            </w:r>
            <w:r>
              <w:rPr>
                <w:sz w:val="16"/>
                <w:szCs w:val="16"/>
              </w:rPr>
              <w:t>Não</w:t>
            </w:r>
            <w:r w:rsidRPr="00BA7921">
              <w:rPr>
                <w:sz w:val="16"/>
                <w:szCs w:val="16"/>
              </w:rPr>
              <w:t xml:space="preserve">; </w:t>
            </w:r>
            <w:proofErr w:type="gramStart"/>
            <w:r w:rsidRPr="00BA7921">
              <w:rPr>
                <w:sz w:val="16"/>
                <w:szCs w:val="16"/>
              </w:rPr>
              <w:t>Caso</w:t>
            </w:r>
            <w:proofErr w:type="gramEnd"/>
            <w:r w:rsidRPr="00BA7921">
              <w:rPr>
                <w:sz w:val="16"/>
                <w:szCs w:val="16"/>
              </w:rPr>
              <w:t xml:space="preserve"> marque 'Não' no IQ139, </w:t>
            </w: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3CF31F2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99EE04D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07ADCF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647D017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841" w:type="pct"/>
            <w:shd w:val="clear" w:color="auto" w:fill="auto"/>
            <w:hideMark/>
          </w:tcPr>
          <w:p w14:paraId="2AAF3D5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repasses de recursos ao RPPS feitos pelo Poder Executivo estão em situação regular?</w:t>
            </w:r>
          </w:p>
        </w:tc>
        <w:tc>
          <w:tcPr>
            <w:tcW w:w="138" w:type="pct"/>
            <w:shd w:val="clear" w:color="auto" w:fill="auto"/>
            <w:hideMark/>
          </w:tcPr>
          <w:p w14:paraId="1FD0915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143</w:t>
            </w:r>
          </w:p>
        </w:tc>
        <w:tc>
          <w:tcPr>
            <w:tcW w:w="1173" w:type="pct"/>
            <w:shd w:val="clear" w:color="auto" w:fill="auto"/>
            <w:hideMark/>
          </w:tcPr>
          <w:p w14:paraId="1F64779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Poder Executivo repassa regularmente ao RPPS as contribuições previdenciárias normais (patronal e dos servidores)?</w:t>
            </w:r>
          </w:p>
        </w:tc>
        <w:tc>
          <w:tcPr>
            <w:tcW w:w="401" w:type="pct"/>
            <w:shd w:val="clear" w:color="auto" w:fill="auto"/>
            <w:hideMark/>
          </w:tcPr>
          <w:p w14:paraId="6C4BE2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362ACCA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2FB1A9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1637AB23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0AD0B7E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7B31886F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F0FC9C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3BBDC9E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841" w:type="pct"/>
            <w:shd w:val="clear" w:color="auto" w:fill="auto"/>
            <w:hideMark/>
          </w:tcPr>
          <w:p w14:paraId="7AF6F27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repasses de recursos ao RPPS feitos pelo Poder Executivo estão em situação regular?</w:t>
            </w:r>
          </w:p>
        </w:tc>
        <w:tc>
          <w:tcPr>
            <w:tcW w:w="138" w:type="pct"/>
            <w:shd w:val="clear" w:color="auto" w:fill="auto"/>
            <w:hideMark/>
          </w:tcPr>
          <w:p w14:paraId="6EBF9EE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144</w:t>
            </w:r>
          </w:p>
        </w:tc>
        <w:tc>
          <w:tcPr>
            <w:tcW w:w="1173" w:type="pct"/>
            <w:shd w:val="clear" w:color="auto" w:fill="auto"/>
            <w:hideMark/>
          </w:tcPr>
          <w:p w14:paraId="483F290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Poder Executivo aporta regularmente no RPPS os valores para cobertura do déficit atuarial do regime?</w:t>
            </w:r>
          </w:p>
        </w:tc>
        <w:tc>
          <w:tcPr>
            <w:tcW w:w="401" w:type="pct"/>
            <w:shd w:val="clear" w:color="auto" w:fill="auto"/>
            <w:hideMark/>
          </w:tcPr>
          <w:p w14:paraId="3A15E52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50513C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5ED4E13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IQ039 ou IQ040</w:t>
            </w:r>
          </w:p>
        </w:tc>
        <w:tc>
          <w:tcPr>
            <w:tcW w:w="535" w:type="pct"/>
            <w:shd w:val="clear" w:color="auto" w:fill="auto"/>
            <w:hideMark/>
          </w:tcPr>
          <w:p w14:paraId="27D08A58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06580E8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FC55D49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64C0A2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1E2E4F8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841" w:type="pct"/>
            <w:shd w:val="clear" w:color="auto" w:fill="auto"/>
            <w:hideMark/>
          </w:tcPr>
          <w:p w14:paraId="71AD2A28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repasses de recursos ao RPPS feitos pelo Poder Executivo estão em situação regular?</w:t>
            </w:r>
          </w:p>
        </w:tc>
        <w:tc>
          <w:tcPr>
            <w:tcW w:w="138" w:type="pct"/>
            <w:shd w:val="clear" w:color="auto" w:fill="auto"/>
            <w:hideMark/>
          </w:tcPr>
          <w:p w14:paraId="1B372B0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145</w:t>
            </w:r>
          </w:p>
        </w:tc>
        <w:tc>
          <w:tcPr>
            <w:tcW w:w="1173" w:type="pct"/>
            <w:shd w:val="clear" w:color="auto" w:fill="auto"/>
            <w:hideMark/>
          </w:tcPr>
          <w:p w14:paraId="2E79A38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Poder Executivo paga regularmente as obrigações previdenciárias parceladas com o RPPS?</w:t>
            </w:r>
          </w:p>
        </w:tc>
        <w:tc>
          <w:tcPr>
            <w:tcW w:w="401" w:type="pct"/>
            <w:shd w:val="clear" w:color="auto" w:fill="auto"/>
            <w:hideMark/>
          </w:tcPr>
          <w:p w14:paraId="0B84181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Sim/não/não se aplica</w:t>
            </w:r>
          </w:p>
        </w:tc>
        <w:tc>
          <w:tcPr>
            <w:tcW w:w="269" w:type="pct"/>
            <w:shd w:val="clear" w:color="auto" w:fill="auto"/>
            <w:hideMark/>
          </w:tcPr>
          <w:p w14:paraId="659BEE5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2A14236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 há</w:t>
            </w:r>
          </w:p>
        </w:tc>
        <w:tc>
          <w:tcPr>
            <w:tcW w:w="535" w:type="pct"/>
            <w:shd w:val="clear" w:color="auto" w:fill="auto"/>
            <w:hideMark/>
          </w:tcPr>
          <w:p w14:paraId="619DFF8D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0561B0B9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A7E55FF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2198763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70FBD46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841" w:type="pct"/>
            <w:shd w:val="clear" w:color="auto" w:fill="auto"/>
            <w:hideMark/>
          </w:tcPr>
          <w:p w14:paraId="081044A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repasses de recursos ao RPPS feitos pelo Poder Executivo estão em situação regular?</w:t>
            </w:r>
          </w:p>
        </w:tc>
        <w:tc>
          <w:tcPr>
            <w:tcW w:w="138" w:type="pct"/>
            <w:shd w:val="clear" w:color="auto" w:fill="auto"/>
            <w:hideMark/>
          </w:tcPr>
          <w:p w14:paraId="73261D8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146</w:t>
            </w:r>
          </w:p>
        </w:tc>
        <w:tc>
          <w:tcPr>
            <w:tcW w:w="1173" w:type="pct"/>
            <w:shd w:val="clear" w:color="auto" w:fill="auto"/>
            <w:hideMark/>
          </w:tcPr>
          <w:p w14:paraId="18475E4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Poder Executivo aportou bens imóveis ao RPPS a fim de cobrir déficit atuarial do regime?</w:t>
            </w:r>
          </w:p>
        </w:tc>
        <w:tc>
          <w:tcPr>
            <w:tcW w:w="401" w:type="pct"/>
            <w:shd w:val="clear" w:color="auto" w:fill="auto"/>
            <w:hideMark/>
          </w:tcPr>
          <w:p w14:paraId="04F846B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43BDEFE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68A8B8A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Caso marque 'Sim' no IQ039 ou IQ040</w:t>
            </w:r>
          </w:p>
        </w:tc>
        <w:tc>
          <w:tcPr>
            <w:tcW w:w="535" w:type="pct"/>
            <w:shd w:val="clear" w:color="auto" w:fill="auto"/>
            <w:hideMark/>
          </w:tcPr>
          <w:p w14:paraId="2BC08256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1354E26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66286384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1BB5E38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2BE6FF0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841" w:type="pct"/>
            <w:shd w:val="clear" w:color="auto" w:fill="auto"/>
            <w:hideMark/>
          </w:tcPr>
          <w:p w14:paraId="57D3480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repasses de recursos ao RPPS feitos pelo Poder Executivo estão em situação regular?</w:t>
            </w:r>
          </w:p>
        </w:tc>
        <w:tc>
          <w:tcPr>
            <w:tcW w:w="138" w:type="pct"/>
            <w:shd w:val="clear" w:color="auto" w:fill="auto"/>
            <w:hideMark/>
          </w:tcPr>
          <w:p w14:paraId="5F7DFD4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147</w:t>
            </w:r>
          </w:p>
        </w:tc>
        <w:tc>
          <w:tcPr>
            <w:tcW w:w="1173" w:type="pct"/>
            <w:shd w:val="clear" w:color="auto" w:fill="auto"/>
            <w:hideMark/>
          </w:tcPr>
          <w:p w14:paraId="7F6A0EAA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imóveis aportados para cobrir déficit atuarial têm seus valores determinados em pareceres técnicos de avaliação mercadológica elaborados por corretor de imóveis?</w:t>
            </w:r>
          </w:p>
        </w:tc>
        <w:tc>
          <w:tcPr>
            <w:tcW w:w="401" w:type="pct"/>
            <w:shd w:val="clear" w:color="auto" w:fill="auto"/>
            <w:hideMark/>
          </w:tcPr>
          <w:p w14:paraId="22C17E5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7419206E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02FDFEB8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146</w:t>
            </w:r>
          </w:p>
        </w:tc>
        <w:tc>
          <w:tcPr>
            <w:tcW w:w="535" w:type="pct"/>
            <w:shd w:val="clear" w:color="auto" w:fill="auto"/>
            <w:hideMark/>
          </w:tcPr>
          <w:p w14:paraId="65219BE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5566DC9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0C0FE01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367EABA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348CD4D4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841" w:type="pct"/>
            <w:shd w:val="clear" w:color="auto" w:fill="auto"/>
            <w:hideMark/>
          </w:tcPr>
          <w:p w14:paraId="19CD9FB6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repasses de recursos ao RPPS feitos pelo Poder Executivo estão em situação regular?</w:t>
            </w:r>
          </w:p>
        </w:tc>
        <w:tc>
          <w:tcPr>
            <w:tcW w:w="138" w:type="pct"/>
            <w:shd w:val="clear" w:color="auto" w:fill="auto"/>
            <w:hideMark/>
          </w:tcPr>
          <w:p w14:paraId="0074C2A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148</w:t>
            </w:r>
          </w:p>
        </w:tc>
        <w:tc>
          <w:tcPr>
            <w:tcW w:w="1173" w:type="pct"/>
            <w:shd w:val="clear" w:color="auto" w:fill="auto"/>
            <w:hideMark/>
          </w:tcPr>
          <w:p w14:paraId="1A5CBA6B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os relatórios de bens transferidos ao RPPS no ano de 2021 e pareceres técnicos de avaliação mercadológica.</w:t>
            </w:r>
          </w:p>
        </w:tc>
        <w:tc>
          <w:tcPr>
            <w:tcW w:w="401" w:type="pct"/>
            <w:shd w:val="clear" w:color="auto" w:fill="auto"/>
            <w:hideMark/>
          </w:tcPr>
          <w:p w14:paraId="7268595C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2839167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3120CF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147</w:t>
            </w:r>
          </w:p>
        </w:tc>
        <w:tc>
          <w:tcPr>
            <w:tcW w:w="535" w:type="pct"/>
            <w:shd w:val="clear" w:color="auto" w:fill="auto"/>
            <w:hideMark/>
          </w:tcPr>
          <w:p w14:paraId="52D6272B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7CA9758F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523723B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814B6F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2DBCB937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841" w:type="pct"/>
            <w:shd w:val="clear" w:color="auto" w:fill="auto"/>
            <w:hideMark/>
          </w:tcPr>
          <w:p w14:paraId="3C1A3A6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repasses de recursos ao RPPS feitos pelo Poder Executivo estão em situação regular?</w:t>
            </w:r>
          </w:p>
        </w:tc>
        <w:tc>
          <w:tcPr>
            <w:tcW w:w="138" w:type="pct"/>
            <w:shd w:val="clear" w:color="auto" w:fill="auto"/>
            <w:hideMark/>
          </w:tcPr>
          <w:p w14:paraId="553EC5C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149</w:t>
            </w:r>
          </w:p>
        </w:tc>
        <w:tc>
          <w:tcPr>
            <w:tcW w:w="1173" w:type="pct"/>
            <w:shd w:val="clear" w:color="auto" w:fill="auto"/>
            <w:hideMark/>
          </w:tcPr>
          <w:p w14:paraId="643626A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Previamente ao aporte dos imóveis para cobrir déficit atuarial, são elaborados estudos técnicos em que se avaliam a viabilidade econômica dos bens?</w:t>
            </w:r>
          </w:p>
        </w:tc>
        <w:tc>
          <w:tcPr>
            <w:tcW w:w="401" w:type="pct"/>
            <w:shd w:val="clear" w:color="auto" w:fill="auto"/>
            <w:hideMark/>
          </w:tcPr>
          <w:p w14:paraId="0C75B9D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1B668F5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4897006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146</w:t>
            </w:r>
          </w:p>
        </w:tc>
        <w:tc>
          <w:tcPr>
            <w:tcW w:w="535" w:type="pct"/>
            <w:shd w:val="clear" w:color="auto" w:fill="auto"/>
            <w:hideMark/>
          </w:tcPr>
          <w:p w14:paraId="63F882C1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4FBD1D8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254C0028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5BE20A4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09B09B7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841" w:type="pct"/>
            <w:shd w:val="clear" w:color="auto" w:fill="auto"/>
            <w:hideMark/>
          </w:tcPr>
          <w:p w14:paraId="5748BFA7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repasses de recursos ao RPPS feitos pelo Poder Executivo estão em situação regular?</w:t>
            </w:r>
          </w:p>
        </w:tc>
        <w:tc>
          <w:tcPr>
            <w:tcW w:w="138" w:type="pct"/>
            <w:shd w:val="clear" w:color="auto" w:fill="auto"/>
            <w:hideMark/>
          </w:tcPr>
          <w:p w14:paraId="1CED55F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150</w:t>
            </w:r>
          </w:p>
        </w:tc>
        <w:tc>
          <w:tcPr>
            <w:tcW w:w="1173" w:type="pct"/>
            <w:shd w:val="clear" w:color="auto" w:fill="auto"/>
            <w:hideMark/>
          </w:tcPr>
          <w:p w14:paraId="5806C41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os estudos técnicos de avaliação da viabilidade econômica dos imóveis transferidos.</w:t>
            </w:r>
          </w:p>
        </w:tc>
        <w:tc>
          <w:tcPr>
            <w:tcW w:w="401" w:type="pct"/>
            <w:shd w:val="clear" w:color="auto" w:fill="auto"/>
            <w:hideMark/>
          </w:tcPr>
          <w:p w14:paraId="169D490D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2B082F0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7400AE9A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149</w:t>
            </w:r>
          </w:p>
        </w:tc>
        <w:tc>
          <w:tcPr>
            <w:tcW w:w="535" w:type="pct"/>
            <w:shd w:val="clear" w:color="auto" w:fill="auto"/>
            <w:hideMark/>
          </w:tcPr>
          <w:p w14:paraId="59373757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3652E5F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11E4557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6FAEBB72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1D59F81B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841" w:type="pct"/>
            <w:shd w:val="clear" w:color="auto" w:fill="auto"/>
            <w:hideMark/>
          </w:tcPr>
          <w:p w14:paraId="1F8FE8AC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repasses de recursos ao RPPS feitos pelo Poder Executivo estão em situação regular?</w:t>
            </w:r>
          </w:p>
        </w:tc>
        <w:tc>
          <w:tcPr>
            <w:tcW w:w="138" w:type="pct"/>
            <w:shd w:val="clear" w:color="auto" w:fill="auto"/>
            <w:hideMark/>
          </w:tcPr>
          <w:p w14:paraId="6EDDBF2F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151</w:t>
            </w:r>
          </w:p>
        </w:tc>
        <w:tc>
          <w:tcPr>
            <w:tcW w:w="1173" w:type="pct"/>
            <w:shd w:val="clear" w:color="auto" w:fill="auto"/>
            <w:hideMark/>
          </w:tcPr>
          <w:p w14:paraId="4BFC70D3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aportes de imóveis para cobrir déficit atuarial são autorizados por leis municipais?</w:t>
            </w:r>
          </w:p>
        </w:tc>
        <w:tc>
          <w:tcPr>
            <w:tcW w:w="401" w:type="pct"/>
            <w:shd w:val="clear" w:color="auto" w:fill="auto"/>
            <w:hideMark/>
          </w:tcPr>
          <w:p w14:paraId="2E812725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69" w:type="pct"/>
            <w:shd w:val="clear" w:color="auto" w:fill="auto"/>
            <w:hideMark/>
          </w:tcPr>
          <w:p w14:paraId="2BC77DC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384" w:type="pct"/>
            <w:shd w:val="clear" w:color="auto" w:fill="auto"/>
            <w:hideMark/>
          </w:tcPr>
          <w:p w14:paraId="1F30EBC6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146</w:t>
            </w:r>
          </w:p>
        </w:tc>
        <w:tc>
          <w:tcPr>
            <w:tcW w:w="535" w:type="pct"/>
            <w:shd w:val="clear" w:color="auto" w:fill="auto"/>
            <w:hideMark/>
          </w:tcPr>
          <w:p w14:paraId="32D1D26A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>Não se aplica</w:t>
            </w:r>
          </w:p>
        </w:tc>
        <w:tc>
          <w:tcPr>
            <w:tcW w:w="402" w:type="pct"/>
            <w:shd w:val="clear" w:color="auto" w:fill="auto"/>
            <w:hideMark/>
          </w:tcPr>
          <w:p w14:paraId="3681EAED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  <w:tr w:rsidR="00744C5B" w:rsidRPr="00053299" w14:paraId="3257C901" w14:textId="77777777" w:rsidTr="000611E1">
        <w:trPr>
          <w:trHeight w:val="20"/>
        </w:trPr>
        <w:tc>
          <w:tcPr>
            <w:tcW w:w="751" w:type="pct"/>
            <w:shd w:val="clear" w:color="auto" w:fill="auto"/>
            <w:hideMark/>
          </w:tcPr>
          <w:p w14:paraId="7156D9C4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Q08. O Município dispõe de mecanismos de gestão atuarial que visem garantir a solvência do regime no presente e no futuro?</w:t>
            </w:r>
          </w:p>
        </w:tc>
        <w:tc>
          <w:tcPr>
            <w:tcW w:w="107" w:type="pct"/>
            <w:shd w:val="clear" w:color="auto" w:fill="auto"/>
            <w:hideMark/>
          </w:tcPr>
          <w:p w14:paraId="2BED3921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841" w:type="pct"/>
            <w:shd w:val="clear" w:color="auto" w:fill="auto"/>
            <w:hideMark/>
          </w:tcPr>
          <w:p w14:paraId="46B56375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repasses de recursos ao RPPS feitos pelo Poder Executivo estão em situação regular?</w:t>
            </w:r>
          </w:p>
        </w:tc>
        <w:tc>
          <w:tcPr>
            <w:tcW w:w="138" w:type="pct"/>
            <w:shd w:val="clear" w:color="auto" w:fill="auto"/>
            <w:hideMark/>
          </w:tcPr>
          <w:p w14:paraId="37B5496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152</w:t>
            </w:r>
          </w:p>
        </w:tc>
        <w:tc>
          <w:tcPr>
            <w:tcW w:w="1173" w:type="pct"/>
            <w:shd w:val="clear" w:color="auto" w:fill="auto"/>
            <w:hideMark/>
          </w:tcPr>
          <w:p w14:paraId="40CD1230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as leis municipais que autorizaram a transferência dos imóveis para o RPPS.</w:t>
            </w:r>
          </w:p>
        </w:tc>
        <w:tc>
          <w:tcPr>
            <w:tcW w:w="401" w:type="pct"/>
            <w:shd w:val="clear" w:color="auto" w:fill="auto"/>
            <w:hideMark/>
          </w:tcPr>
          <w:p w14:paraId="163F904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69" w:type="pct"/>
            <w:shd w:val="clear" w:color="auto" w:fill="auto"/>
            <w:hideMark/>
          </w:tcPr>
          <w:p w14:paraId="1F8DFF22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384" w:type="pct"/>
            <w:shd w:val="clear" w:color="auto" w:fill="auto"/>
            <w:hideMark/>
          </w:tcPr>
          <w:p w14:paraId="258175F3" w14:textId="77777777" w:rsidR="00744C5B" w:rsidRPr="00053299" w:rsidRDefault="00744C5B" w:rsidP="000611E1">
            <w:pPr>
              <w:spacing w:before="0" w:after="0"/>
              <w:jc w:val="center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sz w:val="16"/>
                <w:szCs w:val="16"/>
                <w:lang w:eastAsia="pt-BR"/>
              </w:rPr>
              <w:t>151</w:t>
            </w:r>
          </w:p>
        </w:tc>
        <w:tc>
          <w:tcPr>
            <w:tcW w:w="535" w:type="pct"/>
            <w:shd w:val="clear" w:color="auto" w:fill="auto"/>
            <w:hideMark/>
          </w:tcPr>
          <w:p w14:paraId="7296A066" w14:textId="77777777" w:rsidR="00744C5B" w:rsidRPr="00BA7921" w:rsidRDefault="00744C5B" w:rsidP="000611E1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A7921">
              <w:rPr>
                <w:sz w:val="16"/>
                <w:szCs w:val="16"/>
              </w:rPr>
              <w:t>-</w:t>
            </w:r>
          </w:p>
        </w:tc>
        <w:tc>
          <w:tcPr>
            <w:tcW w:w="402" w:type="pct"/>
            <w:shd w:val="clear" w:color="auto" w:fill="auto"/>
            <w:hideMark/>
          </w:tcPr>
          <w:p w14:paraId="179460F1" w14:textId="77777777" w:rsidR="00744C5B" w:rsidRPr="00053299" w:rsidRDefault="00744C5B" w:rsidP="000611E1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053299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Gestor municipal do RPPS</w:t>
            </w:r>
          </w:p>
        </w:tc>
      </w:tr>
    </w:tbl>
    <w:p w14:paraId="299E1362" w14:textId="7E2CD23B" w:rsidR="00744C5B" w:rsidRPr="00053299" w:rsidRDefault="00744C5B" w:rsidP="0035040C">
      <w:pPr>
        <w:spacing w:before="0" w:after="0"/>
        <w:jc w:val="left"/>
        <w:rPr>
          <w:rFonts w:cs="Arial"/>
          <w:sz w:val="16"/>
          <w:szCs w:val="16"/>
        </w:rPr>
      </w:pPr>
    </w:p>
    <w:bookmarkEnd w:id="1"/>
    <w:bookmarkEnd w:id="2"/>
    <w:bookmarkEnd w:id="3"/>
    <w:bookmarkEnd w:id="4"/>
    <w:sectPr w:rsidR="00744C5B" w:rsidRPr="00053299" w:rsidSect="00744C5B">
      <w:headerReference w:type="default" r:id="rId12"/>
      <w:pgSz w:w="16838" w:h="11906" w:orient="landscape"/>
      <w:pgMar w:top="1701" w:right="198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6E7D" w14:textId="77777777" w:rsidR="0032249C" w:rsidRDefault="0032249C" w:rsidP="003B614C">
      <w:r>
        <w:separator/>
      </w:r>
    </w:p>
  </w:endnote>
  <w:endnote w:type="continuationSeparator" w:id="0">
    <w:p w14:paraId="6B0AC3B5" w14:textId="77777777" w:rsidR="0032249C" w:rsidRDefault="0032249C" w:rsidP="003B614C">
      <w:r>
        <w:continuationSeparator/>
      </w:r>
    </w:p>
  </w:endnote>
  <w:endnote w:type="continuationNotice" w:id="1">
    <w:p w14:paraId="6744ACB3" w14:textId="77777777" w:rsidR="0032249C" w:rsidRDefault="0032249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8B605" w14:textId="77777777" w:rsidR="0032249C" w:rsidRDefault="0032249C" w:rsidP="003B614C">
      <w:r>
        <w:separator/>
      </w:r>
    </w:p>
  </w:footnote>
  <w:footnote w:type="continuationSeparator" w:id="0">
    <w:p w14:paraId="3E5682E7" w14:textId="77777777" w:rsidR="0032249C" w:rsidRDefault="0032249C" w:rsidP="003B614C">
      <w:r>
        <w:continuationSeparator/>
      </w:r>
    </w:p>
  </w:footnote>
  <w:footnote w:type="continuationNotice" w:id="1">
    <w:p w14:paraId="53C1BF1D" w14:textId="77777777" w:rsidR="0032249C" w:rsidRDefault="0032249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DA83" w14:textId="77777777" w:rsidR="00542356" w:rsidRDefault="00542356" w:rsidP="00542356">
    <w:pPr>
      <w:tabs>
        <w:tab w:val="center" w:pos="4252"/>
        <w:tab w:val="right" w:pos="8504"/>
      </w:tabs>
      <w:spacing w:before="480"/>
      <w:ind w:left="1134"/>
      <w:jc w:val="center"/>
      <w:rPr>
        <w:rFonts w:cs="Arial"/>
        <w:b/>
        <w:sz w:val="30"/>
        <w:szCs w:val="3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415D5C5" wp14:editId="54B68908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5" name="Imagem 5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cs="Arial"/>
        <w:b/>
        <w:sz w:val="30"/>
        <w:szCs w:val="30"/>
      </w:rPr>
      <w:t>TRIBUNAL DE CONTAS DO ESTADO DO PARANÁ</w:t>
    </w:r>
  </w:p>
  <w:p w14:paraId="540CA4A9" w14:textId="77777777" w:rsidR="00542356" w:rsidRPr="0015661A" w:rsidRDefault="00542356" w:rsidP="00542356">
    <w:pPr>
      <w:tabs>
        <w:tab w:val="center" w:pos="4252"/>
        <w:tab w:val="right" w:pos="8504"/>
      </w:tabs>
      <w:ind w:left="1134"/>
      <w:jc w:val="center"/>
      <w:rPr>
        <w:sz w:val="28"/>
        <w:szCs w:val="28"/>
      </w:rPr>
    </w:pPr>
    <w:r w:rsidRPr="0015661A">
      <w:rPr>
        <w:rFonts w:cs="Arial"/>
        <w:b/>
        <w:sz w:val="28"/>
        <w:szCs w:val="28"/>
      </w:rPr>
      <w:t>Coordenadoria-Geral de Fiscalização</w:t>
    </w:r>
  </w:p>
  <w:p w14:paraId="78FFFECA" w14:textId="77777777" w:rsidR="000611E1" w:rsidRDefault="000611E1" w:rsidP="0064437C">
    <w:pPr>
      <w:pStyle w:val="Cabealho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190"/>
    <w:multiLevelType w:val="hybridMultilevel"/>
    <w:tmpl w:val="33D28AE4"/>
    <w:lvl w:ilvl="0" w:tplc="D132EF04">
      <w:start w:val="4"/>
      <w:numFmt w:val="upperRoman"/>
      <w:lvlText w:val="%1)"/>
      <w:lvlJc w:val="left"/>
      <w:pPr>
        <w:ind w:left="780" w:hanging="720"/>
      </w:p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53160D"/>
    <w:multiLevelType w:val="hybridMultilevel"/>
    <w:tmpl w:val="28E6784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C571B87"/>
    <w:multiLevelType w:val="hybridMultilevel"/>
    <w:tmpl w:val="81EA7972"/>
    <w:lvl w:ilvl="0" w:tplc="9A2880BA">
      <w:start w:val="1"/>
      <w:numFmt w:val="upperLetter"/>
      <w:lvlText w:val="%1."/>
      <w:lvlJc w:val="left"/>
      <w:pPr>
        <w:ind w:left="720" w:hanging="360"/>
      </w:pPr>
    </w:lvl>
    <w:lvl w:ilvl="1" w:tplc="F6C6BCBA">
      <w:start w:val="1"/>
      <w:numFmt w:val="lowerLetter"/>
      <w:lvlText w:val="%2."/>
      <w:lvlJc w:val="left"/>
      <w:pPr>
        <w:ind w:left="1440" w:hanging="360"/>
      </w:pPr>
    </w:lvl>
    <w:lvl w:ilvl="2" w:tplc="A7A05268">
      <w:start w:val="1"/>
      <w:numFmt w:val="lowerRoman"/>
      <w:lvlText w:val="%3."/>
      <w:lvlJc w:val="right"/>
      <w:pPr>
        <w:ind w:left="2160" w:hanging="180"/>
      </w:pPr>
    </w:lvl>
    <w:lvl w:ilvl="3" w:tplc="B23EA0DC">
      <w:start w:val="1"/>
      <w:numFmt w:val="decimal"/>
      <w:lvlText w:val="%4."/>
      <w:lvlJc w:val="left"/>
      <w:pPr>
        <w:ind w:left="2880" w:hanging="360"/>
      </w:pPr>
    </w:lvl>
    <w:lvl w:ilvl="4" w:tplc="B4D28290">
      <w:start w:val="1"/>
      <w:numFmt w:val="lowerLetter"/>
      <w:lvlText w:val="%5."/>
      <w:lvlJc w:val="left"/>
      <w:pPr>
        <w:ind w:left="3600" w:hanging="360"/>
      </w:pPr>
    </w:lvl>
    <w:lvl w:ilvl="5" w:tplc="4CC245FA">
      <w:start w:val="1"/>
      <w:numFmt w:val="lowerRoman"/>
      <w:lvlText w:val="%6."/>
      <w:lvlJc w:val="right"/>
      <w:pPr>
        <w:ind w:left="4320" w:hanging="180"/>
      </w:pPr>
    </w:lvl>
    <w:lvl w:ilvl="6" w:tplc="073280EC">
      <w:start w:val="1"/>
      <w:numFmt w:val="decimal"/>
      <w:lvlText w:val="%7."/>
      <w:lvlJc w:val="left"/>
      <w:pPr>
        <w:ind w:left="5040" w:hanging="360"/>
      </w:pPr>
    </w:lvl>
    <w:lvl w:ilvl="7" w:tplc="62864112">
      <w:start w:val="1"/>
      <w:numFmt w:val="lowerLetter"/>
      <w:lvlText w:val="%8."/>
      <w:lvlJc w:val="left"/>
      <w:pPr>
        <w:ind w:left="5760" w:hanging="360"/>
      </w:pPr>
    </w:lvl>
    <w:lvl w:ilvl="8" w:tplc="D71A81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5881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5916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C9716D"/>
    <w:multiLevelType w:val="hybridMultilevel"/>
    <w:tmpl w:val="7CECD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5500C"/>
    <w:multiLevelType w:val="hybridMultilevel"/>
    <w:tmpl w:val="68B699E2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C243B92"/>
    <w:multiLevelType w:val="hybridMultilevel"/>
    <w:tmpl w:val="1368C622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2AA059B"/>
    <w:multiLevelType w:val="hybridMultilevel"/>
    <w:tmpl w:val="08144ABC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3F70053"/>
    <w:multiLevelType w:val="hybridMultilevel"/>
    <w:tmpl w:val="E496D9B2"/>
    <w:lvl w:ilvl="0" w:tplc="2116AD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52CF3"/>
    <w:multiLevelType w:val="multilevel"/>
    <w:tmpl w:val="A03465CE"/>
    <w:lvl w:ilvl="0">
      <w:start w:val="1"/>
      <w:numFmt w:val="decimal"/>
      <w:lvlText w:val="Art.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862D6D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7DC63FB"/>
    <w:multiLevelType w:val="hybridMultilevel"/>
    <w:tmpl w:val="FFFFFFFF"/>
    <w:lvl w:ilvl="0" w:tplc="AD62FA66">
      <w:start w:val="1"/>
      <w:numFmt w:val="upperLetter"/>
      <w:lvlText w:val="%1."/>
      <w:lvlJc w:val="left"/>
      <w:pPr>
        <w:ind w:left="720" w:hanging="360"/>
      </w:pPr>
    </w:lvl>
    <w:lvl w:ilvl="1" w:tplc="9D32191A">
      <w:start w:val="1"/>
      <w:numFmt w:val="lowerLetter"/>
      <w:lvlText w:val="%2."/>
      <w:lvlJc w:val="left"/>
      <w:pPr>
        <w:ind w:left="1440" w:hanging="360"/>
      </w:pPr>
    </w:lvl>
    <w:lvl w:ilvl="2" w:tplc="3EBABFA4">
      <w:start w:val="1"/>
      <w:numFmt w:val="lowerRoman"/>
      <w:lvlText w:val="%3."/>
      <w:lvlJc w:val="right"/>
      <w:pPr>
        <w:ind w:left="2160" w:hanging="180"/>
      </w:pPr>
    </w:lvl>
    <w:lvl w:ilvl="3" w:tplc="792C2F3A">
      <w:start w:val="1"/>
      <w:numFmt w:val="decimal"/>
      <w:lvlText w:val="%4."/>
      <w:lvlJc w:val="left"/>
      <w:pPr>
        <w:ind w:left="2880" w:hanging="360"/>
      </w:pPr>
    </w:lvl>
    <w:lvl w:ilvl="4" w:tplc="270C83DA">
      <w:start w:val="1"/>
      <w:numFmt w:val="lowerLetter"/>
      <w:lvlText w:val="%5."/>
      <w:lvlJc w:val="left"/>
      <w:pPr>
        <w:ind w:left="3600" w:hanging="360"/>
      </w:pPr>
    </w:lvl>
    <w:lvl w:ilvl="5" w:tplc="BF6E84CA">
      <w:start w:val="1"/>
      <w:numFmt w:val="lowerRoman"/>
      <w:lvlText w:val="%6."/>
      <w:lvlJc w:val="right"/>
      <w:pPr>
        <w:ind w:left="4320" w:hanging="180"/>
      </w:pPr>
    </w:lvl>
    <w:lvl w:ilvl="6" w:tplc="BF0A9490">
      <w:start w:val="1"/>
      <w:numFmt w:val="decimal"/>
      <w:lvlText w:val="%7."/>
      <w:lvlJc w:val="left"/>
      <w:pPr>
        <w:ind w:left="5040" w:hanging="360"/>
      </w:pPr>
    </w:lvl>
    <w:lvl w:ilvl="7" w:tplc="D2D6E23A">
      <w:start w:val="1"/>
      <w:numFmt w:val="lowerLetter"/>
      <w:lvlText w:val="%8."/>
      <w:lvlJc w:val="left"/>
      <w:pPr>
        <w:ind w:left="5760" w:hanging="360"/>
      </w:pPr>
    </w:lvl>
    <w:lvl w:ilvl="8" w:tplc="5A5CDED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FDE"/>
    <w:multiLevelType w:val="hybridMultilevel"/>
    <w:tmpl w:val="0A34CD76"/>
    <w:lvl w:ilvl="0" w:tplc="FB187E9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8340068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44CDF"/>
    <w:multiLevelType w:val="hybridMultilevel"/>
    <w:tmpl w:val="F6ACE014"/>
    <w:lvl w:ilvl="0" w:tplc="F4DEA4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DF3041E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823E1"/>
    <w:multiLevelType w:val="hybridMultilevel"/>
    <w:tmpl w:val="CBCCD9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E52EA"/>
    <w:multiLevelType w:val="hybridMultilevel"/>
    <w:tmpl w:val="3D042986"/>
    <w:lvl w:ilvl="0" w:tplc="5E6852E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30F6048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4273B"/>
    <w:multiLevelType w:val="multilevel"/>
    <w:tmpl w:val="52A64330"/>
    <w:styleLink w:val="Estilo1"/>
    <w:lvl w:ilvl="0">
      <w:start w:val="1"/>
      <w:numFmt w:val="decimal"/>
      <w:lvlText w:val="Art. 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B47C8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A4D13"/>
    <w:multiLevelType w:val="hybridMultilevel"/>
    <w:tmpl w:val="8696B070"/>
    <w:lvl w:ilvl="0" w:tplc="159AF71C">
      <w:start w:val="2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3EFA3CD3"/>
    <w:multiLevelType w:val="hybridMultilevel"/>
    <w:tmpl w:val="C79C6300"/>
    <w:lvl w:ilvl="0" w:tplc="4E28E534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4057191B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174AB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904D6A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E0564E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F4636"/>
    <w:multiLevelType w:val="hybridMultilevel"/>
    <w:tmpl w:val="461403A6"/>
    <w:lvl w:ilvl="0" w:tplc="2B64E4F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81C60E5"/>
    <w:multiLevelType w:val="hybridMultilevel"/>
    <w:tmpl w:val="FB301850"/>
    <w:lvl w:ilvl="0" w:tplc="05888FC4">
      <w:start w:val="1"/>
      <w:numFmt w:val="upperLetter"/>
      <w:lvlText w:val="%1."/>
      <w:lvlJc w:val="left"/>
      <w:pPr>
        <w:ind w:left="720" w:hanging="360"/>
      </w:pPr>
    </w:lvl>
    <w:lvl w:ilvl="1" w:tplc="D4AC4520">
      <w:start w:val="1"/>
      <w:numFmt w:val="lowerLetter"/>
      <w:lvlText w:val="%2."/>
      <w:lvlJc w:val="left"/>
      <w:pPr>
        <w:ind w:left="1440" w:hanging="360"/>
      </w:pPr>
    </w:lvl>
    <w:lvl w:ilvl="2" w:tplc="509CD206">
      <w:start w:val="1"/>
      <w:numFmt w:val="lowerRoman"/>
      <w:lvlText w:val="%3."/>
      <w:lvlJc w:val="right"/>
      <w:pPr>
        <w:ind w:left="2160" w:hanging="180"/>
      </w:pPr>
    </w:lvl>
    <w:lvl w:ilvl="3" w:tplc="BEF6539C">
      <w:start w:val="1"/>
      <w:numFmt w:val="decimal"/>
      <w:lvlText w:val="%4."/>
      <w:lvlJc w:val="left"/>
      <w:pPr>
        <w:ind w:left="2880" w:hanging="360"/>
      </w:pPr>
    </w:lvl>
    <w:lvl w:ilvl="4" w:tplc="DD00CFE4">
      <w:start w:val="1"/>
      <w:numFmt w:val="lowerLetter"/>
      <w:lvlText w:val="%5."/>
      <w:lvlJc w:val="left"/>
      <w:pPr>
        <w:ind w:left="3600" w:hanging="360"/>
      </w:pPr>
    </w:lvl>
    <w:lvl w:ilvl="5" w:tplc="0FFCBD92">
      <w:start w:val="1"/>
      <w:numFmt w:val="lowerRoman"/>
      <w:lvlText w:val="%6."/>
      <w:lvlJc w:val="right"/>
      <w:pPr>
        <w:ind w:left="4320" w:hanging="180"/>
      </w:pPr>
    </w:lvl>
    <w:lvl w:ilvl="6" w:tplc="0A002246">
      <w:start w:val="1"/>
      <w:numFmt w:val="decimal"/>
      <w:lvlText w:val="%7."/>
      <w:lvlJc w:val="left"/>
      <w:pPr>
        <w:ind w:left="5040" w:hanging="360"/>
      </w:pPr>
    </w:lvl>
    <w:lvl w:ilvl="7" w:tplc="2B0852C6">
      <w:start w:val="1"/>
      <w:numFmt w:val="lowerLetter"/>
      <w:lvlText w:val="%8."/>
      <w:lvlJc w:val="left"/>
      <w:pPr>
        <w:ind w:left="5760" w:hanging="360"/>
      </w:pPr>
    </w:lvl>
    <w:lvl w:ilvl="8" w:tplc="117E8C3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7356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67C25"/>
    <w:multiLevelType w:val="hybridMultilevel"/>
    <w:tmpl w:val="B70862C8"/>
    <w:lvl w:ilvl="0" w:tplc="739817CE">
      <w:start w:val="6"/>
      <w:numFmt w:val="upp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7306446"/>
    <w:multiLevelType w:val="hybridMultilevel"/>
    <w:tmpl w:val="22FEB6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866CE"/>
    <w:multiLevelType w:val="multilevel"/>
    <w:tmpl w:val="E28E0A7E"/>
    <w:lvl w:ilvl="0">
      <w:start w:val="1"/>
      <w:numFmt w:val="decimal"/>
      <w:pStyle w:val="Artigo"/>
      <w:lvlText w:val="Art. %1."/>
      <w:lvlJc w:val="left"/>
      <w:pPr>
        <w:ind w:left="5464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pStyle w:val="Pargrafo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pStyle w:val="Inciso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483119C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C6B4A"/>
    <w:multiLevelType w:val="hybridMultilevel"/>
    <w:tmpl w:val="F06E51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5750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FBC1323"/>
    <w:multiLevelType w:val="hybridMultilevel"/>
    <w:tmpl w:val="758277EA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56141973">
    <w:abstractNumId w:val="31"/>
  </w:num>
  <w:num w:numId="2" w16cid:durableId="297344320">
    <w:abstractNumId w:val="4"/>
  </w:num>
  <w:num w:numId="3" w16cid:durableId="363211642">
    <w:abstractNumId w:val="30"/>
  </w:num>
  <w:num w:numId="4" w16cid:durableId="1224369487">
    <w:abstractNumId w:val="20"/>
  </w:num>
  <w:num w:numId="5" w16cid:durableId="828516508">
    <w:abstractNumId w:val="15"/>
  </w:num>
  <w:num w:numId="6" w16cid:durableId="1603566410">
    <w:abstractNumId w:val="17"/>
  </w:num>
  <w:num w:numId="7" w16cid:durableId="1543252795">
    <w:abstractNumId w:val="3"/>
  </w:num>
  <w:num w:numId="8" w16cid:durableId="1331833979">
    <w:abstractNumId w:val="28"/>
  </w:num>
  <w:num w:numId="9" w16cid:durableId="1900744250">
    <w:abstractNumId w:val="13"/>
  </w:num>
  <w:num w:numId="10" w16cid:durableId="1206481951">
    <w:abstractNumId w:val="6"/>
  </w:num>
  <w:num w:numId="11" w16cid:durableId="1249535411">
    <w:abstractNumId w:val="34"/>
  </w:num>
  <w:num w:numId="12" w16cid:durableId="956720352">
    <w:abstractNumId w:val="36"/>
  </w:num>
  <w:num w:numId="13" w16cid:durableId="11765336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201945">
    <w:abstractNumId w:val="7"/>
  </w:num>
  <w:num w:numId="15" w16cid:durableId="944993620">
    <w:abstractNumId w:val="19"/>
  </w:num>
  <w:num w:numId="16" w16cid:durableId="622731660">
    <w:abstractNumId w:val="37"/>
  </w:num>
  <w:num w:numId="17" w16cid:durableId="309558942">
    <w:abstractNumId w:val="18"/>
  </w:num>
  <w:num w:numId="18" w16cid:durableId="1020424935">
    <w:abstractNumId w:val="5"/>
  </w:num>
  <w:num w:numId="19" w16cid:durableId="1772430347">
    <w:abstractNumId w:val="26"/>
  </w:num>
  <w:num w:numId="20" w16cid:durableId="746223843">
    <w:abstractNumId w:val="29"/>
  </w:num>
  <w:num w:numId="21" w16cid:durableId="452676386">
    <w:abstractNumId w:val="23"/>
  </w:num>
  <w:num w:numId="22" w16cid:durableId="646394493">
    <w:abstractNumId w:val="16"/>
  </w:num>
  <w:num w:numId="23" w16cid:durableId="8619129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7637815">
    <w:abstractNumId w:val="33"/>
  </w:num>
  <w:num w:numId="25" w16cid:durableId="270667398">
    <w:abstractNumId w:val="32"/>
  </w:num>
  <w:num w:numId="26" w16cid:durableId="1598714999">
    <w:abstractNumId w:val="21"/>
  </w:num>
  <w:num w:numId="27" w16cid:durableId="860167238">
    <w:abstractNumId w:val="0"/>
  </w:num>
  <w:num w:numId="28" w16cid:durableId="701368053">
    <w:abstractNumId w:val="38"/>
  </w:num>
  <w:num w:numId="29" w16cid:durableId="1822581707">
    <w:abstractNumId w:val="35"/>
  </w:num>
  <w:num w:numId="30" w16cid:durableId="1753508808">
    <w:abstractNumId w:val="25"/>
  </w:num>
  <w:num w:numId="31" w16cid:durableId="2032146708">
    <w:abstractNumId w:val="22"/>
  </w:num>
  <w:num w:numId="32" w16cid:durableId="107479227">
    <w:abstractNumId w:val="27"/>
  </w:num>
  <w:num w:numId="33" w16cid:durableId="196620813">
    <w:abstractNumId w:val="12"/>
  </w:num>
  <w:num w:numId="34" w16cid:durableId="1158230905">
    <w:abstractNumId w:val="24"/>
  </w:num>
  <w:num w:numId="35" w16cid:durableId="13178078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8316885">
    <w:abstractNumId w:val="14"/>
  </w:num>
  <w:num w:numId="37" w16cid:durableId="993025532">
    <w:abstractNumId w:val="2"/>
  </w:num>
  <w:num w:numId="38" w16cid:durableId="15565014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4498058">
    <w:abstractNumId w:val="10"/>
  </w:num>
  <w:num w:numId="40" w16cid:durableId="12520805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21092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8397731">
    <w:abstractNumId w:val="8"/>
  </w:num>
  <w:num w:numId="43" w16cid:durableId="3856435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3995358">
    <w:abstractNumId w:val="1"/>
  </w:num>
  <w:num w:numId="45" w16cid:durableId="406079200">
    <w:abstractNumId w:val="9"/>
  </w:num>
  <w:num w:numId="46" w16cid:durableId="9646530">
    <w:abstractNumId w:val="39"/>
  </w:num>
  <w:num w:numId="47" w16cid:durableId="12575215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6B"/>
    <w:rsid w:val="00002B2D"/>
    <w:rsid w:val="00002B6E"/>
    <w:rsid w:val="00003322"/>
    <w:rsid w:val="00004807"/>
    <w:rsid w:val="00005717"/>
    <w:rsid w:val="00005D96"/>
    <w:rsid w:val="00006250"/>
    <w:rsid w:val="000077B2"/>
    <w:rsid w:val="00010181"/>
    <w:rsid w:val="0001161A"/>
    <w:rsid w:val="00011746"/>
    <w:rsid w:val="00012042"/>
    <w:rsid w:val="00012D1B"/>
    <w:rsid w:val="00013053"/>
    <w:rsid w:val="00013C96"/>
    <w:rsid w:val="00013E72"/>
    <w:rsid w:val="00013FD4"/>
    <w:rsid w:val="000140B4"/>
    <w:rsid w:val="00014E31"/>
    <w:rsid w:val="00015D58"/>
    <w:rsid w:val="00017733"/>
    <w:rsid w:val="00017806"/>
    <w:rsid w:val="00017BA5"/>
    <w:rsid w:val="000207C9"/>
    <w:rsid w:val="000219B4"/>
    <w:rsid w:val="000219DA"/>
    <w:rsid w:val="00022A02"/>
    <w:rsid w:val="000237FB"/>
    <w:rsid w:val="00023EE4"/>
    <w:rsid w:val="00024DEB"/>
    <w:rsid w:val="00025AFA"/>
    <w:rsid w:val="00026249"/>
    <w:rsid w:val="00026550"/>
    <w:rsid w:val="00027364"/>
    <w:rsid w:val="0002738C"/>
    <w:rsid w:val="0003006C"/>
    <w:rsid w:val="000306D9"/>
    <w:rsid w:val="00030715"/>
    <w:rsid w:val="00031BA2"/>
    <w:rsid w:val="00031E4D"/>
    <w:rsid w:val="000330A8"/>
    <w:rsid w:val="00034878"/>
    <w:rsid w:val="000348B5"/>
    <w:rsid w:val="0003587D"/>
    <w:rsid w:val="0003640A"/>
    <w:rsid w:val="000371DE"/>
    <w:rsid w:val="00037761"/>
    <w:rsid w:val="00037A78"/>
    <w:rsid w:val="0004088F"/>
    <w:rsid w:val="000409A0"/>
    <w:rsid w:val="00041562"/>
    <w:rsid w:val="00041D4F"/>
    <w:rsid w:val="00043505"/>
    <w:rsid w:val="000442C7"/>
    <w:rsid w:val="00044E2E"/>
    <w:rsid w:val="00044EDD"/>
    <w:rsid w:val="00045205"/>
    <w:rsid w:val="00046304"/>
    <w:rsid w:val="000466B5"/>
    <w:rsid w:val="00047810"/>
    <w:rsid w:val="00047FD7"/>
    <w:rsid w:val="000527C0"/>
    <w:rsid w:val="00053299"/>
    <w:rsid w:val="000536BA"/>
    <w:rsid w:val="00053C62"/>
    <w:rsid w:val="00054840"/>
    <w:rsid w:val="00055868"/>
    <w:rsid w:val="00056826"/>
    <w:rsid w:val="00057DEA"/>
    <w:rsid w:val="00060CD1"/>
    <w:rsid w:val="000611E1"/>
    <w:rsid w:val="000625B7"/>
    <w:rsid w:val="0006350A"/>
    <w:rsid w:val="000643DF"/>
    <w:rsid w:val="000650F4"/>
    <w:rsid w:val="000658DA"/>
    <w:rsid w:val="00065AF8"/>
    <w:rsid w:val="00066CF5"/>
    <w:rsid w:val="000725C3"/>
    <w:rsid w:val="0007339F"/>
    <w:rsid w:val="00073462"/>
    <w:rsid w:val="00073D09"/>
    <w:rsid w:val="00073EAB"/>
    <w:rsid w:val="0007450C"/>
    <w:rsid w:val="00075367"/>
    <w:rsid w:val="00075F35"/>
    <w:rsid w:val="000773F8"/>
    <w:rsid w:val="00077CE6"/>
    <w:rsid w:val="00080704"/>
    <w:rsid w:val="00081347"/>
    <w:rsid w:val="00081797"/>
    <w:rsid w:val="000831F1"/>
    <w:rsid w:val="00084C56"/>
    <w:rsid w:val="00084CCC"/>
    <w:rsid w:val="00084DC9"/>
    <w:rsid w:val="00085024"/>
    <w:rsid w:val="00085688"/>
    <w:rsid w:val="00090924"/>
    <w:rsid w:val="00091F5A"/>
    <w:rsid w:val="0009415D"/>
    <w:rsid w:val="00095268"/>
    <w:rsid w:val="00095829"/>
    <w:rsid w:val="00095BC4"/>
    <w:rsid w:val="00095ED2"/>
    <w:rsid w:val="0009661E"/>
    <w:rsid w:val="000967EC"/>
    <w:rsid w:val="00096F88"/>
    <w:rsid w:val="000A1BBE"/>
    <w:rsid w:val="000A2E5D"/>
    <w:rsid w:val="000A3F6E"/>
    <w:rsid w:val="000A425C"/>
    <w:rsid w:val="000A42F8"/>
    <w:rsid w:val="000A48B1"/>
    <w:rsid w:val="000A6DC8"/>
    <w:rsid w:val="000A703A"/>
    <w:rsid w:val="000A765A"/>
    <w:rsid w:val="000A7D5C"/>
    <w:rsid w:val="000B019E"/>
    <w:rsid w:val="000B1A1F"/>
    <w:rsid w:val="000B2957"/>
    <w:rsid w:val="000B2C75"/>
    <w:rsid w:val="000B2ED7"/>
    <w:rsid w:val="000B34C1"/>
    <w:rsid w:val="000B3729"/>
    <w:rsid w:val="000B3BAA"/>
    <w:rsid w:val="000B3E9D"/>
    <w:rsid w:val="000B5152"/>
    <w:rsid w:val="000B6807"/>
    <w:rsid w:val="000B6A3E"/>
    <w:rsid w:val="000B741C"/>
    <w:rsid w:val="000B7F6B"/>
    <w:rsid w:val="000C0343"/>
    <w:rsid w:val="000C1702"/>
    <w:rsid w:val="000C1C51"/>
    <w:rsid w:val="000C2601"/>
    <w:rsid w:val="000C3F50"/>
    <w:rsid w:val="000C5C09"/>
    <w:rsid w:val="000C61C5"/>
    <w:rsid w:val="000C6755"/>
    <w:rsid w:val="000C7524"/>
    <w:rsid w:val="000C7F52"/>
    <w:rsid w:val="000D0176"/>
    <w:rsid w:val="000D222E"/>
    <w:rsid w:val="000D25AD"/>
    <w:rsid w:val="000D3776"/>
    <w:rsid w:val="000D3B39"/>
    <w:rsid w:val="000D3C7F"/>
    <w:rsid w:val="000D3FB5"/>
    <w:rsid w:val="000D457B"/>
    <w:rsid w:val="000D4851"/>
    <w:rsid w:val="000D6398"/>
    <w:rsid w:val="000D6515"/>
    <w:rsid w:val="000D6ABB"/>
    <w:rsid w:val="000D7748"/>
    <w:rsid w:val="000E0143"/>
    <w:rsid w:val="000E0B16"/>
    <w:rsid w:val="000E0D5E"/>
    <w:rsid w:val="000E1366"/>
    <w:rsid w:val="000E1C49"/>
    <w:rsid w:val="000E33CC"/>
    <w:rsid w:val="000E6137"/>
    <w:rsid w:val="000E6D71"/>
    <w:rsid w:val="000E7952"/>
    <w:rsid w:val="000F0D0F"/>
    <w:rsid w:val="000F13C3"/>
    <w:rsid w:val="000F221D"/>
    <w:rsid w:val="000F3A78"/>
    <w:rsid w:val="000F4034"/>
    <w:rsid w:val="000F55B3"/>
    <w:rsid w:val="000F5BB7"/>
    <w:rsid w:val="000F5FC8"/>
    <w:rsid w:val="000F7021"/>
    <w:rsid w:val="001014FD"/>
    <w:rsid w:val="001025BE"/>
    <w:rsid w:val="00102D37"/>
    <w:rsid w:val="00102FC9"/>
    <w:rsid w:val="001034F5"/>
    <w:rsid w:val="001041D8"/>
    <w:rsid w:val="0010486B"/>
    <w:rsid w:val="00104EA5"/>
    <w:rsid w:val="00106CFF"/>
    <w:rsid w:val="0010751A"/>
    <w:rsid w:val="00110875"/>
    <w:rsid w:val="00110C5F"/>
    <w:rsid w:val="00111381"/>
    <w:rsid w:val="001114EB"/>
    <w:rsid w:val="00111DBE"/>
    <w:rsid w:val="00113FBC"/>
    <w:rsid w:val="00114533"/>
    <w:rsid w:val="00115633"/>
    <w:rsid w:val="00115C1C"/>
    <w:rsid w:val="001205A9"/>
    <w:rsid w:val="001224A6"/>
    <w:rsid w:val="00122D8B"/>
    <w:rsid w:val="00124BC7"/>
    <w:rsid w:val="001269A0"/>
    <w:rsid w:val="00130B36"/>
    <w:rsid w:val="00130D99"/>
    <w:rsid w:val="00132C65"/>
    <w:rsid w:val="00132FAF"/>
    <w:rsid w:val="00134541"/>
    <w:rsid w:val="00134BCC"/>
    <w:rsid w:val="001357AA"/>
    <w:rsid w:val="00135C6D"/>
    <w:rsid w:val="00135F2D"/>
    <w:rsid w:val="00136EAA"/>
    <w:rsid w:val="0013729B"/>
    <w:rsid w:val="0013766B"/>
    <w:rsid w:val="001415FB"/>
    <w:rsid w:val="00141657"/>
    <w:rsid w:val="0014249D"/>
    <w:rsid w:val="00143266"/>
    <w:rsid w:val="001457FA"/>
    <w:rsid w:val="001464D4"/>
    <w:rsid w:val="00146A7F"/>
    <w:rsid w:val="00146AFA"/>
    <w:rsid w:val="00146B28"/>
    <w:rsid w:val="001470E0"/>
    <w:rsid w:val="001511C0"/>
    <w:rsid w:val="0015147F"/>
    <w:rsid w:val="00152233"/>
    <w:rsid w:val="0015282E"/>
    <w:rsid w:val="00152FE3"/>
    <w:rsid w:val="00153220"/>
    <w:rsid w:val="001538BB"/>
    <w:rsid w:val="00153F99"/>
    <w:rsid w:val="00155EE1"/>
    <w:rsid w:val="00156612"/>
    <w:rsid w:val="0015661A"/>
    <w:rsid w:val="00156CC7"/>
    <w:rsid w:val="001571F5"/>
    <w:rsid w:val="00160814"/>
    <w:rsid w:val="00160EF8"/>
    <w:rsid w:val="00161174"/>
    <w:rsid w:val="00164BCD"/>
    <w:rsid w:val="0016684D"/>
    <w:rsid w:val="00167960"/>
    <w:rsid w:val="00167FF8"/>
    <w:rsid w:val="00170657"/>
    <w:rsid w:val="00170E81"/>
    <w:rsid w:val="0017113A"/>
    <w:rsid w:val="00171404"/>
    <w:rsid w:val="001714E0"/>
    <w:rsid w:val="00171B25"/>
    <w:rsid w:val="00172BE4"/>
    <w:rsid w:val="00172CBE"/>
    <w:rsid w:val="00172F26"/>
    <w:rsid w:val="00174ECF"/>
    <w:rsid w:val="00175385"/>
    <w:rsid w:val="00175C1A"/>
    <w:rsid w:val="00176C68"/>
    <w:rsid w:val="00177405"/>
    <w:rsid w:val="00177F7A"/>
    <w:rsid w:val="00180B9A"/>
    <w:rsid w:val="00181A77"/>
    <w:rsid w:val="001822C9"/>
    <w:rsid w:val="001828D1"/>
    <w:rsid w:val="00182E02"/>
    <w:rsid w:val="00182E21"/>
    <w:rsid w:val="001832A3"/>
    <w:rsid w:val="001835B2"/>
    <w:rsid w:val="00184480"/>
    <w:rsid w:val="00184E8F"/>
    <w:rsid w:val="00185A92"/>
    <w:rsid w:val="00185BCF"/>
    <w:rsid w:val="00186B0B"/>
    <w:rsid w:val="0018769D"/>
    <w:rsid w:val="00187E55"/>
    <w:rsid w:val="0019019A"/>
    <w:rsid w:val="00190ECA"/>
    <w:rsid w:val="0019167B"/>
    <w:rsid w:val="001927A9"/>
    <w:rsid w:val="00192E78"/>
    <w:rsid w:val="00193F3E"/>
    <w:rsid w:val="00193F7A"/>
    <w:rsid w:val="00194576"/>
    <w:rsid w:val="00196A67"/>
    <w:rsid w:val="00197E53"/>
    <w:rsid w:val="001A087B"/>
    <w:rsid w:val="001A08B5"/>
    <w:rsid w:val="001A2636"/>
    <w:rsid w:val="001A2F19"/>
    <w:rsid w:val="001A36D0"/>
    <w:rsid w:val="001A3B98"/>
    <w:rsid w:val="001A590D"/>
    <w:rsid w:val="001A5B6A"/>
    <w:rsid w:val="001B1A5E"/>
    <w:rsid w:val="001B1E91"/>
    <w:rsid w:val="001B282C"/>
    <w:rsid w:val="001B2869"/>
    <w:rsid w:val="001B2AF7"/>
    <w:rsid w:val="001B5319"/>
    <w:rsid w:val="001B561F"/>
    <w:rsid w:val="001B564E"/>
    <w:rsid w:val="001B663D"/>
    <w:rsid w:val="001B6B89"/>
    <w:rsid w:val="001B7CB3"/>
    <w:rsid w:val="001B7FCE"/>
    <w:rsid w:val="001C04B4"/>
    <w:rsid w:val="001C328F"/>
    <w:rsid w:val="001C45C0"/>
    <w:rsid w:val="001C54E9"/>
    <w:rsid w:val="001C6FA8"/>
    <w:rsid w:val="001C75AB"/>
    <w:rsid w:val="001D0832"/>
    <w:rsid w:val="001D11C8"/>
    <w:rsid w:val="001D1941"/>
    <w:rsid w:val="001D1CCA"/>
    <w:rsid w:val="001D1E02"/>
    <w:rsid w:val="001D3200"/>
    <w:rsid w:val="001D3C54"/>
    <w:rsid w:val="001D490F"/>
    <w:rsid w:val="001D4BED"/>
    <w:rsid w:val="001D53A5"/>
    <w:rsid w:val="001D595B"/>
    <w:rsid w:val="001D6C47"/>
    <w:rsid w:val="001D6C88"/>
    <w:rsid w:val="001E09DD"/>
    <w:rsid w:val="001E0E58"/>
    <w:rsid w:val="001E1B7F"/>
    <w:rsid w:val="001E1E93"/>
    <w:rsid w:val="001E251F"/>
    <w:rsid w:val="001E3634"/>
    <w:rsid w:val="001E391C"/>
    <w:rsid w:val="001E3FFF"/>
    <w:rsid w:val="001E5D60"/>
    <w:rsid w:val="001E5FAE"/>
    <w:rsid w:val="001E66A9"/>
    <w:rsid w:val="001E723F"/>
    <w:rsid w:val="001E791D"/>
    <w:rsid w:val="001F23AB"/>
    <w:rsid w:val="001F2F6C"/>
    <w:rsid w:val="001F31F0"/>
    <w:rsid w:val="001F3A3A"/>
    <w:rsid w:val="001F4C69"/>
    <w:rsid w:val="001F4D27"/>
    <w:rsid w:val="001F59C4"/>
    <w:rsid w:val="002005E2"/>
    <w:rsid w:val="00200979"/>
    <w:rsid w:val="00200DBE"/>
    <w:rsid w:val="002020CC"/>
    <w:rsid w:val="002032B1"/>
    <w:rsid w:val="00203903"/>
    <w:rsid w:val="00203ED4"/>
    <w:rsid w:val="00205E2D"/>
    <w:rsid w:val="00207282"/>
    <w:rsid w:val="00207578"/>
    <w:rsid w:val="002075D1"/>
    <w:rsid w:val="00211C4F"/>
    <w:rsid w:val="00212780"/>
    <w:rsid w:val="00212D08"/>
    <w:rsid w:val="002140E8"/>
    <w:rsid w:val="002141CB"/>
    <w:rsid w:val="00214F64"/>
    <w:rsid w:val="00215C45"/>
    <w:rsid w:val="00216055"/>
    <w:rsid w:val="002160E6"/>
    <w:rsid w:val="002166F2"/>
    <w:rsid w:val="002173FF"/>
    <w:rsid w:val="002216DD"/>
    <w:rsid w:val="00222394"/>
    <w:rsid w:val="002237B8"/>
    <w:rsid w:val="00223954"/>
    <w:rsid w:val="00225095"/>
    <w:rsid w:val="00226076"/>
    <w:rsid w:val="00226FC5"/>
    <w:rsid w:val="0023129E"/>
    <w:rsid w:val="00231906"/>
    <w:rsid w:val="00231E2B"/>
    <w:rsid w:val="00232431"/>
    <w:rsid w:val="00233202"/>
    <w:rsid w:val="002335C8"/>
    <w:rsid w:val="0023484A"/>
    <w:rsid w:val="002353CF"/>
    <w:rsid w:val="002357DD"/>
    <w:rsid w:val="00236008"/>
    <w:rsid w:val="00236260"/>
    <w:rsid w:val="00237224"/>
    <w:rsid w:val="00237CC6"/>
    <w:rsid w:val="00240B53"/>
    <w:rsid w:val="00240BC6"/>
    <w:rsid w:val="002416B8"/>
    <w:rsid w:val="002416F2"/>
    <w:rsid w:val="00241C1C"/>
    <w:rsid w:val="002434E2"/>
    <w:rsid w:val="002440AA"/>
    <w:rsid w:val="0024522D"/>
    <w:rsid w:val="00246181"/>
    <w:rsid w:val="00246F72"/>
    <w:rsid w:val="0024759D"/>
    <w:rsid w:val="00250336"/>
    <w:rsid w:val="00250B92"/>
    <w:rsid w:val="00250E9F"/>
    <w:rsid w:val="00252CED"/>
    <w:rsid w:val="00253026"/>
    <w:rsid w:val="0025324F"/>
    <w:rsid w:val="00254451"/>
    <w:rsid w:val="00255DE8"/>
    <w:rsid w:val="00255E71"/>
    <w:rsid w:val="00260564"/>
    <w:rsid w:val="00260665"/>
    <w:rsid w:val="00261C95"/>
    <w:rsid w:val="002621BC"/>
    <w:rsid w:val="00262BE9"/>
    <w:rsid w:val="002636FB"/>
    <w:rsid w:val="002646C6"/>
    <w:rsid w:val="00270068"/>
    <w:rsid w:val="00270C1C"/>
    <w:rsid w:val="00271ABD"/>
    <w:rsid w:val="00271B81"/>
    <w:rsid w:val="00273780"/>
    <w:rsid w:val="00277E20"/>
    <w:rsid w:val="00280104"/>
    <w:rsid w:val="00280416"/>
    <w:rsid w:val="00281690"/>
    <w:rsid w:val="0028180A"/>
    <w:rsid w:val="002828B2"/>
    <w:rsid w:val="00283FB0"/>
    <w:rsid w:val="002843EB"/>
    <w:rsid w:val="00284428"/>
    <w:rsid w:val="002848F8"/>
    <w:rsid w:val="002849AF"/>
    <w:rsid w:val="00284FC3"/>
    <w:rsid w:val="00285805"/>
    <w:rsid w:val="002866CA"/>
    <w:rsid w:val="00287453"/>
    <w:rsid w:val="00287525"/>
    <w:rsid w:val="0028772D"/>
    <w:rsid w:val="0029054E"/>
    <w:rsid w:val="00291441"/>
    <w:rsid w:val="00291FE8"/>
    <w:rsid w:val="00293154"/>
    <w:rsid w:val="00293483"/>
    <w:rsid w:val="0029359E"/>
    <w:rsid w:val="00293BED"/>
    <w:rsid w:val="00294013"/>
    <w:rsid w:val="00294532"/>
    <w:rsid w:val="002961D6"/>
    <w:rsid w:val="00297F42"/>
    <w:rsid w:val="002A0EA7"/>
    <w:rsid w:val="002A1B92"/>
    <w:rsid w:val="002A35DA"/>
    <w:rsid w:val="002A4FD4"/>
    <w:rsid w:val="002A5460"/>
    <w:rsid w:val="002A54FF"/>
    <w:rsid w:val="002A5516"/>
    <w:rsid w:val="002A6AD1"/>
    <w:rsid w:val="002A7E31"/>
    <w:rsid w:val="002B1D18"/>
    <w:rsid w:val="002B2167"/>
    <w:rsid w:val="002B22F3"/>
    <w:rsid w:val="002B35D0"/>
    <w:rsid w:val="002B52AC"/>
    <w:rsid w:val="002B70D1"/>
    <w:rsid w:val="002B78F1"/>
    <w:rsid w:val="002C00DD"/>
    <w:rsid w:val="002C1291"/>
    <w:rsid w:val="002C170E"/>
    <w:rsid w:val="002C1A1D"/>
    <w:rsid w:val="002C21BA"/>
    <w:rsid w:val="002C29FC"/>
    <w:rsid w:val="002C2F94"/>
    <w:rsid w:val="002C4107"/>
    <w:rsid w:val="002C6111"/>
    <w:rsid w:val="002D09CE"/>
    <w:rsid w:val="002D1395"/>
    <w:rsid w:val="002D2CAC"/>
    <w:rsid w:val="002D2F13"/>
    <w:rsid w:val="002D41B8"/>
    <w:rsid w:val="002D4718"/>
    <w:rsid w:val="002D59C3"/>
    <w:rsid w:val="002D61B2"/>
    <w:rsid w:val="002D648F"/>
    <w:rsid w:val="002D6AC0"/>
    <w:rsid w:val="002D6AF9"/>
    <w:rsid w:val="002D734A"/>
    <w:rsid w:val="002D7D22"/>
    <w:rsid w:val="002E169C"/>
    <w:rsid w:val="002E1D35"/>
    <w:rsid w:val="002E1FCF"/>
    <w:rsid w:val="002E2BA7"/>
    <w:rsid w:val="002E3151"/>
    <w:rsid w:val="002E41DA"/>
    <w:rsid w:val="002E4582"/>
    <w:rsid w:val="002E4BB1"/>
    <w:rsid w:val="002E5170"/>
    <w:rsid w:val="002E7645"/>
    <w:rsid w:val="002F063A"/>
    <w:rsid w:val="002F099A"/>
    <w:rsid w:val="002F0AD9"/>
    <w:rsid w:val="002F24F7"/>
    <w:rsid w:val="002F2D65"/>
    <w:rsid w:val="002F4610"/>
    <w:rsid w:val="002F5B24"/>
    <w:rsid w:val="002F7754"/>
    <w:rsid w:val="002F7FE1"/>
    <w:rsid w:val="00300711"/>
    <w:rsid w:val="00300E83"/>
    <w:rsid w:val="00300F6A"/>
    <w:rsid w:val="00301231"/>
    <w:rsid w:val="003018BD"/>
    <w:rsid w:val="00301A9C"/>
    <w:rsid w:val="00301EE3"/>
    <w:rsid w:val="00302ECE"/>
    <w:rsid w:val="00304C46"/>
    <w:rsid w:val="00304CB1"/>
    <w:rsid w:val="003053F8"/>
    <w:rsid w:val="00305890"/>
    <w:rsid w:val="0030594C"/>
    <w:rsid w:val="00305DEE"/>
    <w:rsid w:val="00306055"/>
    <w:rsid w:val="00306679"/>
    <w:rsid w:val="00307FDF"/>
    <w:rsid w:val="003101AD"/>
    <w:rsid w:val="00311156"/>
    <w:rsid w:val="003112D6"/>
    <w:rsid w:val="003112FF"/>
    <w:rsid w:val="003113BA"/>
    <w:rsid w:val="0031287B"/>
    <w:rsid w:val="00313070"/>
    <w:rsid w:val="003134E7"/>
    <w:rsid w:val="003137E1"/>
    <w:rsid w:val="00313979"/>
    <w:rsid w:val="00313B81"/>
    <w:rsid w:val="00313E58"/>
    <w:rsid w:val="003140A9"/>
    <w:rsid w:val="00314128"/>
    <w:rsid w:val="0031481B"/>
    <w:rsid w:val="00315F39"/>
    <w:rsid w:val="00316EAD"/>
    <w:rsid w:val="00317892"/>
    <w:rsid w:val="0032007D"/>
    <w:rsid w:val="0032249C"/>
    <w:rsid w:val="003238D7"/>
    <w:rsid w:val="00324301"/>
    <w:rsid w:val="003243E5"/>
    <w:rsid w:val="003250D6"/>
    <w:rsid w:val="003252F5"/>
    <w:rsid w:val="00325C01"/>
    <w:rsid w:val="003261D4"/>
    <w:rsid w:val="0032635A"/>
    <w:rsid w:val="00326A0E"/>
    <w:rsid w:val="0032705A"/>
    <w:rsid w:val="0033029B"/>
    <w:rsid w:val="00330AA9"/>
    <w:rsid w:val="00330BAF"/>
    <w:rsid w:val="00330F58"/>
    <w:rsid w:val="00331C01"/>
    <w:rsid w:val="00332A62"/>
    <w:rsid w:val="00332BB7"/>
    <w:rsid w:val="00333339"/>
    <w:rsid w:val="00333FB6"/>
    <w:rsid w:val="00334565"/>
    <w:rsid w:val="003345EE"/>
    <w:rsid w:val="003347AB"/>
    <w:rsid w:val="00334CA4"/>
    <w:rsid w:val="00335B85"/>
    <w:rsid w:val="003363F9"/>
    <w:rsid w:val="00336788"/>
    <w:rsid w:val="003370BD"/>
    <w:rsid w:val="0033738C"/>
    <w:rsid w:val="003401CB"/>
    <w:rsid w:val="00340A77"/>
    <w:rsid w:val="00340DC1"/>
    <w:rsid w:val="00340E44"/>
    <w:rsid w:val="00341EFF"/>
    <w:rsid w:val="00342188"/>
    <w:rsid w:val="00343F4C"/>
    <w:rsid w:val="0034404D"/>
    <w:rsid w:val="0034446C"/>
    <w:rsid w:val="003445EB"/>
    <w:rsid w:val="00344A7F"/>
    <w:rsid w:val="0035040C"/>
    <w:rsid w:val="0035198B"/>
    <w:rsid w:val="00351ECA"/>
    <w:rsid w:val="003521AA"/>
    <w:rsid w:val="00352261"/>
    <w:rsid w:val="0035472F"/>
    <w:rsid w:val="00354C76"/>
    <w:rsid w:val="0035634C"/>
    <w:rsid w:val="00360ACA"/>
    <w:rsid w:val="00360EA8"/>
    <w:rsid w:val="0036180E"/>
    <w:rsid w:val="00362D51"/>
    <w:rsid w:val="00362F37"/>
    <w:rsid w:val="00364A8B"/>
    <w:rsid w:val="00365CB8"/>
    <w:rsid w:val="003665EC"/>
    <w:rsid w:val="00367D4E"/>
    <w:rsid w:val="00370A54"/>
    <w:rsid w:val="00370E1B"/>
    <w:rsid w:val="0037173A"/>
    <w:rsid w:val="00371797"/>
    <w:rsid w:val="00371DA7"/>
    <w:rsid w:val="00371DEA"/>
    <w:rsid w:val="003721A6"/>
    <w:rsid w:val="003723D7"/>
    <w:rsid w:val="0037438B"/>
    <w:rsid w:val="00374885"/>
    <w:rsid w:val="00374FDF"/>
    <w:rsid w:val="0037587A"/>
    <w:rsid w:val="00376308"/>
    <w:rsid w:val="00376576"/>
    <w:rsid w:val="00381929"/>
    <w:rsid w:val="00385D1F"/>
    <w:rsid w:val="003864A0"/>
    <w:rsid w:val="00386935"/>
    <w:rsid w:val="00387668"/>
    <w:rsid w:val="00390EF4"/>
    <w:rsid w:val="00391E25"/>
    <w:rsid w:val="00393411"/>
    <w:rsid w:val="00395282"/>
    <w:rsid w:val="00396485"/>
    <w:rsid w:val="00396EBD"/>
    <w:rsid w:val="00396F94"/>
    <w:rsid w:val="003A0DDD"/>
    <w:rsid w:val="003A12FE"/>
    <w:rsid w:val="003A2575"/>
    <w:rsid w:val="003A2D78"/>
    <w:rsid w:val="003A30D6"/>
    <w:rsid w:val="003A31B7"/>
    <w:rsid w:val="003A34C6"/>
    <w:rsid w:val="003A3677"/>
    <w:rsid w:val="003A3EB8"/>
    <w:rsid w:val="003A3F6E"/>
    <w:rsid w:val="003A4092"/>
    <w:rsid w:val="003A47F9"/>
    <w:rsid w:val="003A49F4"/>
    <w:rsid w:val="003A5DE6"/>
    <w:rsid w:val="003A627E"/>
    <w:rsid w:val="003A73AF"/>
    <w:rsid w:val="003A77B9"/>
    <w:rsid w:val="003B13AD"/>
    <w:rsid w:val="003B1614"/>
    <w:rsid w:val="003B1BD5"/>
    <w:rsid w:val="003B2EDF"/>
    <w:rsid w:val="003B31A4"/>
    <w:rsid w:val="003B3D90"/>
    <w:rsid w:val="003B531B"/>
    <w:rsid w:val="003B553D"/>
    <w:rsid w:val="003B569A"/>
    <w:rsid w:val="003B572B"/>
    <w:rsid w:val="003B5F3D"/>
    <w:rsid w:val="003B614C"/>
    <w:rsid w:val="003B72E9"/>
    <w:rsid w:val="003B7801"/>
    <w:rsid w:val="003B7E51"/>
    <w:rsid w:val="003C02A6"/>
    <w:rsid w:val="003C055C"/>
    <w:rsid w:val="003C0BA6"/>
    <w:rsid w:val="003C112F"/>
    <w:rsid w:val="003C1B67"/>
    <w:rsid w:val="003C25B2"/>
    <w:rsid w:val="003C2732"/>
    <w:rsid w:val="003C2C15"/>
    <w:rsid w:val="003C5178"/>
    <w:rsid w:val="003C5ECA"/>
    <w:rsid w:val="003C618F"/>
    <w:rsid w:val="003C6319"/>
    <w:rsid w:val="003C6691"/>
    <w:rsid w:val="003C68C4"/>
    <w:rsid w:val="003C7F1B"/>
    <w:rsid w:val="003C7FDF"/>
    <w:rsid w:val="003D05A9"/>
    <w:rsid w:val="003D0637"/>
    <w:rsid w:val="003D0B47"/>
    <w:rsid w:val="003D1799"/>
    <w:rsid w:val="003D393F"/>
    <w:rsid w:val="003D509F"/>
    <w:rsid w:val="003D50AA"/>
    <w:rsid w:val="003D54E8"/>
    <w:rsid w:val="003D5A9F"/>
    <w:rsid w:val="003D6BD5"/>
    <w:rsid w:val="003D6E93"/>
    <w:rsid w:val="003D73FF"/>
    <w:rsid w:val="003D7658"/>
    <w:rsid w:val="003D7A15"/>
    <w:rsid w:val="003E05D9"/>
    <w:rsid w:val="003E11F3"/>
    <w:rsid w:val="003E24FE"/>
    <w:rsid w:val="003E2977"/>
    <w:rsid w:val="003E2BDE"/>
    <w:rsid w:val="003E4095"/>
    <w:rsid w:val="003E6A87"/>
    <w:rsid w:val="003E6F80"/>
    <w:rsid w:val="003E7C83"/>
    <w:rsid w:val="003F0154"/>
    <w:rsid w:val="003F01D5"/>
    <w:rsid w:val="003F09BF"/>
    <w:rsid w:val="003F124F"/>
    <w:rsid w:val="003F23FA"/>
    <w:rsid w:val="003F303C"/>
    <w:rsid w:val="003F3C17"/>
    <w:rsid w:val="003F3FDD"/>
    <w:rsid w:val="003F4287"/>
    <w:rsid w:val="003F4532"/>
    <w:rsid w:val="003F4FFD"/>
    <w:rsid w:val="003F5DF8"/>
    <w:rsid w:val="003F5E18"/>
    <w:rsid w:val="003F5F27"/>
    <w:rsid w:val="003F6871"/>
    <w:rsid w:val="003F6FD2"/>
    <w:rsid w:val="003F7CD3"/>
    <w:rsid w:val="0040015E"/>
    <w:rsid w:val="0040071D"/>
    <w:rsid w:val="00400842"/>
    <w:rsid w:val="004008E6"/>
    <w:rsid w:val="00401FB8"/>
    <w:rsid w:val="0040218B"/>
    <w:rsid w:val="004033A3"/>
    <w:rsid w:val="0040368C"/>
    <w:rsid w:val="0040432E"/>
    <w:rsid w:val="0040450C"/>
    <w:rsid w:val="0040506C"/>
    <w:rsid w:val="004055F2"/>
    <w:rsid w:val="004058C2"/>
    <w:rsid w:val="00405B8B"/>
    <w:rsid w:val="00405C2A"/>
    <w:rsid w:val="00405D2B"/>
    <w:rsid w:val="00406E13"/>
    <w:rsid w:val="004071E2"/>
    <w:rsid w:val="004101FF"/>
    <w:rsid w:val="00410D1A"/>
    <w:rsid w:val="00411416"/>
    <w:rsid w:val="00411789"/>
    <w:rsid w:val="00412116"/>
    <w:rsid w:val="00413DF9"/>
    <w:rsid w:val="00414F99"/>
    <w:rsid w:val="00415693"/>
    <w:rsid w:val="00416D14"/>
    <w:rsid w:val="00417BF9"/>
    <w:rsid w:val="0042063A"/>
    <w:rsid w:val="00420AED"/>
    <w:rsid w:val="00422399"/>
    <w:rsid w:val="00422F1C"/>
    <w:rsid w:val="00423520"/>
    <w:rsid w:val="00424093"/>
    <w:rsid w:val="00424611"/>
    <w:rsid w:val="00424A56"/>
    <w:rsid w:val="004254C8"/>
    <w:rsid w:val="00425EB9"/>
    <w:rsid w:val="00425F78"/>
    <w:rsid w:val="00426082"/>
    <w:rsid w:val="004263A7"/>
    <w:rsid w:val="0042660B"/>
    <w:rsid w:val="00427370"/>
    <w:rsid w:val="00427F28"/>
    <w:rsid w:val="00430032"/>
    <w:rsid w:val="00430CDE"/>
    <w:rsid w:val="00431539"/>
    <w:rsid w:val="004320A1"/>
    <w:rsid w:val="00432871"/>
    <w:rsid w:val="00432A9F"/>
    <w:rsid w:val="0043364C"/>
    <w:rsid w:val="004342A6"/>
    <w:rsid w:val="004358F9"/>
    <w:rsid w:val="00436EED"/>
    <w:rsid w:val="004376F9"/>
    <w:rsid w:val="00440B4D"/>
    <w:rsid w:val="00440CF3"/>
    <w:rsid w:val="004418FD"/>
    <w:rsid w:val="004419C7"/>
    <w:rsid w:val="00441E44"/>
    <w:rsid w:val="004423EC"/>
    <w:rsid w:val="0044259C"/>
    <w:rsid w:val="004426DB"/>
    <w:rsid w:val="00444122"/>
    <w:rsid w:val="00444CF1"/>
    <w:rsid w:val="0044566B"/>
    <w:rsid w:val="00445FA0"/>
    <w:rsid w:val="00446004"/>
    <w:rsid w:val="004466B2"/>
    <w:rsid w:val="00446FEF"/>
    <w:rsid w:val="00450D94"/>
    <w:rsid w:val="00451148"/>
    <w:rsid w:val="00452300"/>
    <w:rsid w:val="00452542"/>
    <w:rsid w:val="00453290"/>
    <w:rsid w:val="00454343"/>
    <w:rsid w:val="0045481D"/>
    <w:rsid w:val="00454BD5"/>
    <w:rsid w:val="00455019"/>
    <w:rsid w:val="004556AB"/>
    <w:rsid w:val="00455C28"/>
    <w:rsid w:val="004561C8"/>
    <w:rsid w:val="004568A9"/>
    <w:rsid w:val="004577D0"/>
    <w:rsid w:val="00460291"/>
    <w:rsid w:val="00460B6D"/>
    <w:rsid w:val="00461B6A"/>
    <w:rsid w:val="00462229"/>
    <w:rsid w:val="0046318A"/>
    <w:rsid w:val="0046346D"/>
    <w:rsid w:val="004639F0"/>
    <w:rsid w:val="0046495B"/>
    <w:rsid w:val="00464BD6"/>
    <w:rsid w:val="00464CC6"/>
    <w:rsid w:val="0046532B"/>
    <w:rsid w:val="00465757"/>
    <w:rsid w:val="00467231"/>
    <w:rsid w:val="004675F6"/>
    <w:rsid w:val="0046778F"/>
    <w:rsid w:val="0047445B"/>
    <w:rsid w:val="00475111"/>
    <w:rsid w:val="004753C6"/>
    <w:rsid w:val="004754E0"/>
    <w:rsid w:val="0047563D"/>
    <w:rsid w:val="00476486"/>
    <w:rsid w:val="00480D2D"/>
    <w:rsid w:val="0048223B"/>
    <w:rsid w:val="00482BE2"/>
    <w:rsid w:val="00483F79"/>
    <w:rsid w:val="004850DE"/>
    <w:rsid w:val="004863AB"/>
    <w:rsid w:val="00487157"/>
    <w:rsid w:val="00490F0A"/>
    <w:rsid w:val="004931AC"/>
    <w:rsid w:val="004933E6"/>
    <w:rsid w:val="0049551A"/>
    <w:rsid w:val="00495833"/>
    <w:rsid w:val="00495843"/>
    <w:rsid w:val="004959E0"/>
    <w:rsid w:val="00496A47"/>
    <w:rsid w:val="004970FE"/>
    <w:rsid w:val="0049724A"/>
    <w:rsid w:val="004972FE"/>
    <w:rsid w:val="00497931"/>
    <w:rsid w:val="004A004A"/>
    <w:rsid w:val="004A010F"/>
    <w:rsid w:val="004A0713"/>
    <w:rsid w:val="004A08E7"/>
    <w:rsid w:val="004A0972"/>
    <w:rsid w:val="004A1119"/>
    <w:rsid w:val="004A14C3"/>
    <w:rsid w:val="004A1B34"/>
    <w:rsid w:val="004A1C7E"/>
    <w:rsid w:val="004A23A0"/>
    <w:rsid w:val="004A277E"/>
    <w:rsid w:val="004A2B9F"/>
    <w:rsid w:val="004A2D0C"/>
    <w:rsid w:val="004A4D76"/>
    <w:rsid w:val="004A5FFB"/>
    <w:rsid w:val="004A64D1"/>
    <w:rsid w:val="004A74A8"/>
    <w:rsid w:val="004B12C9"/>
    <w:rsid w:val="004B20D4"/>
    <w:rsid w:val="004B3C4F"/>
    <w:rsid w:val="004B5103"/>
    <w:rsid w:val="004B5486"/>
    <w:rsid w:val="004B6F22"/>
    <w:rsid w:val="004B6F3F"/>
    <w:rsid w:val="004C0D45"/>
    <w:rsid w:val="004C1263"/>
    <w:rsid w:val="004C2CCD"/>
    <w:rsid w:val="004C2DEA"/>
    <w:rsid w:val="004C3017"/>
    <w:rsid w:val="004C466E"/>
    <w:rsid w:val="004C473E"/>
    <w:rsid w:val="004C500C"/>
    <w:rsid w:val="004C5638"/>
    <w:rsid w:val="004C6457"/>
    <w:rsid w:val="004D0DE9"/>
    <w:rsid w:val="004D0EC6"/>
    <w:rsid w:val="004D118F"/>
    <w:rsid w:val="004D1FE7"/>
    <w:rsid w:val="004D1FF8"/>
    <w:rsid w:val="004D36B2"/>
    <w:rsid w:val="004D4376"/>
    <w:rsid w:val="004D4B06"/>
    <w:rsid w:val="004D543F"/>
    <w:rsid w:val="004D5CB2"/>
    <w:rsid w:val="004D5CBD"/>
    <w:rsid w:val="004D6360"/>
    <w:rsid w:val="004D74DB"/>
    <w:rsid w:val="004E0306"/>
    <w:rsid w:val="004E1DD6"/>
    <w:rsid w:val="004E20A7"/>
    <w:rsid w:val="004E2136"/>
    <w:rsid w:val="004E2BC0"/>
    <w:rsid w:val="004E2C46"/>
    <w:rsid w:val="004E3174"/>
    <w:rsid w:val="004E398E"/>
    <w:rsid w:val="004E4968"/>
    <w:rsid w:val="004E4B6B"/>
    <w:rsid w:val="004E50D2"/>
    <w:rsid w:val="004E5F10"/>
    <w:rsid w:val="004E64C5"/>
    <w:rsid w:val="004E68AD"/>
    <w:rsid w:val="004E6C5C"/>
    <w:rsid w:val="004E7679"/>
    <w:rsid w:val="004F1703"/>
    <w:rsid w:val="004F4631"/>
    <w:rsid w:val="004F5B06"/>
    <w:rsid w:val="004F6ACD"/>
    <w:rsid w:val="004F6FB6"/>
    <w:rsid w:val="004F7D0D"/>
    <w:rsid w:val="00500534"/>
    <w:rsid w:val="005005EB"/>
    <w:rsid w:val="00501327"/>
    <w:rsid w:val="00502476"/>
    <w:rsid w:val="005031A6"/>
    <w:rsid w:val="00503B0E"/>
    <w:rsid w:val="005046E8"/>
    <w:rsid w:val="00505BEF"/>
    <w:rsid w:val="00506494"/>
    <w:rsid w:val="005064DB"/>
    <w:rsid w:val="00506A05"/>
    <w:rsid w:val="00506B03"/>
    <w:rsid w:val="00510655"/>
    <w:rsid w:val="00510FFF"/>
    <w:rsid w:val="0051153A"/>
    <w:rsid w:val="005124E6"/>
    <w:rsid w:val="005136DA"/>
    <w:rsid w:val="005143A2"/>
    <w:rsid w:val="00514483"/>
    <w:rsid w:val="00514F93"/>
    <w:rsid w:val="00516982"/>
    <w:rsid w:val="00517B1B"/>
    <w:rsid w:val="00517F49"/>
    <w:rsid w:val="00521931"/>
    <w:rsid w:val="0052212E"/>
    <w:rsid w:val="00523E77"/>
    <w:rsid w:val="00524642"/>
    <w:rsid w:val="0052547A"/>
    <w:rsid w:val="00525B08"/>
    <w:rsid w:val="00526DEA"/>
    <w:rsid w:val="005270E2"/>
    <w:rsid w:val="005277DA"/>
    <w:rsid w:val="00530BC2"/>
    <w:rsid w:val="00531BBF"/>
    <w:rsid w:val="00531CF9"/>
    <w:rsid w:val="00531F3C"/>
    <w:rsid w:val="00533016"/>
    <w:rsid w:val="00533165"/>
    <w:rsid w:val="00534E88"/>
    <w:rsid w:val="005355E3"/>
    <w:rsid w:val="005364FF"/>
    <w:rsid w:val="00537877"/>
    <w:rsid w:val="00537A59"/>
    <w:rsid w:val="0054074D"/>
    <w:rsid w:val="00542356"/>
    <w:rsid w:val="0054299B"/>
    <w:rsid w:val="00542A81"/>
    <w:rsid w:val="0054303F"/>
    <w:rsid w:val="00543EC3"/>
    <w:rsid w:val="005440BD"/>
    <w:rsid w:val="00544333"/>
    <w:rsid w:val="00544C17"/>
    <w:rsid w:val="00546316"/>
    <w:rsid w:val="00546922"/>
    <w:rsid w:val="00546C1F"/>
    <w:rsid w:val="00547561"/>
    <w:rsid w:val="00547EDC"/>
    <w:rsid w:val="00550E32"/>
    <w:rsid w:val="00551C0F"/>
    <w:rsid w:val="00552376"/>
    <w:rsid w:val="0055371F"/>
    <w:rsid w:val="00553D79"/>
    <w:rsid w:val="0055451F"/>
    <w:rsid w:val="00556776"/>
    <w:rsid w:val="00557128"/>
    <w:rsid w:val="00557D6C"/>
    <w:rsid w:val="00560B6C"/>
    <w:rsid w:val="00560FBD"/>
    <w:rsid w:val="005615F7"/>
    <w:rsid w:val="00561E08"/>
    <w:rsid w:val="00562D22"/>
    <w:rsid w:val="00563A02"/>
    <w:rsid w:val="00564567"/>
    <w:rsid w:val="00564F14"/>
    <w:rsid w:val="005706F8"/>
    <w:rsid w:val="005729A7"/>
    <w:rsid w:val="00575BC7"/>
    <w:rsid w:val="00575CEE"/>
    <w:rsid w:val="005760B4"/>
    <w:rsid w:val="005769A2"/>
    <w:rsid w:val="00576EB2"/>
    <w:rsid w:val="0057713A"/>
    <w:rsid w:val="005773CD"/>
    <w:rsid w:val="0057745B"/>
    <w:rsid w:val="00577BF4"/>
    <w:rsid w:val="0058016F"/>
    <w:rsid w:val="00581D35"/>
    <w:rsid w:val="00582970"/>
    <w:rsid w:val="00582A75"/>
    <w:rsid w:val="00582AF4"/>
    <w:rsid w:val="00582D91"/>
    <w:rsid w:val="00583066"/>
    <w:rsid w:val="005856DF"/>
    <w:rsid w:val="0058652B"/>
    <w:rsid w:val="00587D81"/>
    <w:rsid w:val="00590AC1"/>
    <w:rsid w:val="00590B23"/>
    <w:rsid w:val="005916D7"/>
    <w:rsid w:val="00591D29"/>
    <w:rsid w:val="00591D57"/>
    <w:rsid w:val="00592C8A"/>
    <w:rsid w:val="00592CF5"/>
    <w:rsid w:val="005934C1"/>
    <w:rsid w:val="00593F12"/>
    <w:rsid w:val="005943CB"/>
    <w:rsid w:val="005952C4"/>
    <w:rsid w:val="0059699C"/>
    <w:rsid w:val="00597A24"/>
    <w:rsid w:val="005A0B95"/>
    <w:rsid w:val="005A396E"/>
    <w:rsid w:val="005A43CC"/>
    <w:rsid w:val="005A457A"/>
    <w:rsid w:val="005A4EB6"/>
    <w:rsid w:val="005A57E7"/>
    <w:rsid w:val="005A5B9B"/>
    <w:rsid w:val="005A635F"/>
    <w:rsid w:val="005A6D8A"/>
    <w:rsid w:val="005A6EAC"/>
    <w:rsid w:val="005A7686"/>
    <w:rsid w:val="005A7C17"/>
    <w:rsid w:val="005B2240"/>
    <w:rsid w:val="005B2D4F"/>
    <w:rsid w:val="005B37C6"/>
    <w:rsid w:val="005B438B"/>
    <w:rsid w:val="005B4AE7"/>
    <w:rsid w:val="005B6258"/>
    <w:rsid w:val="005B6460"/>
    <w:rsid w:val="005B7821"/>
    <w:rsid w:val="005B793F"/>
    <w:rsid w:val="005B7FDF"/>
    <w:rsid w:val="005C2203"/>
    <w:rsid w:val="005C2354"/>
    <w:rsid w:val="005C35A1"/>
    <w:rsid w:val="005C38F1"/>
    <w:rsid w:val="005C3CCB"/>
    <w:rsid w:val="005C439A"/>
    <w:rsid w:val="005C446A"/>
    <w:rsid w:val="005C46E5"/>
    <w:rsid w:val="005C4DDC"/>
    <w:rsid w:val="005C5323"/>
    <w:rsid w:val="005C5D36"/>
    <w:rsid w:val="005C6090"/>
    <w:rsid w:val="005C6404"/>
    <w:rsid w:val="005C7448"/>
    <w:rsid w:val="005C7D6E"/>
    <w:rsid w:val="005C7D7F"/>
    <w:rsid w:val="005D01A3"/>
    <w:rsid w:val="005D0254"/>
    <w:rsid w:val="005D0852"/>
    <w:rsid w:val="005D0868"/>
    <w:rsid w:val="005D109B"/>
    <w:rsid w:val="005D13F9"/>
    <w:rsid w:val="005D1EDD"/>
    <w:rsid w:val="005D23F2"/>
    <w:rsid w:val="005D2D33"/>
    <w:rsid w:val="005D2E32"/>
    <w:rsid w:val="005D2F35"/>
    <w:rsid w:val="005D3096"/>
    <w:rsid w:val="005D3D2E"/>
    <w:rsid w:val="005D4E18"/>
    <w:rsid w:val="005D56CE"/>
    <w:rsid w:val="005D5FB4"/>
    <w:rsid w:val="005D62E7"/>
    <w:rsid w:val="005D6A8B"/>
    <w:rsid w:val="005E0BFE"/>
    <w:rsid w:val="005E17C7"/>
    <w:rsid w:val="005E2EC8"/>
    <w:rsid w:val="005E3770"/>
    <w:rsid w:val="005E3C37"/>
    <w:rsid w:val="005E40E0"/>
    <w:rsid w:val="005E46CD"/>
    <w:rsid w:val="005E4A46"/>
    <w:rsid w:val="005E5075"/>
    <w:rsid w:val="005E5954"/>
    <w:rsid w:val="005E5A1A"/>
    <w:rsid w:val="005E6F6C"/>
    <w:rsid w:val="005F06B8"/>
    <w:rsid w:val="005F0D59"/>
    <w:rsid w:val="005F13B7"/>
    <w:rsid w:val="005F1584"/>
    <w:rsid w:val="005F23C8"/>
    <w:rsid w:val="005F2C4F"/>
    <w:rsid w:val="005F2DAF"/>
    <w:rsid w:val="005F3A87"/>
    <w:rsid w:val="005F3B17"/>
    <w:rsid w:val="005F3E9C"/>
    <w:rsid w:val="005F4600"/>
    <w:rsid w:val="005F4678"/>
    <w:rsid w:val="005F7BBD"/>
    <w:rsid w:val="00601429"/>
    <w:rsid w:val="00601999"/>
    <w:rsid w:val="0060233B"/>
    <w:rsid w:val="00602664"/>
    <w:rsid w:val="00602739"/>
    <w:rsid w:val="006028E7"/>
    <w:rsid w:val="00602DBF"/>
    <w:rsid w:val="00603182"/>
    <w:rsid w:val="00603808"/>
    <w:rsid w:val="0060757E"/>
    <w:rsid w:val="00610D35"/>
    <w:rsid w:val="00610F8A"/>
    <w:rsid w:val="006142D4"/>
    <w:rsid w:val="00614C1E"/>
    <w:rsid w:val="00615710"/>
    <w:rsid w:val="006164E2"/>
    <w:rsid w:val="006169CA"/>
    <w:rsid w:val="00617BE2"/>
    <w:rsid w:val="00622482"/>
    <w:rsid w:val="00625F52"/>
    <w:rsid w:val="00626B24"/>
    <w:rsid w:val="00627023"/>
    <w:rsid w:val="0063047C"/>
    <w:rsid w:val="006320F5"/>
    <w:rsid w:val="0063343C"/>
    <w:rsid w:val="00634707"/>
    <w:rsid w:val="0063595D"/>
    <w:rsid w:val="00636F1B"/>
    <w:rsid w:val="00637ACB"/>
    <w:rsid w:val="00637FB9"/>
    <w:rsid w:val="00640A98"/>
    <w:rsid w:val="00641AB9"/>
    <w:rsid w:val="0064437C"/>
    <w:rsid w:val="00645A36"/>
    <w:rsid w:val="00645BDA"/>
    <w:rsid w:val="0064726B"/>
    <w:rsid w:val="006479F9"/>
    <w:rsid w:val="00651138"/>
    <w:rsid w:val="00652157"/>
    <w:rsid w:val="00652D6A"/>
    <w:rsid w:val="0065395C"/>
    <w:rsid w:val="00653DBA"/>
    <w:rsid w:val="00655BE6"/>
    <w:rsid w:val="006560BA"/>
    <w:rsid w:val="00660554"/>
    <w:rsid w:val="00660A05"/>
    <w:rsid w:val="0066165B"/>
    <w:rsid w:val="0066260E"/>
    <w:rsid w:val="00662707"/>
    <w:rsid w:val="006627DA"/>
    <w:rsid w:val="0066349A"/>
    <w:rsid w:val="00665522"/>
    <w:rsid w:val="0066626B"/>
    <w:rsid w:val="00666AE9"/>
    <w:rsid w:val="00667686"/>
    <w:rsid w:val="00670A61"/>
    <w:rsid w:val="00670EFC"/>
    <w:rsid w:val="006721E9"/>
    <w:rsid w:val="00672605"/>
    <w:rsid w:val="00673424"/>
    <w:rsid w:val="00673708"/>
    <w:rsid w:val="00675129"/>
    <w:rsid w:val="00675C89"/>
    <w:rsid w:val="00676FF1"/>
    <w:rsid w:val="00677CD7"/>
    <w:rsid w:val="00677FF0"/>
    <w:rsid w:val="006804C8"/>
    <w:rsid w:val="00682B40"/>
    <w:rsid w:val="006831B7"/>
    <w:rsid w:val="00683571"/>
    <w:rsid w:val="006836B1"/>
    <w:rsid w:val="00683724"/>
    <w:rsid w:val="00684057"/>
    <w:rsid w:val="00684BE8"/>
    <w:rsid w:val="00685A58"/>
    <w:rsid w:val="006863D1"/>
    <w:rsid w:val="0068674C"/>
    <w:rsid w:val="0068686F"/>
    <w:rsid w:val="00687A28"/>
    <w:rsid w:val="00687A9E"/>
    <w:rsid w:val="00687F6D"/>
    <w:rsid w:val="00691908"/>
    <w:rsid w:val="00691B7C"/>
    <w:rsid w:val="00693F0C"/>
    <w:rsid w:val="00694C27"/>
    <w:rsid w:val="006960C7"/>
    <w:rsid w:val="006967A0"/>
    <w:rsid w:val="0069711B"/>
    <w:rsid w:val="006A118C"/>
    <w:rsid w:val="006A201F"/>
    <w:rsid w:val="006A2557"/>
    <w:rsid w:val="006A29D9"/>
    <w:rsid w:val="006A2A9F"/>
    <w:rsid w:val="006A2F2E"/>
    <w:rsid w:val="006A3318"/>
    <w:rsid w:val="006A3339"/>
    <w:rsid w:val="006A3528"/>
    <w:rsid w:val="006A49EA"/>
    <w:rsid w:val="006A5A06"/>
    <w:rsid w:val="006A65C5"/>
    <w:rsid w:val="006A6E13"/>
    <w:rsid w:val="006A7227"/>
    <w:rsid w:val="006A7867"/>
    <w:rsid w:val="006B34CE"/>
    <w:rsid w:val="006B4302"/>
    <w:rsid w:val="006B432A"/>
    <w:rsid w:val="006B48EF"/>
    <w:rsid w:val="006B58B5"/>
    <w:rsid w:val="006B5A10"/>
    <w:rsid w:val="006B69B0"/>
    <w:rsid w:val="006B6AB9"/>
    <w:rsid w:val="006B780A"/>
    <w:rsid w:val="006B780E"/>
    <w:rsid w:val="006C049E"/>
    <w:rsid w:val="006C04AC"/>
    <w:rsid w:val="006C140B"/>
    <w:rsid w:val="006C3D07"/>
    <w:rsid w:val="006C46BF"/>
    <w:rsid w:val="006C4BE8"/>
    <w:rsid w:val="006C607A"/>
    <w:rsid w:val="006C6465"/>
    <w:rsid w:val="006C789B"/>
    <w:rsid w:val="006D0DF2"/>
    <w:rsid w:val="006D127A"/>
    <w:rsid w:val="006D1CCD"/>
    <w:rsid w:val="006D1FF5"/>
    <w:rsid w:val="006D298E"/>
    <w:rsid w:val="006D3CFE"/>
    <w:rsid w:val="006D3EB6"/>
    <w:rsid w:val="006D4415"/>
    <w:rsid w:val="006D4F88"/>
    <w:rsid w:val="006D5D7F"/>
    <w:rsid w:val="006D60C1"/>
    <w:rsid w:val="006D6135"/>
    <w:rsid w:val="006D6323"/>
    <w:rsid w:val="006D6603"/>
    <w:rsid w:val="006D73E6"/>
    <w:rsid w:val="006E0557"/>
    <w:rsid w:val="006E23F2"/>
    <w:rsid w:val="006E3D2C"/>
    <w:rsid w:val="006E43AB"/>
    <w:rsid w:val="006E477F"/>
    <w:rsid w:val="006E4803"/>
    <w:rsid w:val="006E4905"/>
    <w:rsid w:val="006E63CB"/>
    <w:rsid w:val="006E6414"/>
    <w:rsid w:val="006E76CF"/>
    <w:rsid w:val="006F21EE"/>
    <w:rsid w:val="006F2583"/>
    <w:rsid w:val="006F268D"/>
    <w:rsid w:val="006F38CC"/>
    <w:rsid w:val="006F4838"/>
    <w:rsid w:val="006F4E86"/>
    <w:rsid w:val="006F56C4"/>
    <w:rsid w:val="006F6432"/>
    <w:rsid w:val="006F6C71"/>
    <w:rsid w:val="006F799C"/>
    <w:rsid w:val="006F7AF1"/>
    <w:rsid w:val="00701E3C"/>
    <w:rsid w:val="00702B04"/>
    <w:rsid w:val="00702EF0"/>
    <w:rsid w:val="00704172"/>
    <w:rsid w:val="00704DA5"/>
    <w:rsid w:val="00704E67"/>
    <w:rsid w:val="00705031"/>
    <w:rsid w:val="00705890"/>
    <w:rsid w:val="007059AC"/>
    <w:rsid w:val="00707421"/>
    <w:rsid w:val="00711B5A"/>
    <w:rsid w:val="007126BA"/>
    <w:rsid w:val="00714BCA"/>
    <w:rsid w:val="00715658"/>
    <w:rsid w:val="00715FDD"/>
    <w:rsid w:val="00716157"/>
    <w:rsid w:val="00716D76"/>
    <w:rsid w:val="00716FD0"/>
    <w:rsid w:val="00717126"/>
    <w:rsid w:val="00717882"/>
    <w:rsid w:val="00721361"/>
    <w:rsid w:val="00721BFB"/>
    <w:rsid w:val="007231DA"/>
    <w:rsid w:val="00723F2D"/>
    <w:rsid w:val="007251D0"/>
    <w:rsid w:val="00726097"/>
    <w:rsid w:val="007260C1"/>
    <w:rsid w:val="00726CEB"/>
    <w:rsid w:val="007272A7"/>
    <w:rsid w:val="0073155B"/>
    <w:rsid w:val="00731643"/>
    <w:rsid w:val="007316E1"/>
    <w:rsid w:val="0073170F"/>
    <w:rsid w:val="00735CCB"/>
    <w:rsid w:val="0073604A"/>
    <w:rsid w:val="0073621C"/>
    <w:rsid w:val="00736684"/>
    <w:rsid w:val="0073755D"/>
    <w:rsid w:val="00737A55"/>
    <w:rsid w:val="00737AF4"/>
    <w:rsid w:val="00741BE8"/>
    <w:rsid w:val="007421F9"/>
    <w:rsid w:val="007426ED"/>
    <w:rsid w:val="0074421E"/>
    <w:rsid w:val="00744582"/>
    <w:rsid w:val="00744C5B"/>
    <w:rsid w:val="00745324"/>
    <w:rsid w:val="00745D3B"/>
    <w:rsid w:val="0074674D"/>
    <w:rsid w:val="00747347"/>
    <w:rsid w:val="007508C3"/>
    <w:rsid w:val="00750AD2"/>
    <w:rsid w:val="00750C41"/>
    <w:rsid w:val="0075102D"/>
    <w:rsid w:val="0075149F"/>
    <w:rsid w:val="00751F66"/>
    <w:rsid w:val="0075204F"/>
    <w:rsid w:val="007528D1"/>
    <w:rsid w:val="0075313A"/>
    <w:rsid w:val="007557F1"/>
    <w:rsid w:val="00755A53"/>
    <w:rsid w:val="00755CD6"/>
    <w:rsid w:val="007563A2"/>
    <w:rsid w:val="00756A5B"/>
    <w:rsid w:val="0076090F"/>
    <w:rsid w:val="0076094A"/>
    <w:rsid w:val="007615E1"/>
    <w:rsid w:val="007623F4"/>
    <w:rsid w:val="00764287"/>
    <w:rsid w:val="007650BB"/>
    <w:rsid w:val="0076559F"/>
    <w:rsid w:val="00766F1B"/>
    <w:rsid w:val="00767FF3"/>
    <w:rsid w:val="00770754"/>
    <w:rsid w:val="00770A41"/>
    <w:rsid w:val="00770E39"/>
    <w:rsid w:val="0077261B"/>
    <w:rsid w:val="007738FE"/>
    <w:rsid w:val="00773A20"/>
    <w:rsid w:val="00775D82"/>
    <w:rsid w:val="00776091"/>
    <w:rsid w:val="0077640F"/>
    <w:rsid w:val="00776759"/>
    <w:rsid w:val="0077728D"/>
    <w:rsid w:val="00777509"/>
    <w:rsid w:val="0078043F"/>
    <w:rsid w:val="007805D8"/>
    <w:rsid w:val="00780701"/>
    <w:rsid w:val="00781759"/>
    <w:rsid w:val="00781F60"/>
    <w:rsid w:val="007822A7"/>
    <w:rsid w:val="0078268F"/>
    <w:rsid w:val="00782A47"/>
    <w:rsid w:val="00783108"/>
    <w:rsid w:val="007833D7"/>
    <w:rsid w:val="0078408D"/>
    <w:rsid w:val="0078492C"/>
    <w:rsid w:val="00784F34"/>
    <w:rsid w:val="0078596E"/>
    <w:rsid w:val="00785DF6"/>
    <w:rsid w:val="007874E7"/>
    <w:rsid w:val="007875C4"/>
    <w:rsid w:val="0079012E"/>
    <w:rsid w:val="00790204"/>
    <w:rsid w:val="0079055C"/>
    <w:rsid w:val="00792D1D"/>
    <w:rsid w:val="00793A22"/>
    <w:rsid w:val="00793B17"/>
    <w:rsid w:val="007947FA"/>
    <w:rsid w:val="007954B7"/>
    <w:rsid w:val="00795A09"/>
    <w:rsid w:val="00796FCE"/>
    <w:rsid w:val="007A0812"/>
    <w:rsid w:val="007A1E50"/>
    <w:rsid w:val="007A2D3B"/>
    <w:rsid w:val="007A3892"/>
    <w:rsid w:val="007A4546"/>
    <w:rsid w:val="007A4D22"/>
    <w:rsid w:val="007A588D"/>
    <w:rsid w:val="007A5D42"/>
    <w:rsid w:val="007B0196"/>
    <w:rsid w:val="007B0609"/>
    <w:rsid w:val="007B07C0"/>
    <w:rsid w:val="007B0D4C"/>
    <w:rsid w:val="007B0FA4"/>
    <w:rsid w:val="007B11EE"/>
    <w:rsid w:val="007B12CB"/>
    <w:rsid w:val="007B3351"/>
    <w:rsid w:val="007B34AA"/>
    <w:rsid w:val="007B3D0C"/>
    <w:rsid w:val="007B3E8F"/>
    <w:rsid w:val="007B5791"/>
    <w:rsid w:val="007B720E"/>
    <w:rsid w:val="007C192B"/>
    <w:rsid w:val="007C23EC"/>
    <w:rsid w:val="007C40ED"/>
    <w:rsid w:val="007C757F"/>
    <w:rsid w:val="007C7C31"/>
    <w:rsid w:val="007D019B"/>
    <w:rsid w:val="007D04E0"/>
    <w:rsid w:val="007D0DBC"/>
    <w:rsid w:val="007D24AF"/>
    <w:rsid w:val="007D2C5D"/>
    <w:rsid w:val="007D5071"/>
    <w:rsid w:val="007D5513"/>
    <w:rsid w:val="007D5AEF"/>
    <w:rsid w:val="007D5DCB"/>
    <w:rsid w:val="007D626A"/>
    <w:rsid w:val="007D67B4"/>
    <w:rsid w:val="007E0110"/>
    <w:rsid w:val="007E122C"/>
    <w:rsid w:val="007E1881"/>
    <w:rsid w:val="007E2043"/>
    <w:rsid w:val="007E281B"/>
    <w:rsid w:val="007E3072"/>
    <w:rsid w:val="007E5DD3"/>
    <w:rsid w:val="007E5FF3"/>
    <w:rsid w:val="007E69B6"/>
    <w:rsid w:val="007F250E"/>
    <w:rsid w:val="007F2ED9"/>
    <w:rsid w:val="007F3655"/>
    <w:rsid w:val="007F3CAB"/>
    <w:rsid w:val="007F3F53"/>
    <w:rsid w:val="007F4282"/>
    <w:rsid w:val="007F4CF3"/>
    <w:rsid w:val="008001C9"/>
    <w:rsid w:val="00800AA7"/>
    <w:rsid w:val="00801147"/>
    <w:rsid w:val="00801DC6"/>
    <w:rsid w:val="008021C2"/>
    <w:rsid w:val="00803C1E"/>
    <w:rsid w:val="0080465A"/>
    <w:rsid w:val="008055A3"/>
    <w:rsid w:val="0080584D"/>
    <w:rsid w:val="008074B3"/>
    <w:rsid w:val="0081175E"/>
    <w:rsid w:val="0081256A"/>
    <w:rsid w:val="008131EA"/>
    <w:rsid w:val="00814FAB"/>
    <w:rsid w:val="0081561B"/>
    <w:rsid w:val="008167BD"/>
    <w:rsid w:val="008175C1"/>
    <w:rsid w:val="00817FC3"/>
    <w:rsid w:val="00820343"/>
    <w:rsid w:val="0082145C"/>
    <w:rsid w:val="00821784"/>
    <w:rsid w:val="00821A41"/>
    <w:rsid w:val="0082200D"/>
    <w:rsid w:val="0082278C"/>
    <w:rsid w:val="00823C10"/>
    <w:rsid w:val="00823E73"/>
    <w:rsid w:val="00825258"/>
    <w:rsid w:val="0082535E"/>
    <w:rsid w:val="00826332"/>
    <w:rsid w:val="00827C34"/>
    <w:rsid w:val="00827E80"/>
    <w:rsid w:val="008304F7"/>
    <w:rsid w:val="008313E1"/>
    <w:rsid w:val="0083194C"/>
    <w:rsid w:val="008320F2"/>
    <w:rsid w:val="00832F28"/>
    <w:rsid w:val="00833FC4"/>
    <w:rsid w:val="008349AF"/>
    <w:rsid w:val="00834BB9"/>
    <w:rsid w:val="00835141"/>
    <w:rsid w:val="008367DD"/>
    <w:rsid w:val="008373C2"/>
    <w:rsid w:val="0084164B"/>
    <w:rsid w:val="0084217E"/>
    <w:rsid w:val="00842C4A"/>
    <w:rsid w:val="00843AFE"/>
    <w:rsid w:val="00843C00"/>
    <w:rsid w:val="00843D99"/>
    <w:rsid w:val="00843F29"/>
    <w:rsid w:val="00844AB2"/>
    <w:rsid w:val="00844FA2"/>
    <w:rsid w:val="00845017"/>
    <w:rsid w:val="00845211"/>
    <w:rsid w:val="0084604E"/>
    <w:rsid w:val="00847086"/>
    <w:rsid w:val="00850EEE"/>
    <w:rsid w:val="00851763"/>
    <w:rsid w:val="00851DC7"/>
    <w:rsid w:val="008520E5"/>
    <w:rsid w:val="008531C6"/>
    <w:rsid w:val="008533B7"/>
    <w:rsid w:val="00853529"/>
    <w:rsid w:val="008537B8"/>
    <w:rsid w:val="00854E3F"/>
    <w:rsid w:val="00855DD5"/>
    <w:rsid w:val="00857929"/>
    <w:rsid w:val="00860AFD"/>
    <w:rsid w:val="00861291"/>
    <w:rsid w:val="00861301"/>
    <w:rsid w:val="00862D6C"/>
    <w:rsid w:val="0086338B"/>
    <w:rsid w:val="00864146"/>
    <w:rsid w:val="00864B8D"/>
    <w:rsid w:val="00864F25"/>
    <w:rsid w:val="00864F4D"/>
    <w:rsid w:val="0086577E"/>
    <w:rsid w:val="008674A7"/>
    <w:rsid w:val="00867AE1"/>
    <w:rsid w:val="008705BF"/>
    <w:rsid w:val="008712E5"/>
    <w:rsid w:val="00871D5E"/>
    <w:rsid w:val="00872AD8"/>
    <w:rsid w:val="00874596"/>
    <w:rsid w:val="00874A8F"/>
    <w:rsid w:val="0087592D"/>
    <w:rsid w:val="00877DA9"/>
    <w:rsid w:val="00877E85"/>
    <w:rsid w:val="0088149F"/>
    <w:rsid w:val="00881F80"/>
    <w:rsid w:val="008823FC"/>
    <w:rsid w:val="00882967"/>
    <w:rsid w:val="00883321"/>
    <w:rsid w:val="00884255"/>
    <w:rsid w:val="00884F9D"/>
    <w:rsid w:val="008854F2"/>
    <w:rsid w:val="008858DC"/>
    <w:rsid w:val="00886323"/>
    <w:rsid w:val="00886562"/>
    <w:rsid w:val="00887430"/>
    <w:rsid w:val="00887E05"/>
    <w:rsid w:val="00890039"/>
    <w:rsid w:val="0089032B"/>
    <w:rsid w:val="00890BD5"/>
    <w:rsid w:val="00890CDF"/>
    <w:rsid w:val="00891791"/>
    <w:rsid w:val="008926A7"/>
    <w:rsid w:val="00892E49"/>
    <w:rsid w:val="00892EC7"/>
    <w:rsid w:val="00894691"/>
    <w:rsid w:val="00894DAF"/>
    <w:rsid w:val="00895751"/>
    <w:rsid w:val="00895805"/>
    <w:rsid w:val="008968A1"/>
    <w:rsid w:val="008A02B9"/>
    <w:rsid w:val="008A04FE"/>
    <w:rsid w:val="008A16CD"/>
    <w:rsid w:val="008A26C8"/>
    <w:rsid w:val="008A2F49"/>
    <w:rsid w:val="008A3502"/>
    <w:rsid w:val="008A4550"/>
    <w:rsid w:val="008A468A"/>
    <w:rsid w:val="008A486F"/>
    <w:rsid w:val="008A4A0A"/>
    <w:rsid w:val="008A5E91"/>
    <w:rsid w:val="008A5F34"/>
    <w:rsid w:val="008A6876"/>
    <w:rsid w:val="008A6AEA"/>
    <w:rsid w:val="008A779C"/>
    <w:rsid w:val="008B01E3"/>
    <w:rsid w:val="008B32BD"/>
    <w:rsid w:val="008B363F"/>
    <w:rsid w:val="008B49F6"/>
    <w:rsid w:val="008B5276"/>
    <w:rsid w:val="008B5645"/>
    <w:rsid w:val="008B57CB"/>
    <w:rsid w:val="008B6B7A"/>
    <w:rsid w:val="008B78B3"/>
    <w:rsid w:val="008C088E"/>
    <w:rsid w:val="008C14D7"/>
    <w:rsid w:val="008C152B"/>
    <w:rsid w:val="008C1AD3"/>
    <w:rsid w:val="008C257B"/>
    <w:rsid w:val="008C2C4A"/>
    <w:rsid w:val="008C3529"/>
    <w:rsid w:val="008C3A1E"/>
    <w:rsid w:val="008C3D5B"/>
    <w:rsid w:val="008C4E2A"/>
    <w:rsid w:val="008C6466"/>
    <w:rsid w:val="008C6F1C"/>
    <w:rsid w:val="008C7447"/>
    <w:rsid w:val="008C7AF0"/>
    <w:rsid w:val="008C7B22"/>
    <w:rsid w:val="008D0A29"/>
    <w:rsid w:val="008D0A44"/>
    <w:rsid w:val="008D29E1"/>
    <w:rsid w:val="008D3219"/>
    <w:rsid w:val="008D375C"/>
    <w:rsid w:val="008D3A4D"/>
    <w:rsid w:val="008D431B"/>
    <w:rsid w:val="008D4809"/>
    <w:rsid w:val="008D4D4E"/>
    <w:rsid w:val="008D54A2"/>
    <w:rsid w:val="008D7321"/>
    <w:rsid w:val="008D79DB"/>
    <w:rsid w:val="008D7A4F"/>
    <w:rsid w:val="008E1AFD"/>
    <w:rsid w:val="008E41BB"/>
    <w:rsid w:val="008E41BF"/>
    <w:rsid w:val="008E41F7"/>
    <w:rsid w:val="008E51C1"/>
    <w:rsid w:val="008E5650"/>
    <w:rsid w:val="008E5ED9"/>
    <w:rsid w:val="008E628D"/>
    <w:rsid w:val="008E6A7E"/>
    <w:rsid w:val="008E7C5C"/>
    <w:rsid w:val="008E7D50"/>
    <w:rsid w:val="008F02F6"/>
    <w:rsid w:val="008F085E"/>
    <w:rsid w:val="008F12DB"/>
    <w:rsid w:val="008F17DA"/>
    <w:rsid w:val="008F1BEF"/>
    <w:rsid w:val="008F34B9"/>
    <w:rsid w:val="008F3B6B"/>
    <w:rsid w:val="008F3C4D"/>
    <w:rsid w:val="008F402D"/>
    <w:rsid w:val="008F4A57"/>
    <w:rsid w:val="008F4B3D"/>
    <w:rsid w:val="008F5A79"/>
    <w:rsid w:val="008F794B"/>
    <w:rsid w:val="008F798B"/>
    <w:rsid w:val="0090077D"/>
    <w:rsid w:val="009013E5"/>
    <w:rsid w:val="00902013"/>
    <w:rsid w:val="00902056"/>
    <w:rsid w:val="0090316A"/>
    <w:rsid w:val="0090341C"/>
    <w:rsid w:val="0090556E"/>
    <w:rsid w:val="00910BFA"/>
    <w:rsid w:val="00912032"/>
    <w:rsid w:val="00912A58"/>
    <w:rsid w:val="00912E5A"/>
    <w:rsid w:val="00913A6D"/>
    <w:rsid w:val="00914CBA"/>
    <w:rsid w:val="009155C0"/>
    <w:rsid w:val="00916228"/>
    <w:rsid w:val="00916D5B"/>
    <w:rsid w:val="0091771F"/>
    <w:rsid w:val="00917C48"/>
    <w:rsid w:val="00921904"/>
    <w:rsid w:val="00922002"/>
    <w:rsid w:val="0092257B"/>
    <w:rsid w:val="00922FDB"/>
    <w:rsid w:val="00923406"/>
    <w:rsid w:val="0092398D"/>
    <w:rsid w:val="00924766"/>
    <w:rsid w:val="00925AFB"/>
    <w:rsid w:val="00926617"/>
    <w:rsid w:val="00926AEC"/>
    <w:rsid w:val="0092731E"/>
    <w:rsid w:val="009277B4"/>
    <w:rsid w:val="009279C6"/>
    <w:rsid w:val="00930202"/>
    <w:rsid w:val="009304BB"/>
    <w:rsid w:val="00931467"/>
    <w:rsid w:val="00931A78"/>
    <w:rsid w:val="00931F97"/>
    <w:rsid w:val="00932957"/>
    <w:rsid w:val="00934469"/>
    <w:rsid w:val="009344A7"/>
    <w:rsid w:val="009349B2"/>
    <w:rsid w:val="00934B02"/>
    <w:rsid w:val="00935687"/>
    <w:rsid w:val="00935C53"/>
    <w:rsid w:val="00935D12"/>
    <w:rsid w:val="00936C9A"/>
    <w:rsid w:val="009411CE"/>
    <w:rsid w:val="00941523"/>
    <w:rsid w:val="00942270"/>
    <w:rsid w:val="009429B3"/>
    <w:rsid w:val="00944A45"/>
    <w:rsid w:val="00944BDF"/>
    <w:rsid w:val="00944FDC"/>
    <w:rsid w:val="00946CBA"/>
    <w:rsid w:val="00946D7B"/>
    <w:rsid w:val="00947930"/>
    <w:rsid w:val="00947E03"/>
    <w:rsid w:val="00950B0B"/>
    <w:rsid w:val="00951451"/>
    <w:rsid w:val="00951701"/>
    <w:rsid w:val="00951E45"/>
    <w:rsid w:val="009529D2"/>
    <w:rsid w:val="00953710"/>
    <w:rsid w:val="00953AF5"/>
    <w:rsid w:val="00953CB2"/>
    <w:rsid w:val="00954F1F"/>
    <w:rsid w:val="00955C6A"/>
    <w:rsid w:val="009568A3"/>
    <w:rsid w:val="0095725E"/>
    <w:rsid w:val="00960058"/>
    <w:rsid w:val="009605E4"/>
    <w:rsid w:val="00961841"/>
    <w:rsid w:val="00961DB6"/>
    <w:rsid w:val="00962D89"/>
    <w:rsid w:val="00965710"/>
    <w:rsid w:val="0096590D"/>
    <w:rsid w:val="0096593E"/>
    <w:rsid w:val="0096598A"/>
    <w:rsid w:val="00967863"/>
    <w:rsid w:val="009678B9"/>
    <w:rsid w:val="00967B84"/>
    <w:rsid w:val="0097010D"/>
    <w:rsid w:val="00971645"/>
    <w:rsid w:val="00971CD3"/>
    <w:rsid w:val="00972606"/>
    <w:rsid w:val="00972BB1"/>
    <w:rsid w:val="00974079"/>
    <w:rsid w:val="0097496C"/>
    <w:rsid w:val="00974B80"/>
    <w:rsid w:val="00974E95"/>
    <w:rsid w:val="0097501B"/>
    <w:rsid w:val="009758E5"/>
    <w:rsid w:val="00975CD4"/>
    <w:rsid w:val="00975E88"/>
    <w:rsid w:val="00976956"/>
    <w:rsid w:val="009817E3"/>
    <w:rsid w:val="00982043"/>
    <w:rsid w:val="009824D4"/>
    <w:rsid w:val="00982935"/>
    <w:rsid w:val="00983270"/>
    <w:rsid w:val="00983852"/>
    <w:rsid w:val="00983A54"/>
    <w:rsid w:val="0098413D"/>
    <w:rsid w:val="00984894"/>
    <w:rsid w:val="009858B8"/>
    <w:rsid w:val="00985A19"/>
    <w:rsid w:val="00985F79"/>
    <w:rsid w:val="00986758"/>
    <w:rsid w:val="00987B8E"/>
    <w:rsid w:val="009900CE"/>
    <w:rsid w:val="00990630"/>
    <w:rsid w:val="00990A95"/>
    <w:rsid w:val="009927C4"/>
    <w:rsid w:val="0099287C"/>
    <w:rsid w:val="00992D58"/>
    <w:rsid w:val="009931E0"/>
    <w:rsid w:val="0099537C"/>
    <w:rsid w:val="00995B7F"/>
    <w:rsid w:val="009973DE"/>
    <w:rsid w:val="00997605"/>
    <w:rsid w:val="009979DF"/>
    <w:rsid w:val="00997F0D"/>
    <w:rsid w:val="00997FB9"/>
    <w:rsid w:val="009A0531"/>
    <w:rsid w:val="009A0F9E"/>
    <w:rsid w:val="009A2693"/>
    <w:rsid w:val="009A29A9"/>
    <w:rsid w:val="009A2C2D"/>
    <w:rsid w:val="009A36E6"/>
    <w:rsid w:val="009A3BA9"/>
    <w:rsid w:val="009A3EE6"/>
    <w:rsid w:val="009A433E"/>
    <w:rsid w:val="009A500A"/>
    <w:rsid w:val="009B02B1"/>
    <w:rsid w:val="009B02BA"/>
    <w:rsid w:val="009B1721"/>
    <w:rsid w:val="009B1AE7"/>
    <w:rsid w:val="009B2EF5"/>
    <w:rsid w:val="009B3477"/>
    <w:rsid w:val="009B372F"/>
    <w:rsid w:val="009B38F9"/>
    <w:rsid w:val="009B5020"/>
    <w:rsid w:val="009B6F8D"/>
    <w:rsid w:val="009B7A82"/>
    <w:rsid w:val="009B7B01"/>
    <w:rsid w:val="009B7B04"/>
    <w:rsid w:val="009B7DD6"/>
    <w:rsid w:val="009C0A3B"/>
    <w:rsid w:val="009C0BD2"/>
    <w:rsid w:val="009C1EAF"/>
    <w:rsid w:val="009C1F23"/>
    <w:rsid w:val="009C2857"/>
    <w:rsid w:val="009C525B"/>
    <w:rsid w:val="009C57DF"/>
    <w:rsid w:val="009C755A"/>
    <w:rsid w:val="009C7735"/>
    <w:rsid w:val="009C7C9F"/>
    <w:rsid w:val="009D013E"/>
    <w:rsid w:val="009D0D2E"/>
    <w:rsid w:val="009D135D"/>
    <w:rsid w:val="009D1A24"/>
    <w:rsid w:val="009D3516"/>
    <w:rsid w:val="009D423E"/>
    <w:rsid w:val="009D459E"/>
    <w:rsid w:val="009D58A1"/>
    <w:rsid w:val="009D6461"/>
    <w:rsid w:val="009D7142"/>
    <w:rsid w:val="009E1C33"/>
    <w:rsid w:val="009E5DCE"/>
    <w:rsid w:val="009E6EE7"/>
    <w:rsid w:val="009F008E"/>
    <w:rsid w:val="009F00C7"/>
    <w:rsid w:val="009F1361"/>
    <w:rsid w:val="009F204C"/>
    <w:rsid w:val="009F2506"/>
    <w:rsid w:val="009F3A0E"/>
    <w:rsid w:val="009F3ED0"/>
    <w:rsid w:val="009F4D39"/>
    <w:rsid w:val="009F51C3"/>
    <w:rsid w:val="009F524C"/>
    <w:rsid w:val="009F5F4C"/>
    <w:rsid w:val="009F7188"/>
    <w:rsid w:val="009F7CB0"/>
    <w:rsid w:val="00A00B27"/>
    <w:rsid w:val="00A01403"/>
    <w:rsid w:val="00A01460"/>
    <w:rsid w:val="00A01C39"/>
    <w:rsid w:val="00A01D78"/>
    <w:rsid w:val="00A01E59"/>
    <w:rsid w:val="00A02400"/>
    <w:rsid w:val="00A028E6"/>
    <w:rsid w:val="00A02B60"/>
    <w:rsid w:val="00A02E45"/>
    <w:rsid w:val="00A0362B"/>
    <w:rsid w:val="00A04928"/>
    <w:rsid w:val="00A0495C"/>
    <w:rsid w:val="00A062B3"/>
    <w:rsid w:val="00A06FB5"/>
    <w:rsid w:val="00A10589"/>
    <w:rsid w:val="00A10C8B"/>
    <w:rsid w:val="00A116EC"/>
    <w:rsid w:val="00A118DA"/>
    <w:rsid w:val="00A11DCF"/>
    <w:rsid w:val="00A12A1D"/>
    <w:rsid w:val="00A13CF0"/>
    <w:rsid w:val="00A13FFF"/>
    <w:rsid w:val="00A1433C"/>
    <w:rsid w:val="00A143D2"/>
    <w:rsid w:val="00A152DB"/>
    <w:rsid w:val="00A15CA1"/>
    <w:rsid w:val="00A1696F"/>
    <w:rsid w:val="00A2056B"/>
    <w:rsid w:val="00A205FF"/>
    <w:rsid w:val="00A20CDF"/>
    <w:rsid w:val="00A20F3C"/>
    <w:rsid w:val="00A219E7"/>
    <w:rsid w:val="00A21AC8"/>
    <w:rsid w:val="00A220EE"/>
    <w:rsid w:val="00A221D8"/>
    <w:rsid w:val="00A23A4F"/>
    <w:rsid w:val="00A2456C"/>
    <w:rsid w:val="00A24696"/>
    <w:rsid w:val="00A25406"/>
    <w:rsid w:val="00A25B92"/>
    <w:rsid w:val="00A263C8"/>
    <w:rsid w:val="00A265F6"/>
    <w:rsid w:val="00A26851"/>
    <w:rsid w:val="00A319AB"/>
    <w:rsid w:val="00A32490"/>
    <w:rsid w:val="00A3297C"/>
    <w:rsid w:val="00A33BA6"/>
    <w:rsid w:val="00A34235"/>
    <w:rsid w:val="00A345C2"/>
    <w:rsid w:val="00A36B4B"/>
    <w:rsid w:val="00A40CC8"/>
    <w:rsid w:val="00A40FEF"/>
    <w:rsid w:val="00A420C8"/>
    <w:rsid w:val="00A422A4"/>
    <w:rsid w:val="00A42522"/>
    <w:rsid w:val="00A42C3E"/>
    <w:rsid w:val="00A4386A"/>
    <w:rsid w:val="00A43ABD"/>
    <w:rsid w:val="00A44A40"/>
    <w:rsid w:val="00A45152"/>
    <w:rsid w:val="00A452A6"/>
    <w:rsid w:val="00A51713"/>
    <w:rsid w:val="00A52153"/>
    <w:rsid w:val="00A5310E"/>
    <w:rsid w:val="00A53AAC"/>
    <w:rsid w:val="00A53E84"/>
    <w:rsid w:val="00A54B82"/>
    <w:rsid w:val="00A55380"/>
    <w:rsid w:val="00A55405"/>
    <w:rsid w:val="00A5611B"/>
    <w:rsid w:val="00A60223"/>
    <w:rsid w:val="00A60A43"/>
    <w:rsid w:val="00A60B19"/>
    <w:rsid w:val="00A61151"/>
    <w:rsid w:val="00A61EEA"/>
    <w:rsid w:val="00A623B7"/>
    <w:rsid w:val="00A63271"/>
    <w:rsid w:val="00A649B7"/>
    <w:rsid w:val="00A66572"/>
    <w:rsid w:val="00A66A9F"/>
    <w:rsid w:val="00A6740E"/>
    <w:rsid w:val="00A67EA2"/>
    <w:rsid w:val="00A70B29"/>
    <w:rsid w:val="00A70B5D"/>
    <w:rsid w:val="00A70DBE"/>
    <w:rsid w:val="00A70E1E"/>
    <w:rsid w:val="00A72518"/>
    <w:rsid w:val="00A72E6A"/>
    <w:rsid w:val="00A74F85"/>
    <w:rsid w:val="00A75245"/>
    <w:rsid w:val="00A75965"/>
    <w:rsid w:val="00A763EB"/>
    <w:rsid w:val="00A80035"/>
    <w:rsid w:val="00A81223"/>
    <w:rsid w:val="00A81E2B"/>
    <w:rsid w:val="00A847B2"/>
    <w:rsid w:val="00A847ED"/>
    <w:rsid w:val="00A865F0"/>
    <w:rsid w:val="00A86FA5"/>
    <w:rsid w:val="00A93747"/>
    <w:rsid w:val="00A94306"/>
    <w:rsid w:val="00A949A5"/>
    <w:rsid w:val="00A95AA5"/>
    <w:rsid w:val="00A95C06"/>
    <w:rsid w:val="00A95C9E"/>
    <w:rsid w:val="00A965C6"/>
    <w:rsid w:val="00AA0C49"/>
    <w:rsid w:val="00AA0DDB"/>
    <w:rsid w:val="00AA2045"/>
    <w:rsid w:val="00AA2A8A"/>
    <w:rsid w:val="00AA31B6"/>
    <w:rsid w:val="00AA5CB5"/>
    <w:rsid w:val="00AA6C97"/>
    <w:rsid w:val="00AA7852"/>
    <w:rsid w:val="00AB113E"/>
    <w:rsid w:val="00AB1EB0"/>
    <w:rsid w:val="00AB4215"/>
    <w:rsid w:val="00AB4A2D"/>
    <w:rsid w:val="00AB667D"/>
    <w:rsid w:val="00AB686A"/>
    <w:rsid w:val="00AB6F04"/>
    <w:rsid w:val="00AB7231"/>
    <w:rsid w:val="00AB752D"/>
    <w:rsid w:val="00AC0DED"/>
    <w:rsid w:val="00AC15EB"/>
    <w:rsid w:val="00AC17C5"/>
    <w:rsid w:val="00AC19B1"/>
    <w:rsid w:val="00AC1E89"/>
    <w:rsid w:val="00AC34C3"/>
    <w:rsid w:val="00AC37C4"/>
    <w:rsid w:val="00AC5542"/>
    <w:rsid w:val="00AC5DA6"/>
    <w:rsid w:val="00AC6321"/>
    <w:rsid w:val="00AC68DE"/>
    <w:rsid w:val="00AC68E7"/>
    <w:rsid w:val="00AD05BD"/>
    <w:rsid w:val="00AD2230"/>
    <w:rsid w:val="00AD24E3"/>
    <w:rsid w:val="00AD2849"/>
    <w:rsid w:val="00AD2BFC"/>
    <w:rsid w:val="00AD30C7"/>
    <w:rsid w:val="00AD3DB8"/>
    <w:rsid w:val="00AD5149"/>
    <w:rsid w:val="00AD5282"/>
    <w:rsid w:val="00AD67F0"/>
    <w:rsid w:val="00AD7B17"/>
    <w:rsid w:val="00AD7C56"/>
    <w:rsid w:val="00AE00AA"/>
    <w:rsid w:val="00AE0285"/>
    <w:rsid w:val="00AE06D9"/>
    <w:rsid w:val="00AE0AA3"/>
    <w:rsid w:val="00AE1A4C"/>
    <w:rsid w:val="00AE325A"/>
    <w:rsid w:val="00AE3A3C"/>
    <w:rsid w:val="00AE3B7F"/>
    <w:rsid w:val="00AE3C33"/>
    <w:rsid w:val="00AE3ED6"/>
    <w:rsid w:val="00AE3F77"/>
    <w:rsid w:val="00AE4F22"/>
    <w:rsid w:val="00AE599B"/>
    <w:rsid w:val="00AE6C7C"/>
    <w:rsid w:val="00AE6D04"/>
    <w:rsid w:val="00AE787F"/>
    <w:rsid w:val="00AF1D83"/>
    <w:rsid w:val="00AF2F97"/>
    <w:rsid w:val="00AF3892"/>
    <w:rsid w:val="00AF3D7B"/>
    <w:rsid w:val="00AF3DA2"/>
    <w:rsid w:val="00AF4827"/>
    <w:rsid w:val="00AF4A64"/>
    <w:rsid w:val="00AF4E01"/>
    <w:rsid w:val="00AF4E05"/>
    <w:rsid w:val="00AF5699"/>
    <w:rsid w:val="00AF77B2"/>
    <w:rsid w:val="00AF78FC"/>
    <w:rsid w:val="00AF79FE"/>
    <w:rsid w:val="00B001C8"/>
    <w:rsid w:val="00B02A1C"/>
    <w:rsid w:val="00B02C07"/>
    <w:rsid w:val="00B03500"/>
    <w:rsid w:val="00B0459E"/>
    <w:rsid w:val="00B0546E"/>
    <w:rsid w:val="00B067F1"/>
    <w:rsid w:val="00B076D7"/>
    <w:rsid w:val="00B113C7"/>
    <w:rsid w:val="00B11D2F"/>
    <w:rsid w:val="00B1250A"/>
    <w:rsid w:val="00B13C21"/>
    <w:rsid w:val="00B143BD"/>
    <w:rsid w:val="00B14786"/>
    <w:rsid w:val="00B15626"/>
    <w:rsid w:val="00B16752"/>
    <w:rsid w:val="00B168D6"/>
    <w:rsid w:val="00B178C7"/>
    <w:rsid w:val="00B17EC8"/>
    <w:rsid w:val="00B20386"/>
    <w:rsid w:val="00B217B9"/>
    <w:rsid w:val="00B2195B"/>
    <w:rsid w:val="00B22625"/>
    <w:rsid w:val="00B236A3"/>
    <w:rsid w:val="00B240FA"/>
    <w:rsid w:val="00B2435F"/>
    <w:rsid w:val="00B2456D"/>
    <w:rsid w:val="00B2572F"/>
    <w:rsid w:val="00B257FE"/>
    <w:rsid w:val="00B26D65"/>
    <w:rsid w:val="00B275E0"/>
    <w:rsid w:val="00B27939"/>
    <w:rsid w:val="00B3029E"/>
    <w:rsid w:val="00B321C8"/>
    <w:rsid w:val="00B34D1C"/>
    <w:rsid w:val="00B378E4"/>
    <w:rsid w:val="00B403A0"/>
    <w:rsid w:val="00B40888"/>
    <w:rsid w:val="00B40A53"/>
    <w:rsid w:val="00B40CA4"/>
    <w:rsid w:val="00B4389F"/>
    <w:rsid w:val="00B43A3A"/>
    <w:rsid w:val="00B442D9"/>
    <w:rsid w:val="00B44A67"/>
    <w:rsid w:val="00B44BAC"/>
    <w:rsid w:val="00B4511B"/>
    <w:rsid w:val="00B45CA6"/>
    <w:rsid w:val="00B500B0"/>
    <w:rsid w:val="00B51573"/>
    <w:rsid w:val="00B5182F"/>
    <w:rsid w:val="00B51C6F"/>
    <w:rsid w:val="00B523CB"/>
    <w:rsid w:val="00B5257A"/>
    <w:rsid w:val="00B52FE9"/>
    <w:rsid w:val="00B53D62"/>
    <w:rsid w:val="00B53F59"/>
    <w:rsid w:val="00B5407F"/>
    <w:rsid w:val="00B54B3C"/>
    <w:rsid w:val="00B54BC7"/>
    <w:rsid w:val="00B54D02"/>
    <w:rsid w:val="00B5536D"/>
    <w:rsid w:val="00B56BC3"/>
    <w:rsid w:val="00B57A88"/>
    <w:rsid w:val="00B57D6C"/>
    <w:rsid w:val="00B60562"/>
    <w:rsid w:val="00B6162A"/>
    <w:rsid w:val="00B61CCF"/>
    <w:rsid w:val="00B61D7E"/>
    <w:rsid w:val="00B64412"/>
    <w:rsid w:val="00B650B0"/>
    <w:rsid w:val="00B65CFA"/>
    <w:rsid w:val="00B65E0D"/>
    <w:rsid w:val="00B66A7E"/>
    <w:rsid w:val="00B66EA7"/>
    <w:rsid w:val="00B6723A"/>
    <w:rsid w:val="00B6786D"/>
    <w:rsid w:val="00B67FD1"/>
    <w:rsid w:val="00B7014C"/>
    <w:rsid w:val="00B70CE3"/>
    <w:rsid w:val="00B71825"/>
    <w:rsid w:val="00B71AC5"/>
    <w:rsid w:val="00B75385"/>
    <w:rsid w:val="00B7618B"/>
    <w:rsid w:val="00B76410"/>
    <w:rsid w:val="00B80274"/>
    <w:rsid w:val="00B80A54"/>
    <w:rsid w:val="00B80B76"/>
    <w:rsid w:val="00B81801"/>
    <w:rsid w:val="00B8182A"/>
    <w:rsid w:val="00B81AA5"/>
    <w:rsid w:val="00B8238F"/>
    <w:rsid w:val="00B831BC"/>
    <w:rsid w:val="00B84A4F"/>
    <w:rsid w:val="00B85018"/>
    <w:rsid w:val="00B86539"/>
    <w:rsid w:val="00B86920"/>
    <w:rsid w:val="00B86A58"/>
    <w:rsid w:val="00B86FB4"/>
    <w:rsid w:val="00B87E99"/>
    <w:rsid w:val="00B90D99"/>
    <w:rsid w:val="00B90E38"/>
    <w:rsid w:val="00B90F70"/>
    <w:rsid w:val="00B90FD8"/>
    <w:rsid w:val="00B91A93"/>
    <w:rsid w:val="00B924F6"/>
    <w:rsid w:val="00B928DB"/>
    <w:rsid w:val="00B92F1F"/>
    <w:rsid w:val="00B95D88"/>
    <w:rsid w:val="00BA1B8D"/>
    <w:rsid w:val="00BA4266"/>
    <w:rsid w:val="00BA45A4"/>
    <w:rsid w:val="00BA49C9"/>
    <w:rsid w:val="00BA4FE8"/>
    <w:rsid w:val="00BA624E"/>
    <w:rsid w:val="00BA6C3A"/>
    <w:rsid w:val="00BA74A7"/>
    <w:rsid w:val="00BA7921"/>
    <w:rsid w:val="00BA798B"/>
    <w:rsid w:val="00BB0336"/>
    <w:rsid w:val="00BB035E"/>
    <w:rsid w:val="00BB13C5"/>
    <w:rsid w:val="00BB1596"/>
    <w:rsid w:val="00BB1637"/>
    <w:rsid w:val="00BB2343"/>
    <w:rsid w:val="00BB2402"/>
    <w:rsid w:val="00BB3030"/>
    <w:rsid w:val="00BB3DC3"/>
    <w:rsid w:val="00BB5047"/>
    <w:rsid w:val="00BB6042"/>
    <w:rsid w:val="00BB6359"/>
    <w:rsid w:val="00BB6E79"/>
    <w:rsid w:val="00BB7FB7"/>
    <w:rsid w:val="00BC00B9"/>
    <w:rsid w:val="00BC00D1"/>
    <w:rsid w:val="00BC1163"/>
    <w:rsid w:val="00BC1198"/>
    <w:rsid w:val="00BC1260"/>
    <w:rsid w:val="00BC12CE"/>
    <w:rsid w:val="00BC15FF"/>
    <w:rsid w:val="00BC269D"/>
    <w:rsid w:val="00BC2B5A"/>
    <w:rsid w:val="00BC3616"/>
    <w:rsid w:val="00BC4E90"/>
    <w:rsid w:val="00BC5347"/>
    <w:rsid w:val="00BC583A"/>
    <w:rsid w:val="00BC58AF"/>
    <w:rsid w:val="00BC5F19"/>
    <w:rsid w:val="00BD0500"/>
    <w:rsid w:val="00BD0B12"/>
    <w:rsid w:val="00BD1594"/>
    <w:rsid w:val="00BD1743"/>
    <w:rsid w:val="00BD19DF"/>
    <w:rsid w:val="00BD3B04"/>
    <w:rsid w:val="00BD46B2"/>
    <w:rsid w:val="00BD47F5"/>
    <w:rsid w:val="00BD59F1"/>
    <w:rsid w:val="00BD5ACB"/>
    <w:rsid w:val="00BD69AF"/>
    <w:rsid w:val="00BE05A4"/>
    <w:rsid w:val="00BE0B93"/>
    <w:rsid w:val="00BE11D8"/>
    <w:rsid w:val="00BE1579"/>
    <w:rsid w:val="00BE1F24"/>
    <w:rsid w:val="00BE2F54"/>
    <w:rsid w:val="00BE3EBA"/>
    <w:rsid w:val="00BE4965"/>
    <w:rsid w:val="00BE63DE"/>
    <w:rsid w:val="00BE6802"/>
    <w:rsid w:val="00BE6910"/>
    <w:rsid w:val="00BE711C"/>
    <w:rsid w:val="00BF0819"/>
    <w:rsid w:val="00BF180E"/>
    <w:rsid w:val="00BF2309"/>
    <w:rsid w:val="00BF5314"/>
    <w:rsid w:val="00BF6AD2"/>
    <w:rsid w:val="00BF7DB8"/>
    <w:rsid w:val="00C00052"/>
    <w:rsid w:val="00C01316"/>
    <w:rsid w:val="00C02657"/>
    <w:rsid w:val="00C02B45"/>
    <w:rsid w:val="00C03AAB"/>
    <w:rsid w:val="00C03E6B"/>
    <w:rsid w:val="00C050B9"/>
    <w:rsid w:val="00C0614F"/>
    <w:rsid w:val="00C070BA"/>
    <w:rsid w:val="00C11C2B"/>
    <w:rsid w:val="00C11F9E"/>
    <w:rsid w:val="00C12698"/>
    <w:rsid w:val="00C12D19"/>
    <w:rsid w:val="00C13E84"/>
    <w:rsid w:val="00C140B9"/>
    <w:rsid w:val="00C143F1"/>
    <w:rsid w:val="00C14E5D"/>
    <w:rsid w:val="00C157E7"/>
    <w:rsid w:val="00C15C60"/>
    <w:rsid w:val="00C17191"/>
    <w:rsid w:val="00C1720C"/>
    <w:rsid w:val="00C22612"/>
    <w:rsid w:val="00C22A02"/>
    <w:rsid w:val="00C238A9"/>
    <w:rsid w:val="00C238CB"/>
    <w:rsid w:val="00C24225"/>
    <w:rsid w:val="00C262D9"/>
    <w:rsid w:val="00C27D9A"/>
    <w:rsid w:val="00C27FF7"/>
    <w:rsid w:val="00C309DB"/>
    <w:rsid w:val="00C342C1"/>
    <w:rsid w:val="00C3462D"/>
    <w:rsid w:val="00C34878"/>
    <w:rsid w:val="00C34EC4"/>
    <w:rsid w:val="00C35500"/>
    <w:rsid w:val="00C35A25"/>
    <w:rsid w:val="00C3652B"/>
    <w:rsid w:val="00C40122"/>
    <w:rsid w:val="00C42C52"/>
    <w:rsid w:val="00C4534A"/>
    <w:rsid w:val="00C47E51"/>
    <w:rsid w:val="00C505FE"/>
    <w:rsid w:val="00C50C88"/>
    <w:rsid w:val="00C51B0A"/>
    <w:rsid w:val="00C51CA5"/>
    <w:rsid w:val="00C51FBE"/>
    <w:rsid w:val="00C527BF"/>
    <w:rsid w:val="00C52BE5"/>
    <w:rsid w:val="00C531BA"/>
    <w:rsid w:val="00C53FC9"/>
    <w:rsid w:val="00C54491"/>
    <w:rsid w:val="00C546BD"/>
    <w:rsid w:val="00C55594"/>
    <w:rsid w:val="00C57541"/>
    <w:rsid w:val="00C60543"/>
    <w:rsid w:val="00C61312"/>
    <w:rsid w:val="00C615E2"/>
    <w:rsid w:val="00C617FA"/>
    <w:rsid w:val="00C6189F"/>
    <w:rsid w:val="00C62B40"/>
    <w:rsid w:val="00C649B9"/>
    <w:rsid w:val="00C668A6"/>
    <w:rsid w:val="00C66F0C"/>
    <w:rsid w:val="00C702A1"/>
    <w:rsid w:val="00C70A79"/>
    <w:rsid w:val="00C70C62"/>
    <w:rsid w:val="00C71B1E"/>
    <w:rsid w:val="00C71C96"/>
    <w:rsid w:val="00C72126"/>
    <w:rsid w:val="00C72558"/>
    <w:rsid w:val="00C72B01"/>
    <w:rsid w:val="00C73669"/>
    <w:rsid w:val="00C74897"/>
    <w:rsid w:val="00C7741A"/>
    <w:rsid w:val="00C77673"/>
    <w:rsid w:val="00C800CC"/>
    <w:rsid w:val="00C804EA"/>
    <w:rsid w:val="00C80BAA"/>
    <w:rsid w:val="00C81946"/>
    <w:rsid w:val="00C81F3F"/>
    <w:rsid w:val="00C82027"/>
    <w:rsid w:val="00C82A51"/>
    <w:rsid w:val="00C84DBC"/>
    <w:rsid w:val="00C85520"/>
    <w:rsid w:val="00C86C1A"/>
    <w:rsid w:val="00C910F6"/>
    <w:rsid w:val="00C91326"/>
    <w:rsid w:val="00C914B9"/>
    <w:rsid w:val="00C93633"/>
    <w:rsid w:val="00C9600D"/>
    <w:rsid w:val="00C9684D"/>
    <w:rsid w:val="00C96986"/>
    <w:rsid w:val="00CA0036"/>
    <w:rsid w:val="00CA0D8A"/>
    <w:rsid w:val="00CA35BF"/>
    <w:rsid w:val="00CA37DC"/>
    <w:rsid w:val="00CA3F6E"/>
    <w:rsid w:val="00CA46BA"/>
    <w:rsid w:val="00CA4874"/>
    <w:rsid w:val="00CB1207"/>
    <w:rsid w:val="00CB5C76"/>
    <w:rsid w:val="00CB626E"/>
    <w:rsid w:val="00CB799A"/>
    <w:rsid w:val="00CC008E"/>
    <w:rsid w:val="00CC00DC"/>
    <w:rsid w:val="00CC08B6"/>
    <w:rsid w:val="00CC1747"/>
    <w:rsid w:val="00CC196F"/>
    <w:rsid w:val="00CC1FB6"/>
    <w:rsid w:val="00CC25B4"/>
    <w:rsid w:val="00CC2C58"/>
    <w:rsid w:val="00CC3E27"/>
    <w:rsid w:val="00CC4191"/>
    <w:rsid w:val="00CC4B51"/>
    <w:rsid w:val="00CC57DC"/>
    <w:rsid w:val="00CC60C9"/>
    <w:rsid w:val="00CC621D"/>
    <w:rsid w:val="00CC6DB5"/>
    <w:rsid w:val="00CD03DC"/>
    <w:rsid w:val="00CD1407"/>
    <w:rsid w:val="00CD1CE2"/>
    <w:rsid w:val="00CD2306"/>
    <w:rsid w:val="00CD3884"/>
    <w:rsid w:val="00CD3B4F"/>
    <w:rsid w:val="00CD404C"/>
    <w:rsid w:val="00CD5BCD"/>
    <w:rsid w:val="00CD5EB7"/>
    <w:rsid w:val="00CD6F56"/>
    <w:rsid w:val="00CD7876"/>
    <w:rsid w:val="00CE1C90"/>
    <w:rsid w:val="00CE365D"/>
    <w:rsid w:val="00CE3C8F"/>
    <w:rsid w:val="00CE447F"/>
    <w:rsid w:val="00CE58DC"/>
    <w:rsid w:val="00CE5AB1"/>
    <w:rsid w:val="00CE613D"/>
    <w:rsid w:val="00CE64FD"/>
    <w:rsid w:val="00CE6E77"/>
    <w:rsid w:val="00CF06F6"/>
    <w:rsid w:val="00CF1D03"/>
    <w:rsid w:val="00CF2070"/>
    <w:rsid w:val="00CF2BDF"/>
    <w:rsid w:val="00CF2EC2"/>
    <w:rsid w:val="00CF321A"/>
    <w:rsid w:val="00CF39AE"/>
    <w:rsid w:val="00CF3DC8"/>
    <w:rsid w:val="00CF404A"/>
    <w:rsid w:val="00CF4437"/>
    <w:rsid w:val="00CF575C"/>
    <w:rsid w:val="00CF67A9"/>
    <w:rsid w:val="00CF6CF9"/>
    <w:rsid w:val="00D0243A"/>
    <w:rsid w:val="00D02621"/>
    <w:rsid w:val="00D02739"/>
    <w:rsid w:val="00D02DEB"/>
    <w:rsid w:val="00D03DB3"/>
    <w:rsid w:val="00D04F84"/>
    <w:rsid w:val="00D058DA"/>
    <w:rsid w:val="00D068A1"/>
    <w:rsid w:val="00D07967"/>
    <w:rsid w:val="00D112F3"/>
    <w:rsid w:val="00D1136E"/>
    <w:rsid w:val="00D1153B"/>
    <w:rsid w:val="00D12945"/>
    <w:rsid w:val="00D12A96"/>
    <w:rsid w:val="00D13458"/>
    <w:rsid w:val="00D15C27"/>
    <w:rsid w:val="00D165E4"/>
    <w:rsid w:val="00D17660"/>
    <w:rsid w:val="00D2028E"/>
    <w:rsid w:val="00D21E7A"/>
    <w:rsid w:val="00D22C76"/>
    <w:rsid w:val="00D23688"/>
    <w:rsid w:val="00D2653D"/>
    <w:rsid w:val="00D26AAB"/>
    <w:rsid w:val="00D30843"/>
    <w:rsid w:val="00D30DFF"/>
    <w:rsid w:val="00D320B7"/>
    <w:rsid w:val="00D32FC3"/>
    <w:rsid w:val="00D33B9E"/>
    <w:rsid w:val="00D34449"/>
    <w:rsid w:val="00D364D6"/>
    <w:rsid w:val="00D36F9A"/>
    <w:rsid w:val="00D373C1"/>
    <w:rsid w:val="00D37655"/>
    <w:rsid w:val="00D40072"/>
    <w:rsid w:val="00D40CFA"/>
    <w:rsid w:val="00D413CA"/>
    <w:rsid w:val="00D4212C"/>
    <w:rsid w:val="00D42D53"/>
    <w:rsid w:val="00D437A4"/>
    <w:rsid w:val="00D449F1"/>
    <w:rsid w:val="00D461DA"/>
    <w:rsid w:val="00D46304"/>
    <w:rsid w:val="00D46AB9"/>
    <w:rsid w:val="00D47DF8"/>
    <w:rsid w:val="00D50147"/>
    <w:rsid w:val="00D50623"/>
    <w:rsid w:val="00D507F2"/>
    <w:rsid w:val="00D5088F"/>
    <w:rsid w:val="00D509B9"/>
    <w:rsid w:val="00D50B9A"/>
    <w:rsid w:val="00D50FDA"/>
    <w:rsid w:val="00D514CE"/>
    <w:rsid w:val="00D51558"/>
    <w:rsid w:val="00D533C2"/>
    <w:rsid w:val="00D54DE0"/>
    <w:rsid w:val="00D559AE"/>
    <w:rsid w:val="00D57701"/>
    <w:rsid w:val="00D57A45"/>
    <w:rsid w:val="00D60095"/>
    <w:rsid w:val="00D6122A"/>
    <w:rsid w:val="00D613EF"/>
    <w:rsid w:val="00D614AF"/>
    <w:rsid w:val="00D61D1E"/>
    <w:rsid w:val="00D625F6"/>
    <w:rsid w:val="00D62AF5"/>
    <w:rsid w:val="00D62E52"/>
    <w:rsid w:val="00D636DC"/>
    <w:rsid w:val="00D6417C"/>
    <w:rsid w:val="00D64F69"/>
    <w:rsid w:val="00D6508E"/>
    <w:rsid w:val="00D65ADA"/>
    <w:rsid w:val="00D65CD3"/>
    <w:rsid w:val="00D65ED0"/>
    <w:rsid w:val="00D663F3"/>
    <w:rsid w:val="00D66A8B"/>
    <w:rsid w:val="00D701F3"/>
    <w:rsid w:val="00D70613"/>
    <w:rsid w:val="00D71C7B"/>
    <w:rsid w:val="00D721FA"/>
    <w:rsid w:val="00D725BA"/>
    <w:rsid w:val="00D72D2B"/>
    <w:rsid w:val="00D75540"/>
    <w:rsid w:val="00D75AC7"/>
    <w:rsid w:val="00D75FEE"/>
    <w:rsid w:val="00D760E9"/>
    <w:rsid w:val="00D772A9"/>
    <w:rsid w:val="00D81D48"/>
    <w:rsid w:val="00D82CC4"/>
    <w:rsid w:val="00D84E4C"/>
    <w:rsid w:val="00D84FF5"/>
    <w:rsid w:val="00D85257"/>
    <w:rsid w:val="00D86867"/>
    <w:rsid w:val="00D86940"/>
    <w:rsid w:val="00D91628"/>
    <w:rsid w:val="00D91ED1"/>
    <w:rsid w:val="00D92B02"/>
    <w:rsid w:val="00D93C7F"/>
    <w:rsid w:val="00D94432"/>
    <w:rsid w:val="00D952A2"/>
    <w:rsid w:val="00D956A5"/>
    <w:rsid w:val="00D959A1"/>
    <w:rsid w:val="00D978FD"/>
    <w:rsid w:val="00D9794B"/>
    <w:rsid w:val="00DA0B32"/>
    <w:rsid w:val="00DA1237"/>
    <w:rsid w:val="00DA1451"/>
    <w:rsid w:val="00DA1AEB"/>
    <w:rsid w:val="00DA289C"/>
    <w:rsid w:val="00DA6226"/>
    <w:rsid w:val="00DA7F45"/>
    <w:rsid w:val="00DB0261"/>
    <w:rsid w:val="00DB22DB"/>
    <w:rsid w:val="00DB2B6E"/>
    <w:rsid w:val="00DB375E"/>
    <w:rsid w:val="00DB3B36"/>
    <w:rsid w:val="00DB4054"/>
    <w:rsid w:val="00DB430C"/>
    <w:rsid w:val="00DB4AF3"/>
    <w:rsid w:val="00DB5023"/>
    <w:rsid w:val="00DB523D"/>
    <w:rsid w:val="00DB5618"/>
    <w:rsid w:val="00DB5F1F"/>
    <w:rsid w:val="00DB6774"/>
    <w:rsid w:val="00DB68B7"/>
    <w:rsid w:val="00DB6EF3"/>
    <w:rsid w:val="00DB7080"/>
    <w:rsid w:val="00DB789D"/>
    <w:rsid w:val="00DC06DD"/>
    <w:rsid w:val="00DC16D2"/>
    <w:rsid w:val="00DC195F"/>
    <w:rsid w:val="00DC2EE7"/>
    <w:rsid w:val="00DC3218"/>
    <w:rsid w:val="00DC35A4"/>
    <w:rsid w:val="00DC6523"/>
    <w:rsid w:val="00DD0181"/>
    <w:rsid w:val="00DD07F0"/>
    <w:rsid w:val="00DD1FD6"/>
    <w:rsid w:val="00DD2092"/>
    <w:rsid w:val="00DD2174"/>
    <w:rsid w:val="00DD2197"/>
    <w:rsid w:val="00DD3F57"/>
    <w:rsid w:val="00DD66A4"/>
    <w:rsid w:val="00DE0A9A"/>
    <w:rsid w:val="00DE162C"/>
    <w:rsid w:val="00DE21A5"/>
    <w:rsid w:val="00DE3591"/>
    <w:rsid w:val="00DE398B"/>
    <w:rsid w:val="00DE3AA8"/>
    <w:rsid w:val="00DE4CEB"/>
    <w:rsid w:val="00DE517B"/>
    <w:rsid w:val="00DE5355"/>
    <w:rsid w:val="00DE5650"/>
    <w:rsid w:val="00DE65BF"/>
    <w:rsid w:val="00DE69FD"/>
    <w:rsid w:val="00DE75C9"/>
    <w:rsid w:val="00DE7F20"/>
    <w:rsid w:val="00DF0F7E"/>
    <w:rsid w:val="00DF1023"/>
    <w:rsid w:val="00DF1125"/>
    <w:rsid w:val="00DF29D4"/>
    <w:rsid w:val="00DF3F75"/>
    <w:rsid w:val="00DF41B6"/>
    <w:rsid w:val="00DF53FB"/>
    <w:rsid w:val="00DF5952"/>
    <w:rsid w:val="00DF6457"/>
    <w:rsid w:val="00DF66AC"/>
    <w:rsid w:val="00E004BA"/>
    <w:rsid w:val="00E013CF"/>
    <w:rsid w:val="00E01DBC"/>
    <w:rsid w:val="00E02019"/>
    <w:rsid w:val="00E03E56"/>
    <w:rsid w:val="00E04C9B"/>
    <w:rsid w:val="00E05054"/>
    <w:rsid w:val="00E0522B"/>
    <w:rsid w:val="00E063A8"/>
    <w:rsid w:val="00E07406"/>
    <w:rsid w:val="00E10C4C"/>
    <w:rsid w:val="00E11C28"/>
    <w:rsid w:val="00E1211F"/>
    <w:rsid w:val="00E12E2D"/>
    <w:rsid w:val="00E13616"/>
    <w:rsid w:val="00E1489A"/>
    <w:rsid w:val="00E16D00"/>
    <w:rsid w:val="00E2089D"/>
    <w:rsid w:val="00E218CA"/>
    <w:rsid w:val="00E2309D"/>
    <w:rsid w:val="00E2346E"/>
    <w:rsid w:val="00E242B0"/>
    <w:rsid w:val="00E24B0F"/>
    <w:rsid w:val="00E25498"/>
    <w:rsid w:val="00E2583E"/>
    <w:rsid w:val="00E262FF"/>
    <w:rsid w:val="00E2705D"/>
    <w:rsid w:val="00E3072C"/>
    <w:rsid w:val="00E32683"/>
    <w:rsid w:val="00E32D0F"/>
    <w:rsid w:val="00E333A7"/>
    <w:rsid w:val="00E33F99"/>
    <w:rsid w:val="00E33FD3"/>
    <w:rsid w:val="00E34118"/>
    <w:rsid w:val="00E34FE9"/>
    <w:rsid w:val="00E35230"/>
    <w:rsid w:val="00E35D99"/>
    <w:rsid w:val="00E36A17"/>
    <w:rsid w:val="00E378D6"/>
    <w:rsid w:val="00E40A13"/>
    <w:rsid w:val="00E40C8F"/>
    <w:rsid w:val="00E41DDE"/>
    <w:rsid w:val="00E429F8"/>
    <w:rsid w:val="00E42CC1"/>
    <w:rsid w:val="00E42D7C"/>
    <w:rsid w:val="00E43A47"/>
    <w:rsid w:val="00E442E0"/>
    <w:rsid w:val="00E4523F"/>
    <w:rsid w:val="00E46AF1"/>
    <w:rsid w:val="00E476CE"/>
    <w:rsid w:val="00E50DA2"/>
    <w:rsid w:val="00E5143C"/>
    <w:rsid w:val="00E52024"/>
    <w:rsid w:val="00E52232"/>
    <w:rsid w:val="00E532DF"/>
    <w:rsid w:val="00E534CF"/>
    <w:rsid w:val="00E53A59"/>
    <w:rsid w:val="00E53C00"/>
    <w:rsid w:val="00E55023"/>
    <w:rsid w:val="00E55FAE"/>
    <w:rsid w:val="00E563D9"/>
    <w:rsid w:val="00E56499"/>
    <w:rsid w:val="00E56D40"/>
    <w:rsid w:val="00E61425"/>
    <w:rsid w:val="00E61ED4"/>
    <w:rsid w:val="00E6228E"/>
    <w:rsid w:val="00E63702"/>
    <w:rsid w:val="00E63945"/>
    <w:rsid w:val="00E65954"/>
    <w:rsid w:val="00E65E92"/>
    <w:rsid w:val="00E66DC0"/>
    <w:rsid w:val="00E66EEE"/>
    <w:rsid w:val="00E67A5C"/>
    <w:rsid w:val="00E70070"/>
    <w:rsid w:val="00E70AD0"/>
    <w:rsid w:val="00E70FDF"/>
    <w:rsid w:val="00E71202"/>
    <w:rsid w:val="00E7137A"/>
    <w:rsid w:val="00E713FB"/>
    <w:rsid w:val="00E71840"/>
    <w:rsid w:val="00E738DE"/>
    <w:rsid w:val="00E74266"/>
    <w:rsid w:val="00E74418"/>
    <w:rsid w:val="00E75E29"/>
    <w:rsid w:val="00E75E66"/>
    <w:rsid w:val="00E76EC1"/>
    <w:rsid w:val="00E76F3C"/>
    <w:rsid w:val="00E775D9"/>
    <w:rsid w:val="00E77C4F"/>
    <w:rsid w:val="00E80028"/>
    <w:rsid w:val="00E805F4"/>
    <w:rsid w:val="00E8157F"/>
    <w:rsid w:val="00E81787"/>
    <w:rsid w:val="00E81D6D"/>
    <w:rsid w:val="00E84C01"/>
    <w:rsid w:val="00E84E09"/>
    <w:rsid w:val="00E8564D"/>
    <w:rsid w:val="00E86355"/>
    <w:rsid w:val="00E86D7D"/>
    <w:rsid w:val="00E9177B"/>
    <w:rsid w:val="00E91EE7"/>
    <w:rsid w:val="00E92339"/>
    <w:rsid w:val="00E9397C"/>
    <w:rsid w:val="00E9401F"/>
    <w:rsid w:val="00E941E5"/>
    <w:rsid w:val="00E9591C"/>
    <w:rsid w:val="00E95BBF"/>
    <w:rsid w:val="00E95CDF"/>
    <w:rsid w:val="00E970A0"/>
    <w:rsid w:val="00EA0D41"/>
    <w:rsid w:val="00EA1D3A"/>
    <w:rsid w:val="00EA39A5"/>
    <w:rsid w:val="00EA3C4A"/>
    <w:rsid w:val="00EA4B9C"/>
    <w:rsid w:val="00EA6C38"/>
    <w:rsid w:val="00EA7525"/>
    <w:rsid w:val="00EA7BC5"/>
    <w:rsid w:val="00EB0A03"/>
    <w:rsid w:val="00EB0A9A"/>
    <w:rsid w:val="00EB2783"/>
    <w:rsid w:val="00EB3307"/>
    <w:rsid w:val="00EB5C57"/>
    <w:rsid w:val="00EB6EF3"/>
    <w:rsid w:val="00EB7D96"/>
    <w:rsid w:val="00EB7F7D"/>
    <w:rsid w:val="00EC0459"/>
    <w:rsid w:val="00EC07BF"/>
    <w:rsid w:val="00EC0DCA"/>
    <w:rsid w:val="00EC111B"/>
    <w:rsid w:val="00EC2AF7"/>
    <w:rsid w:val="00EC2B39"/>
    <w:rsid w:val="00EC394B"/>
    <w:rsid w:val="00EC42E6"/>
    <w:rsid w:val="00EC52AE"/>
    <w:rsid w:val="00EC6154"/>
    <w:rsid w:val="00EC6C6C"/>
    <w:rsid w:val="00EC77EC"/>
    <w:rsid w:val="00ED033C"/>
    <w:rsid w:val="00ED08B4"/>
    <w:rsid w:val="00ED20BE"/>
    <w:rsid w:val="00ED21FA"/>
    <w:rsid w:val="00ED2A00"/>
    <w:rsid w:val="00ED4DD0"/>
    <w:rsid w:val="00ED725A"/>
    <w:rsid w:val="00EE0D4D"/>
    <w:rsid w:val="00EE1924"/>
    <w:rsid w:val="00EE27D7"/>
    <w:rsid w:val="00EE2B7F"/>
    <w:rsid w:val="00EE7453"/>
    <w:rsid w:val="00EF191A"/>
    <w:rsid w:val="00EF1B46"/>
    <w:rsid w:val="00EF1FBE"/>
    <w:rsid w:val="00EF2382"/>
    <w:rsid w:val="00EF3233"/>
    <w:rsid w:val="00EF33FA"/>
    <w:rsid w:val="00EF4C64"/>
    <w:rsid w:val="00EF550F"/>
    <w:rsid w:val="00EF6D34"/>
    <w:rsid w:val="00EF7D93"/>
    <w:rsid w:val="00F01AAC"/>
    <w:rsid w:val="00F01C17"/>
    <w:rsid w:val="00F027E0"/>
    <w:rsid w:val="00F0299E"/>
    <w:rsid w:val="00F030BE"/>
    <w:rsid w:val="00F03290"/>
    <w:rsid w:val="00F033C8"/>
    <w:rsid w:val="00F03819"/>
    <w:rsid w:val="00F0476F"/>
    <w:rsid w:val="00F04AC7"/>
    <w:rsid w:val="00F04B5D"/>
    <w:rsid w:val="00F051FE"/>
    <w:rsid w:val="00F05846"/>
    <w:rsid w:val="00F060B2"/>
    <w:rsid w:val="00F066AD"/>
    <w:rsid w:val="00F072E4"/>
    <w:rsid w:val="00F07BC6"/>
    <w:rsid w:val="00F1083E"/>
    <w:rsid w:val="00F1085D"/>
    <w:rsid w:val="00F10980"/>
    <w:rsid w:val="00F1126C"/>
    <w:rsid w:val="00F114A6"/>
    <w:rsid w:val="00F11952"/>
    <w:rsid w:val="00F12C3F"/>
    <w:rsid w:val="00F14CAE"/>
    <w:rsid w:val="00F15054"/>
    <w:rsid w:val="00F15298"/>
    <w:rsid w:val="00F166D6"/>
    <w:rsid w:val="00F20846"/>
    <w:rsid w:val="00F20D95"/>
    <w:rsid w:val="00F220CA"/>
    <w:rsid w:val="00F223A4"/>
    <w:rsid w:val="00F2241E"/>
    <w:rsid w:val="00F22EB5"/>
    <w:rsid w:val="00F240EF"/>
    <w:rsid w:val="00F2534C"/>
    <w:rsid w:val="00F2643B"/>
    <w:rsid w:val="00F264FB"/>
    <w:rsid w:val="00F2741A"/>
    <w:rsid w:val="00F27D2B"/>
    <w:rsid w:val="00F30318"/>
    <w:rsid w:val="00F324CE"/>
    <w:rsid w:val="00F327B3"/>
    <w:rsid w:val="00F33B0D"/>
    <w:rsid w:val="00F34308"/>
    <w:rsid w:val="00F3457F"/>
    <w:rsid w:val="00F34E1B"/>
    <w:rsid w:val="00F40267"/>
    <w:rsid w:val="00F4078E"/>
    <w:rsid w:val="00F41D80"/>
    <w:rsid w:val="00F42BE1"/>
    <w:rsid w:val="00F43169"/>
    <w:rsid w:val="00F44DC5"/>
    <w:rsid w:val="00F45808"/>
    <w:rsid w:val="00F467CA"/>
    <w:rsid w:val="00F46BD1"/>
    <w:rsid w:val="00F50EA9"/>
    <w:rsid w:val="00F52BD4"/>
    <w:rsid w:val="00F52C9E"/>
    <w:rsid w:val="00F52DA0"/>
    <w:rsid w:val="00F538A0"/>
    <w:rsid w:val="00F53C5E"/>
    <w:rsid w:val="00F53EA4"/>
    <w:rsid w:val="00F5486B"/>
    <w:rsid w:val="00F54CCD"/>
    <w:rsid w:val="00F551BF"/>
    <w:rsid w:val="00F552EB"/>
    <w:rsid w:val="00F56253"/>
    <w:rsid w:val="00F5714E"/>
    <w:rsid w:val="00F573C3"/>
    <w:rsid w:val="00F57433"/>
    <w:rsid w:val="00F57632"/>
    <w:rsid w:val="00F61159"/>
    <w:rsid w:val="00F613D5"/>
    <w:rsid w:val="00F62B0D"/>
    <w:rsid w:val="00F6412C"/>
    <w:rsid w:val="00F64D9A"/>
    <w:rsid w:val="00F716D0"/>
    <w:rsid w:val="00F72D6C"/>
    <w:rsid w:val="00F73610"/>
    <w:rsid w:val="00F741CD"/>
    <w:rsid w:val="00F742C0"/>
    <w:rsid w:val="00F74BBB"/>
    <w:rsid w:val="00F75541"/>
    <w:rsid w:val="00F75DBD"/>
    <w:rsid w:val="00F76E89"/>
    <w:rsid w:val="00F776EE"/>
    <w:rsid w:val="00F8050B"/>
    <w:rsid w:val="00F80964"/>
    <w:rsid w:val="00F80EA2"/>
    <w:rsid w:val="00F82360"/>
    <w:rsid w:val="00F82F26"/>
    <w:rsid w:val="00F845E1"/>
    <w:rsid w:val="00F8460E"/>
    <w:rsid w:val="00F84D29"/>
    <w:rsid w:val="00F852E3"/>
    <w:rsid w:val="00F85490"/>
    <w:rsid w:val="00F85FA7"/>
    <w:rsid w:val="00F87863"/>
    <w:rsid w:val="00F90247"/>
    <w:rsid w:val="00F90710"/>
    <w:rsid w:val="00F90983"/>
    <w:rsid w:val="00F91626"/>
    <w:rsid w:val="00F918DB"/>
    <w:rsid w:val="00F928CD"/>
    <w:rsid w:val="00F9328B"/>
    <w:rsid w:val="00F94B96"/>
    <w:rsid w:val="00F94DB8"/>
    <w:rsid w:val="00F94EBA"/>
    <w:rsid w:val="00F9523A"/>
    <w:rsid w:val="00F9575B"/>
    <w:rsid w:val="00F97AB5"/>
    <w:rsid w:val="00FA0B32"/>
    <w:rsid w:val="00FA129A"/>
    <w:rsid w:val="00FA132E"/>
    <w:rsid w:val="00FA156D"/>
    <w:rsid w:val="00FA1D1E"/>
    <w:rsid w:val="00FA1FC1"/>
    <w:rsid w:val="00FA2C11"/>
    <w:rsid w:val="00FA2E4A"/>
    <w:rsid w:val="00FA513C"/>
    <w:rsid w:val="00FA5A71"/>
    <w:rsid w:val="00FA5AA7"/>
    <w:rsid w:val="00FA5B56"/>
    <w:rsid w:val="00FA6155"/>
    <w:rsid w:val="00FA6F92"/>
    <w:rsid w:val="00FA6FAD"/>
    <w:rsid w:val="00FB0541"/>
    <w:rsid w:val="00FB0EA8"/>
    <w:rsid w:val="00FB0FA5"/>
    <w:rsid w:val="00FB12B3"/>
    <w:rsid w:val="00FB1A14"/>
    <w:rsid w:val="00FB1C7C"/>
    <w:rsid w:val="00FB1FA9"/>
    <w:rsid w:val="00FB22CC"/>
    <w:rsid w:val="00FB2514"/>
    <w:rsid w:val="00FB3A5F"/>
    <w:rsid w:val="00FB4EE5"/>
    <w:rsid w:val="00FB5557"/>
    <w:rsid w:val="00FB56EB"/>
    <w:rsid w:val="00FB572F"/>
    <w:rsid w:val="00FB5801"/>
    <w:rsid w:val="00FB6038"/>
    <w:rsid w:val="00FB6B35"/>
    <w:rsid w:val="00FB7776"/>
    <w:rsid w:val="00FB780F"/>
    <w:rsid w:val="00FC0C51"/>
    <w:rsid w:val="00FC242B"/>
    <w:rsid w:val="00FC24C2"/>
    <w:rsid w:val="00FC28F4"/>
    <w:rsid w:val="00FC32A4"/>
    <w:rsid w:val="00FC5F69"/>
    <w:rsid w:val="00FC75E8"/>
    <w:rsid w:val="00FC7994"/>
    <w:rsid w:val="00FC7B69"/>
    <w:rsid w:val="00FC7B92"/>
    <w:rsid w:val="00FD1FBC"/>
    <w:rsid w:val="00FD277D"/>
    <w:rsid w:val="00FD37B4"/>
    <w:rsid w:val="00FD48FF"/>
    <w:rsid w:val="00FD4C4E"/>
    <w:rsid w:val="00FD5186"/>
    <w:rsid w:val="00FD580A"/>
    <w:rsid w:val="00FD7918"/>
    <w:rsid w:val="00FD7A2D"/>
    <w:rsid w:val="00FD7A32"/>
    <w:rsid w:val="00FE1054"/>
    <w:rsid w:val="00FE17AA"/>
    <w:rsid w:val="00FE2597"/>
    <w:rsid w:val="00FE298A"/>
    <w:rsid w:val="00FE4683"/>
    <w:rsid w:val="00FE5FFC"/>
    <w:rsid w:val="00FE63F9"/>
    <w:rsid w:val="00FE643B"/>
    <w:rsid w:val="00FE65A7"/>
    <w:rsid w:val="00FE6653"/>
    <w:rsid w:val="00FE7E30"/>
    <w:rsid w:val="00FF3A04"/>
    <w:rsid w:val="00FF3DB4"/>
    <w:rsid w:val="00FF666B"/>
    <w:rsid w:val="00FF69EC"/>
    <w:rsid w:val="00FF7594"/>
    <w:rsid w:val="0147DAD5"/>
    <w:rsid w:val="032C596D"/>
    <w:rsid w:val="0778A674"/>
    <w:rsid w:val="0CBA1356"/>
    <w:rsid w:val="0D350A7B"/>
    <w:rsid w:val="13A1A4A2"/>
    <w:rsid w:val="1754B88F"/>
    <w:rsid w:val="18F088F0"/>
    <w:rsid w:val="1B938E2A"/>
    <w:rsid w:val="1B9F83D3"/>
    <w:rsid w:val="1EF1D78F"/>
    <w:rsid w:val="215AC240"/>
    <w:rsid w:val="25867886"/>
    <w:rsid w:val="289ED1EB"/>
    <w:rsid w:val="2A15CF19"/>
    <w:rsid w:val="2D4D6FDB"/>
    <w:rsid w:val="3BA38055"/>
    <w:rsid w:val="3DDF06D0"/>
    <w:rsid w:val="3E2945A0"/>
    <w:rsid w:val="3E63B26D"/>
    <w:rsid w:val="40245F6F"/>
    <w:rsid w:val="46DE2788"/>
    <w:rsid w:val="4B0388E6"/>
    <w:rsid w:val="4C8445BB"/>
    <w:rsid w:val="4F06F456"/>
    <w:rsid w:val="54513E86"/>
    <w:rsid w:val="61ECDFFC"/>
    <w:rsid w:val="64188188"/>
    <w:rsid w:val="686E43A6"/>
    <w:rsid w:val="699F2C74"/>
    <w:rsid w:val="75D26339"/>
    <w:rsid w:val="76F6EAF3"/>
    <w:rsid w:val="79509A20"/>
    <w:rsid w:val="7BAF81C7"/>
    <w:rsid w:val="7CBD17E8"/>
    <w:rsid w:val="7D4045C9"/>
    <w:rsid w:val="7DC44CC1"/>
    <w:rsid w:val="7E29479C"/>
    <w:rsid w:val="7F149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F8EA8D"/>
  <w15:chartTrackingRefBased/>
  <w15:docId w15:val="{94C522F9-FA3B-4B13-85CA-015FC1FB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3F9"/>
    <w:pPr>
      <w:spacing w:before="120" w:after="120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742C0"/>
    <w:pPr>
      <w:keepNext/>
      <w:spacing w:before="240"/>
      <w:jc w:val="left"/>
      <w:outlineLvl w:val="0"/>
    </w:pPr>
    <w:rPr>
      <w:rFonts w:eastAsia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7DF8"/>
    <w:pPr>
      <w:keepNext/>
      <w:spacing w:before="240"/>
      <w:jc w:val="center"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34E88"/>
    <w:pPr>
      <w:keepNext/>
      <w:spacing w:before="240"/>
      <w:jc w:val="left"/>
      <w:outlineLvl w:val="2"/>
    </w:pPr>
    <w:rPr>
      <w:rFonts w:eastAsia="Times New Roman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66626B"/>
    <w:pPr>
      <w:spacing w:before="240" w:after="240"/>
      <w:ind w:left="4253"/>
    </w:pPr>
    <w:rPr>
      <w:rFonts w:eastAsia="Times New Roman"/>
      <w:bCs/>
      <w:szCs w:val="24"/>
      <w:lang w:eastAsia="pt-BR"/>
    </w:rPr>
  </w:style>
  <w:style w:type="paragraph" w:customStyle="1" w:styleId="Texto">
    <w:name w:val="Texto"/>
    <w:basedOn w:val="Normal"/>
    <w:rsid w:val="0066626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680"/>
    </w:pPr>
    <w:rPr>
      <w:rFonts w:eastAsia="Times New Roman"/>
      <w:szCs w:val="24"/>
      <w:lang w:eastAsia="pt-BR"/>
    </w:rPr>
  </w:style>
  <w:style w:type="paragraph" w:customStyle="1" w:styleId="Paragrafo">
    <w:name w:val="Paragrafo"/>
    <w:basedOn w:val="Normal"/>
    <w:rsid w:val="0066626B"/>
    <w:pPr>
      <w:numPr>
        <w:numId w:val="2"/>
      </w:numPr>
      <w:spacing w:after="0"/>
    </w:pPr>
    <w:rPr>
      <w:rFonts w:eastAsia="Times New Roman"/>
      <w:szCs w:val="24"/>
      <w:lang w:eastAsia="pt-BR"/>
    </w:rPr>
  </w:style>
  <w:style w:type="paragraph" w:customStyle="1" w:styleId="dou-paragraph">
    <w:name w:val="dou-paragraph"/>
    <w:basedOn w:val="Normal"/>
    <w:link w:val="dou-paragraphChar"/>
    <w:rsid w:val="0066626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B614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B614C"/>
    <w:rPr>
      <w:lang w:eastAsia="en-US"/>
    </w:rPr>
  </w:style>
  <w:style w:type="character" w:styleId="Refdenotaderodap">
    <w:name w:val="footnote reference"/>
    <w:uiPriority w:val="99"/>
    <w:semiHidden/>
    <w:unhideWhenUsed/>
    <w:rsid w:val="003B614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B614C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55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3A0DDD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F742C0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D47DF8"/>
    <w:rPr>
      <w:rFonts w:ascii="Arial" w:eastAsia="Times New Roman" w:hAnsi="Arial"/>
      <w:b/>
      <w:bCs/>
      <w:iCs/>
      <w:sz w:val="24"/>
      <w:szCs w:val="28"/>
      <w:lang w:eastAsia="en-US"/>
    </w:rPr>
  </w:style>
  <w:style w:type="paragraph" w:styleId="SemEspaamento">
    <w:name w:val="No Spacing"/>
    <w:uiPriority w:val="1"/>
    <w:qFormat/>
    <w:rsid w:val="00C11F9E"/>
    <w:pPr>
      <w:spacing w:before="240" w:after="120"/>
      <w:jc w:val="center"/>
    </w:pPr>
    <w:rPr>
      <w:rFonts w:ascii="Arial" w:hAnsi="Arial"/>
      <w:b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5047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D3B4F"/>
    <w:pPr>
      <w:tabs>
        <w:tab w:val="right" w:leader="dot" w:pos="9344"/>
      </w:tabs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BB5047"/>
    <w:pPr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50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B50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849AF"/>
    <w:rPr>
      <w:rFonts w:ascii="Arial" w:hAnsi="Arial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849AF"/>
    <w:rPr>
      <w:rFonts w:ascii="Arial" w:hAnsi="Arial"/>
      <w:sz w:val="24"/>
      <w:szCs w:val="22"/>
      <w:lang w:eastAsia="en-US"/>
    </w:rPr>
  </w:style>
  <w:style w:type="paragraph" w:customStyle="1" w:styleId="Assina">
    <w:name w:val="Assina"/>
    <w:basedOn w:val="Normal"/>
    <w:rsid w:val="004E5F10"/>
    <w:pPr>
      <w:autoSpaceDE w:val="0"/>
      <w:autoSpaceDN w:val="0"/>
      <w:spacing w:before="60" w:after="60"/>
      <w:jc w:val="center"/>
    </w:pPr>
    <w:rPr>
      <w:rFonts w:ascii="Times New Roman" w:eastAsia="Times New Roman" w:hAnsi="Times New Roman"/>
      <w:szCs w:val="20"/>
      <w:lang w:eastAsia="pt-BR"/>
    </w:rPr>
  </w:style>
  <w:style w:type="paragraph" w:customStyle="1" w:styleId="Default">
    <w:name w:val="Default"/>
    <w:rsid w:val="004E5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4E5F10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E5F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5F10"/>
    <w:pPr>
      <w:spacing w:after="160" w:line="259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E5F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5F1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E5F10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534E88"/>
    <w:rPr>
      <w:rFonts w:ascii="Arial" w:eastAsia="Times New Roman" w:hAnsi="Arial"/>
      <w:b/>
      <w:bCs/>
      <w:sz w:val="24"/>
      <w:szCs w:val="26"/>
      <w:lang w:eastAsia="en-US"/>
    </w:rPr>
  </w:style>
  <w:style w:type="numbering" w:customStyle="1" w:styleId="Estilo1">
    <w:name w:val="Estilo1"/>
    <w:uiPriority w:val="99"/>
    <w:rsid w:val="009E1C33"/>
    <w:pPr>
      <w:numPr>
        <w:numId w:val="31"/>
      </w:numPr>
    </w:pPr>
  </w:style>
  <w:style w:type="paragraph" w:customStyle="1" w:styleId="Artigo">
    <w:name w:val="Artigo"/>
    <w:basedOn w:val="dou-paragraph"/>
    <w:link w:val="ArtigoChar"/>
    <w:qFormat/>
    <w:rsid w:val="00E95BBF"/>
    <w:pPr>
      <w:numPr>
        <w:numId w:val="43"/>
      </w:numPr>
      <w:shd w:val="clear" w:color="auto" w:fill="FFFFFF"/>
      <w:spacing w:before="120" w:beforeAutospacing="0" w:after="120" w:afterAutospacing="0"/>
    </w:pPr>
    <w:rPr>
      <w:rFonts w:ascii="Arial" w:hAnsi="Arial" w:cs="Arial"/>
    </w:rPr>
  </w:style>
  <w:style w:type="paragraph" w:customStyle="1" w:styleId="Pargrafo">
    <w:name w:val="Parágrafo"/>
    <w:basedOn w:val="Artigo"/>
    <w:link w:val="PargrafoChar"/>
    <w:rsid w:val="009E1C33"/>
    <w:pPr>
      <w:numPr>
        <w:ilvl w:val="1"/>
      </w:numPr>
    </w:pPr>
  </w:style>
  <w:style w:type="character" w:customStyle="1" w:styleId="dou-paragraphChar">
    <w:name w:val="dou-paragraph Char"/>
    <w:link w:val="dou-paragraph"/>
    <w:rsid w:val="009E1C33"/>
    <w:rPr>
      <w:rFonts w:ascii="Times New Roman" w:eastAsia="Times New Roman" w:hAnsi="Times New Roman"/>
      <w:sz w:val="24"/>
      <w:szCs w:val="24"/>
    </w:rPr>
  </w:style>
  <w:style w:type="character" w:customStyle="1" w:styleId="ArtigoChar">
    <w:name w:val="Artigo Char"/>
    <w:link w:val="Artigo"/>
    <w:rsid w:val="00E95BBF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paragraph" w:customStyle="1" w:styleId="Inciso">
    <w:name w:val="Inciso"/>
    <w:basedOn w:val="dou-paragraph"/>
    <w:link w:val="IncisoChar"/>
    <w:rsid w:val="00AF5699"/>
    <w:pPr>
      <w:numPr>
        <w:ilvl w:val="2"/>
        <w:numId w:val="43"/>
      </w:numPr>
      <w:shd w:val="clear" w:color="auto" w:fill="FFFFFF"/>
      <w:spacing w:before="120" w:beforeAutospacing="0" w:after="0" w:afterAutospacing="0" w:line="360" w:lineRule="auto"/>
    </w:pPr>
    <w:rPr>
      <w:rFonts w:ascii="Arial" w:hAnsi="Arial" w:cs="Arial"/>
      <w:color w:val="000000"/>
    </w:rPr>
  </w:style>
  <w:style w:type="character" w:customStyle="1" w:styleId="PargrafoChar">
    <w:name w:val="Parágrafo Char"/>
    <w:basedOn w:val="ArtigoChar"/>
    <w:link w:val="Pargrafo"/>
    <w:rsid w:val="009E1C33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character" w:styleId="Forte">
    <w:name w:val="Strong"/>
    <w:uiPriority w:val="22"/>
    <w:qFormat/>
    <w:rsid w:val="00F85490"/>
    <w:rPr>
      <w:rFonts w:ascii="Arial" w:hAnsi="Arial"/>
      <w:b/>
      <w:bCs/>
      <w:i w:val="0"/>
      <w:sz w:val="24"/>
    </w:rPr>
  </w:style>
  <w:style w:type="character" w:customStyle="1" w:styleId="IncisoChar">
    <w:name w:val="Inciso Char"/>
    <w:link w:val="Inciso"/>
    <w:rsid w:val="00AF5699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character" w:styleId="nfaseIntensa">
    <w:name w:val="Intense Emphasis"/>
    <w:uiPriority w:val="21"/>
    <w:qFormat/>
    <w:rsid w:val="00F85490"/>
    <w:rPr>
      <w:i/>
      <w:iCs/>
      <w:color w:val="4472C4"/>
    </w:rPr>
  </w:style>
  <w:style w:type="paragraph" w:styleId="Ttulo">
    <w:name w:val="Title"/>
    <w:basedOn w:val="Normal"/>
    <w:next w:val="Normal"/>
    <w:link w:val="TtuloChar"/>
    <w:uiPriority w:val="10"/>
    <w:qFormat/>
    <w:rsid w:val="00F8549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F8549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5490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SubttuloChar">
    <w:name w:val="Subtítulo Char"/>
    <w:link w:val="Subttulo"/>
    <w:uiPriority w:val="11"/>
    <w:rsid w:val="00F85490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nfaseSutil">
    <w:name w:val="Subtle Emphasis"/>
    <w:uiPriority w:val="19"/>
    <w:qFormat/>
    <w:rsid w:val="00F85490"/>
    <w:rPr>
      <w:i/>
      <w:iCs/>
      <w:color w:val="404040"/>
    </w:rPr>
  </w:style>
  <w:style w:type="character" w:styleId="nfase">
    <w:name w:val="Emphasis"/>
    <w:uiPriority w:val="20"/>
    <w:qFormat/>
    <w:rsid w:val="00F85490"/>
    <w:rPr>
      <w:i/>
      <w:iCs/>
    </w:rPr>
  </w:style>
  <w:style w:type="paragraph" w:customStyle="1" w:styleId="ArtigosOrdinais">
    <w:name w:val="ArtigosOrdinais"/>
    <w:basedOn w:val="Normal"/>
    <w:rsid w:val="000033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</w:pPr>
    <w:rPr>
      <w:rFonts w:eastAsia="Times New Roman"/>
      <w:bCs/>
      <w:sz w:val="22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D2D33"/>
    <w:rPr>
      <w:color w:val="808080"/>
    </w:rPr>
  </w:style>
  <w:style w:type="paragraph" w:styleId="Sumrio3">
    <w:name w:val="toc 3"/>
    <w:basedOn w:val="Normal"/>
    <w:next w:val="Normal"/>
    <w:autoRedefine/>
    <w:uiPriority w:val="39"/>
    <w:unhideWhenUsed/>
    <w:rsid w:val="00E95CDF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226076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5D13F9"/>
    <w:rPr>
      <w:color w:val="954F72"/>
      <w:u w:val="single"/>
    </w:rPr>
  </w:style>
  <w:style w:type="paragraph" w:customStyle="1" w:styleId="font5">
    <w:name w:val="font5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xl65">
    <w:name w:val="xl65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6">
    <w:name w:val="xl66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7">
    <w:name w:val="xl67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8">
    <w:name w:val="xl68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9">
    <w:name w:val="xl69"/>
    <w:basedOn w:val="Normal"/>
    <w:rsid w:val="005D13F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0">
    <w:name w:val="xl70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2">
    <w:name w:val="xl72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3">
    <w:name w:val="xl73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4">
    <w:name w:val="xl74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5">
    <w:name w:val="xl75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6">
    <w:name w:val="xl76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font0">
    <w:name w:val="font0"/>
    <w:basedOn w:val="Normal"/>
    <w:rsid w:val="002D648F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22"/>
      <w:lang w:eastAsia="pt-BR"/>
    </w:rPr>
  </w:style>
  <w:style w:type="paragraph" w:customStyle="1" w:styleId="xl63">
    <w:name w:val="xl63"/>
    <w:basedOn w:val="Normal"/>
    <w:rsid w:val="002D648F"/>
    <w:pPr>
      <w:spacing w:before="100" w:beforeAutospacing="1" w:after="100" w:afterAutospacing="1"/>
      <w:jc w:val="center"/>
      <w:textAlignment w:val="center"/>
    </w:pPr>
    <w:rPr>
      <w:rFonts w:eastAsia="Times New Roman" w:cs="Arial"/>
      <w:szCs w:val="24"/>
      <w:lang w:eastAsia="pt-BR"/>
    </w:rPr>
  </w:style>
  <w:style w:type="paragraph" w:customStyle="1" w:styleId="xl64">
    <w:name w:val="xl64"/>
    <w:basedOn w:val="Normal"/>
    <w:rsid w:val="002D648F"/>
    <w:pPr>
      <w:spacing w:before="100" w:beforeAutospacing="1" w:after="100" w:afterAutospacing="1"/>
      <w:jc w:val="left"/>
      <w:textAlignment w:val="center"/>
    </w:pPr>
    <w:rPr>
      <w:rFonts w:eastAsia="Times New Roman" w:cs="Arial"/>
      <w:szCs w:val="24"/>
      <w:lang w:eastAsia="pt-BR"/>
    </w:rPr>
  </w:style>
  <w:style w:type="paragraph" w:customStyle="1" w:styleId="xl77">
    <w:name w:val="xl77"/>
    <w:basedOn w:val="Normal"/>
    <w:rsid w:val="002D648F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8">
    <w:name w:val="xl78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9">
    <w:name w:val="xl79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0">
    <w:name w:val="xl80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1">
    <w:name w:val="xl81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2">
    <w:name w:val="xl82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3">
    <w:name w:val="xl83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4">
    <w:name w:val="xl84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5">
    <w:name w:val="xl85"/>
    <w:basedOn w:val="Normal"/>
    <w:rsid w:val="002D648F"/>
    <w:pPr>
      <w:pBdr>
        <w:top w:val="single" w:sz="8" w:space="0" w:color="FFFFFF"/>
        <w:lef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font7">
    <w:name w:val="font7"/>
    <w:basedOn w:val="Normal"/>
    <w:rsid w:val="0002738C"/>
    <w:pPr>
      <w:spacing w:before="100" w:beforeAutospacing="1" w:after="100" w:afterAutospacing="1"/>
      <w:jc w:val="left"/>
    </w:pPr>
    <w:rPr>
      <w:rFonts w:eastAsia="Times New Roman" w:cs="Arial"/>
      <w:sz w:val="18"/>
      <w:szCs w:val="18"/>
      <w:lang w:eastAsia="pt-BR"/>
    </w:rPr>
  </w:style>
  <w:style w:type="paragraph" w:customStyle="1" w:styleId="font8">
    <w:name w:val="font8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xl86">
    <w:name w:val="xl86"/>
    <w:basedOn w:val="Normal"/>
    <w:rsid w:val="0002738C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  <w:szCs w:val="20"/>
      <w:lang w:eastAsia="pt-BR"/>
    </w:rPr>
  </w:style>
  <w:style w:type="paragraph" w:customStyle="1" w:styleId="xl87">
    <w:name w:val="xl8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8">
    <w:name w:val="xl8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9">
    <w:name w:val="xl8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0">
    <w:name w:val="xl90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1">
    <w:name w:val="xl91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2">
    <w:name w:val="xl92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3">
    <w:name w:val="xl93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4">
    <w:name w:val="xl94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5">
    <w:name w:val="xl95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6">
    <w:name w:val="xl96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7">
    <w:name w:val="xl9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8">
    <w:name w:val="xl9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9">
    <w:name w:val="xl9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msonormal0">
    <w:name w:val="msonormal"/>
    <w:basedOn w:val="Normal"/>
    <w:rsid w:val="00744C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79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3" ma:contentTypeDescription="Crie um novo documento." ma:contentTypeScope="" ma:versionID="6cffa8d22a81bafb9a96f49af55dc35e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018da812e0cb3d81d57e2583ced594bb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78DAB7-A265-4ADE-8E0D-672988671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96BF43-E87E-4A24-A571-85B9A48D2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F040B-8BAA-40EA-909F-F58DAA22CB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552537-6B49-49C7-A4AB-CD9A29E06F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10008</Words>
  <Characters>54045</Characters>
  <Application>Microsoft Office Word</Application>
  <DocSecurity>4</DocSecurity>
  <Lines>450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Ivens Zschoerper Linhares</dc:creator>
  <cp:keywords/>
  <dc:description/>
  <cp:lastModifiedBy>Alice Soria Garcia</cp:lastModifiedBy>
  <cp:revision>2</cp:revision>
  <cp:lastPrinted>2022-04-05T15:10:00Z</cp:lastPrinted>
  <dcterms:created xsi:type="dcterms:W3CDTF">2022-08-10T15:14:00Z</dcterms:created>
  <dcterms:modified xsi:type="dcterms:W3CDTF">2022-08-10T15:14:00Z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