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F1461" w14:textId="0339277D" w:rsidR="00076068" w:rsidRPr="00076068" w:rsidRDefault="00FD0D61" w:rsidP="009402BA">
      <w:pPr>
        <w:tabs>
          <w:tab w:val="left" w:pos="1134"/>
        </w:tabs>
        <w:spacing w:before="120" w:after="120" w:line="240" w:lineRule="auto"/>
        <w:jc w:val="center"/>
        <w:rPr>
          <w:rFonts w:cs="Arial"/>
          <w:b/>
          <w:bCs/>
          <w:szCs w:val="24"/>
        </w:rPr>
      </w:pPr>
      <w:r w:rsidRPr="0095114B">
        <w:rPr>
          <w:rFonts w:ascii="Arial" w:hAnsi="Arial" w:cs="Arial"/>
          <w:b/>
          <w:bCs/>
          <w:sz w:val="24"/>
          <w:szCs w:val="24"/>
        </w:rPr>
        <w:t xml:space="preserve">NOTA TÉCNICA Nº </w:t>
      </w:r>
      <w:r w:rsidR="0095114B" w:rsidRPr="0095114B">
        <w:rPr>
          <w:rFonts w:ascii="Arial" w:hAnsi="Arial" w:cs="Arial"/>
          <w:b/>
          <w:bCs/>
          <w:sz w:val="24"/>
          <w:szCs w:val="24"/>
        </w:rPr>
        <w:t>28</w:t>
      </w:r>
      <w:r w:rsidRPr="0095114B">
        <w:rPr>
          <w:rFonts w:ascii="Arial" w:hAnsi="Arial" w:cs="Arial"/>
          <w:b/>
          <w:bCs/>
          <w:sz w:val="24"/>
          <w:szCs w:val="24"/>
        </w:rPr>
        <w:t>/202</w:t>
      </w:r>
      <w:r w:rsidR="00366183" w:rsidRPr="0095114B">
        <w:rPr>
          <w:rFonts w:ascii="Arial" w:hAnsi="Arial" w:cs="Arial"/>
          <w:b/>
          <w:bCs/>
          <w:sz w:val="24"/>
          <w:szCs w:val="24"/>
        </w:rPr>
        <w:t>4</w:t>
      </w:r>
      <w:r w:rsidRPr="0095114B">
        <w:rPr>
          <w:rFonts w:ascii="Arial" w:hAnsi="Arial" w:cs="Arial"/>
          <w:b/>
          <w:bCs/>
          <w:sz w:val="24"/>
          <w:szCs w:val="24"/>
        </w:rPr>
        <w:t>-CGF</w:t>
      </w:r>
      <w:r w:rsidR="00485E1A" w:rsidRPr="0095114B">
        <w:rPr>
          <w:rFonts w:ascii="Arial" w:hAnsi="Arial" w:cs="Arial"/>
          <w:b/>
          <w:bCs/>
          <w:sz w:val="24"/>
          <w:szCs w:val="24"/>
        </w:rPr>
        <w:t>/TCEPR</w:t>
      </w:r>
      <w:r w:rsidR="00076068" w:rsidRPr="001A5E4E">
        <w:rPr>
          <w:rStyle w:val="Refdenotaderodap"/>
          <w:b/>
          <w:sz w:val="28"/>
        </w:rPr>
        <w:footnoteReference w:customMarkFollows="1" w:id="1"/>
        <w:sym w:font="Symbol" w:char="F02A"/>
      </w:r>
    </w:p>
    <w:p w14:paraId="06330185" w14:textId="42AC87E7" w:rsidR="00442F6A" w:rsidRPr="009402BA" w:rsidRDefault="00372A1C" w:rsidP="009402BA">
      <w:pPr>
        <w:ind w:left="453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Divulga a</w:t>
      </w:r>
      <w:r w:rsidR="0054571B">
        <w:rPr>
          <w:rFonts w:ascii="Arial" w:hAnsi="Arial" w:cs="Arial"/>
          <w:i/>
          <w:iCs/>
          <w:sz w:val="20"/>
          <w:szCs w:val="20"/>
        </w:rPr>
        <w:t>s</w:t>
      </w:r>
      <w:r w:rsidR="00D5416C">
        <w:rPr>
          <w:rFonts w:ascii="Arial" w:hAnsi="Arial" w:cs="Arial"/>
          <w:i/>
          <w:iCs/>
          <w:sz w:val="20"/>
          <w:szCs w:val="20"/>
        </w:rPr>
        <w:t xml:space="preserve"> média</w:t>
      </w:r>
      <w:r w:rsidR="0054571B">
        <w:rPr>
          <w:rFonts w:ascii="Arial" w:hAnsi="Arial" w:cs="Arial"/>
          <w:i/>
          <w:iCs/>
          <w:sz w:val="20"/>
          <w:szCs w:val="20"/>
        </w:rPr>
        <w:t>s</w:t>
      </w:r>
      <w:r w:rsidR="00D5416C">
        <w:rPr>
          <w:rFonts w:ascii="Arial" w:hAnsi="Arial" w:cs="Arial"/>
          <w:i/>
          <w:iCs/>
          <w:sz w:val="20"/>
          <w:szCs w:val="20"/>
        </w:rPr>
        <w:t xml:space="preserve"> ger</w:t>
      </w:r>
      <w:r w:rsidR="0054571B">
        <w:rPr>
          <w:rFonts w:ascii="Arial" w:hAnsi="Arial" w:cs="Arial"/>
          <w:i/>
          <w:iCs/>
          <w:sz w:val="20"/>
          <w:szCs w:val="20"/>
        </w:rPr>
        <w:t>ais</w:t>
      </w:r>
      <w:r w:rsidR="00D5416C">
        <w:rPr>
          <w:rFonts w:ascii="Arial" w:hAnsi="Arial" w:cs="Arial"/>
          <w:i/>
          <w:iCs/>
          <w:sz w:val="20"/>
          <w:szCs w:val="20"/>
        </w:rPr>
        <w:t xml:space="preserve">, por área, das notas </w:t>
      </w:r>
      <w:r>
        <w:rPr>
          <w:rFonts w:ascii="Arial" w:hAnsi="Arial" w:cs="Arial"/>
          <w:i/>
          <w:iCs/>
          <w:sz w:val="20"/>
          <w:szCs w:val="20"/>
        </w:rPr>
        <w:t>obtidas pelos Municípios no</w:t>
      </w:r>
      <w:r w:rsidR="0054571B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exercício</w:t>
      </w:r>
      <w:r w:rsidR="0054571B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financeiro</w:t>
      </w:r>
      <w:r w:rsidR="0054571B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de</w:t>
      </w:r>
      <w:r w:rsidR="0054571B">
        <w:rPr>
          <w:rFonts w:ascii="Arial" w:hAnsi="Arial" w:cs="Arial"/>
          <w:i/>
          <w:iCs/>
          <w:sz w:val="20"/>
          <w:szCs w:val="20"/>
        </w:rPr>
        <w:t xml:space="preserve"> 2022 e 2023</w:t>
      </w:r>
      <w:r>
        <w:rPr>
          <w:rFonts w:ascii="Arial" w:hAnsi="Arial" w:cs="Arial"/>
          <w:i/>
          <w:iCs/>
          <w:sz w:val="20"/>
          <w:szCs w:val="20"/>
        </w:rPr>
        <w:t>, com fulcro no art. 21, §4º</w:t>
      </w:r>
      <w:r w:rsidR="00A945A4">
        <w:rPr>
          <w:rFonts w:ascii="Arial" w:hAnsi="Arial" w:cs="Arial"/>
          <w:i/>
          <w:iCs/>
          <w:sz w:val="20"/>
          <w:szCs w:val="20"/>
        </w:rPr>
        <w:t xml:space="preserve"> da Instrução Normativa n.º 172/2022</w:t>
      </w:r>
      <w:r w:rsidR="00444AB3">
        <w:rPr>
          <w:rFonts w:ascii="Arial" w:hAnsi="Arial" w:cs="Arial"/>
          <w:i/>
          <w:iCs/>
          <w:sz w:val="20"/>
          <w:szCs w:val="20"/>
        </w:rPr>
        <w:t>.</w:t>
      </w:r>
    </w:p>
    <w:p w14:paraId="7D0C04B2" w14:textId="0E69B4E1" w:rsidR="00D5416C" w:rsidRDefault="00442F6A" w:rsidP="00AC5FC9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36FDF">
        <w:rPr>
          <w:rFonts w:ascii="Arial" w:hAnsi="Arial" w:cs="Arial"/>
          <w:sz w:val="24"/>
          <w:szCs w:val="24"/>
        </w:rPr>
        <w:t xml:space="preserve">A </w:t>
      </w:r>
      <w:r w:rsidRPr="00036FDF">
        <w:rPr>
          <w:rFonts w:ascii="Arial" w:hAnsi="Arial" w:cs="Arial"/>
          <w:b/>
          <w:bCs/>
          <w:sz w:val="24"/>
          <w:szCs w:val="24"/>
        </w:rPr>
        <w:t>COORDENADORIA-GERAL DE FISCALIZAÇÃO (CGF) do TRIBUNAL DE CONTAS DO ESTADO DO PARANÁ (TCE</w:t>
      </w:r>
      <w:r w:rsidR="00DC645B" w:rsidRPr="00036FDF">
        <w:rPr>
          <w:rFonts w:ascii="Arial" w:hAnsi="Arial" w:cs="Arial"/>
          <w:b/>
          <w:bCs/>
          <w:sz w:val="24"/>
          <w:szCs w:val="24"/>
        </w:rPr>
        <w:t>-</w:t>
      </w:r>
      <w:r w:rsidRPr="00036FDF">
        <w:rPr>
          <w:rFonts w:ascii="Arial" w:hAnsi="Arial" w:cs="Arial"/>
          <w:b/>
          <w:bCs/>
          <w:sz w:val="24"/>
          <w:szCs w:val="24"/>
        </w:rPr>
        <w:t>PR)</w:t>
      </w:r>
      <w:r w:rsidRPr="00036FDF">
        <w:rPr>
          <w:rFonts w:ascii="Arial" w:hAnsi="Arial" w:cs="Arial"/>
          <w:sz w:val="24"/>
          <w:szCs w:val="24"/>
        </w:rPr>
        <w:t xml:space="preserve">, </w:t>
      </w:r>
      <w:r w:rsidR="00CE3D9B" w:rsidRPr="00036FDF">
        <w:rPr>
          <w:rFonts w:ascii="Arial" w:hAnsi="Arial" w:cs="Arial"/>
          <w:sz w:val="24"/>
          <w:szCs w:val="24"/>
        </w:rPr>
        <w:t>em observância ao contido no art. 151-A, inciso IX, do Regimento Interno</w:t>
      </w:r>
      <w:r w:rsidR="00CE3D9B" w:rsidRPr="00036FDF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CE3D9B" w:rsidRPr="00036FDF">
        <w:rPr>
          <w:rFonts w:ascii="Arial" w:hAnsi="Arial" w:cs="Arial"/>
          <w:sz w:val="24"/>
          <w:szCs w:val="24"/>
        </w:rPr>
        <w:t xml:space="preserve">, </w:t>
      </w:r>
      <w:r w:rsidR="00CE3D9B" w:rsidRPr="00036FDF">
        <w:rPr>
          <w:rFonts w:ascii="Arial" w:eastAsia="Arial" w:hAnsi="Arial" w:cs="Arial"/>
          <w:sz w:val="24"/>
          <w:szCs w:val="24"/>
        </w:rPr>
        <w:t xml:space="preserve">e considerando o disposto no </w:t>
      </w:r>
      <w:r w:rsidR="00A275F3">
        <w:rPr>
          <w:rFonts w:ascii="Arial" w:eastAsia="Arial" w:hAnsi="Arial" w:cs="Arial"/>
          <w:sz w:val="24"/>
          <w:szCs w:val="24"/>
        </w:rPr>
        <w:t>art. 21, §4º da Instrução Normativa nº 172/2022</w:t>
      </w:r>
      <w:r w:rsidR="00444AB3">
        <w:rPr>
          <w:rStyle w:val="Refdenotaderodap"/>
          <w:rFonts w:ascii="Arial" w:eastAsia="Arial" w:hAnsi="Arial" w:cs="Arial"/>
          <w:sz w:val="24"/>
          <w:szCs w:val="24"/>
        </w:rPr>
        <w:footnoteReference w:id="3"/>
      </w:r>
      <w:r w:rsidR="00A275F3">
        <w:rPr>
          <w:rFonts w:ascii="Arial" w:eastAsia="Arial" w:hAnsi="Arial" w:cs="Arial"/>
          <w:sz w:val="24"/>
          <w:szCs w:val="24"/>
        </w:rPr>
        <w:t xml:space="preserve">, </w:t>
      </w:r>
      <w:r w:rsidR="003C5BC7" w:rsidRPr="00036FDF">
        <w:rPr>
          <w:rFonts w:ascii="Arial" w:eastAsia="Arial" w:hAnsi="Arial" w:cs="Arial"/>
          <w:sz w:val="24"/>
          <w:szCs w:val="24"/>
        </w:rPr>
        <w:t xml:space="preserve">apresenta esta Nota Técnica </w:t>
      </w:r>
      <w:r w:rsidR="000D61C8">
        <w:rPr>
          <w:rFonts w:ascii="Arial" w:eastAsia="Arial" w:hAnsi="Arial" w:cs="Arial"/>
          <w:sz w:val="24"/>
          <w:szCs w:val="24"/>
        </w:rPr>
        <w:t>para</w:t>
      </w:r>
      <w:r w:rsidR="003C5BC7" w:rsidRPr="00036FDF">
        <w:rPr>
          <w:rFonts w:ascii="Arial" w:eastAsia="Arial" w:hAnsi="Arial" w:cs="Arial"/>
          <w:sz w:val="24"/>
          <w:szCs w:val="24"/>
        </w:rPr>
        <w:t xml:space="preserve"> </w:t>
      </w:r>
      <w:r w:rsidR="00D5416C">
        <w:rPr>
          <w:rFonts w:ascii="Arial" w:eastAsia="Arial" w:hAnsi="Arial" w:cs="Arial"/>
          <w:sz w:val="24"/>
          <w:szCs w:val="24"/>
        </w:rPr>
        <w:t xml:space="preserve">divulgar </w:t>
      </w:r>
      <w:r w:rsidR="00EB0BCD" w:rsidRPr="00EB0BCD">
        <w:rPr>
          <w:rFonts w:ascii="Arial" w:eastAsia="Arial" w:hAnsi="Arial" w:cs="Arial"/>
          <w:sz w:val="24"/>
          <w:szCs w:val="24"/>
        </w:rPr>
        <w:t>a</w:t>
      </w:r>
      <w:r w:rsidR="0054571B">
        <w:rPr>
          <w:rFonts w:ascii="Arial" w:eastAsia="Arial" w:hAnsi="Arial" w:cs="Arial"/>
          <w:sz w:val="24"/>
          <w:szCs w:val="24"/>
        </w:rPr>
        <w:t>s médias gerais</w:t>
      </w:r>
      <w:r w:rsidR="00EB0BCD" w:rsidRPr="00EB0BCD">
        <w:rPr>
          <w:rFonts w:ascii="Arial" w:eastAsia="Arial" w:hAnsi="Arial" w:cs="Arial"/>
          <w:sz w:val="24"/>
          <w:szCs w:val="24"/>
        </w:rPr>
        <w:t>, por área, das notas obtidas pelos Municípios na avaliação da implementação de políticas públicas que compõe a Prestação de Contas dos Prefeitos Municipais</w:t>
      </w:r>
      <w:r w:rsidR="0054571B">
        <w:rPr>
          <w:rFonts w:ascii="Arial" w:eastAsia="Arial" w:hAnsi="Arial" w:cs="Arial"/>
          <w:sz w:val="24"/>
          <w:szCs w:val="24"/>
        </w:rPr>
        <w:t xml:space="preserve"> dos exercícios financeiros de 2022 e 2023</w:t>
      </w:r>
      <w:r w:rsidR="00EB0BCD" w:rsidRPr="00EB0BCD">
        <w:rPr>
          <w:rFonts w:ascii="Arial" w:eastAsia="Arial" w:hAnsi="Arial" w:cs="Arial"/>
          <w:sz w:val="24"/>
          <w:szCs w:val="24"/>
        </w:rPr>
        <w:t>.</w:t>
      </w:r>
    </w:p>
    <w:p w14:paraId="377579B1" w14:textId="69C52752" w:rsidR="009F5349" w:rsidRDefault="00C62AF7" w:rsidP="00AC5FC9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notas referentes à avaliação da</w:t>
      </w:r>
      <w:r w:rsidR="00397AD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implementação das </w:t>
      </w:r>
      <w:r w:rsidR="001C414B">
        <w:rPr>
          <w:rFonts w:ascii="Arial" w:eastAsia="Arial" w:hAnsi="Arial" w:cs="Arial"/>
          <w:sz w:val="24"/>
          <w:szCs w:val="24"/>
        </w:rPr>
        <w:t>políticas</w:t>
      </w:r>
      <w:r>
        <w:rPr>
          <w:rFonts w:ascii="Arial" w:eastAsia="Arial" w:hAnsi="Arial" w:cs="Arial"/>
          <w:sz w:val="24"/>
          <w:szCs w:val="24"/>
        </w:rPr>
        <w:t xml:space="preserve"> pública</w:t>
      </w:r>
      <w:r w:rsidR="00B8195D"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 xml:space="preserve">são calculadas com base </w:t>
      </w:r>
      <w:r w:rsidR="009F5349">
        <w:rPr>
          <w:rFonts w:ascii="Arial" w:eastAsia="Arial" w:hAnsi="Arial" w:cs="Arial"/>
          <w:sz w:val="24"/>
          <w:szCs w:val="24"/>
        </w:rPr>
        <w:t xml:space="preserve">nas </w:t>
      </w:r>
      <w:r w:rsidR="009F5349" w:rsidRPr="009F5349">
        <w:rPr>
          <w:rFonts w:ascii="Arial" w:eastAsia="Arial" w:hAnsi="Arial" w:cs="Arial"/>
          <w:sz w:val="24"/>
          <w:szCs w:val="24"/>
        </w:rPr>
        <w:t xml:space="preserve">respostas aos formulários de avaliação </w:t>
      </w:r>
      <w:r w:rsidR="008E573A">
        <w:rPr>
          <w:rFonts w:ascii="Arial" w:eastAsia="Arial" w:hAnsi="Arial" w:cs="Arial"/>
          <w:sz w:val="24"/>
          <w:szCs w:val="24"/>
        </w:rPr>
        <w:t xml:space="preserve">pelos interlocutores municipais cadastrados, considerando a metodologia trazida pelas </w:t>
      </w:r>
      <w:r w:rsidR="001C414B">
        <w:rPr>
          <w:rFonts w:ascii="Arial" w:eastAsia="Arial" w:hAnsi="Arial" w:cs="Arial"/>
          <w:sz w:val="24"/>
          <w:szCs w:val="24"/>
        </w:rPr>
        <w:t>N</w:t>
      </w:r>
      <w:r w:rsidR="008E573A">
        <w:rPr>
          <w:rFonts w:ascii="Arial" w:eastAsia="Arial" w:hAnsi="Arial" w:cs="Arial"/>
          <w:sz w:val="24"/>
          <w:szCs w:val="24"/>
        </w:rPr>
        <w:t>otas</w:t>
      </w:r>
      <w:r w:rsidR="001C414B">
        <w:rPr>
          <w:rFonts w:ascii="Arial" w:eastAsia="Arial" w:hAnsi="Arial" w:cs="Arial"/>
          <w:sz w:val="24"/>
          <w:szCs w:val="24"/>
        </w:rPr>
        <w:t xml:space="preserve"> Técnicas </w:t>
      </w:r>
      <w:r w:rsidR="008E573A">
        <w:rPr>
          <w:rFonts w:ascii="Arial" w:eastAsia="Arial" w:hAnsi="Arial" w:cs="Arial"/>
          <w:sz w:val="24"/>
          <w:szCs w:val="24"/>
        </w:rPr>
        <w:t xml:space="preserve">n.º </w:t>
      </w:r>
      <w:r w:rsidR="001D3C5C">
        <w:rPr>
          <w:rFonts w:ascii="Arial" w:eastAsia="Arial" w:hAnsi="Arial" w:cs="Arial"/>
          <w:sz w:val="24"/>
          <w:szCs w:val="24"/>
        </w:rPr>
        <w:t>15/2022</w:t>
      </w:r>
      <w:r w:rsidR="00EB3768">
        <w:rPr>
          <w:rFonts w:ascii="Arial" w:eastAsia="Arial" w:hAnsi="Arial" w:cs="Arial"/>
          <w:sz w:val="24"/>
          <w:szCs w:val="24"/>
        </w:rPr>
        <w:t xml:space="preserve"> – CGF/TCE-PR e n.º </w:t>
      </w:r>
      <w:r w:rsidR="00201934">
        <w:rPr>
          <w:rFonts w:ascii="Arial" w:eastAsia="Arial" w:hAnsi="Arial" w:cs="Arial"/>
          <w:sz w:val="24"/>
          <w:szCs w:val="24"/>
        </w:rPr>
        <w:t>20/2022 – CGF/</w:t>
      </w:r>
      <w:r w:rsidR="00A066EB">
        <w:rPr>
          <w:rFonts w:ascii="Arial" w:eastAsia="Arial" w:hAnsi="Arial" w:cs="Arial"/>
          <w:sz w:val="24"/>
          <w:szCs w:val="24"/>
        </w:rPr>
        <w:t>TCE-PR</w:t>
      </w:r>
      <w:r w:rsidR="0054571B">
        <w:rPr>
          <w:rFonts w:ascii="Arial" w:eastAsia="Arial" w:hAnsi="Arial" w:cs="Arial"/>
          <w:sz w:val="24"/>
          <w:szCs w:val="24"/>
        </w:rPr>
        <w:t>.</w:t>
      </w:r>
      <w:r w:rsidR="00A066EB">
        <w:rPr>
          <w:rFonts w:ascii="Arial" w:eastAsia="Arial" w:hAnsi="Arial" w:cs="Arial"/>
          <w:sz w:val="24"/>
          <w:szCs w:val="24"/>
        </w:rPr>
        <w:t xml:space="preserve"> </w:t>
      </w:r>
    </w:p>
    <w:p w14:paraId="26F0E421" w14:textId="77777777" w:rsidR="001421F8" w:rsidRDefault="001421F8" w:rsidP="001421F8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531"/>
        <w:gridCol w:w="1985"/>
        <w:gridCol w:w="1984"/>
      </w:tblGrid>
      <w:tr w:rsidR="0054571B" w14:paraId="07FA2486" w14:textId="77777777" w:rsidTr="002D4680">
        <w:tc>
          <w:tcPr>
            <w:tcW w:w="4531" w:type="dxa"/>
            <w:vAlign w:val="center"/>
          </w:tcPr>
          <w:p w14:paraId="427781A8" w14:textId="4C3440BE" w:rsidR="0054571B" w:rsidRPr="002D4680" w:rsidRDefault="0054571B" w:rsidP="003A1365">
            <w:pPr>
              <w:ind w:left="3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1985" w:type="dxa"/>
          </w:tcPr>
          <w:p w14:paraId="7DB5E0CB" w14:textId="118FE896" w:rsidR="0054571B" w:rsidRPr="002D4680" w:rsidRDefault="00A71AA0" w:rsidP="002D468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Média do </w:t>
            </w:r>
            <w:r w:rsidR="0054571B" w:rsidRPr="002D46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Exercício 2022</w:t>
            </w:r>
          </w:p>
        </w:tc>
        <w:tc>
          <w:tcPr>
            <w:tcW w:w="1984" w:type="dxa"/>
          </w:tcPr>
          <w:p w14:paraId="457DD8FC" w14:textId="3F4D42C8" w:rsidR="0054571B" w:rsidRPr="002D4680" w:rsidRDefault="00A71AA0" w:rsidP="002D468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Média do </w:t>
            </w:r>
            <w:r w:rsidR="0054571B" w:rsidRPr="002D46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Exercício 2023</w:t>
            </w:r>
          </w:p>
        </w:tc>
      </w:tr>
      <w:tr w:rsidR="0054571B" w14:paraId="22E48A10" w14:textId="77777777" w:rsidTr="002D4680">
        <w:tc>
          <w:tcPr>
            <w:tcW w:w="4531" w:type="dxa"/>
          </w:tcPr>
          <w:p w14:paraId="2257EE84" w14:textId="02893E7F" w:rsidR="0054571B" w:rsidRPr="002D4680" w:rsidRDefault="0054571B" w:rsidP="001421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1985" w:type="dxa"/>
          </w:tcPr>
          <w:p w14:paraId="2265FC85" w14:textId="767AB5AD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3,1</w:t>
            </w:r>
          </w:p>
        </w:tc>
        <w:tc>
          <w:tcPr>
            <w:tcW w:w="1984" w:type="dxa"/>
          </w:tcPr>
          <w:p w14:paraId="3D95477E" w14:textId="52F31B74" w:rsidR="0054571B" w:rsidRPr="002D4680" w:rsidRDefault="0054571B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945A8" w:rsidRPr="002D468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468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54571B" w14:paraId="1A1612DA" w14:textId="77777777" w:rsidTr="002D4680">
        <w:tc>
          <w:tcPr>
            <w:tcW w:w="4531" w:type="dxa"/>
          </w:tcPr>
          <w:p w14:paraId="349140C2" w14:textId="19790FD3" w:rsidR="0054571B" w:rsidRPr="002D4680" w:rsidRDefault="0054571B" w:rsidP="001421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1985" w:type="dxa"/>
          </w:tcPr>
          <w:p w14:paraId="436E2E1D" w14:textId="69F6738D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4,6</w:t>
            </w:r>
          </w:p>
        </w:tc>
        <w:tc>
          <w:tcPr>
            <w:tcW w:w="1984" w:type="dxa"/>
          </w:tcPr>
          <w:p w14:paraId="74EBEDFE" w14:textId="5409F57D" w:rsidR="0054571B" w:rsidRPr="002D4680" w:rsidRDefault="0054571B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9945A8" w:rsidRPr="002D468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468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4571B" w14:paraId="64EA8023" w14:textId="77777777" w:rsidTr="002D4680">
        <w:tc>
          <w:tcPr>
            <w:tcW w:w="4531" w:type="dxa"/>
          </w:tcPr>
          <w:p w14:paraId="5BDDE61F" w14:textId="522173D1" w:rsidR="0054571B" w:rsidRPr="002D4680" w:rsidRDefault="0054571B" w:rsidP="001421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1985" w:type="dxa"/>
          </w:tcPr>
          <w:p w14:paraId="6AD2248D" w14:textId="6D21F8A8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6,6</w:t>
            </w:r>
          </w:p>
        </w:tc>
        <w:tc>
          <w:tcPr>
            <w:tcW w:w="1984" w:type="dxa"/>
          </w:tcPr>
          <w:p w14:paraId="1AD127A4" w14:textId="39462BC5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7,0</w:t>
            </w:r>
          </w:p>
        </w:tc>
      </w:tr>
      <w:tr w:rsidR="0054571B" w14:paraId="4E7D3780" w14:textId="77777777" w:rsidTr="002D4680">
        <w:tc>
          <w:tcPr>
            <w:tcW w:w="4531" w:type="dxa"/>
          </w:tcPr>
          <w:p w14:paraId="1342BC73" w14:textId="0DE71841" w:rsidR="0054571B" w:rsidRPr="002D4680" w:rsidRDefault="0054571B" w:rsidP="001421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1985" w:type="dxa"/>
          </w:tcPr>
          <w:p w14:paraId="02443351" w14:textId="370A9F28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4,3</w:t>
            </w:r>
          </w:p>
        </w:tc>
        <w:tc>
          <w:tcPr>
            <w:tcW w:w="1984" w:type="dxa"/>
          </w:tcPr>
          <w:p w14:paraId="0D714BFF" w14:textId="475CDB8B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</w:tr>
      <w:tr w:rsidR="0054571B" w14:paraId="67533F78" w14:textId="77777777" w:rsidTr="002D4680">
        <w:tc>
          <w:tcPr>
            <w:tcW w:w="4531" w:type="dxa"/>
          </w:tcPr>
          <w:p w14:paraId="34C70D61" w14:textId="6CEEF836" w:rsidR="0054571B" w:rsidRPr="002D4680" w:rsidRDefault="0054571B" w:rsidP="001421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Saúde</w:t>
            </w:r>
          </w:p>
        </w:tc>
        <w:tc>
          <w:tcPr>
            <w:tcW w:w="1985" w:type="dxa"/>
          </w:tcPr>
          <w:p w14:paraId="535920F2" w14:textId="72481FEA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6,7</w:t>
            </w:r>
          </w:p>
        </w:tc>
        <w:tc>
          <w:tcPr>
            <w:tcW w:w="1984" w:type="dxa"/>
          </w:tcPr>
          <w:p w14:paraId="1D51D489" w14:textId="6E14BCB1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7,4</w:t>
            </w:r>
          </w:p>
        </w:tc>
      </w:tr>
      <w:tr w:rsidR="0054571B" w14:paraId="117E2C51" w14:textId="77777777" w:rsidTr="002D4680">
        <w:tc>
          <w:tcPr>
            <w:tcW w:w="4531" w:type="dxa"/>
          </w:tcPr>
          <w:p w14:paraId="1CB61A24" w14:textId="58A5949D" w:rsidR="0054571B" w:rsidRPr="002D4680" w:rsidRDefault="0054571B" w:rsidP="001421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Transparência e Relacionamento</w:t>
            </w:r>
          </w:p>
        </w:tc>
        <w:tc>
          <w:tcPr>
            <w:tcW w:w="1985" w:type="dxa"/>
          </w:tcPr>
          <w:p w14:paraId="11159B0B" w14:textId="314C9683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4,9</w:t>
            </w:r>
          </w:p>
        </w:tc>
        <w:tc>
          <w:tcPr>
            <w:tcW w:w="1984" w:type="dxa"/>
          </w:tcPr>
          <w:p w14:paraId="04E99ECF" w14:textId="54E40E18" w:rsidR="0054571B" w:rsidRPr="002D4680" w:rsidRDefault="009945A8" w:rsidP="002D468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D4680">
              <w:rPr>
                <w:rFonts w:ascii="Arial" w:eastAsia="Arial" w:hAnsi="Arial" w:cs="Arial"/>
                <w:sz w:val="20"/>
                <w:szCs w:val="20"/>
              </w:rPr>
              <w:t>5,6</w:t>
            </w:r>
          </w:p>
        </w:tc>
      </w:tr>
    </w:tbl>
    <w:p w14:paraId="4FE10237" w14:textId="77777777" w:rsidR="000D61C8" w:rsidRDefault="000D61C8" w:rsidP="004237B2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7BEC0459" w14:textId="7DA37C0E" w:rsidR="004134EA" w:rsidRDefault="004134EA" w:rsidP="004237B2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444AB">
        <w:rPr>
          <w:rFonts w:ascii="Arial" w:hAnsi="Arial" w:cs="Arial"/>
          <w:sz w:val="24"/>
          <w:szCs w:val="24"/>
        </w:rPr>
        <w:t xml:space="preserve">CGF, </w:t>
      </w:r>
      <w:r w:rsidR="003444AB" w:rsidRPr="003444AB">
        <w:rPr>
          <w:rFonts w:ascii="Arial" w:hAnsi="Arial" w:cs="Arial"/>
          <w:sz w:val="24"/>
          <w:szCs w:val="24"/>
        </w:rPr>
        <w:t>11 de junho de 2024</w:t>
      </w:r>
      <w:r w:rsidR="003444AB">
        <w:rPr>
          <w:rFonts w:ascii="Arial" w:hAnsi="Arial" w:cs="Arial"/>
          <w:sz w:val="24"/>
          <w:szCs w:val="24"/>
        </w:rPr>
        <w:t>.</w:t>
      </w:r>
    </w:p>
    <w:p w14:paraId="54764F50" w14:textId="77777777" w:rsidR="003444AB" w:rsidRDefault="003444AB" w:rsidP="004237B2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FCA2D6" w14:textId="2FFC759F" w:rsidR="004237B2" w:rsidRPr="002C223F" w:rsidRDefault="004237B2" w:rsidP="00344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223F">
        <w:rPr>
          <w:rFonts w:ascii="Arial" w:hAnsi="Arial" w:cs="Arial"/>
          <w:sz w:val="24"/>
          <w:szCs w:val="24"/>
        </w:rPr>
        <w:t xml:space="preserve">- </w:t>
      </w:r>
      <w:r w:rsidR="009402BA" w:rsidRPr="002C223F">
        <w:rPr>
          <w:rFonts w:ascii="Arial" w:hAnsi="Arial" w:cs="Arial"/>
          <w:sz w:val="24"/>
          <w:szCs w:val="24"/>
        </w:rPr>
        <w:t>Assinatura</w:t>
      </w:r>
      <w:r w:rsidRPr="002C223F">
        <w:rPr>
          <w:rFonts w:ascii="Arial" w:hAnsi="Arial" w:cs="Arial"/>
          <w:sz w:val="24"/>
          <w:szCs w:val="24"/>
        </w:rPr>
        <w:t xml:space="preserve"> digital -</w:t>
      </w:r>
    </w:p>
    <w:p w14:paraId="4C56B1FB" w14:textId="3D3D4510" w:rsidR="004237B2" w:rsidRPr="002C223F" w:rsidRDefault="004237B2" w:rsidP="003444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23F">
        <w:rPr>
          <w:rFonts w:ascii="Arial" w:hAnsi="Arial" w:cs="Arial"/>
          <w:b/>
          <w:bCs/>
          <w:sz w:val="24"/>
          <w:szCs w:val="24"/>
        </w:rPr>
        <w:t>DJALMA RIESEMBERG JUNIOR</w:t>
      </w:r>
    </w:p>
    <w:p w14:paraId="6835E38B" w14:textId="267E0A1D" w:rsidR="004134EA" w:rsidRPr="004237B2" w:rsidRDefault="004237B2" w:rsidP="00344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223F">
        <w:rPr>
          <w:rFonts w:ascii="Arial" w:hAnsi="Arial" w:cs="Arial"/>
          <w:sz w:val="24"/>
          <w:szCs w:val="24"/>
        </w:rPr>
        <w:t>Coordenador-Geral de Fiscalização</w:t>
      </w:r>
    </w:p>
    <w:sectPr w:rsidR="004134EA" w:rsidRPr="004237B2" w:rsidSect="00E22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2F10B" w14:textId="77777777" w:rsidR="00E22396" w:rsidRDefault="00E22396" w:rsidP="00AB2D51">
      <w:pPr>
        <w:spacing w:after="0" w:line="240" w:lineRule="auto"/>
      </w:pPr>
      <w:r>
        <w:separator/>
      </w:r>
    </w:p>
  </w:endnote>
  <w:endnote w:type="continuationSeparator" w:id="0">
    <w:p w14:paraId="09CE6E25" w14:textId="77777777" w:rsidR="00E22396" w:rsidRDefault="00E22396" w:rsidP="00AB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598" w14:textId="77777777" w:rsidR="00E22396" w:rsidRDefault="00E22396" w:rsidP="00AB2D51">
      <w:pPr>
        <w:spacing w:after="0" w:line="240" w:lineRule="auto"/>
      </w:pPr>
      <w:r>
        <w:separator/>
      </w:r>
    </w:p>
  </w:footnote>
  <w:footnote w:type="continuationSeparator" w:id="0">
    <w:p w14:paraId="30132BE2" w14:textId="77777777" w:rsidR="00E22396" w:rsidRDefault="00E22396" w:rsidP="00AB2D51">
      <w:pPr>
        <w:spacing w:after="0" w:line="240" w:lineRule="auto"/>
      </w:pPr>
      <w:r>
        <w:continuationSeparator/>
      </w:r>
    </w:p>
  </w:footnote>
  <w:footnote w:id="1">
    <w:p w14:paraId="1F45F44D" w14:textId="77777777" w:rsidR="00076068" w:rsidRDefault="00076068" w:rsidP="00076068">
      <w:pPr>
        <w:pStyle w:val="Textodenotaderodap"/>
        <w:rPr>
          <w:rFonts w:ascii="Aptos" w:hAnsi="Aptos" w:cs="Aptos"/>
          <w:b/>
          <w:sz w:val="22"/>
          <w:szCs w:val="22"/>
        </w:rPr>
      </w:pPr>
      <w:r w:rsidRPr="001A5E4E">
        <w:rPr>
          <w:rStyle w:val="Refdenotaderodap"/>
        </w:rPr>
        <w:sym w:font="Symbol" w:char="F02A"/>
      </w:r>
      <w:r>
        <w:t xml:space="preserve"> </w:t>
      </w:r>
      <w:r w:rsidRPr="00382508">
        <w:rPr>
          <w:rFonts w:ascii="Aptos" w:hAnsi="Aptos" w:cs="Aptos"/>
          <w:b/>
          <w:sz w:val="22"/>
          <w:szCs w:val="22"/>
        </w:rPr>
        <w:t>Notas da Biblioteca:</w:t>
      </w:r>
    </w:p>
    <w:p w14:paraId="2454CAAB" w14:textId="0C271897" w:rsidR="00AA5BE3" w:rsidRPr="00AA5BE3" w:rsidRDefault="00076068" w:rsidP="00AA5BE3">
      <w:pPr>
        <w:pStyle w:val="Textodenotaderodap"/>
        <w:ind w:left="426" w:hanging="284"/>
        <w:rPr>
          <w:rFonts w:cstheme="minorHAnsi"/>
          <w:color w:val="0000FF"/>
          <w:sz w:val="18"/>
          <w:szCs w:val="18"/>
        </w:rPr>
      </w:pPr>
      <w:r w:rsidRPr="00AA5BE3">
        <w:rPr>
          <w:rFonts w:cstheme="minorHAnsi"/>
          <w:sz w:val="18"/>
          <w:szCs w:val="18"/>
        </w:rPr>
        <w:t xml:space="preserve">a)  Este texto não substitui o publicado no periódico: </w:t>
      </w:r>
      <w:bookmarkStart w:id="0" w:name="_Hlk167449788"/>
      <w:r w:rsidRPr="00AA5BE3">
        <w:rPr>
          <w:rFonts w:cstheme="minorHAnsi"/>
          <w:sz w:val="18"/>
          <w:szCs w:val="18"/>
        </w:rPr>
        <w:t xml:space="preserve">Este texto não substitui o publicado no periódico: </w:t>
      </w:r>
      <w:hyperlink r:id="rId1" w:history="1">
        <w:r w:rsidRPr="00AA5BE3">
          <w:rPr>
            <w:rStyle w:val="Hyperlink"/>
            <w:rFonts w:cstheme="minorHAnsi"/>
            <w:sz w:val="18"/>
            <w:szCs w:val="18"/>
          </w:rPr>
          <w:t>Diário Eletrônico do Tribunal de Contas do Estado do Paraná, Curitiba, PR, ano 19, n. 3.230, 17 junho 2024, p. 26.</w:t>
        </w:r>
      </w:hyperlink>
    </w:p>
    <w:p w14:paraId="4FDED2D7" w14:textId="7C81AF9D" w:rsidR="00076068" w:rsidRPr="00AA5BE3" w:rsidRDefault="00076068" w:rsidP="00076068">
      <w:pPr>
        <w:pStyle w:val="Textodenotaderodap"/>
        <w:ind w:left="426" w:hanging="284"/>
        <w:rPr>
          <w:rFonts w:cstheme="minorHAnsi"/>
          <w:sz w:val="18"/>
          <w:szCs w:val="18"/>
        </w:rPr>
      </w:pPr>
      <w:r w:rsidRPr="00AA5BE3">
        <w:rPr>
          <w:rFonts w:cstheme="minorHAnsi"/>
          <w:sz w:val="18"/>
          <w:szCs w:val="18"/>
        </w:rPr>
        <w:t xml:space="preserve">b)  </w:t>
      </w:r>
      <w:r w:rsidRPr="00AA5BE3">
        <w:rPr>
          <w:rFonts w:cstheme="minorHAnsi"/>
          <w:b/>
          <w:bCs/>
          <w:sz w:val="18"/>
          <w:szCs w:val="18"/>
        </w:rPr>
        <w:t>Ver também</w:t>
      </w:r>
      <w:r w:rsidRPr="00AA5BE3">
        <w:rPr>
          <w:rFonts w:cstheme="minorHAnsi"/>
          <w:sz w:val="18"/>
          <w:szCs w:val="18"/>
        </w:rPr>
        <w:t xml:space="preserve">: </w:t>
      </w:r>
    </w:p>
    <w:p w14:paraId="43AE4CBA" w14:textId="77777777" w:rsidR="00AA5BE3" w:rsidRPr="00AA5BE3" w:rsidRDefault="009402BA" w:rsidP="00AA5BE3">
      <w:pPr>
        <w:pStyle w:val="Textodenotaderodap"/>
        <w:spacing w:before="120" w:after="120"/>
        <w:ind w:left="426"/>
        <w:rPr>
          <w:rFonts w:cstheme="minorHAnsi"/>
          <w:sz w:val="18"/>
          <w:szCs w:val="18"/>
        </w:rPr>
      </w:pPr>
      <w:hyperlink r:id="rId2" w:history="1">
        <w:r w:rsidR="00AA5BE3" w:rsidRPr="00AA5BE3">
          <w:rPr>
            <w:rStyle w:val="Hyperlink"/>
            <w:rFonts w:cstheme="minorHAnsi"/>
            <w:sz w:val="18"/>
            <w:szCs w:val="18"/>
          </w:rPr>
          <w:t>Instrução Normativa n. 172, de 11 de julho de 2022</w:t>
        </w:r>
      </w:hyperlink>
      <w:r w:rsidR="00AA5BE3" w:rsidRPr="00AA5BE3">
        <w:rPr>
          <w:rFonts w:cstheme="minorHAnsi"/>
          <w:sz w:val="18"/>
          <w:szCs w:val="18"/>
        </w:rPr>
        <w:t>.</w:t>
      </w:r>
    </w:p>
    <w:p w14:paraId="10C25EDA" w14:textId="77777777" w:rsidR="00AA5BE3" w:rsidRPr="00AA5BE3" w:rsidRDefault="009402BA" w:rsidP="00AA5BE3">
      <w:pPr>
        <w:pStyle w:val="Textodenotaderodap"/>
        <w:spacing w:before="120" w:after="120"/>
        <w:ind w:left="426"/>
        <w:rPr>
          <w:rFonts w:cstheme="minorHAnsi"/>
          <w:sz w:val="18"/>
          <w:szCs w:val="18"/>
        </w:rPr>
      </w:pPr>
      <w:hyperlink r:id="rId3" w:history="1">
        <w:r w:rsidR="00AA5BE3" w:rsidRPr="00AA5BE3">
          <w:rPr>
            <w:rStyle w:val="Hyperlink"/>
            <w:rFonts w:cstheme="minorHAnsi"/>
            <w:sz w:val="18"/>
            <w:szCs w:val="18"/>
          </w:rPr>
          <w:t>Nota Técnica n. 15, de 19 de julho de 2022 – CGF</w:t>
        </w:r>
      </w:hyperlink>
      <w:r w:rsidR="00AA5BE3" w:rsidRPr="00AA5BE3">
        <w:rPr>
          <w:rFonts w:cstheme="minorHAnsi"/>
          <w:sz w:val="18"/>
          <w:szCs w:val="18"/>
        </w:rPr>
        <w:t>.</w:t>
      </w:r>
    </w:p>
    <w:p w14:paraId="0BBD9E86" w14:textId="77777777" w:rsidR="00AA5BE3" w:rsidRDefault="009402BA" w:rsidP="00AA5BE3">
      <w:pPr>
        <w:pStyle w:val="Textodenotaderodap"/>
        <w:spacing w:before="120" w:after="120"/>
        <w:ind w:left="426"/>
        <w:rPr>
          <w:rFonts w:cs="Calibri"/>
          <w:sz w:val="18"/>
          <w:szCs w:val="18"/>
        </w:rPr>
      </w:pPr>
      <w:hyperlink r:id="rId4" w:history="1">
        <w:r w:rsidR="00AA5BE3" w:rsidRPr="00AA5BE3">
          <w:rPr>
            <w:rStyle w:val="Hyperlink"/>
            <w:rFonts w:cstheme="minorHAnsi"/>
            <w:sz w:val="18"/>
            <w:szCs w:val="18"/>
          </w:rPr>
          <w:t>Nota Técnica n. 20, de 5 de outubro de 2022 – CGF.</w:t>
        </w:r>
      </w:hyperlink>
    </w:p>
    <w:p w14:paraId="798A24AF" w14:textId="77777777" w:rsidR="00AA5BE3" w:rsidRDefault="00AA5BE3" w:rsidP="00076068">
      <w:pPr>
        <w:pStyle w:val="Textodenotaderodap"/>
        <w:ind w:left="426" w:hanging="284"/>
        <w:rPr>
          <w:rFonts w:cs="Arial"/>
        </w:rPr>
      </w:pPr>
    </w:p>
    <w:p w14:paraId="1D4E2865" w14:textId="77777777" w:rsidR="0085684B" w:rsidRPr="00A70986" w:rsidRDefault="0085684B" w:rsidP="00076068">
      <w:pPr>
        <w:pStyle w:val="Textodenotaderodap"/>
        <w:ind w:left="426" w:hanging="284"/>
        <w:rPr>
          <w:rFonts w:cs="Arial"/>
          <w:sz w:val="18"/>
          <w:szCs w:val="18"/>
        </w:rPr>
      </w:pPr>
    </w:p>
    <w:bookmarkEnd w:id="0"/>
    <w:p w14:paraId="324B5427" w14:textId="32CD73E6" w:rsidR="00076068" w:rsidRPr="00382508" w:rsidRDefault="00076068" w:rsidP="00076068">
      <w:pPr>
        <w:pStyle w:val="Textodenotaderodap"/>
        <w:ind w:left="142"/>
        <w:jc w:val="both"/>
        <w:rPr>
          <w:rFonts w:cs="Arial"/>
        </w:rPr>
      </w:pPr>
    </w:p>
  </w:footnote>
  <w:footnote w:id="2">
    <w:p w14:paraId="35563D52" w14:textId="62607339" w:rsidR="00B52C5E" w:rsidRPr="007F3EB2" w:rsidRDefault="00B52C5E" w:rsidP="00B52C5E">
      <w:pPr>
        <w:pStyle w:val="Textodenotaderodap"/>
        <w:jc w:val="both"/>
        <w:rPr>
          <w:rFonts w:ascii="Arial" w:hAnsi="Arial" w:cs="Arial"/>
        </w:rPr>
      </w:pPr>
    </w:p>
  </w:footnote>
  <w:footnote w:id="3">
    <w:p w14:paraId="01F7F106" w14:textId="23B105DB" w:rsidR="00444AB3" w:rsidRPr="00076068" w:rsidRDefault="00444AB3" w:rsidP="00B52C5E">
      <w:pPr>
        <w:pStyle w:val="Textodenotaderodap"/>
        <w:jc w:val="both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62"/>
    <w:rsid w:val="0000434A"/>
    <w:rsid w:val="00014697"/>
    <w:rsid w:val="000175F0"/>
    <w:rsid w:val="00023FAB"/>
    <w:rsid w:val="00026998"/>
    <w:rsid w:val="00027AF0"/>
    <w:rsid w:val="00036FDF"/>
    <w:rsid w:val="000503E4"/>
    <w:rsid w:val="00063105"/>
    <w:rsid w:val="000642F0"/>
    <w:rsid w:val="000737D0"/>
    <w:rsid w:val="00075BCC"/>
    <w:rsid w:val="00075C41"/>
    <w:rsid w:val="00076068"/>
    <w:rsid w:val="00076425"/>
    <w:rsid w:val="00082100"/>
    <w:rsid w:val="0009050E"/>
    <w:rsid w:val="00092839"/>
    <w:rsid w:val="00094DB1"/>
    <w:rsid w:val="000C4AAA"/>
    <w:rsid w:val="000D61C8"/>
    <w:rsid w:val="000D6F25"/>
    <w:rsid w:val="000E4F00"/>
    <w:rsid w:val="000F3BA3"/>
    <w:rsid w:val="00107198"/>
    <w:rsid w:val="0012531E"/>
    <w:rsid w:val="001372EA"/>
    <w:rsid w:val="00137A97"/>
    <w:rsid w:val="001421F8"/>
    <w:rsid w:val="0014257F"/>
    <w:rsid w:val="001457FE"/>
    <w:rsid w:val="00147E9F"/>
    <w:rsid w:val="0016243A"/>
    <w:rsid w:val="001915CF"/>
    <w:rsid w:val="0019216A"/>
    <w:rsid w:val="00196A44"/>
    <w:rsid w:val="00197936"/>
    <w:rsid w:val="001B0107"/>
    <w:rsid w:val="001B39FE"/>
    <w:rsid w:val="001C3341"/>
    <w:rsid w:val="001C414B"/>
    <w:rsid w:val="001D3C5C"/>
    <w:rsid w:val="001E1817"/>
    <w:rsid w:val="00201934"/>
    <w:rsid w:val="00205959"/>
    <w:rsid w:val="00217967"/>
    <w:rsid w:val="002210D9"/>
    <w:rsid w:val="0022173B"/>
    <w:rsid w:val="00222445"/>
    <w:rsid w:val="002408D2"/>
    <w:rsid w:val="00243292"/>
    <w:rsid w:val="002707FB"/>
    <w:rsid w:val="00272694"/>
    <w:rsid w:val="00277ADD"/>
    <w:rsid w:val="00293C22"/>
    <w:rsid w:val="002C223F"/>
    <w:rsid w:val="002C7EB9"/>
    <w:rsid w:val="002D4680"/>
    <w:rsid w:val="002E0957"/>
    <w:rsid w:val="002E412C"/>
    <w:rsid w:val="002E7196"/>
    <w:rsid w:val="002F331B"/>
    <w:rsid w:val="002F3446"/>
    <w:rsid w:val="002F60C5"/>
    <w:rsid w:val="002F60CB"/>
    <w:rsid w:val="002F6ED8"/>
    <w:rsid w:val="00307571"/>
    <w:rsid w:val="0031591C"/>
    <w:rsid w:val="00320FD1"/>
    <w:rsid w:val="003220A1"/>
    <w:rsid w:val="00322A38"/>
    <w:rsid w:val="003304C3"/>
    <w:rsid w:val="00342E03"/>
    <w:rsid w:val="003444AB"/>
    <w:rsid w:val="003631D9"/>
    <w:rsid w:val="00366183"/>
    <w:rsid w:val="00372A1C"/>
    <w:rsid w:val="0037767B"/>
    <w:rsid w:val="00377750"/>
    <w:rsid w:val="00397ADC"/>
    <w:rsid w:val="003A1365"/>
    <w:rsid w:val="003A723C"/>
    <w:rsid w:val="003C5BC7"/>
    <w:rsid w:val="003D182B"/>
    <w:rsid w:val="003D18F7"/>
    <w:rsid w:val="003D3752"/>
    <w:rsid w:val="003E626B"/>
    <w:rsid w:val="003E6378"/>
    <w:rsid w:val="003E6459"/>
    <w:rsid w:val="003E7EDF"/>
    <w:rsid w:val="003F0D2E"/>
    <w:rsid w:val="003F485A"/>
    <w:rsid w:val="003F7AD1"/>
    <w:rsid w:val="004005C5"/>
    <w:rsid w:val="00410249"/>
    <w:rsid w:val="004115BC"/>
    <w:rsid w:val="00411FB1"/>
    <w:rsid w:val="004134EA"/>
    <w:rsid w:val="004155F6"/>
    <w:rsid w:val="004227A8"/>
    <w:rsid w:val="004237B2"/>
    <w:rsid w:val="004301C5"/>
    <w:rsid w:val="0043220B"/>
    <w:rsid w:val="00441D2D"/>
    <w:rsid w:val="00442F6A"/>
    <w:rsid w:val="00444AB3"/>
    <w:rsid w:val="00446980"/>
    <w:rsid w:val="004522F8"/>
    <w:rsid w:val="004675C0"/>
    <w:rsid w:val="00476821"/>
    <w:rsid w:val="00477409"/>
    <w:rsid w:val="00481C71"/>
    <w:rsid w:val="00485E1A"/>
    <w:rsid w:val="004A1371"/>
    <w:rsid w:val="004B394E"/>
    <w:rsid w:val="004B5214"/>
    <w:rsid w:val="004C3D95"/>
    <w:rsid w:val="004C7B99"/>
    <w:rsid w:val="00500CD3"/>
    <w:rsid w:val="00505F0A"/>
    <w:rsid w:val="0051369C"/>
    <w:rsid w:val="00526224"/>
    <w:rsid w:val="00537ECB"/>
    <w:rsid w:val="00540BAC"/>
    <w:rsid w:val="0054571B"/>
    <w:rsid w:val="00582257"/>
    <w:rsid w:val="005A3950"/>
    <w:rsid w:val="005B760E"/>
    <w:rsid w:val="005D4BAF"/>
    <w:rsid w:val="005E61A7"/>
    <w:rsid w:val="005F3BA8"/>
    <w:rsid w:val="006159EF"/>
    <w:rsid w:val="00615AE5"/>
    <w:rsid w:val="00650610"/>
    <w:rsid w:val="00661610"/>
    <w:rsid w:val="00663BF6"/>
    <w:rsid w:val="00664365"/>
    <w:rsid w:val="00666D05"/>
    <w:rsid w:val="00675175"/>
    <w:rsid w:val="006804B9"/>
    <w:rsid w:val="00695B1B"/>
    <w:rsid w:val="006B5E89"/>
    <w:rsid w:val="006E56B5"/>
    <w:rsid w:val="006E5863"/>
    <w:rsid w:val="006F2AB7"/>
    <w:rsid w:val="006F36A2"/>
    <w:rsid w:val="007130BA"/>
    <w:rsid w:val="00713528"/>
    <w:rsid w:val="0072142C"/>
    <w:rsid w:val="00734E35"/>
    <w:rsid w:val="007451F6"/>
    <w:rsid w:val="00747A9E"/>
    <w:rsid w:val="0075621B"/>
    <w:rsid w:val="007652CB"/>
    <w:rsid w:val="00793791"/>
    <w:rsid w:val="00793B77"/>
    <w:rsid w:val="007A1C73"/>
    <w:rsid w:val="007A2A01"/>
    <w:rsid w:val="007B28D1"/>
    <w:rsid w:val="007C3228"/>
    <w:rsid w:val="007D2E8E"/>
    <w:rsid w:val="007D409F"/>
    <w:rsid w:val="007E2E8F"/>
    <w:rsid w:val="007F0043"/>
    <w:rsid w:val="007F062F"/>
    <w:rsid w:val="007F2CC1"/>
    <w:rsid w:val="007F3EB2"/>
    <w:rsid w:val="00801BA6"/>
    <w:rsid w:val="008103F2"/>
    <w:rsid w:val="00810A7E"/>
    <w:rsid w:val="00816645"/>
    <w:rsid w:val="00822964"/>
    <w:rsid w:val="00822B84"/>
    <w:rsid w:val="00850DA6"/>
    <w:rsid w:val="0085684B"/>
    <w:rsid w:val="00856CDF"/>
    <w:rsid w:val="008742A8"/>
    <w:rsid w:val="00883F22"/>
    <w:rsid w:val="008A021C"/>
    <w:rsid w:val="008D06B8"/>
    <w:rsid w:val="008D0994"/>
    <w:rsid w:val="008E573A"/>
    <w:rsid w:val="008F16E5"/>
    <w:rsid w:val="008F36E0"/>
    <w:rsid w:val="00901DCA"/>
    <w:rsid w:val="00920B56"/>
    <w:rsid w:val="009376CD"/>
    <w:rsid w:val="009402BA"/>
    <w:rsid w:val="0095016F"/>
    <w:rsid w:val="0095114B"/>
    <w:rsid w:val="00961A31"/>
    <w:rsid w:val="00964D62"/>
    <w:rsid w:val="00977F8E"/>
    <w:rsid w:val="009945A8"/>
    <w:rsid w:val="00997EDB"/>
    <w:rsid w:val="009B56C7"/>
    <w:rsid w:val="009B6BD4"/>
    <w:rsid w:val="009C6A42"/>
    <w:rsid w:val="009D451A"/>
    <w:rsid w:val="009E22C2"/>
    <w:rsid w:val="009F5349"/>
    <w:rsid w:val="009F6E63"/>
    <w:rsid w:val="00A066EB"/>
    <w:rsid w:val="00A16B1C"/>
    <w:rsid w:val="00A17C28"/>
    <w:rsid w:val="00A275F3"/>
    <w:rsid w:val="00A3470F"/>
    <w:rsid w:val="00A45366"/>
    <w:rsid w:val="00A460EF"/>
    <w:rsid w:val="00A52130"/>
    <w:rsid w:val="00A66B92"/>
    <w:rsid w:val="00A71AA0"/>
    <w:rsid w:val="00A72CF3"/>
    <w:rsid w:val="00A91685"/>
    <w:rsid w:val="00A945A4"/>
    <w:rsid w:val="00AA5BE3"/>
    <w:rsid w:val="00AB2D51"/>
    <w:rsid w:val="00AB5B03"/>
    <w:rsid w:val="00AC5FC9"/>
    <w:rsid w:val="00AE561D"/>
    <w:rsid w:val="00B03066"/>
    <w:rsid w:val="00B056DB"/>
    <w:rsid w:val="00B25514"/>
    <w:rsid w:val="00B443E7"/>
    <w:rsid w:val="00B50E3B"/>
    <w:rsid w:val="00B52C5E"/>
    <w:rsid w:val="00B669EA"/>
    <w:rsid w:val="00B674D8"/>
    <w:rsid w:val="00B76FC2"/>
    <w:rsid w:val="00B8195D"/>
    <w:rsid w:val="00B822AD"/>
    <w:rsid w:val="00BA7125"/>
    <w:rsid w:val="00BD1E45"/>
    <w:rsid w:val="00BE66FA"/>
    <w:rsid w:val="00BF3D6B"/>
    <w:rsid w:val="00BF5F30"/>
    <w:rsid w:val="00C100A8"/>
    <w:rsid w:val="00C123F5"/>
    <w:rsid w:val="00C20972"/>
    <w:rsid w:val="00C22D54"/>
    <w:rsid w:val="00C34565"/>
    <w:rsid w:val="00C37BEB"/>
    <w:rsid w:val="00C428D6"/>
    <w:rsid w:val="00C42DC8"/>
    <w:rsid w:val="00C431C2"/>
    <w:rsid w:val="00C508CF"/>
    <w:rsid w:val="00C62AF7"/>
    <w:rsid w:val="00C8468F"/>
    <w:rsid w:val="00C90AE1"/>
    <w:rsid w:val="00C92B22"/>
    <w:rsid w:val="00C953C2"/>
    <w:rsid w:val="00CA343B"/>
    <w:rsid w:val="00CA3610"/>
    <w:rsid w:val="00CA6CAE"/>
    <w:rsid w:val="00CB5831"/>
    <w:rsid w:val="00CD5656"/>
    <w:rsid w:val="00CD777C"/>
    <w:rsid w:val="00CE3D9B"/>
    <w:rsid w:val="00CE42DF"/>
    <w:rsid w:val="00D02C38"/>
    <w:rsid w:val="00D05FA2"/>
    <w:rsid w:val="00D272F4"/>
    <w:rsid w:val="00D32B2F"/>
    <w:rsid w:val="00D34A59"/>
    <w:rsid w:val="00D35794"/>
    <w:rsid w:val="00D5416C"/>
    <w:rsid w:val="00D75C5A"/>
    <w:rsid w:val="00D80695"/>
    <w:rsid w:val="00D82A43"/>
    <w:rsid w:val="00D942B6"/>
    <w:rsid w:val="00DB16C0"/>
    <w:rsid w:val="00DB1F32"/>
    <w:rsid w:val="00DB51A9"/>
    <w:rsid w:val="00DC2215"/>
    <w:rsid w:val="00DC645B"/>
    <w:rsid w:val="00DE5A8F"/>
    <w:rsid w:val="00DF5EAD"/>
    <w:rsid w:val="00E04BF2"/>
    <w:rsid w:val="00E06C98"/>
    <w:rsid w:val="00E20F06"/>
    <w:rsid w:val="00E22396"/>
    <w:rsid w:val="00E265E8"/>
    <w:rsid w:val="00E314D9"/>
    <w:rsid w:val="00E621C6"/>
    <w:rsid w:val="00E635DB"/>
    <w:rsid w:val="00E65F6F"/>
    <w:rsid w:val="00E7566B"/>
    <w:rsid w:val="00E8614B"/>
    <w:rsid w:val="00E8757F"/>
    <w:rsid w:val="00EA13AF"/>
    <w:rsid w:val="00EB0BCD"/>
    <w:rsid w:val="00EB3768"/>
    <w:rsid w:val="00EC35C3"/>
    <w:rsid w:val="00EC5DBB"/>
    <w:rsid w:val="00ED58FC"/>
    <w:rsid w:val="00EE70AA"/>
    <w:rsid w:val="00EF67C5"/>
    <w:rsid w:val="00F00802"/>
    <w:rsid w:val="00F01A92"/>
    <w:rsid w:val="00F16861"/>
    <w:rsid w:val="00F230BA"/>
    <w:rsid w:val="00F3383E"/>
    <w:rsid w:val="00F42A9D"/>
    <w:rsid w:val="00F56573"/>
    <w:rsid w:val="00F74077"/>
    <w:rsid w:val="00F7778F"/>
    <w:rsid w:val="00F8253B"/>
    <w:rsid w:val="00F83484"/>
    <w:rsid w:val="00FA69BB"/>
    <w:rsid w:val="00FC2C33"/>
    <w:rsid w:val="00FC42D0"/>
    <w:rsid w:val="00FD0D61"/>
    <w:rsid w:val="00FD3306"/>
    <w:rsid w:val="00FD434B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A4C"/>
  <w15:chartTrackingRefBased/>
  <w15:docId w15:val="{BB5A7CF6-8213-4914-A6C4-E8A9409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228"/>
    <w:pPr>
      <w:keepNext/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228"/>
    <w:pPr>
      <w:keepNext/>
      <w:spacing w:before="240" w:after="120" w:line="240" w:lineRule="auto"/>
      <w:jc w:val="center"/>
      <w:outlineLvl w:val="1"/>
    </w:pPr>
    <w:rPr>
      <w:rFonts w:ascii="Arial" w:eastAsia="Times New Roman" w:hAnsi="Arial" w:cs="Times New Roman"/>
      <w:b/>
      <w:bCs/>
      <w:iCs/>
      <w:kern w:val="0"/>
      <w:sz w:val="24"/>
      <w:szCs w:val="28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AB2D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B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2D51"/>
    <w:rPr>
      <w:vertAlign w:val="superscript"/>
    </w:rPr>
  </w:style>
  <w:style w:type="table" w:styleId="Tabelacomgrade">
    <w:name w:val="Table Grid"/>
    <w:basedOn w:val="Tabelanormal"/>
    <w:uiPriority w:val="39"/>
    <w:rsid w:val="003F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C3228"/>
    <w:rPr>
      <w:rFonts w:ascii="Arial" w:eastAsia="Times New Roman" w:hAnsi="Arial" w:cs="Times New Roman"/>
      <w:b/>
      <w:bCs/>
      <w:kern w:val="32"/>
      <w:sz w:val="24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C3228"/>
    <w:rPr>
      <w:rFonts w:ascii="Arial" w:eastAsia="Times New Roman" w:hAnsi="Arial" w:cs="Times New Roman"/>
      <w:b/>
      <w:bCs/>
      <w:iCs/>
      <w:kern w:val="0"/>
      <w:sz w:val="24"/>
      <w:szCs w:val="28"/>
      <w14:ligatures w14:val="none"/>
    </w:rPr>
  </w:style>
  <w:style w:type="character" w:styleId="Hyperlink">
    <w:name w:val="Hyperlink"/>
    <w:rsid w:val="00076068"/>
    <w:rPr>
      <w:color w:val="0000FF"/>
      <w:u w:val="single"/>
    </w:rPr>
  </w:style>
  <w:style w:type="character" w:styleId="Forte">
    <w:name w:val="Strong"/>
    <w:uiPriority w:val="22"/>
    <w:qFormat/>
    <w:rsid w:val="00076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nota-tecnica-n-15-de-19-de-julho-de-2022-cgf/342115/area/249" TargetMode="External"/><Relationship Id="rId2" Type="http://schemas.openxmlformats.org/officeDocument/2006/relationships/hyperlink" Target="https://www1.tce.pr.gov.br/conteudo/instrucao-normativa-n-172-de-11-de-julho-de-2022/342097/area/10" TargetMode="External"/><Relationship Id="rId1" Type="http://schemas.openxmlformats.org/officeDocument/2006/relationships/hyperlink" Target="https://www1.tce.pr.gov.br/conteudo/diario-eletronico-3230-2024-de-17-de-junho-de-2024/355091/area/10" TargetMode="External"/><Relationship Id="rId4" Type="http://schemas.openxmlformats.org/officeDocument/2006/relationships/hyperlink" Target="https://www1.tce.pr.gov.br/conteudo/nota-tecnica-n-20-de-5-de-outubro-de-2022-cgf/343569/area/24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17760-a34e-4bd7-9da5-a024c6b85a9d" xsi:nil="true"/>
    <_ip_UnifiedCompliancePolicyUIAction xmlns="http://schemas.microsoft.com/sharepoint/v3" xsi:nil="true"/>
    <lcf76f155ced4ddcb4097134ff3c332f xmlns="27d75b74-0293-44f3-96fb-7ade5a3a722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44E0C-E0A5-418F-91D4-D7B2A1E7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51B65-D667-4079-8E7A-8523544AB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06036-0116-4EFC-97BC-1C8E316A7E0B}">
  <ds:schemaRefs>
    <ds:schemaRef ds:uri="http://schemas.microsoft.com/office/2006/metadata/properties"/>
    <ds:schemaRef ds:uri="http://schemas.microsoft.com/office/infopath/2007/PartnerControls"/>
    <ds:schemaRef ds:uri="42f17760-a34e-4bd7-9da5-a024c6b85a9d"/>
    <ds:schemaRef ds:uri="http://schemas.microsoft.com/sharepoint/v3"/>
    <ds:schemaRef ds:uri="27d75b74-0293-44f3-96fb-7ade5a3a7225"/>
  </ds:schemaRefs>
</ds:datastoreItem>
</file>

<file path=customXml/itemProps4.xml><?xml version="1.0" encoding="utf-8"?>
<ds:datastoreItem xmlns:ds="http://schemas.openxmlformats.org/officeDocument/2006/customXml" ds:itemID="{DA38ED64-E5D5-4408-B1FD-21690EA23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Falcão de Carvalho Nunes</dc:creator>
  <cp:keywords/>
  <dc:description/>
  <cp:lastModifiedBy>Milena Caroline Antunes dos Santos da Luz</cp:lastModifiedBy>
  <cp:revision>2</cp:revision>
  <dcterms:created xsi:type="dcterms:W3CDTF">2024-06-18T15:22:00Z</dcterms:created>
  <dcterms:modified xsi:type="dcterms:W3CDTF">2024-06-18T15:22:00Z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</Properties>
</file>