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E5FD" w14:textId="0E498020" w:rsidR="005D3B3A" w:rsidRPr="00B86AF2" w:rsidRDefault="00DF394A" w:rsidP="005D3B3A">
      <w:pPr>
        <w:tabs>
          <w:tab w:val="right" w:pos="9000"/>
        </w:tabs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B86AF2">
        <w:rPr>
          <w:rFonts w:ascii="Arial" w:hAnsi="Arial" w:cs="Arial"/>
          <w:b/>
          <w:bCs/>
          <w:sz w:val="28"/>
          <w:szCs w:val="28"/>
        </w:rPr>
        <w:t>INSTRUÇÃO NORMATIVA</w:t>
      </w:r>
      <w:r w:rsidR="005D3B3A">
        <w:rPr>
          <w:rFonts w:ascii="Arial" w:hAnsi="Arial" w:cs="Arial"/>
          <w:b/>
          <w:bCs/>
          <w:sz w:val="28"/>
          <w:szCs w:val="28"/>
        </w:rPr>
        <w:t xml:space="preserve"> Nº 163/2021</w:t>
      </w:r>
      <w:r w:rsidR="000B3990" w:rsidRPr="000B3990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2"/>
        <w:sym w:font="Symbol" w:char="F02A"/>
      </w:r>
    </w:p>
    <w:p w14:paraId="38FCD67B" w14:textId="6D807578" w:rsidR="007A4421" w:rsidRPr="00B81B22" w:rsidRDefault="00DF394A" w:rsidP="005C3D37">
      <w:pPr>
        <w:shd w:val="clear" w:color="auto" w:fill="FFFFFF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B81B22">
        <w:rPr>
          <w:rFonts w:ascii="Arial" w:hAnsi="Arial" w:cs="Arial"/>
          <w:i/>
          <w:iCs/>
          <w:sz w:val="22"/>
          <w:szCs w:val="22"/>
        </w:rPr>
        <w:t xml:space="preserve">Altera a </w:t>
      </w:r>
      <w:hyperlink r:id="rId11" w:history="1">
        <w:r w:rsidRPr="00B81B22">
          <w:rPr>
            <w:rStyle w:val="Hyperlink"/>
            <w:rFonts w:ascii="Arial" w:hAnsi="Arial" w:cs="Arial"/>
            <w:i/>
            <w:iCs/>
            <w:sz w:val="22"/>
            <w:szCs w:val="22"/>
          </w:rPr>
          <w:t>Instrução Normativa nº 161</w:t>
        </w:r>
        <w:r w:rsidR="004B18ED" w:rsidRPr="00B81B22">
          <w:rPr>
            <w:rStyle w:val="Hyperlink"/>
            <w:rFonts w:ascii="Arial" w:hAnsi="Arial" w:cs="Arial"/>
            <w:i/>
            <w:iCs/>
            <w:sz w:val="22"/>
            <w:szCs w:val="22"/>
          </w:rPr>
          <w:t>, de 19 de fevereiro de 20</w:t>
        </w:r>
        <w:r w:rsidRPr="00B81B22">
          <w:rPr>
            <w:rStyle w:val="Hyperlink"/>
            <w:rFonts w:ascii="Arial" w:hAnsi="Arial" w:cs="Arial"/>
            <w:i/>
            <w:iCs/>
            <w:sz w:val="22"/>
            <w:szCs w:val="22"/>
          </w:rPr>
          <w:t>21</w:t>
        </w:r>
      </w:hyperlink>
      <w:r w:rsidR="004B18ED" w:rsidRPr="00B81B22">
        <w:rPr>
          <w:rFonts w:ascii="Arial" w:hAnsi="Arial" w:cs="Arial"/>
          <w:i/>
          <w:iCs/>
          <w:sz w:val="22"/>
          <w:szCs w:val="22"/>
        </w:rPr>
        <w:t>,</w:t>
      </w:r>
      <w:r w:rsidRPr="00B81B22">
        <w:rPr>
          <w:rFonts w:ascii="Arial" w:hAnsi="Arial" w:cs="Arial"/>
          <w:i/>
          <w:iCs/>
          <w:sz w:val="22"/>
          <w:szCs w:val="22"/>
        </w:rPr>
        <w:t xml:space="preserve"> que trata da Prestação de Contas de Extinção de Entidades</w:t>
      </w:r>
      <w:r w:rsidR="007A4421" w:rsidRPr="00B81B22">
        <w:rPr>
          <w:rFonts w:ascii="Arial" w:hAnsi="Arial" w:cs="Arial"/>
          <w:i/>
          <w:iCs/>
          <w:sz w:val="22"/>
          <w:szCs w:val="22"/>
        </w:rPr>
        <w:t>.</w:t>
      </w:r>
    </w:p>
    <w:p w14:paraId="56BCEFAB" w14:textId="5CD5AB52" w:rsidR="00803656" w:rsidRPr="00B86AF2" w:rsidRDefault="00803656" w:rsidP="0004643F">
      <w:pPr>
        <w:pStyle w:val="Texto"/>
        <w:spacing w:before="240" w:after="120"/>
        <w:ind w:firstLine="1134"/>
        <w:rPr>
          <w:rFonts w:cs="Arial"/>
          <w:sz w:val="24"/>
        </w:rPr>
      </w:pPr>
      <w:r w:rsidRPr="00B81B22">
        <w:rPr>
          <w:rFonts w:cs="Arial"/>
          <w:bCs/>
          <w:sz w:val="24"/>
        </w:rPr>
        <w:t>O</w:t>
      </w:r>
      <w:r w:rsidRPr="00B86AF2">
        <w:rPr>
          <w:rFonts w:cs="Arial"/>
          <w:b/>
          <w:sz w:val="24"/>
        </w:rPr>
        <w:t xml:space="preserve"> TRIBUNAL DE CONTAS DO ESTADO DO PARANÁ</w:t>
      </w:r>
      <w:r w:rsidRPr="00B86AF2">
        <w:rPr>
          <w:rFonts w:cs="Arial"/>
          <w:sz w:val="24"/>
        </w:rPr>
        <w:t xml:space="preserve">, </w:t>
      </w:r>
      <w:r w:rsidR="00AA2653" w:rsidRPr="00B86AF2">
        <w:rPr>
          <w:rFonts w:cs="Arial"/>
          <w:bCs/>
          <w:sz w:val="24"/>
        </w:rPr>
        <w:t xml:space="preserve">no uso das atribuições institucionais estabelecidas na Constituição do Estado, e com base nos </w:t>
      </w:r>
      <w:proofErr w:type="spellStart"/>
      <w:r w:rsidR="00AA2653" w:rsidRPr="00B86AF2">
        <w:rPr>
          <w:rFonts w:cs="Arial"/>
          <w:bCs/>
          <w:sz w:val="24"/>
        </w:rPr>
        <w:t>arts</w:t>
      </w:r>
      <w:proofErr w:type="spellEnd"/>
      <w:r w:rsidR="00AA2653" w:rsidRPr="00B86AF2">
        <w:rPr>
          <w:rFonts w:cs="Arial"/>
          <w:bCs/>
          <w:sz w:val="24"/>
        </w:rPr>
        <w:t>. 2º, I, da Lei Complementar nº 113, de 15 de dezembro de 2005, e no</w:t>
      </w:r>
      <w:r w:rsidR="00F56A9A" w:rsidRPr="00B86AF2">
        <w:rPr>
          <w:rFonts w:cs="Arial"/>
          <w:bCs/>
          <w:sz w:val="24"/>
        </w:rPr>
        <w:t>s</w:t>
      </w:r>
      <w:r w:rsidR="00AA2653" w:rsidRPr="00B86AF2">
        <w:rPr>
          <w:rFonts w:cs="Arial"/>
          <w:bCs/>
          <w:sz w:val="24"/>
        </w:rPr>
        <w:t xml:space="preserve"> </w:t>
      </w:r>
      <w:proofErr w:type="spellStart"/>
      <w:r w:rsidR="00AA2653" w:rsidRPr="00B86AF2">
        <w:rPr>
          <w:rFonts w:cs="Arial"/>
          <w:bCs/>
          <w:sz w:val="24"/>
        </w:rPr>
        <w:t>art</w:t>
      </w:r>
      <w:r w:rsidR="008C095F" w:rsidRPr="00B86AF2">
        <w:rPr>
          <w:rFonts w:cs="Arial"/>
          <w:bCs/>
          <w:sz w:val="24"/>
        </w:rPr>
        <w:t>s</w:t>
      </w:r>
      <w:proofErr w:type="spellEnd"/>
      <w:r w:rsidR="00AA2653" w:rsidRPr="00B86AF2">
        <w:rPr>
          <w:rFonts w:cs="Arial"/>
          <w:bCs/>
          <w:sz w:val="24"/>
        </w:rPr>
        <w:t xml:space="preserve">. 5º, XIII, </w:t>
      </w:r>
      <w:r w:rsidR="008C095F" w:rsidRPr="00B86AF2">
        <w:rPr>
          <w:rFonts w:cs="Arial"/>
          <w:bCs/>
          <w:sz w:val="24"/>
        </w:rPr>
        <w:t>1</w:t>
      </w:r>
      <w:r w:rsidR="00BE160B" w:rsidRPr="00B86AF2">
        <w:rPr>
          <w:rFonts w:cs="Arial"/>
          <w:bCs/>
          <w:sz w:val="24"/>
        </w:rPr>
        <w:t>93</w:t>
      </w:r>
      <w:r w:rsidR="00F56A9A" w:rsidRPr="00B86AF2">
        <w:rPr>
          <w:rFonts w:cs="Arial"/>
          <w:bCs/>
          <w:sz w:val="24"/>
        </w:rPr>
        <w:t>,</w:t>
      </w:r>
      <w:r w:rsidR="008C095F" w:rsidRPr="00B86AF2">
        <w:rPr>
          <w:rFonts w:cs="Arial"/>
          <w:bCs/>
          <w:sz w:val="24"/>
        </w:rPr>
        <w:t xml:space="preserve"> 19</w:t>
      </w:r>
      <w:r w:rsidR="00BE160B" w:rsidRPr="00B86AF2">
        <w:rPr>
          <w:rFonts w:cs="Arial"/>
          <w:bCs/>
          <w:sz w:val="24"/>
        </w:rPr>
        <w:t>4</w:t>
      </w:r>
      <w:r w:rsidR="00F56A9A" w:rsidRPr="00B86AF2">
        <w:rPr>
          <w:rFonts w:cs="Arial"/>
          <w:bCs/>
          <w:sz w:val="24"/>
        </w:rPr>
        <w:t xml:space="preserve"> e</w:t>
      </w:r>
      <w:r w:rsidR="00F56A9A" w:rsidRPr="00B86AF2">
        <w:rPr>
          <w:sz w:val="24"/>
        </w:rPr>
        <w:t xml:space="preserve"> 219, parágrafo único</w:t>
      </w:r>
      <w:r w:rsidR="008C095F" w:rsidRPr="00B86AF2">
        <w:rPr>
          <w:rFonts w:cs="Arial"/>
          <w:bCs/>
          <w:sz w:val="24"/>
        </w:rPr>
        <w:t xml:space="preserve">, </w:t>
      </w:r>
      <w:r w:rsidR="009E3391" w:rsidRPr="00B86AF2">
        <w:rPr>
          <w:rFonts w:cs="Arial"/>
          <w:bCs/>
          <w:sz w:val="24"/>
        </w:rPr>
        <w:t>do Regimento Interno</w:t>
      </w:r>
      <w:r w:rsidR="008C095F" w:rsidRPr="00B86AF2">
        <w:rPr>
          <w:rFonts w:cs="Arial"/>
          <w:bCs/>
          <w:sz w:val="24"/>
        </w:rPr>
        <w:t xml:space="preserve">, </w:t>
      </w:r>
      <w:r w:rsidR="00D0546B" w:rsidRPr="00B86AF2">
        <w:rPr>
          <w:rFonts w:cs="Arial"/>
          <w:sz w:val="24"/>
        </w:rPr>
        <w:t xml:space="preserve">e considerando o </w:t>
      </w:r>
      <w:hyperlink r:id="rId12" w:history="1">
        <w:r w:rsidR="00D0546B" w:rsidRPr="005A2862">
          <w:rPr>
            <w:rStyle w:val="Hyperlink"/>
            <w:rFonts w:cs="Arial"/>
            <w:sz w:val="24"/>
          </w:rPr>
          <w:t xml:space="preserve">Acórdão nº </w:t>
        </w:r>
        <w:r w:rsidR="005D3B3A" w:rsidRPr="005A2862">
          <w:rPr>
            <w:rStyle w:val="Hyperlink"/>
            <w:rFonts w:cs="Arial"/>
            <w:sz w:val="24"/>
          </w:rPr>
          <w:t>2216/21</w:t>
        </w:r>
        <w:r w:rsidR="00D0546B" w:rsidRPr="005A2862">
          <w:rPr>
            <w:rStyle w:val="Hyperlink"/>
            <w:rFonts w:cs="Arial"/>
            <w:sz w:val="24"/>
          </w:rPr>
          <w:t xml:space="preserve"> - Tribunal Pleno</w:t>
        </w:r>
      </w:hyperlink>
      <w:r w:rsidR="00D0546B" w:rsidRPr="00B86AF2">
        <w:rPr>
          <w:rFonts w:cs="Arial"/>
          <w:sz w:val="24"/>
        </w:rPr>
        <w:t xml:space="preserve">, Processo nº </w:t>
      </w:r>
      <w:r w:rsidR="005D3B3A">
        <w:rPr>
          <w:rFonts w:cs="Arial"/>
          <w:sz w:val="24"/>
        </w:rPr>
        <w:t>479713/21</w:t>
      </w:r>
      <w:r w:rsidR="00D22821" w:rsidRPr="00B86AF2">
        <w:rPr>
          <w:rFonts w:cs="Arial"/>
          <w:sz w:val="24"/>
        </w:rPr>
        <w:t>,</w:t>
      </w:r>
    </w:p>
    <w:p w14:paraId="29435BCC" w14:textId="77777777" w:rsidR="00803656" w:rsidRPr="00B86AF2" w:rsidRDefault="00803656" w:rsidP="009E3391">
      <w:pPr>
        <w:pStyle w:val="Texto"/>
        <w:spacing w:before="360" w:after="240"/>
        <w:ind w:firstLine="1134"/>
        <w:jc w:val="left"/>
        <w:rPr>
          <w:rFonts w:cs="Arial"/>
          <w:b/>
          <w:bCs/>
          <w:sz w:val="24"/>
        </w:rPr>
      </w:pPr>
      <w:r w:rsidRPr="00B86AF2">
        <w:rPr>
          <w:rFonts w:cs="Arial"/>
          <w:b/>
          <w:bCs/>
          <w:sz w:val="24"/>
        </w:rPr>
        <w:t>RESOLVE</w:t>
      </w:r>
      <w:r w:rsidR="009E3391" w:rsidRPr="00B86AF2">
        <w:rPr>
          <w:rFonts w:cs="Arial"/>
          <w:b/>
          <w:bCs/>
          <w:sz w:val="24"/>
        </w:rPr>
        <w:t>:</w:t>
      </w:r>
    </w:p>
    <w:p w14:paraId="1825716F" w14:textId="411ACFAB" w:rsidR="00D137E4" w:rsidRPr="00152896" w:rsidRDefault="00D137E4" w:rsidP="00D137E4">
      <w:pPr>
        <w:pStyle w:val="ArtigosOrdinais"/>
        <w:ind w:firstLine="1134"/>
        <w:rPr>
          <w:rFonts w:cs="Arial"/>
          <w:sz w:val="24"/>
        </w:rPr>
      </w:pPr>
      <w:r w:rsidRPr="00152896">
        <w:rPr>
          <w:rFonts w:cs="Arial"/>
          <w:b/>
          <w:sz w:val="24"/>
        </w:rPr>
        <w:t xml:space="preserve">Art. </w:t>
      </w:r>
      <w:r w:rsidR="00F56A9A" w:rsidRPr="00152896">
        <w:rPr>
          <w:rFonts w:cs="Arial"/>
          <w:b/>
          <w:sz w:val="24"/>
        </w:rPr>
        <w:t>1</w:t>
      </w:r>
      <w:r w:rsidRPr="00152896">
        <w:rPr>
          <w:rFonts w:cs="Arial"/>
          <w:b/>
          <w:sz w:val="24"/>
        </w:rPr>
        <w:t>º</w:t>
      </w:r>
      <w:r w:rsidRPr="00152896">
        <w:rPr>
          <w:rFonts w:cs="Arial"/>
          <w:bCs w:val="0"/>
          <w:sz w:val="24"/>
        </w:rPr>
        <w:t xml:space="preserve"> </w:t>
      </w:r>
      <w:r w:rsidR="00774C08" w:rsidRPr="00152896">
        <w:rPr>
          <w:rFonts w:cs="Arial"/>
          <w:sz w:val="24"/>
        </w:rPr>
        <w:t xml:space="preserve">O </w:t>
      </w:r>
      <w:r w:rsidR="00D22821" w:rsidRPr="00152896">
        <w:rPr>
          <w:rFonts w:cs="Arial"/>
          <w:sz w:val="24"/>
        </w:rPr>
        <w:t xml:space="preserve">art. 12 da </w:t>
      </w:r>
      <w:hyperlink r:id="rId13" w:history="1">
        <w:r w:rsidR="00D22821" w:rsidRPr="005A2862">
          <w:rPr>
            <w:rStyle w:val="Hyperlink"/>
            <w:rFonts w:cs="Arial"/>
            <w:sz w:val="24"/>
          </w:rPr>
          <w:t>Instrução No</w:t>
        </w:r>
        <w:r w:rsidR="00F56A9A" w:rsidRPr="005A2862">
          <w:rPr>
            <w:rStyle w:val="Hyperlink"/>
            <w:rFonts w:cs="Arial"/>
            <w:sz w:val="24"/>
          </w:rPr>
          <w:t xml:space="preserve">rmativa </w:t>
        </w:r>
        <w:r w:rsidR="00F56A9A" w:rsidRPr="005A2862">
          <w:rPr>
            <w:rStyle w:val="Hyperlink"/>
            <w:sz w:val="24"/>
          </w:rPr>
          <w:t>nº 161</w:t>
        </w:r>
        <w:r w:rsidR="004B18ED" w:rsidRPr="005A2862">
          <w:rPr>
            <w:rStyle w:val="Hyperlink"/>
            <w:sz w:val="24"/>
          </w:rPr>
          <w:t xml:space="preserve">, de 19 de fevereiro de </w:t>
        </w:r>
        <w:r w:rsidR="00F56A9A" w:rsidRPr="005A2862">
          <w:rPr>
            <w:rStyle w:val="Hyperlink"/>
            <w:sz w:val="24"/>
          </w:rPr>
          <w:t>2021</w:t>
        </w:r>
      </w:hyperlink>
      <w:r w:rsidR="004B18ED" w:rsidRPr="00152896">
        <w:rPr>
          <w:sz w:val="24"/>
        </w:rPr>
        <w:t>,</w:t>
      </w:r>
      <w:r w:rsidRPr="00152896">
        <w:rPr>
          <w:rFonts w:cs="Arial"/>
          <w:sz w:val="24"/>
        </w:rPr>
        <w:t xml:space="preserve"> </w:t>
      </w:r>
      <w:r w:rsidR="00774C08" w:rsidRPr="00152896">
        <w:rPr>
          <w:rFonts w:cs="Arial"/>
          <w:sz w:val="24"/>
        </w:rPr>
        <w:t>fica acrescido do</w:t>
      </w:r>
      <w:r w:rsidR="00D22821" w:rsidRPr="00152896">
        <w:rPr>
          <w:rFonts w:cs="Arial"/>
          <w:sz w:val="24"/>
        </w:rPr>
        <w:t xml:space="preserve"> § 3º</w:t>
      </w:r>
      <w:r w:rsidRPr="00152896">
        <w:rPr>
          <w:rFonts w:cs="Arial"/>
          <w:sz w:val="24"/>
        </w:rPr>
        <w:t>, com a seguinte redação:</w:t>
      </w:r>
    </w:p>
    <w:p w14:paraId="6F7D7E5F" w14:textId="77777777" w:rsidR="00D137E4" w:rsidRPr="00152896" w:rsidRDefault="00D137E4" w:rsidP="00D137E4">
      <w:pPr>
        <w:adjustRightInd w:val="0"/>
        <w:spacing w:before="120" w:after="120"/>
        <w:ind w:firstLine="1134"/>
        <w:jc w:val="both"/>
        <w:rPr>
          <w:rFonts w:ascii="Arial" w:hAnsi="Arial" w:cs="Arial"/>
        </w:rPr>
      </w:pPr>
      <w:r w:rsidRPr="00152896">
        <w:rPr>
          <w:rFonts w:ascii="Arial" w:hAnsi="Arial" w:cs="Arial"/>
        </w:rPr>
        <w:t>“</w:t>
      </w:r>
      <w:r w:rsidRPr="00152896">
        <w:rPr>
          <w:rFonts w:ascii="Arial" w:hAnsi="Arial" w:cs="Arial"/>
          <w:u w:val="single"/>
        </w:rPr>
        <w:t xml:space="preserve">Art. </w:t>
      </w:r>
      <w:r w:rsidR="00F56A9A" w:rsidRPr="00152896">
        <w:rPr>
          <w:rFonts w:ascii="Arial" w:hAnsi="Arial" w:cs="Arial"/>
          <w:u w:val="single"/>
        </w:rPr>
        <w:t>12</w:t>
      </w:r>
      <w:r w:rsidRPr="00152896">
        <w:rPr>
          <w:rFonts w:ascii="Arial" w:hAnsi="Arial" w:cs="Arial"/>
        </w:rPr>
        <w:t>. ...............</w:t>
      </w:r>
    </w:p>
    <w:p w14:paraId="3C65F48E" w14:textId="77777777" w:rsidR="00D137E4" w:rsidRPr="00152896" w:rsidRDefault="00D137E4" w:rsidP="00D137E4">
      <w:pPr>
        <w:adjustRightInd w:val="0"/>
        <w:spacing w:before="120" w:after="120"/>
        <w:ind w:firstLine="1134"/>
        <w:jc w:val="both"/>
        <w:rPr>
          <w:rFonts w:ascii="Arial" w:hAnsi="Arial" w:cs="Arial"/>
        </w:rPr>
      </w:pPr>
      <w:r w:rsidRPr="00152896">
        <w:rPr>
          <w:rFonts w:ascii="Arial" w:hAnsi="Arial" w:cs="Arial"/>
        </w:rPr>
        <w:t>.............................</w:t>
      </w:r>
    </w:p>
    <w:p w14:paraId="2E63B0BF" w14:textId="77777777" w:rsidR="00D137E4" w:rsidRPr="00152896" w:rsidRDefault="00F56A9A" w:rsidP="00D137E4">
      <w:pPr>
        <w:adjustRightInd w:val="0"/>
        <w:spacing w:before="120" w:after="120"/>
        <w:ind w:firstLine="1134"/>
        <w:jc w:val="both"/>
        <w:rPr>
          <w:rFonts w:ascii="Arial" w:hAnsi="Arial" w:cs="Arial"/>
        </w:rPr>
      </w:pPr>
      <w:r w:rsidRPr="00152896">
        <w:rPr>
          <w:rFonts w:ascii="Arial" w:hAnsi="Arial" w:cs="Arial"/>
        </w:rPr>
        <w:t>§ 3º Nos casos de manifestação conclusiva pela regularidade ou regularidade com ressalva(s) das contas, os autos serão encaminhados à Coordenadoria de Sistemas e Informações da Fiscalização para baixa da obrigação de encaminhamento dos dados do Sistema de Informação Municipal – Acompanhamento Mensal - SIM-AM</w:t>
      </w:r>
      <w:r w:rsidR="00D137E4" w:rsidRPr="00152896">
        <w:rPr>
          <w:rFonts w:ascii="Arial" w:hAnsi="Arial" w:cs="Arial"/>
        </w:rPr>
        <w:t>.”</w:t>
      </w:r>
    </w:p>
    <w:p w14:paraId="41805BF7" w14:textId="412269CE" w:rsidR="00D137E4" w:rsidRPr="00152896" w:rsidRDefault="00D137E4" w:rsidP="00F56A9A">
      <w:pPr>
        <w:spacing w:before="120"/>
        <w:ind w:right="51" w:firstLine="1134"/>
        <w:jc w:val="both"/>
        <w:outlineLvl w:val="0"/>
        <w:rPr>
          <w:rFonts w:ascii="Arial" w:hAnsi="Arial" w:cs="Arial"/>
        </w:rPr>
      </w:pPr>
      <w:r w:rsidRPr="00152896">
        <w:rPr>
          <w:rFonts w:ascii="Arial" w:hAnsi="Arial" w:cs="Arial"/>
          <w:b/>
        </w:rPr>
        <w:t xml:space="preserve">Art. </w:t>
      </w:r>
      <w:r w:rsidR="00F56A9A" w:rsidRPr="00152896">
        <w:rPr>
          <w:rFonts w:ascii="Arial" w:hAnsi="Arial" w:cs="Arial"/>
          <w:b/>
        </w:rPr>
        <w:t>2</w:t>
      </w:r>
      <w:r w:rsidRPr="00152896">
        <w:rPr>
          <w:rFonts w:ascii="Arial" w:hAnsi="Arial" w:cs="Arial"/>
          <w:b/>
        </w:rPr>
        <w:t>º</w:t>
      </w:r>
      <w:r w:rsidRPr="00152896">
        <w:rPr>
          <w:rFonts w:ascii="Arial" w:hAnsi="Arial" w:cs="Arial"/>
          <w:bCs/>
        </w:rPr>
        <w:t xml:space="preserve"> </w:t>
      </w:r>
      <w:r w:rsidR="004B18ED" w:rsidRPr="00152896">
        <w:rPr>
          <w:rFonts w:ascii="Arial" w:hAnsi="Arial" w:cs="Arial"/>
          <w:bCs/>
        </w:rPr>
        <w:t xml:space="preserve">O art. 15 da </w:t>
      </w:r>
      <w:hyperlink r:id="rId14" w:history="1">
        <w:r w:rsidR="00F56A9A" w:rsidRPr="005A2862">
          <w:rPr>
            <w:rStyle w:val="Hyperlink"/>
            <w:rFonts w:ascii="Arial" w:hAnsi="Arial" w:cs="Arial"/>
          </w:rPr>
          <w:t>Instrução Normativa nº 161</w:t>
        </w:r>
        <w:r w:rsidR="004B18ED" w:rsidRPr="005A2862">
          <w:rPr>
            <w:rStyle w:val="Hyperlink"/>
            <w:rFonts w:ascii="Arial" w:hAnsi="Arial" w:cs="Arial"/>
          </w:rPr>
          <w:t>, de 2021</w:t>
        </w:r>
      </w:hyperlink>
      <w:r w:rsidR="004B18ED" w:rsidRPr="00152896">
        <w:rPr>
          <w:rFonts w:ascii="Arial" w:hAnsi="Arial" w:cs="Arial"/>
        </w:rPr>
        <w:t>,</w:t>
      </w:r>
      <w:r w:rsidR="00F56A9A" w:rsidRPr="00152896">
        <w:rPr>
          <w:rFonts w:ascii="Arial" w:hAnsi="Arial" w:cs="Arial"/>
        </w:rPr>
        <w:t xml:space="preserve"> </w:t>
      </w:r>
      <w:r w:rsidRPr="00152896">
        <w:rPr>
          <w:rFonts w:ascii="Arial" w:hAnsi="Arial" w:cs="Arial"/>
        </w:rPr>
        <w:t>passa a vigorar com a seguinte redação:</w:t>
      </w:r>
    </w:p>
    <w:p w14:paraId="7454DEA1" w14:textId="77777777" w:rsidR="00F56A9A" w:rsidRPr="00152896" w:rsidRDefault="00D137E4" w:rsidP="00F56A9A">
      <w:pPr>
        <w:pStyle w:val="ArtigosOrdinais"/>
        <w:ind w:firstLine="1134"/>
        <w:rPr>
          <w:rFonts w:cs="Arial"/>
          <w:sz w:val="24"/>
        </w:rPr>
      </w:pPr>
      <w:r w:rsidRPr="00152896">
        <w:rPr>
          <w:rFonts w:cs="Arial"/>
          <w:sz w:val="24"/>
        </w:rPr>
        <w:t>“</w:t>
      </w:r>
      <w:r w:rsidR="00F56A9A" w:rsidRPr="00152896">
        <w:rPr>
          <w:rFonts w:cs="Arial"/>
          <w:bCs w:val="0"/>
          <w:sz w:val="24"/>
          <w:u w:val="single"/>
        </w:rPr>
        <w:t>Art. 15.</w:t>
      </w:r>
      <w:r w:rsidR="00F56A9A" w:rsidRPr="00152896">
        <w:rPr>
          <w:rFonts w:cs="Arial"/>
          <w:b/>
          <w:sz w:val="24"/>
        </w:rPr>
        <w:t xml:space="preserve"> </w:t>
      </w:r>
      <w:r w:rsidR="00F56A9A" w:rsidRPr="00152896">
        <w:rPr>
          <w:rFonts w:cs="Arial"/>
          <w:sz w:val="24"/>
        </w:rPr>
        <w:t>Após o julgamento do processo de Prestação de Contas de Extinção de Entidade, os autos serão encaminhados à Coordenadoria de Sistemas e Informações da Fiscalização e à Diretoria de Protocolo, para que procedam às devidas baixas e anotações nos sistemas do Tribunal.” (NR)</w:t>
      </w:r>
    </w:p>
    <w:p w14:paraId="76EDC6C3" w14:textId="77777777" w:rsidR="00152896" w:rsidRDefault="007A4421" w:rsidP="00A7609C">
      <w:pPr>
        <w:spacing w:before="120"/>
        <w:ind w:right="51" w:firstLine="1134"/>
        <w:jc w:val="both"/>
        <w:outlineLvl w:val="0"/>
        <w:rPr>
          <w:rFonts w:ascii="Arial" w:hAnsi="Arial" w:cs="Arial"/>
          <w:kern w:val="36"/>
        </w:rPr>
      </w:pPr>
      <w:r w:rsidRPr="00152896">
        <w:rPr>
          <w:rFonts w:ascii="Arial" w:hAnsi="Arial" w:cs="Arial"/>
          <w:b/>
          <w:bCs/>
          <w:kern w:val="36"/>
        </w:rPr>
        <w:t xml:space="preserve">Art. </w:t>
      </w:r>
      <w:r w:rsidR="00F56A9A" w:rsidRPr="00152896">
        <w:rPr>
          <w:rFonts w:ascii="Arial" w:hAnsi="Arial" w:cs="Arial"/>
          <w:b/>
          <w:bCs/>
          <w:kern w:val="36"/>
        </w:rPr>
        <w:t>3</w:t>
      </w:r>
      <w:r w:rsidRPr="00152896">
        <w:rPr>
          <w:rFonts w:ascii="Arial" w:hAnsi="Arial" w:cs="Arial"/>
          <w:b/>
          <w:bCs/>
          <w:kern w:val="36"/>
        </w:rPr>
        <w:t>º</w:t>
      </w:r>
      <w:r w:rsidRPr="00152896">
        <w:rPr>
          <w:rFonts w:ascii="Arial" w:hAnsi="Arial" w:cs="Arial"/>
          <w:kern w:val="36"/>
        </w:rPr>
        <w:t xml:space="preserve"> Esta </w:t>
      </w:r>
      <w:r w:rsidR="00DF394A" w:rsidRPr="00152896">
        <w:rPr>
          <w:rFonts w:ascii="Arial" w:hAnsi="Arial" w:cs="Arial"/>
        </w:rPr>
        <w:t xml:space="preserve">Instrução Normativa </w:t>
      </w:r>
      <w:r w:rsidRPr="00152896">
        <w:rPr>
          <w:rFonts w:ascii="Arial" w:hAnsi="Arial" w:cs="Arial"/>
          <w:kern w:val="36"/>
        </w:rPr>
        <w:t>entra em vigor na data de sua publicação.</w:t>
      </w:r>
    </w:p>
    <w:p w14:paraId="1AEF25D9" w14:textId="77777777" w:rsidR="00152896" w:rsidRDefault="00152896" w:rsidP="00A7609C">
      <w:pPr>
        <w:spacing w:before="360"/>
        <w:ind w:right="51"/>
        <w:jc w:val="center"/>
        <w:outlineLvl w:val="0"/>
        <w:rPr>
          <w:rFonts w:ascii="Arial" w:hAnsi="Arial" w:cs="Arial"/>
        </w:rPr>
      </w:pPr>
      <w:r w:rsidRPr="00A7609C">
        <w:rPr>
          <w:rFonts w:ascii="Arial" w:hAnsi="Arial" w:cs="Arial"/>
        </w:rPr>
        <w:t xml:space="preserve">Curitiba, </w:t>
      </w:r>
      <w:r w:rsidR="005D3B3A" w:rsidRPr="00A7609C">
        <w:rPr>
          <w:rFonts w:ascii="Arial" w:hAnsi="Arial" w:cs="Arial"/>
        </w:rPr>
        <w:t>22</w:t>
      </w:r>
      <w:r w:rsidRPr="00A7609C">
        <w:rPr>
          <w:rFonts w:ascii="Arial" w:hAnsi="Arial" w:cs="Arial"/>
        </w:rPr>
        <w:t xml:space="preserve"> de </w:t>
      </w:r>
      <w:r w:rsidR="005D3B3A" w:rsidRPr="00A7609C">
        <w:rPr>
          <w:rFonts w:ascii="Arial" w:hAnsi="Arial" w:cs="Arial"/>
        </w:rPr>
        <w:t>setembro</w:t>
      </w:r>
      <w:r w:rsidRPr="00A7609C">
        <w:rPr>
          <w:rFonts w:ascii="Arial" w:hAnsi="Arial" w:cs="Arial"/>
        </w:rPr>
        <w:t xml:space="preserve"> de 2021</w:t>
      </w:r>
    </w:p>
    <w:p w14:paraId="21CA2E6F" w14:textId="77777777" w:rsidR="003B7D6F" w:rsidRPr="00A7609C" w:rsidRDefault="003B7D6F" w:rsidP="00A7609C">
      <w:pPr>
        <w:spacing w:before="360"/>
        <w:ind w:right="51"/>
        <w:jc w:val="center"/>
        <w:outlineLvl w:val="0"/>
        <w:rPr>
          <w:rFonts w:ascii="Arial" w:hAnsi="Arial" w:cs="Arial"/>
        </w:rPr>
      </w:pPr>
    </w:p>
    <w:p w14:paraId="638BA4CF" w14:textId="77777777" w:rsidR="00A7609C" w:rsidRPr="00A7609C" w:rsidRDefault="00A7609C" w:rsidP="00A7609C">
      <w:pPr>
        <w:spacing w:before="240" w:after="120"/>
        <w:jc w:val="center"/>
        <w:rPr>
          <w:rFonts w:ascii="Arial" w:hAnsi="Arial" w:cs="Arial"/>
          <w:color w:val="808080"/>
          <w:szCs w:val="22"/>
        </w:rPr>
      </w:pPr>
      <w:bookmarkStart w:id="2" w:name="_Hlk65750390"/>
      <w:r w:rsidRPr="00A7609C">
        <w:rPr>
          <w:rFonts w:ascii="Arial" w:hAnsi="Arial" w:cs="Arial"/>
          <w:color w:val="808080"/>
        </w:rPr>
        <w:t>- assinatura digital -</w:t>
      </w:r>
    </w:p>
    <w:p w14:paraId="7F3E9521" w14:textId="77777777" w:rsidR="00A7609C" w:rsidRPr="00A7609C" w:rsidRDefault="00A7609C" w:rsidP="00A7609C">
      <w:pPr>
        <w:jc w:val="center"/>
        <w:rPr>
          <w:rFonts w:ascii="Arial" w:hAnsi="Arial" w:cs="Arial"/>
          <w:b/>
          <w:lang w:eastAsia="en-US"/>
        </w:rPr>
      </w:pPr>
      <w:bookmarkStart w:id="3" w:name="_Hlk536444639"/>
      <w:r w:rsidRPr="00A7609C">
        <w:rPr>
          <w:rFonts w:ascii="Arial" w:hAnsi="Arial" w:cs="Arial"/>
        </w:rPr>
        <w:t>Conselheiro</w:t>
      </w:r>
      <w:r w:rsidRPr="00A7609C">
        <w:rPr>
          <w:rFonts w:ascii="Arial" w:hAnsi="Arial" w:cs="Arial"/>
          <w:b/>
        </w:rPr>
        <w:t xml:space="preserve"> </w:t>
      </w:r>
      <w:bookmarkEnd w:id="3"/>
      <w:r w:rsidRPr="00A7609C">
        <w:rPr>
          <w:rFonts w:ascii="Arial" w:hAnsi="Arial" w:cs="Arial"/>
          <w:b/>
        </w:rPr>
        <w:t>FABIO DE SOUZA CAMARGO</w:t>
      </w:r>
    </w:p>
    <w:p w14:paraId="1EEBFD77" w14:textId="77777777" w:rsidR="000136DB" w:rsidRPr="00A7609C" w:rsidRDefault="00A7609C" w:rsidP="00A7609C">
      <w:pPr>
        <w:jc w:val="center"/>
        <w:rPr>
          <w:rFonts w:ascii="Arial" w:hAnsi="Arial" w:cs="Arial"/>
        </w:rPr>
      </w:pPr>
      <w:r w:rsidRPr="00A7609C">
        <w:rPr>
          <w:rFonts w:ascii="Arial" w:hAnsi="Arial" w:cs="Arial"/>
          <w:szCs w:val="22"/>
        </w:rPr>
        <w:t>Presidente</w:t>
      </w:r>
      <w:bookmarkEnd w:id="2"/>
    </w:p>
    <w:sectPr w:rsidR="000136DB" w:rsidRPr="00A7609C" w:rsidSect="00303634">
      <w:headerReference w:type="default" r:id="rId15"/>
      <w:footerReference w:type="even" r:id="rId16"/>
      <w:footerReference w:type="default" r:id="rId17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4D63" w14:textId="77777777" w:rsidR="00FB61FC" w:rsidRDefault="00FB61FC">
      <w:r>
        <w:separator/>
      </w:r>
    </w:p>
  </w:endnote>
  <w:endnote w:type="continuationSeparator" w:id="0">
    <w:p w14:paraId="1B906ADC" w14:textId="77777777" w:rsidR="00FB61FC" w:rsidRDefault="00FB61FC">
      <w:r>
        <w:continuationSeparator/>
      </w:r>
    </w:p>
  </w:endnote>
  <w:endnote w:type="continuationNotice" w:id="1">
    <w:p w14:paraId="1B1F0F34" w14:textId="77777777" w:rsidR="00FB61FC" w:rsidRDefault="00FB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43A5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D9CCBC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ADC0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06D5" w14:textId="77777777" w:rsidR="00FB61FC" w:rsidRDefault="00FB61FC">
      <w:r>
        <w:separator/>
      </w:r>
    </w:p>
  </w:footnote>
  <w:footnote w:type="continuationSeparator" w:id="0">
    <w:p w14:paraId="4D71EC00" w14:textId="77777777" w:rsidR="00FB61FC" w:rsidRDefault="00FB61FC">
      <w:r>
        <w:continuationSeparator/>
      </w:r>
    </w:p>
  </w:footnote>
  <w:footnote w:type="continuationNotice" w:id="1">
    <w:p w14:paraId="5651788B" w14:textId="77777777" w:rsidR="00FB61FC" w:rsidRDefault="00FB61FC"/>
  </w:footnote>
  <w:footnote w:id="2">
    <w:p w14:paraId="18F77BF6" w14:textId="77777777" w:rsidR="000B3990" w:rsidRPr="00903F9E" w:rsidRDefault="000B3990" w:rsidP="000B3990">
      <w:pPr>
        <w:pStyle w:val="Textodenotaderodap"/>
        <w:rPr>
          <w:rFonts w:ascii="Arial" w:hAnsi="Arial" w:cs="Arial"/>
        </w:rPr>
      </w:pPr>
      <w:r w:rsidRPr="000B3990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bookmarkEnd w:id="0"/>
    <w:p w14:paraId="212FA5BE" w14:textId="01C0ABC9" w:rsidR="000B3990" w:rsidRPr="000B3990" w:rsidRDefault="000B3990" w:rsidP="000B3990">
      <w:pPr>
        <w:pStyle w:val="Textodenotaderodap"/>
        <w:numPr>
          <w:ilvl w:val="0"/>
          <w:numId w:val="8"/>
        </w:numPr>
        <w:tabs>
          <w:tab w:val="left" w:pos="426"/>
        </w:tabs>
        <w:ind w:left="426" w:hanging="284"/>
        <w:textAlignment w:val="top"/>
        <w:rPr>
          <w:rFonts w:ascii="Arial" w:hAnsi="Arial" w:cs="Arial"/>
        </w:rPr>
      </w:pPr>
      <w:r w:rsidRPr="000B3990">
        <w:rPr>
          <w:rFonts w:ascii="Arial" w:hAnsi="Arial" w:cs="Arial"/>
        </w:rPr>
        <w:t xml:space="preserve">Este texto não substitui o publicado no periódico: </w:t>
      </w:r>
      <w:bookmarkStart w:id="1" w:name="_Hlk65508546"/>
      <w:r w:rsidRPr="000B3990">
        <w:fldChar w:fldCharType="begin"/>
      </w:r>
      <w:r w:rsidRPr="000B3990">
        <w:rPr>
          <w:rFonts w:ascii="Arial" w:hAnsi="Arial" w:cs="Arial"/>
        </w:rPr>
        <w:instrText xml:space="preserve"> HYPERLINK "https://www1.tce.pr.gov.br/multimidia/2021/9/pdf/00360366.pdf" </w:instrText>
      </w:r>
      <w:r w:rsidRPr="000B3990">
        <w:fldChar w:fldCharType="separate"/>
      </w:r>
      <w:r w:rsidRPr="004432D6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Pr="000B3990">
        <w:rPr>
          <w:rStyle w:val="Hyperlink"/>
          <w:rFonts w:ascii="Arial" w:hAnsi="Arial" w:cs="Arial"/>
        </w:rPr>
        <w:t>, Curitiba, PR, n. 2631, 28 set. 2021, p. 44</w:t>
      </w:r>
      <w:r w:rsidRPr="000B3990">
        <w:rPr>
          <w:rStyle w:val="Hyperlink"/>
          <w:rFonts w:ascii="Arial" w:hAnsi="Arial" w:cs="Arial"/>
        </w:rPr>
        <w:fldChar w:fldCharType="end"/>
      </w:r>
      <w:r w:rsidRPr="000B3990">
        <w:rPr>
          <w:rFonts w:ascii="Arial" w:hAnsi="Arial" w:cs="Arial"/>
        </w:rPr>
        <w:t>.</w:t>
      </w:r>
    </w:p>
    <w:p w14:paraId="4B82E98D" w14:textId="77777777" w:rsidR="000B3990" w:rsidRPr="000B3990" w:rsidRDefault="000B3990" w:rsidP="000B3990">
      <w:pPr>
        <w:pStyle w:val="Corpodetexto"/>
        <w:numPr>
          <w:ilvl w:val="0"/>
          <w:numId w:val="8"/>
        </w:numPr>
        <w:spacing w:after="0"/>
        <w:ind w:left="426" w:hanging="284"/>
        <w:rPr>
          <w:rFonts w:ascii="Arial" w:hAnsi="Arial" w:cs="Arial"/>
          <w:sz w:val="20"/>
          <w:szCs w:val="20"/>
        </w:rPr>
      </w:pPr>
      <w:r w:rsidRPr="000B3990">
        <w:rPr>
          <w:rFonts w:ascii="Arial" w:hAnsi="Arial" w:cs="Arial"/>
          <w:sz w:val="20"/>
          <w:szCs w:val="20"/>
        </w:rPr>
        <w:t xml:space="preserve">Origem: Processo n. 47971-3/21 – </w:t>
      </w:r>
      <w:hyperlink r:id="rId1" w:history="1">
        <w:r w:rsidRPr="000B3990">
          <w:rPr>
            <w:rStyle w:val="Hyperlink"/>
            <w:rFonts w:ascii="Arial" w:hAnsi="Arial" w:cs="Arial"/>
            <w:sz w:val="20"/>
            <w:szCs w:val="20"/>
          </w:rPr>
          <w:t>Acórdão n. 2216/2021 – Tribunal Pleno</w:t>
        </w:r>
      </w:hyperlink>
      <w:r w:rsidRPr="000B3990">
        <w:rPr>
          <w:rFonts w:ascii="Arial" w:hAnsi="Arial" w:cs="Arial"/>
          <w:sz w:val="20"/>
          <w:szCs w:val="20"/>
        </w:rPr>
        <w:t>.</w:t>
      </w:r>
    </w:p>
    <w:bookmarkEnd w:id="1"/>
    <w:p w14:paraId="34C4F2D0" w14:textId="29D78CDD" w:rsidR="000B3990" w:rsidRPr="000B3990" w:rsidRDefault="000B3990" w:rsidP="000B3990">
      <w:pPr>
        <w:pStyle w:val="Corpodetexto"/>
        <w:numPr>
          <w:ilvl w:val="0"/>
          <w:numId w:val="8"/>
        </w:numPr>
        <w:spacing w:after="0"/>
        <w:ind w:left="426" w:hanging="284"/>
        <w:rPr>
          <w:rFonts w:ascii="Arial" w:hAnsi="Arial" w:cs="Arial"/>
          <w:sz w:val="18"/>
          <w:szCs w:val="18"/>
        </w:rPr>
      </w:pPr>
      <w:r w:rsidRPr="005C3D37">
        <w:rPr>
          <w:rFonts w:ascii="Arial" w:hAnsi="Arial" w:cs="Arial"/>
          <w:b/>
          <w:bCs/>
          <w:sz w:val="20"/>
          <w:szCs w:val="20"/>
        </w:rPr>
        <w:t>Altera</w:t>
      </w:r>
      <w:r w:rsidRPr="000B3990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0B3990">
          <w:rPr>
            <w:rStyle w:val="Hyperlink"/>
            <w:rFonts w:ascii="Arial" w:hAnsi="Arial" w:cs="Arial"/>
            <w:sz w:val="20"/>
            <w:szCs w:val="20"/>
          </w:rPr>
          <w:t>Instrução Normativa n. 161, de 19 de fevereiro de 2021</w:t>
        </w:r>
      </w:hyperlink>
      <w:r w:rsidRPr="000B3990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8070" w14:textId="77777777" w:rsidR="0066249C" w:rsidRDefault="00000000" w:rsidP="00D22821">
    <w:pPr>
      <w:pStyle w:val="Cabealho"/>
      <w:spacing w:before="24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6FF9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0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2FA10F7F" w14:textId="77777777" w:rsidR="00C66A02" w:rsidRPr="0067054B" w:rsidRDefault="00C66A02" w:rsidP="00D22821">
    <w:pPr>
      <w:pStyle w:val="Cabealho"/>
      <w:spacing w:before="120" w:after="240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C1D"/>
    <w:multiLevelType w:val="hybridMultilevel"/>
    <w:tmpl w:val="ECFCFE6C"/>
    <w:lvl w:ilvl="0" w:tplc="353A5756">
      <w:start w:val="1"/>
      <w:numFmt w:val="lowerLetter"/>
      <w:lvlText w:val="%1)"/>
      <w:lvlJc w:val="left"/>
      <w:pPr>
        <w:ind w:left="247" w:hanging="360"/>
      </w:pPr>
      <w:rPr>
        <w:rFonts w:hint="default"/>
        <w:b w:val="0"/>
        <w:b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967" w:hanging="360"/>
      </w:pPr>
    </w:lvl>
    <w:lvl w:ilvl="2" w:tplc="0416001B" w:tentative="1">
      <w:start w:val="1"/>
      <w:numFmt w:val="lowerRoman"/>
      <w:lvlText w:val="%3."/>
      <w:lvlJc w:val="right"/>
      <w:pPr>
        <w:ind w:left="1687" w:hanging="180"/>
      </w:pPr>
    </w:lvl>
    <w:lvl w:ilvl="3" w:tplc="0416000F" w:tentative="1">
      <w:start w:val="1"/>
      <w:numFmt w:val="decimal"/>
      <w:lvlText w:val="%4."/>
      <w:lvlJc w:val="left"/>
      <w:pPr>
        <w:ind w:left="2407" w:hanging="360"/>
      </w:pPr>
    </w:lvl>
    <w:lvl w:ilvl="4" w:tplc="04160019" w:tentative="1">
      <w:start w:val="1"/>
      <w:numFmt w:val="lowerLetter"/>
      <w:lvlText w:val="%5."/>
      <w:lvlJc w:val="left"/>
      <w:pPr>
        <w:ind w:left="3127" w:hanging="360"/>
      </w:pPr>
    </w:lvl>
    <w:lvl w:ilvl="5" w:tplc="0416001B" w:tentative="1">
      <w:start w:val="1"/>
      <w:numFmt w:val="lowerRoman"/>
      <w:lvlText w:val="%6."/>
      <w:lvlJc w:val="right"/>
      <w:pPr>
        <w:ind w:left="3847" w:hanging="180"/>
      </w:pPr>
    </w:lvl>
    <w:lvl w:ilvl="6" w:tplc="0416000F" w:tentative="1">
      <w:start w:val="1"/>
      <w:numFmt w:val="decimal"/>
      <w:lvlText w:val="%7."/>
      <w:lvlJc w:val="left"/>
      <w:pPr>
        <w:ind w:left="4567" w:hanging="360"/>
      </w:pPr>
    </w:lvl>
    <w:lvl w:ilvl="7" w:tplc="04160019" w:tentative="1">
      <w:start w:val="1"/>
      <w:numFmt w:val="lowerLetter"/>
      <w:lvlText w:val="%8."/>
      <w:lvlJc w:val="left"/>
      <w:pPr>
        <w:ind w:left="5287" w:hanging="360"/>
      </w:pPr>
    </w:lvl>
    <w:lvl w:ilvl="8" w:tplc="0416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7C9E"/>
    <w:multiLevelType w:val="hybridMultilevel"/>
    <w:tmpl w:val="F1669BB4"/>
    <w:lvl w:ilvl="0" w:tplc="B17C627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E6577FF"/>
    <w:multiLevelType w:val="hybridMultilevel"/>
    <w:tmpl w:val="EFDC5D4E"/>
    <w:lvl w:ilvl="0" w:tplc="23889A6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5E42BB7"/>
    <w:multiLevelType w:val="hybridMultilevel"/>
    <w:tmpl w:val="A29A74CE"/>
    <w:lvl w:ilvl="0" w:tplc="0416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6" w15:restartNumberingAfterBreak="0">
    <w:nsid w:val="679D3546"/>
    <w:multiLevelType w:val="hybridMultilevel"/>
    <w:tmpl w:val="5B88C6E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721D1B63"/>
    <w:multiLevelType w:val="hybridMultilevel"/>
    <w:tmpl w:val="9A786432"/>
    <w:lvl w:ilvl="0" w:tplc="022A87E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052701">
    <w:abstractNumId w:val="2"/>
  </w:num>
  <w:num w:numId="2" w16cid:durableId="401878750">
    <w:abstractNumId w:val="1"/>
  </w:num>
  <w:num w:numId="3" w16cid:durableId="441464315">
    <w:abstractNumId w:val="5"/>
  </w:num>
  <w:num w:numId="4" w16cid:durableId="805466032">
    <w:abstractNumId w:val="6"/>
  </w:num>
  <w:num w:numId="5" w16cid:durableId="1180897905">
    <w:abstractNumId w:val="7"/>
  </w:num>
  <w:num w:numId="6" w16cid:durableId="1791045265">
    <w:abstractNumId w:val="4"/>
  </w:num>
  <w:num w:numId="7" w16cid:durableId="582616179">
    <w:abstractNumId w:val="3"/>
  </w:num>
  <w:num w:numId="8" w16cid:durableId="11561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136DB"/>
    <w:rsid w:val="00030E95"/>
    <w:rsid w:val="00041A71"/>
    <w:rsid w:val="000424B2"/>
    <w:rsid w:val="0004643F"/>
    <w:rsid w:val="00053204"/>
    <w:rsid w:val="00054C52"/>
    <w:rsid w:val="000605EE"/>
    <w:rsid w:val="00065594"/>
    <w:rsid w:val="00070338"/>
    <w:rsid w:val="00070A4B"/>
    <w:rsid w:val="00071A03"/>
    <w:rsid w:val="00073AEE"/>
    <w:rsid w:val="00075818"/>
    <w:rsid w:val="00081959"/>
    <w:rsid w:val="0009274F"/>
    <w:rsid w:val="000A0122"/>
    <w:rsid w:val="000A0386"/>
    <w:rsid w:val="000A044F"/>
    <w:rsid w:val="000A3E6F"/>
    <w:rsid w:val="000A5085"/>
    <w:rsid w:val="000B3990"/>
    <w:rsid w:val="000B4E9F"/>
    <w:rsid w:val="000C1646"/>
    <w:rsid w:val="000C68A9"/>
    <w:rsid w:val="000C6F69"/>
    <w:rsid w:val="000D4091"/>
    <w:rsid w:val="000E4B03"/>
    <w:rsid w:val="000E62DB"/>
    <w:rsid w:val="000F06EE"/>
    <w:rsid w:val="000F4AE7"/>
    <w:rsid w:val="000F7CBD"/>
    <w:rsid w:val="001000B9"/>
    <w:rsid w:val="0011369C"/>
    <w:rsid w:val="0011790C"/>
    <w:rsid w:val="00123DE1"/>
    <w:rsid w:val="0012745F"/>
    <w:rsid w:val="00142ADD"/>
    <w:rsid w:val="00146978"/>
    <w:rsid w:val="00147824"/>
    <w:rsid w:val="00152896"/>
    <w:rsid w:val="001543CD"/>
    <w:rsid w:val="00155EC7"/>
    <w:rsid w:val="00156C58"/>
    <w:rsid w:val="001630C4"/>
    <w:rsid w:val="00171ACF"/>
    <w:rsid w:val="001B313F"/>
    <w:rsid w:val="001D07D2"/>
    <w:rsid w:val="001D0B09"/>
    <w:rsid w:val="001E2907"/>
    <w:rsid w:val="001E5FB3"/>
    <w:rsid w:val="001F297B"/>
    <w:rsid w:val="001F560B"/>
    <w:rsid w:val="00205CC1"/>
    <w:rsid w:val="00212EFD"/>
    <w:rsid w:val="00217A66"/>
    <w:rsid w:val="002210B4"/>
    <w:rsid w:val="00227886"/>
    <w:rsid w:val="00251290"/>
    <w:rsid w:val="00252933"/>
    <w:rsid w:val="00283F4D"/>
    <w:rsid w:val="00290FDB"/>
    <w:rsid w:val="00291D10"/>
    <w:rsid w:val="002921E0"/>
    <w:rsid w:val="00297040"/>
    <w:rsid w:val="002A15EE"/>
    <w:rsid w:val="002A747F"/>
    <w:rsid w:val="002B406B"/>
    <w:rsid w:val="002C0713"/>
    <w:rsid w:val="002E1C21"/>
    <w:rsid w:val="002E3E39"/>
    <w:rsid w:val="002E7E94"/>
    <w:rsid w:val="00300126"/>
    <w:rsid w:val="003017E6"/>
    <w:rsid w:val="00303634"/>
    <w:rsid w:val="00312615"/>
    <w:rsid w:val="00322F25"/>
    <w:rsid w:val="00323F16"/>
    <w:rsid w:val="0034336D"/>
    <w:rsid w:val="00352ECA"/>
    <w:rsid w:val="00362BC3"/>
    <w:rsid w:val="003705BD"/>
    <w:rsid w:val="00374244"/>
    <w:rsid w:val="0038488C"/>
    <w:rsid w:val="00390839"/>
    <w:rsid w:val="003939F6"/>
    <w:rsid w:val="00394000"/>
    <w:rsid w:val="00397D58"/>
    <w:rsid w:val="003A2BBD"/>
    <w:rsid w:val="003A7B75"/>
    <w:rsid w:val="003B7D6F"/>
    <w:rsid w:val="003C03F8"/>
    <w:rsid w:val="003C2825"/>
    <w:rsid w:val="003E242A"/>
    <w:rsid w:val="00405EA9"/>
    <w:rsid w:val="00414C17"/>
    <w:rsid w:val="00415B6E"/>
    <w:rsid w:val="0041681C"/>
    <w:rsid w:val="004416A7"/>
    <w:rsid w:val="004432D6"/>
    <w:rsid w:val="004505CE"/>
    <w:rsid w:val="004604F8"/>
    <w:rsid w:val="00460C5E"/>
    <w:rsid w:val="00465C89"/>
    <w:rsid w:val="004A2AF9"/>
    <w:rsid w:val="004B18ED"/>
    <w:rsid w:val="004B4BA8"/>
    <w:rsid w:val="004B5683"/>
    <w:rsid w:val="004C025F"/>
    <w:rsid w:val="004C7958"/>
    <w:rsid w:val="004F04E0"/>
    <w:rsid w:val="004F42A6"/>
    <w:rsid w:val="0050248F"/>
    <w:rsid w:val="005042F0"/>
    <w:rsid w:val="00506D3A"/>
    <w:rsid w:val="00512CDC"/>
    <w:rsid w:val="00514C73"/>
    <w:rsid w:val="00522F7F"/>
    <w:rsid w:val="00524CF8"/>
    <w:rsid w:val="00524FE3"/>
    <w:rsid w:val="00530D77"/>
    <w:rsid w:val="00537F5D"/>
    <w:rsid w:val="005541FD"/>
    <w:rsid w:val="00557273"/>
    <w:rsid w:val="0058596C"/>
    <w:rsid w:val="00596B74"/>
    <w:rsid w:val="005A2862"/>
    <w:rsid w:val="005C1DBD"/>
    <w:rsid w:val="005C3D37"/>
    <w:rsid w:val="005D3B3A"/>
    <w:rsid w:val="005D42B6"/>
    <w:rsid w:val="005D5231"/>
    <w:rsid w:val="005D6010"/>
    <w:rsid w:val="005E3CEE"/>
    <w:rsid w:val="005E4B5F"/>
    <w:rsid w:val="005E4F1A"/>
    <w:rsid w:val="005E595E"/>
    <w:rsid w:val="005F1298"/>
    <w:rsid w:val="0060629A"/>
    <w:rsid w:val="006063AF"/>
    <w:rsid w:val="006071CA"/>
    <w:rsid w:val="00625172"/>
    <w:rsid w:val="0063103B"/>
    <w:rsid w:val="00634D77"/>
    <w:rsid w:val="006377C6"/>
    <w:rsid w:val="006465E7"/>
    <w:rsid w:val="006509DA"/>
    <w:rsid w:val="0066249C"/>
    <w:rsid w:val="00665BF7"/>
    <w:rsid w:val="006703B4"/>
    <w:rsid w:val="0067054B"/>
    <w:rsid w:val="00677739"/>
    <w:rsid w:val="006817D5"/>
    <w:rsid w:val="006826EE"/>
    <w:rsid w:val="00690128"/>
    <w:rsid w:val="00691D30"/>
    <w:rsid w:val="00697251"/>
    <w:rsid w:val="006A2533"/>
    <w:rsid w:val="006B2003"/>
    <w:rsid w:val="006B3F7F"/>
    <w:rsid w:val="006E0979"/>
    <w:rsid w:val="006F6E04"/>
    <w:rsid w:val="007018EF"/>
    <w:rsid w:val="00701946"/>
    <w:rsid w:val="00707DD5"/>
    <w:rsid w:val="00715F5A"/>
    <w:rsid w:val="00720963"/>
    <w:rsid w:val="007362B6"/>
    <w:rsid w:val="00742E2D"/>
    <w:rsid w:val="00746B62"/>
    <w:rsid w:val="00754614"/>
    <w:rsid w:val="00771E18"/>
    <w:rsid w:val="00773F6B"/>
    <w:rsid w:val="007743D4"/>
    <w:rsid w:val="00774C08"/>
    <w:rsid w:val="00787410"/>
    <w:rsid w:val="00790839"/>
    <w:rsid w:val="00791642"/>
    <w:rsid w:val="00792D78"/>
    <w:rsid w:val="007A05CB"/>
    <w:rsid w:val="007A4421"/>
    <w:rsid w:val="007A613C"/>
    <w:rsid w:val="007B541D"/>
    <w:rsid w:val="007B6480"/>
    <w:rsid w:val="007C3E75"/>
    <w:rsid w:val="007E6F44"/>
    <w:rsid w:val="007E70BC"/>
    <w:rsid w:val="007F455E"/>
    <w:rsid w:val="007F4E6C"/>
    <w:rsid w:val="007F68E0"/>
    <w:rsid w:val="007F75CF"/>
    <w:rsid w:val="00803656"/>
    <w:rsid w:val="008078EB"/>
    <w:rsid w:val="00815D94"/>
    <w:rsid w:val="00823ACE"/>
    <w:rsid w:val="00831383"/>
    <w:rsid w:val="00834DE6"/>
    <w:rsid w:val="00844357"/>
    <w:rsid w:val="0086751D"/>
    <w:rsid w:val="00867C76"/>
    <w:rsid w:val="00871987"/>
    <w:rsid w:val="008719F5"/>
    <w:rsid w:val="00881F22"/>
    <w:rsid w:val="00882827"/>
    <w:rsid w:val="008A01F0"/>
    <w:rsid w:val="008C095F"/>
    <w:rsid w:val="008C4833"/>
    <w:rsid w:val="008D5003"/>
    <w:rsid w:val="008D6F52"/>
    <w:rsid w:val="008E7DE6"/>
    <w:rsid w:val="00900DDC"/>
    <w:rsid w:val="00906E4D"/>
    <w:rsid w:val="009165EE"/>
    <w:rsid w:val="00916D5F"/>
    <w:rsid w:val="00917C5A"/>
    <w:rsid w:val="0092576A"/>
    <w:rsid w:val="00933279"/>
    <w:rsid w:val="0093509A"/>
    <w:rsid w:val="00940DA6"/>
    <w:rsid w:val="00940F9C"/>
    <w:rsid w:val="00941034"/>
    <w:rsid w:val="00941A24"/>
    <w:rsid w:val="00947334"/>
    <w:rsid w:val="009720EE"/>
    <w:rsid w:val="00973E5B"/>
    <w:rsid w:val="00986378"/>
    <w:rsid w:val="009A1923"/>
    <w:rsid w:val="009A1BCD"/>
    <w:rsid w:val="009B718E"/>
    <w:rsid w:val="009E1F9B"/>
    <w:rsid w:val="009E3391"/>
    <w:rsid w:val="009F688B"/>
    <w:rsid w:val="00A25C4C"/>
    <w:rsid w:val="00A74FE6"/>
    <w:rsid w:val="00A7609C"/>
    <w:rsid w:val="00A84FC7"/>
    <w:rsid w:val="00A85D20"/>
    <w:rsid w:val="00A87661"/>
    <w:rsid w:val="00A953B5"/>
    <w:rsid w:val="00AA2653"/>
    <w:rsid w:val="00AA4452"/>
    <w:rsid w:val="00AA5773"/>
    <w:rsid w:val="00AB3FEC"/>
    <w:rsid w:val="00AC5BBE"/>
    <w:rsid w:val="00AC706A"/>
    <w:rsid w:val="00AD17AE"/>
    <w:rsid w:val="00AD2695"/>
    <w:rsid w:val="00AE3A31"/>
    <w:rsid w:val="00AF3632"/>
    <w:rsid w:val="00AF4377"/>
    <w:rsid w:val="00AF5C82"/>
    <w:rsid w:val="00AF7189"/>
    <w:rsid w:val="00AF774E"/>
    <w:rsid w:val="00B01A79"/>
    <w:rsid w:val="00B0643C"/>
    <w:rsid w:val="00B11111"/>
    <w:rsid w:val="00B122F7"/>
    <w:rsid w:val="00B151C3"/>
    <w:rsid w:val="00B16454"/>
    <w:rsid w:val="00B22DDC"/>
    <w:rsid w:val="00B234F4"/>
    <w:rsid w:val="00B33609"/>
    <w:rsid w:val="00B42474"/>
    <w:rsid w:val="00B47B3A"/>
    <w:rsid w:val="00B52B88"/>
    <w:rsid w:val="00B63CCF"/>
    <w:rsid w:val="00B71E34"/>
    <w:rsid w:val="00B81B22"/>
    <w:rsid w:val="00B86AF2"/>
    <w:rsid w:val="00B91DF3"/>
    <w:rsid w:val="00B938FF"/>
    <w:rsid w:val="00B96EE0"/>
    <w:rsid w:val="00BA00AB"/>
    <w:rsid w:val="00BA1C88"/>
    <w:rsid w:val="00BD5199"/>
    <w:rsid w:val="00BE160B"/>
    <w:rsid w:val="00C11726"/>
    <w:rsid w:val="00C138FD"/>
    <w:rsid w:val="00C17F9B"/>
    <w:rsid w:val="00C35B8F"/>
    <w:rsid w:val="00C36D8F"/>
    <w:rsid w:val="00C407CD"/>
    <w:rsid w:val="00C44F11"/>
    <w:rsid w:val="00C474AE"/>
    <w:rsid w:val="00C61B35"/>
    <w:rsid w:val="00C667B6"/>
    <w:rsid w:val="00C66A02"/>
    <w:rsid w:val="00C758C7"/>
    <w:rsid w:val="00C75B22"/>
    <w:rsid w:val="00C84F53"/>
    <w:rsid w:val="00C87498"/>
    <w:rsid w:val="00CD0DAD"/>
    <w:rsid w:val="00CE0A9A"/>
    <w:rsid w:val="00CE67B4"/>
    <w:rsid w:val="00CF4208"/>
    <w:rsid w:val="00D04D9F"/>
    <w:rsid w:val="00D0546B"/>
    <w:rsid w:val="00D137E4"/>
    <w:rsid w:val="00D22821"/>
    <w:rsid w:val="00D24478"/>
    <w:rsid w:val="00D2504E"/>
    <w:rsid w:val="00D27ACE"/>
    <w:rsid w:val="00D31885"/>
    <w:rsid w:val="00D361B6"/>
    <w:rsid w:val="00D4165F"/>
    <w:rsid w:val="00D42BF4"/>
    <w:rsid w:val="00D44E30"/>
    <w:rsid w:val="00D474D8"/>
    <w:rsid w:val="00D47AE0"/>
    <w:rsid w:val="00D50162"/>
    <w:rsid w:val="00D51F81"/>
    <w:rsid w:val="00D566FC"/>
    <w:rsid w:val="00D64123"/>
    <w:rsid w:val="00D66AEE"/>
    <w:rsid w:val="00D727C3"/>
    <w:rsid w:val="00D73867"/>
    <w:rsid w:val="00D80342"/>
    <w:rsid w:val="00D86ADD"/>
    <w:rsid w:val="00D94EBF"/>
    <w:rsid w:val="00D97B71"/>
    <w:rsid w:val="00DA3F33"/>
    <w:rsid w:val="00DA5E5A"/>
    <w:rsid w:val="00DC088B"/>
    <w:rsid w:val="00DD6772"/>
    <w:rsid w:val="00DE449D"/>
    <w:rsid w:val="00DE53A2"/>
    <w:rsid w:val="00DF1050"/>
    <w:rsid w:val="00DF394A"/>
    <w:rsid w:val="00E0734C"/>
    <w:rsid w:val="00E1166C"/>
    <w:rsid w:val="00E13826"/>
    <w:rsid w:val="00E271D7"/>
    <w:rsid w:val="00E27889"/>
    <w:rsid w:val="00E44891"/>
    <w:rsid w:val="00E506D4"/>
    <w:rsid w:val="00E703EB"/>
    <w:rsid w:val="00E74819"/>
    <w:rsid w:val="00E84275"/>
    <w:rsid w:val="00E9059E"/>
    <w:rsid w:val="00E91DDA"/>
    <w:rsid w:val="00EC2AA7"/>
    <w:rsid w:val="00EC4961"/>
    <w:rsid w:val="00EC6FF7"/>
    <w:rsid w:val="00ED4C46"/>
    <w:rsid w:val="00EF3BF4"/>
    <w:rsid w:val="00EF5FF1"/>
    <w:rsid w:val="00F1054F"/>
    <w:rsid w:val="00F24BB2"/>
    <w:rsid w:val="00F40F61"/>
    <w:rsid w:val="00F42E85"/>
    <w:rsid w:val="00F50259"/>
    <w:rsid w:val="00F56A9A"/>
    <w:rsid w:val="00F813CE"/>
    <w:rsid w:val="00F81428"/>
    <w:rsid w:val="00F9252B"/>
    <w:rsid w:val="00FB61FC"/>
    <w:rsid w:val="00FC2864"/>
    <w:rsid w:val="00FC6780"/>
    <w:rsid w:val="00FD04E1"/>
    <w:rsid w:val="00FD54B1"/>
    <w:rsid w:val="00FD6943"/>
    <w:rsid w:val="00FE724D"/>
    <w:rsid w:val="00FE746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9D0B5"/>
  <w15:docId w15:val="{AB70564A-B6F5-4562-A39C-5070137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3B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47B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47B3A"/>
    <w:rPr>
      <w:sz w:val="16"/>
      <w:szCs w:val="16"/>
    </w:rPr>
  </w:style>
  <w:style w:type="paragraph" w:customStyle="1" w:styleId="Ementa">
    <w:name w:val="Ementa"/>
    <w:basedOn w:val="Normal"/>
    <w:rsid w:val="00B47B3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AA265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AA265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AA265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A26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E1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E703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03EB"/>
    <w:pPr>
      <w:spacing w:before="100" w:beforeAutospacing="1" w:after="100" w:afterAutospacing="1"/>
    </w:pPr>
  </w:style>
  <w:style w:type="paragraph" w:customStyle="1" w:styleId="Default">
    <w:name w:val="Default"/>
    <w:rsid w:val="002210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530D77"/>
    <w:rPr>
      <w:b/>
      <w:bCs/>
    </w:rPr>
  </w:style>
  <w:style w:type="character" w:styleId="nfase">
    <w:name w:val="Emphasis"/>
    <w:uiPriority w:val="20"/>
    <w:qFormat/>
    <w:rsid w:val="00415B6E"/>
    <w:rPr>
      <w:i/>
      <w:iCs/>
    </w:rPr>
  </w:style>
  <w:style w:type="paragraph" w:customStyle="1" w:styleId="Titulo">
    <w:name w:val="Titulo"/>
    <w:basedOn w:val="Normal"/>
    <w:rsid w:val="00415B6E"/>
    <w:pPr>
      <w:tabs>
        <w:tab w:val="left" w:pos="-426"/>
      </w:tabs>
      <w:ind w:right="5"/>
      <w:jc w:val="both"/>
    </w:pPr>
    <w:rPr>
      <w:rFonts w:ascii="Arial" w:hAnsi="Arial"/>
      <w:szCs w:val="20"/>
    </w:rPr>
  </w:style>
  <w:style w:type="character" w:customStyle="1" w:styleId="RodapChar">
    <w:name w:val="Rodapé Char"/>
    <w:link w:val="Rodap"/>
    <w:uiPriority w:val="99"/>
    <w:rsid w:val="003017E6"/>
    <w:rPr>
      <w:sz w:val="24"/>
      <w:szCs w:val="24"/>
    </w:rPr>
  </w:style>
  <w:style w:type="paragraph" w:customStyle="1" w:styleId="Assina">
    <w:name w:val="Assina"/>
    <w:basedOn w:val="Normal"/>
    <w:rsid w:val="00DF394A"/>
    <w:pPr>
      <w:autoSpaceDE w:val="0"/>
      <w:autoSpaceDN w:val="0"/>
      <w:spacing w:before="60" w:after="60" w:line="360" w:lineRule="auto"/>
      <w:jc w:val="center"/>
    </w:pPr>
    <w:rPr>
      <w:szCs w:val="20"/>
    </w:rPr>
  </w:style>
  <w:style w:type="character" w:customStyle="1" w:styleId="Ttulo1Char">
    <w:name w:val="Título 1 Char"/>
    <w:link w:val="Ttulo1"/>
    <w:rsid w:val="005D3B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D3B3A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Corpodetexto">
    <w:name w:val="Body Text"/>
    <w:basedOn w:val="Normal"/>
    <w:link w:val="CorpodetextoChar"/>
    <w:unhideWhenUsed/>
    <w:rsid w:val="000B3990"/>
    <w:pPr>
      <w:spacing w:after="120"/>
    </w:pPr>
  </w:style>
  <w:style w:type="character" w:customStyle="1" w:styleId="CorpodetextoChar">
    <w:name w:val="Corpo de texto Char"/>
    <w:link w:val="Corpodetexto"/>
    <w:rsid w:val="000B3990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5A2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1.tce.pr.gov.br/conteudo/instrucao-normativa-n-161-de-19-de-fevereiro-de-2021/333876/area/24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tce.pr.gov.br/multimidia/2021/9/pdf/00360202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instrucao-normativa-n-161-de-19-de-fevereiro-de-2021/333876/area/24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1.tce.pr.gov.br/conteudo/instrucao-normativa-n-161-de-19-de-fevereiro-de-2021/333876/area/249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161-de-19-de-fevereiro-de-2021/333876/area/249" TargetMode="External"/><Relationship Id="rId1" Type="http://schemas.openxmlformats.org/officeDocument/2006/relationships/hyperlink" Target="https://www1.tce.pr.gov.br/multimidia/2021/9/pdf/0036020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081EE-215C-45C8-8907-E935EF18F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D32B6-4B41-4E0C-8469-7F01D41D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>TCE-PR</Company>
  <LinksUpToDate>false</LinksUpToDate>
  <CharactersWithSpaces>2008</CharactersWithSpaces>
  <SharedDoc>false</SharedDoc>
  <HLinks>
    <vt:vector size="18" baseType="variant">
      <vt:variant>
        <vt:i4>24</vt:i4>
      </vt:variant>
      <vt:variant>
        <vt:i4>6</vt:i4>
      </vt:variant>
      <vt:variant>
        <vt:i4>0</vt:i4>
      </vt:variant>
      <vt:variant>
        <vt:i4>5</vt:i4>
      </vt:variant>
      <vt:variant>
        <vt:lpwstr>https://www1.tce.pr.gov.br/conteudo/instrucao-normativa-n-161-de-19-de-fevereiro-de-2021/333876/area/249</vt:lpwstr>
      </vt:variant>
      <vt:variant>
        <vt:lpwstr/>
      </vt:variant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https://www1.tce.pr.gov.br/multimidia/2021/9/pdf/00360202.pdf</vt:lpwstr>
      </vt:variant>
      <vt:variant>
        <vt:lpwstr/>
      </vt:variant>
      <vt:variant>
        <vt:i4>852060</vt:i4>
      </vt:variant>
      <vt:variant>
        <vt:i4>0</vt:i4>
      </vt:variant>
      <vt:variant>
        <vt:i4>0</vt:i4>
      </vt:variant>
      <vt:variant>
        <vt:i4>5</vt:i4>
      </vt:variant>
      <vt:variant>
        <vt:lpwstr>https://www1.tce.pr.gov.br/multimidia/2021/9/pdf/00360366.pdf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Requerimento Interno - Licitação</dc:subject>
  <dc:creator>tc508500</dc:creator>
  <cp:keywords/>
  <cp:lastModifiedBy>Yarusya Fonseca</cp:lastModifiedBy>
  <cp:revision>7</cp:revision>
  <dcterms:created xsi:type="dcterms:W3CDTF">2021-10-04T16:34:00Z</dcterms:created>
  <dcterms:modified xsi:type="dcterms:W3CDTF">2022-07-13T00:58:00Z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