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0CFF" w14:textId="3A3AEFF6" w:rsidR="00AA6271" w:rsidRPr="006A48CD" w:rsidRDefault="00AA6271" w:rsidP="009D37B8">
      <w:pPr>
        <w:pStyle w:val="Texto"/>
        <w:spacing w:before="240" w:after="240"/>
        <w:ind w:firstLine="0"/>
        <w:jc w:val="center"/>
        <w:rPr>
          <w:rFonts w:cs="Arial"/>
          <w:b/>
          <w:bCs/>
          <w:sz w:val="28"/>
          <w:szCs w:val="28"/>
        </w:rPr>
      </w:pPr>
      <w:r w:rsidRPr="006A48CD">
        <w:rPr>
          <w:rFonts w:cs="Arial"/>
          <w:b/>
          <w:bCs/>
          <w:sz w:val="28"/>
          <w:szCs w:val="28"/>
        </w:rPr>
        <w:t>INSTRUÇÃO NORMATIVA Nº 6</w:t>
      </w:r>
      <w:r w:rsidR="002B1665" w:rsidRPr="006A48CD">
        <w:rPr>
          <w:rFonts w:cs="Arial"/>
          <w:b/>
          <w:bCs/>
          <w:sz w:val="28"/>
          <w:szCs w:val="28"/>
        </w:rPr>
        <w:t>2</w:t>
      </w:r>
      <w:r w:rsidRPr="006A48CD">
        <w:rPr>
          <w:rFonts w:cs="Arial"/>
          <w:b/>
          <w:bCs/>
          <w:sz w:val="28"/>
          <w:szCs w:val="28"/>
        </w:rPr>
        <w:t>/2011</w:t>
      </w:r>
      <w:r w:rsidR="00857F18">
        <w:rPr>
          <w:rStyle w:val="Refdenotaderodap"/>
          <w:rFonts w:cs="Arial"/>
          <w:b/>
          <w:bCs/>
          <w:sz w:val="28"/>
          <w:szCs w:val="28"/>
        </w:rPr>
        <w:footnoteReference w:id="1"/>
      </w:r>
    </w:p>
    <w:p w14:paraId="5113FBED" w14:textId="77777777" w:rsidR="00AA6271" w:rsidRPr="008C21A7" w:rsidRDefault="00AA6271" w:rsidP="008C21A7">
      <w:pPr>
        <w:pStyle w:val="Ementa"/>
        <w:spacing w:before="360" w:after="360"/>
        <w:ind w:left="4536"/>
        <w:rPr>
          <w:rFonts w:cs="Arial"/>
          <w:i/>
          <w:szCs w:val="22"/>
        </w:rPr>
      </w:pPr>
      <w:r w:rsidRPr="008C21A7">
        <w:rPr>
          <w:rFonts w:cs="Arial"/>
          <w:i/>
          <w:szCs w:val="22"/>
        </w:rPr>
        <w:t>Dispõe sobre a recepção de documentos em meio impresso, nos termos do art. 323-M, do Regimento Interno.</w:t>
      </w:r>
    </w:p>
    <w:p w14:paraId="56285506" w14:textId="77777777" w:rsidR="00AA6271" w:rsidRPr="00A64C54" w:rsidRDefault="00AA6271" w:rsidP="009D37B8">
      <w:pPr>
        <w:pStyle w:val="Paragrafo"/>
        <w:numPr>
          <w:ilvl w:val="0"/>
          <w:numId w:val="0"/>
        </w:numPr>
        <w:spacing w:before="240"/>
        <w:ind w:firstLine="1134"/>
        <w:rPr>
          <w:rFonts w:cs="Arial"/>
          <w:sz w:val="24"/>
        </w:rPr>
      </w:pPr>
      <w:r w:rsidRPr="00A64C54">
        <w:rPr>
          <w:rFonts w:cs="Arial"/>
          <w:sz w:val="24"/>
        </w:rPr>
        <w:t xml:space="preserve">O </w:t>
      </w:r>
      <w:r w:rsidRPr="00A64C54">
        <w:rPr>
          <w:rFonts w:cs="Arial"/>
          <w:b/>
          <w:sz w:val="24"/>
        </w:rPr>
        <w:t>TRIBUNAL DE CONTAS DO ESTADO DO PARANÁ</w:t>
      </w:r>
      <w:r w:rsidRPr="00A64C54">
        <w:rPr>
          <w:rFonts w:cs="Arial"/>
          <w:sz w:val="24"/>
        </w:rPr>
        <w:t xml:space="preserve">, no uso das atribuições contidas no art. 2º, I, da Lei Complementar nº 113, de 15 de dezembro de 2005 e nos termos do art. 323-M, do Regimento Interno, </w:t>
      </w:r>
    </w:p>
    <w:p w14:paraId="6452B0FA" w14:textId="77777777" w:rsidR="00AA6271" w:rsidRPr="00A64C54" w:rsidRDefault="00AA6271" w:rsidP="009D37B8">
      <w:pPr>
        <w:pStyle w:val="Texto"/>
        <w:spacing w:before="240"/>
        <w:ind w:firstLine="1134"/>
        <w:rPr>
          <w:rFonts w:cs="Arial"/>
          <w:b/>
          <w:bCs/>
          <w:sz w:val="24"/>
        </w:rPr>
      </w:pPr>
    </w:p>
    <w:p w14:paraId="535C52F1" w14:textId="77777777" w:rsidR="00AA6271" w:rsidRPr="00A64C54" w:rsidRDefault="00AA6271" w:rsidP="00AA6271">
      <w:pPr>
        <w:pStyle w:val="Texto"/>
        <w:ind w:firstLine="1134"/>
        <w:rPr>
          <w:rFonts w:cs="Arial"/>
          <w:b/>
          <w:bCs/>
          <w:sz w:val="24"/>
        </w:rPr>
      </w:pPr>
      <w:r w:rsidRPr="00A64C54">
        <w:rPr>
          <w:rFonts w:cs="Arial"/>
          <w:b/>
          <w:bCs/>
          <w:sz w:val="24"/>
        </w:rPr>
        <w:t>RESOLVE</w:t>
      </w:r>
    </w:p>
    <w:p w14:paraId="0B3403E4" w14:textId="77777777" w:rsidR="00AA6271" w:rsidRPr="00A64C54" w:rsidRDefault="00AA6271" w:rsidP="003D08C8">
      <w:pPr>
        <w:pStyle w:val="Paragrafo"/>
        <w:numPr>
          <w:ilvl w:val="0"/>
          <w:numId w:val="0"/>
        </w:numPr>
        <w:ind w:firstLine="1134"/>
        <w:rPr>
          <w:rFonts w:cs="Arial"/>
          <w:sz w:val="24"/>
        </w:rPr>
      </w:pPr>
      <w:r w:rsidRPr="00A64C54">
        <w:rPr>
          <w:rFonts w:cs="Arial"/>
          <w:b/>
          <w:sz w:val="24"/>
        </w:rPr>
        <w:t xml:space="preserve">Art. 1º </w:t>
      </w:r>
      <w:r w:rsidRPr="00A64C54">
        <w:rPr>
          <w:rFonts w:cs="Arial"/>
          <w:sz w:val="24"/>
        </w:rPr>
        <w:t xml:space="preserve">A recepção de documentos para fins de autuação de processos de prestação de contas, atos sujeitos à registro, e demais assuntos e requerimentos externos, de encaminhamento obrigatório pelos jurisdicionados, de acordo com o art. 3º, da Lei Orgânica do Tribunal, deverão ser encaminhados em meio eletrônico, através do Portal </w:t>
      </w:r>
      <w:r w:rsidRPr="00A64C54">
        <w:rPr>
          <w:rFonts w:cs="Arial"/>
          <w:i/>
          <w:sz w:val="24"/>
        </w:rPr>
        <w:t>e</w:t>
      </w:r>
      <w:r w:rsidRPr="00A64C54">
        <w:rPr>
          <w:rFonts w:cs="Arial"/>
          <w:sz w:val="24"/>
        </w:rPr>
        <w:t>-Contas Paraná, no sítio do Tribunal, conforme previsto no Anexo I.</w:t>
      </w:r>
    </w:p>
    <w:p w14:paraId="6585F860" w14:textId="107F102C" w:rsidR="00AA6271" w:rsidRPr="00A64C54" w:rsidRDefault="00AA6271" w:rsidP="003D08C8">
      <w:pPr>
        <w:pStyle w:val="Paragrafo"/>
        <w:numPr>
          <w:ilvl w:val="0"/>
          <w:numId w:val="0"/>
        </w:numPr>
        <w:ind w:firstLine="1134"/>
        <w:rPr>
          <w:rFonts w:cs="Arial"/>
          <w:sz w:val="24"/>
        </w:rPr>
      </w:pPr>
      <w:r w:rsidRPr="00A64C54">
        <w:rPr>
          <w:rFonts w:cs="Arial"/>
          <w:b/>
          <w:sz w:val="24"/>
        </w:rPr>
        <w:t>Art. 2º</w:t>
      </w:r>
      <w:r w:rsidRPr="00A64C54">
        <w:rPr>
          <w:rFonts w:cs="Arial"/>
          <w:sz w:val="24"/>
        </w:rPr>
        <w:t xml:space="preserve"> As prestações de contas de transferências, estaduais e municipais, referentes a repasses recebidos no exercício de 2011, poderão ser recepcionadas em meio impresso, na hipótese de serem prestadas pelos tomadores ou beneficiários dos recursos, na forma prevista no art. 31, da </w:t>
      </w:r>
      <w:hyperlink r:id="rId8" w:history="1">
        <w:r w:rsidRPr="00B115B7">
          <w:rPr>
            <w:rStyle w:val="Hyperlink"/>
            <w:rFonts w:cs="Arial"/>
            <w:color w:val="0000FF"/>
            <w:sz w:val="24"/>
          </w:rPr>
          <w:t>Resolução nº 28/2011</w:t>
        </w:r>
      </w:hyperlink>
      <w:r w:rsidRPr="00B115B7">
        <w:rPr>
          <w:rFonts w:cs="Arial"/>
          <w:color w:val="0000FF"/>
          <w:sz w:val="24"/>
        </w:rPr>
        <w:t>.</w:t>
      </w:r>
    </w:p>
    <w:p w14:paraId="5F965DB4" w14:textId="77777777" w:rsidR="00AA6271" w:rsidRPr="00A64C54" w:rsidRDefault="00AA6271" w:rsidP="003D08C8">
      <w:pPr>
        <w:pStyle w:val="Paragrafo"/>
        <w:numPr>
          <w:ilvl w:val="0"/>
          <w:numId w:val="0"/>
        </w:numPr>
        <w:ind w:firstLine="1134"/>
        <w:rPr>
          <w:rFonts w:cs="Arial"/>
          <w:sz w:val="24"/>
        </w:rPr>
      </w:pPr>
      <w:r w:rsidRPr="00A64C54">
        <w:rPr>
          <w:rFonts w:cs="Arial"/>
          <w:b/>
          <w:sz w:val="24"/>
        </w:rPr>
        <w:t>Art. 3º</w:t>
      </w:r>
      <w:r w:rsidRPr="00A64C54">
        <w:rPr>
          <w:rFonts w:cs="Arial"/>
          <w:sz w:val="24"/>
        </w:rPr>
        <w:t xml:space="preserve"> As denúncias e representações poderão ser recepcionadas em meio impresso ou mídia digital, protocoladas pessoalmente na Diretoria de Protocolo ou enviadas pelos Correios, desde que o denunciante ou representante não seja agente público sujeito a jurisdição deste Tribunal.</w:t>
      </w:r>
    </w:p>
    <w:p w14:paraId="2695B2A3" w14:textId="77777777" w:rsidR="00AA6271" w:rsidRPr="00A64C54" w:rsidRDefault="00AA6271" w:rsidP="003D08C8">
      <w:pPr>
        <w:pStyle w:val="Paragrafo"/>
        <w:numPr>
          <w:ilvl w:val="0"/>
          <w:numId w:val="0"/>
        </w:numPr>
        <w:ind w:firstLine="1134"/>
        <w:rPr>
          <w:rFonts w:cs="Arial"/>
          <w:sz w:val="24"/>
        </w:rPr>
      </w:pPr>
      <w:r w:rsidRPr="00A64C54">
        <w:rPr>
          <w:rFonts w:cs="Arial"/>
          <w:b/>
          <w:sz w:val="24"/>
        </w:rPr>
        <w:t xml:space="preserve">Art. 4º </w:t>
      </w:r>
      <w:r w:rsidRPr="00A64C54">
        <w:rPr>
          <w:rFonts w:cs="Arial"/>
          <w:sz w:val="24"/>
        </w:rPr>
        <w:t xml:space="preserve">As petições intermediárias, assim entendidas as petições de encaminhamento de defesa, esclarecimentos, juntada de documentos, pedido de cópias, para interposição de recursos, entre outras, poderão ser recepcionadas em meio impresso se provenientes de </w:t>
      </w:r>
      <w:proofErr w:type="spellStart"/>
      <w:r w:rsidRPr="00A64C54">
        <w:rPr>
          <w:rFonts w:cs="Arial"/>
          <w:sz w:val="24"/>
        </w:rPr>
        <w:t>ex-gestores</w:t>
      </w:r>
      <w:proofErr w:type="spellEnd"/>
      <w:r w:rsidRPr="00A64C54">
        <w:rPr>
          <w:rFonts w:cs="Arial"/>
          <w:sz w:val="24"/>
        </w:rPr>
        <w:t xml:space="preserve"> e demais interessados, desde que não ocupem cargos públicos nas entidades subordinadas a jurisdição do Tribunal.</w:t>
      </w:r>
    </w:p>
    <w:p w14:paraId="57F2CE70" w14:textId="77777777" w:rsidR="00AA6271" w:rsidRPr="00A64C54" w:rsidRDefault="00AA6271" w:rsidP="003D08C8">
      <w:pPr>
        <w:pStyle w:val="Paragrafo"/>
        <w:numPr>
          <w:ilvl w:val="0"/>
          <w:numId w:val="0"/>
        </w:numPr>
        <w:ind w:firstLine="1134"/>
        <w:rPr>
          <w:rFonts w:cs="Arial"/>
          <w:sz w:val="24"/>
        </w:rPr>
      </w:pPr>
      <w:r w:rsidRPr="00A64C54">
        <w:rPr>
          <w:rFonts w:cs="Arial"/>
          <w:b/>
          <w:sz w:val="24"/>
        </w:rPr>
        <w:lastRenderedPageBreak/>
        <w:t>Art. 5º</w:t>
      </w:r>
      <w:r w:rsidRPr="00A64C54">
        <w:rPr>
          <w:rFonts w:cs="Arial"/>
          <w:sz w:val="24"/>
        </w:rPr>
        <w:t xml:space="preserve"> A recepção em meio eletrônico se fará mediante prévio credenciamento do interessado diretamente no portal e uso de certificação digital (ICP-Brasil).</w:t>
      </w:r>
    </w:p>
    <w:p w14:paraId="18E67382" w14:textId="00E6B1F0" w:rsidR="00AA6271" w:rsidRPr="00A64C54" w:rsidRDefault="00AA6271" w:rsidP="003D08C8">
      <w:pPr>
        <w:pStyle w:val="Paragrafo"/>
        <w:numPr>
          <w:ilvl w:val="0"/>
          <w:numId w:val="0"/>
        </w:numPr>
        <w:ind w:firstLine="1134"/>
        <w:rPr>
          <w:rFonts w:cs="Arial"/>
          <w:sz w:val="24"/>
        </w:rPr>
      </w:pPr>
      <w:r w:rsidRPr="00A64C54">
        <w:rPr>
          <w:rFonts w:cs="Arial"/>
          <w:b/>
          <w:sz w:val="24"/>
        </w:rPr>
        <w:t>Art. 6º</w:t>
      </w:r>
      <w:r w:rsidRPr="00A64C54">
        <w:rPr>
          <w:rFonts w:cs="Arial"/>
          <w:sz w:val="24"/>
        </w:rPr>
        <w:t xml:space="preserve"> Os documentos encaminhados em impresso, enquanto permitido, ou eletronicamente, via Portal </w:t>
      </w:r>
      <w:r w:rsidRPr="00A64C54">
        <w:rPr>
          <w:rFonts w:cs="Arial"/>
          <w:i/>
          <w:sz w:val="24"/>
        </w:rPr>
        <w:t>e</w:t>
      </w:r>
      <w:r w:rsidRPr="00A64C54">
        <w:rPr>
          <w:rFonts w:cs="Arial"/>
          <w:sz w:val="24"/>
        </w:rPr>
        <w:t xml:space="preserve">-Contas Paraná, deverão observar o padrão contido na </w:t>
      </w:r>
      <w:hyperlink r:id="rId9" w:history="1">
        <w:r w:rsidRPr="00B115B7">
          <w:rPr>
            <w:rStyle w:val="Hyperlink"/>
            <w:rFonts w:cs="Arial"/>
            <w:color w:val="0000FF"/>
            <w:sz w:val="24"/>
          </w:rPr>
          <w:t>Instrução de Serviço nº 27/2011</w:t>
        </w:r>
      </w:hyperlink>
      <w:r w:rsidRPr="00B115B7">
        <w:rPr>
          <w:rFonts w:cs="Arial"/>
          <w:color w:val="0000FF"/>
          <w:sz w:val="24"/>
        </w:rPr>
        <w:t>.</w:t>
      </w:r>
    </w:p>
    <w:p w14:paraId="5BEA0D61" w14:textId="77777777" w:rsidR="00AA6271" w:rsidRPr="00A64C54" w:rsidRDefault="00AA6271" w:rsidP="003D08C8">
      <w:pPr>
        <w:pStyle w:val="Paragrafo"/>
        <w:numPr>
          <w:ilvl w:val="0"/>
          <w:numId w:val="0"/>
        </w:numPr>
        <w:ind w:firstLine="1134"/>
        <w:rPr>
          <w:rFonts w:cs="Arial"/>
          <w:sz w:val="24"/>
        </w:rPr>
      </w:pPr>
      <w:r w:rsidRPr="00A64C54">
        <w:rPr>
          <w:rFonts w:cs="Arial"/>
          <w:b/>
          <w:sz w:val="24"/>
        </w:rPr>
        <w:t xml:space="preserve">Art. 7º </w:t>
      </w:r>
      <w:r w:rsidRPr="00A64C54">
        <w:rPr>
          <w:rFonts w:cs="Arial"/>
          <w:sz w:val="24"/>
        </w:rPr>
        <w:t xml:space="preserve">A não observância do disposto nesta Instrução Normativa pelos órgãos jurisdicionados sujeitará a multa prevista no art. 87, III, </w:t>
      </w:r>
      <w:r w:rsidRPr="00A64C54">
        <w:rPr>
          <w:rFonts w:cs="Arial"/>
          <w:i/>
          <w:sz w:val="24"/>
        </w:rPr>
        <w:t>“f”</w:t>
      </w:r>
      <w:r w:rsidRPr="00A64C54">
        <w:rPr>
          <w:rFonts w:cs="Arial"/>
          <w:sz w:val="24"/>
        </w:rPr>
        <w:t xml:space="preserve">, da Lei Orgânica. </w:t>
      </w:r>
    </w:p>
    <w:p w14:paraId="3D102332" w14:textId="77777777" w:rsidR="00AA6271" w:rsidRPr="00A64C54" w:rsidRDefault="00AA6271" w:rsidP="003D08C8">
      <w:pPr>
        <w:pStyle w:val="Paragrafo"/>
        <w:numPr>
          <w:ilvl w:val="0"/>
          <w:numId w:val="0"/>
        </w:numPr>
        <w:ind w:firstLine="1134"/>
        <w:rPr>
          <w:rFonts w:cs="Arial"/>
          <w:sz w:val="24"/>
        </w:rPr>
      </w:pPr>
      <w:r w:rsidRPr="00A64C54">
        <w:rPr>
          <w:rFonts w:cs="Arial"/>
          <w:b/>
          <w:sz w:val="24"/>
        </w:rPr>
        <w:t>Art. 8º</w:t>
      </w:r>
      <w:r w:rsidRPr="00A64C54">
        <w:rPr>
          <w:rFonts w:cs="Arial"/>
          <w:sz w:val="24"/>
        </w:rPr>
        <w:t xml:space="preserve"> Esta Instrução Normativa entrará em vigor na data de sua publicação.</w:t>
      </w:r>
    </w:p>
    <w:p w14:paraId="2F2310A7" w14:textId="77777777" w:rsidR="00AA6271" w:rsidRDefault="00AA6271" w:rsidP="003D08C8">
      <w:pPr>
        <w:pStyle w:val="Recuodecorpodetexto3"/>
        <w:spacing w:before="120" w:after="0"/>
        <w:ind w:left="0" w:firstLine="1"/>
        <w:jc w:val="center"/>
        <w:rPr>
          <w:rFonts w:ascii="Arial" w:hAnsi="Arial" w:cs="Arial"/>
          <w:sz w:val="24"/>
          <w:szCs w:val="24"/>
        </w:rPr>
      </w:pPr>
    </w:p>
    <w:p w14:paraId="57F73328" w14:textId="77777777" w:rsidR="00AA6271" w:rsidRDefault="00AA6271" w:rsidP="00AA6271">
      <w:pPr>
        <w:pStyle w:val="Recuodecorpodetexto3"/>
        <w:spacing w:before="120" w:after="0"/>
        <w:ind w:left="0" w:firstLine="1"/>
        <w:jc w:val="center"/>
        <w:rPr>
          <w:rFonts w:ascii="Arial" w:hAnsi="Arial" w:cs="Arial"/>
          <w:sz w:val="24"/>
          <w:szCs w:val="24"/>
        </w:rPr>
      </w:pPr>
    </w:p>
    <w:p w14:paraId="41725794" w14:textId="77777777" w:rsidR="00AA6271" w:rsidRDefault="00AA6271" w:rsidP="00AA6271">
      <w:pPr>
        <w:pStyle w:val="Recuodecorpodetexto3"/>
        <w:spacing w:before="120" w:after="0"/>
        <w:ind w:left="0" w:firstLine="1"/>
        <w:jc w:val="center"/>
        <w:rPr>
          <w:rFonts w:ascii="Arial" w:hAnsi="Arial" w:cs="Arial"/>
          <w:sz w:val="24"/>
          <w:szCs w:val="24"/>
        </w:rPr>
      </w:pPr>
      <w:r w:rsidRPr="00AA6271">
        <w:rPr>
          <w:rFonts w:ascii="Arial" w:hAnsi="Arial" w:cs="Arial"/>
          <w:sz w:val="24"/>
          <w:szCs w:val="24"/>
        </w:rPr>
        <w:t xml:space="preserve">Sala das Sessões, </w:t>
      </w:r>
      <w:r w:rsidR="00922192">
        <w:rPr>
          <w:rFonts w:ascii="Arial" w:hAnsi="Arial" w:cs="Arial"/>
          <w:sz w:val="24"/>
          <w:szCs w:val="24"/>
        </w:rPr>
        <w:t>15</w:t>
      </w:r>
      <w:r w:rsidRPr="00AA6271">
        <w:rPr>
          <w:rFonts w:ascii="Arial" w:hAnsi="Arial" w:cs="Arial"/>
          <w:sz w:val="24"/>
          <w:szCs w:val="24"/>
        </w:rPr>
        <w:t xml:space="preserve"> de dezembro de 2011.</w:t>
      </w:r>
    </w:p>
    <w:p w14:paraId="0662769C" w14:textId="77777777" w:rsidR="009D37B8" w:rsidRDefault="009D37B8" w:rsidP="00AA6271">
      <w:pPr>
        <w:pStyle w:val="Recuodecorpodetexto3"/>
        <w:spacing w:before="120" w:after="0"/>
        <w:ind w:left="0" w:firstLine="1"/>
        <w:jc w:val="center"/>
        <w:rPr>
          <w:rFonts w:ascii="Arial" w:hAnsi="Arial" w:cs="Arial"/>
          <w:sz w:val="24"/>
          <w:szCs w:val="24"/>
        </w:rPr>
      </w:pPr>
    </w:p>
    <w:p w14:paraId="5A969EA2" w14:textId="77777777" w:rsidR="00AA6271" w:rsidRPr="00AA6271" w:rsidRDefault="00AA6271" w:rsidP="00AA6271">
      <w:pPr>
        <w:pStyle w:val="Recuodecorpodetexto3"/>
        <w:spacing w:before="120" w:after="0"/>
        <w:ind w:left="0" w:firstLine="1"/>
        <w:jc w:val="center"/>
        <w:rPr>
          <w:rFonts w:ascii="Arial" w:hAnsi="Arial" w:cs="Arial"/>
          <w:sz w:val="24"/>
          <w:szCs w:val="24"/>
        </w:rPr>
      </w:pPr>
    </w:p>
    <w:p w14:paraId="5F508CD5" w14:textId="77777777" w:rsidR="00AA6271" w:rsidRPr="00AA6271" w:rsidRDefault="00AA6271" w:rsidP="00AA6271">
      <w:pPr>
        <w:pStyle w:val="Recuodecorpodetexto3"/>
        <w:spacing w:before="120" w:after="0"/>
        <w:ind w:left="0" w:firstLine="1"/>
        <w:jc w:val="center"/>
        <w:rPr>
          <w:rFonts w:ascii="Arial" w:hAnsi="Arial" w:cs="Arial"/>
          <w:b/>
          <w:sz w:val="24"/>
          <w:szCs w:val="24"/>
        </w:rPr>
      </w:pPr>
      <w:r w:rsidRPr="00AA6271">
        <w:rPr>
          <w:rFonts w:ascii="Arial" w:hAnsi="Arial" w:cs="Arial"/>
          <w:b/>
          <w:sz w:val="24"/>
          <w:szCs w:val="24"/>
        </w:rPr>
        <w:t>FERNANDO AUGUSTO MELLO GUIMARÃES</w:t>
      </w:r>
    </w:p>
    <w:p w14:paraId="3037BB5F" w14:textId="77777777" w:rsidR="00AA6271" w:rsidRPr="009D37B8" w:rsidRDefault="00AA6271" w:rsidP="00AA6271">
      <w:pPr>
        <w:pStyle w:val="Recuodecorpodetexto3"/>
        <w:spacing w:before="120" w:after="0"/>
        <w:ind w:left="0" w:firstLine="1"/>
        <w:jc w:val="center"/>
        <w:rPr>
          <w:rFonts w:ascii="Arial" w:hAnsi="Arial" w:cs="Arial"/>
          <w:bCs/>
          <w:sz w:val="24"/>
          <w:szCs w:val="24"/>
        </w:rPr>
      </w:pPr>
      <w:r w:rsidRPr="009D37B8">
        <w:rPr>
          <w:rFonts w:ascii="Arial" w:hAnsi="Arial" w:cs="Arial"/>
          <w:bCs/>
          <w:sz w:val="24"/>
          <w:szCs w:val="24"/>
        </w:rPr>
        <w:t>Presidente</w:t>
      </w:r>
    </w:p>
    <w:p w14:paraId="651BE5E1" w14:textId="100A7001" w:rsidR="00AA6271" w:rsidRPr="00F112E6" w:rsidRDefault="00F112E6" w:rsidP="00F112E6">
      <w:pPr>
        <w:spacing w:before="120"/>
        <w:jc w:val="center"/>
        <w:rPr>
          <w:rFonts w:ascii="Arial" w:hAnsi="Arial" w:cs="Arial"/>
          <w:b/>
          <w:bCs/>
          <w:sz w:val="26"/>
          <w:szCs w:val="26"/>
        </w:rPr>
      </w:pPr>
      <w:r w:rsidRPr="00AA6271">
        <w:rPr>
          <w:rFonts w:ascii="Arial" w:hAnsi="Arial" w:cs="Arial"/>
          <w:b/>
          <w:sz w:val="22"/>
          <w:szCs w:val="22"/>
        </w:rPr>
        <w:br w:type="page"/>
      </w:r>
      <w:r w:rsidRPr="00F112E6">
        <w:rPr>
          <w:rFonts w:ascii="Arial" w:hAnsi="Arial" w:cs="Arial"/>
          <w:b/>
          <w:bCs/>
          <w:sz w:val="24"/>
          <w:szCs w:val="24"/>
        </w:rPr>
        <w:lastRenderedPageBreak/>
        <w:t>ANEXO I</w:t>
      </w:r>
    </w:p>
    <w:p w14:paraId="7A4ED5AE" w14:textId="77777777" w:rsidR="00AA6271" w:rsidRDefault="00AA6271" w:rsidP="00AA6271">
      <w:pPr>
        <w:rPr>
          <w:rFonts w:ascii="Arial" w:hAnsi="Arial" w:cs="Arial"/>
          <w:sz w:val="22"/>
          <w:szCs w:val="22"/>
        </w:rPr>
      </w:pP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4605"/>
        <w:gridCol w:w="1172"/>
        <w:gridCol w:w="1400"/>
      </w:tblGrid>
      <w:tr w:rsidR="00AA6271" w:rsidRPr="00C54E4E" w14:paraId="64EBBD5D" w14:textId="77777777" w:rsidTr="00643562">
        <w:trPr>
          <w:jc w:val="center"/>
        </w:trPr>
        <w:tc>
          <w:tcPr>
            <w:tcW w:w="1298" w:type="dxa"/>
            <w:shd w:val="clear" w:color="auto" w:fill="DDD9C3"/>
          </w:tcPr>
          <w:p w14:paraId="3D687876" w14:textId="77777777" w:rsidR="00AA6271" w:rsidRPr="00C54E4E" w:rsidRDefault="00AA6271" w:rsidP="00643562">
            <w:pPr>
              <w:spacing w:before="120" w:after="120"/>
              <w:jc w:val="center"/>
              <w:rPr>
                <w:rFonts w:ascii="Calibri" w:hAnsi="Calibri" w:cs="Calibri"/>
                <w:b/>
                <w:sz w:val="22"/>
                <w:szCs w:val="22"/>
              </w:rPr>
            </w:pPr>
            <w:r w:rsidRPr="00C54E4E">
              <w:rPr>
                <w:rFonts w:ascii="Calibri" w:hAnsi="Calibri" w:cs="Calibri"/>
                <w:b/>
                <w:sz w:val="22"/>
                <w:szCs w:val="22"/>
              </w:rPr>
              <w:t>DATA</w:t>
            </w:r>
          </w:p>
        </w:tc>
        <w:tc>
          <w:tcPr>
            <w:tcW w:w="4783" w:type="dxa"/>
            <w:shd w:val="clear" w:color="auto" w:fill="DDD9C3"/>
          </w:tcPr>
          <w:p w14:paraId="6BE21145" w14:textId="77777777" w:rsidR="00AA6271" w:rsidRPr="00C54E4E" w:rsidRDefault="00AA6271" w:rsidP="00643562">
            <w:pPr>
              <w:spacing w:before="120" w:after="120"/>
              <w:jc w:val="center"/>
              <w:rPr>
                <w:rFonts w:ascii="Calibri" w:hAnsi="Calibri" w:cs="Calibri"/>
                <w:b/>
                <w:sz w:val="22"/>
                <w:szCs w:val="22"/>
              </w:rPr>
            </w:pPr>
            <w:r w:rsidRPr="00C54E4E">
              <w:rPr>
                <w:rFonts w:ascii="Calibri" w:hAnsi="Calibri" w:cs="Calibri"/>
                <w:b/>
                <w:sz w:val="22"/>
                <w:szCs w:val="22"/>
              </w:rPr>
              <w:t>ASSUNTO</w:t>
            </w:r>
          </w:p>
        </w:tc>
        <w:tc>
          <w:tcPr>
            <w:tcW w:w="992" w:type="dxa"/>
            <w:shd w:val="clear" w:color="auto" w:fill="DDD9C3"/>
          </w:tcPr>
          <w:p w14:paraId="5ABD6C11" w14:textId="77777777" w:rsidR="00AA6271" w:rsidRPr="00C54E4E" w:rsidRDefault="00AA6271" w:rsidP="00643562">
            <w:pPr>
              <w:jc w:val="center"/>
              <w:rPr>
                <w:rFonts w:ascii="Calibri" w:hAnsi="Calibri" w:cs="Calibri"/>
                <w:b/>
                <w:sz w:val="22"/>
                <w:szCs w:val="22"/>
              </w:rPr>
            </w:pPr>
            <w:r w:rsidRPr="00C54E4E">
              <w:rPr>
                <w:rFonts w:ascii="Calibri" w:hAnsi="Calibri" w:cs="Calibri"/>
                <w:b/>
                <w:sz w:val="22"/>
                <w:szCs w:val="22"/>
              </w:rPr>
              <w:t xml:space="preserve">MEIO </w:t>
            </w:r>
            <w:r>
              <w:rPr>
                <w:rFonts w:ascii="Calibri" w:hAnsi="Calibri" w:cs="Calibri"/>
                <w:b/>
                <w:sz w:val="22"/>
                <w:szCs w:val="22"/>
              </w:rPr>
              <w:t>IMPRESSO</w:t>
            </w:r>
          </w:p>
        </w:tc>
        <w:tc>
          <w:tcPr>
            <w:tcW w:w="1402" w:type="dxa"/>
            <w:shd w:val="clear" w:color="auto" w:fill="DDD9C3"/>
          </w:tcPr>
          <w:p w14:paraId="2FE7A683" w14:textId="77777777" w:rsidR="00AA6271" w:rsidRPr="00C54E4E" w:rsidRDefault="00AA6271" w:rsidP="00643562">
            <w:pPr>
              <w:jc w:val="center"/>
              <w:rPr>
                <w:rFonts w:ascii="Calibri" w:hAnsi="Calibri" w:cs="Calibri"/>
                <w:b/>
                <w:sz w:val="22"/>
                <w:szCs w:val="22"/>
              </w:rPr>
            </w:pPr>
            <w:r w:rsidRPr="00C54E4E">
              <w:rPr>
                <w:rFonts w:ascii="Calibri" w:hAnsi="Calibri" w:cs="Calibri"/>
                <w:b/>
                <w:sz w:val="22"/>
                <w:szCs w:val="22"/>
              </w:rPr>
              <w:t>MEIO ELETRÔNICO</w:t>
            </w:r>
          </w:p>
        </w:tc>
      </w:tr>
      <w:tr w:rsidR="00AA6271" w:rsidRPr="00C54E4E" w14:paraId="420623E7" w14:textId="77777777" w:rsidTr="00643562">
        <w:trPr>
          <w:jc w:val="center"/>
        </w:trPr>
        <w:tc>
          <w:tcPr>
            <w:tcW w:w="1298" w:type="dxa"/>
            <w:vMerge w:val="restart"/>
          </w:tcPr>
          <w:p w14:paraId="42CC8774" w14:textId="77777777" w:rsidR="00AA6271" w:rsidRDefault="00AA6271" w:rsidP="00643562">
            <w:pPr>
              <w:jc w:val="center"/>
              <w:rPr>
                <w:rFonts w:ascii="Calibri" w:hAnsi="Calibri" w:cs="Calibri"/>
                <w:b/>
                <w:sz w:val="22"/>
                <w:szCs w:val="22"/>
              </w:rPr>
            </w:pPr>
          </w:p>
          <w:p w14:paraId="3B7551D8" w14:textId="77777777" w:rsidR="00AA6271" w:rsidRDefault="00AA6271" w:rsidP="00643562">
            <w:pPr>
              <w:jc w:val="center"/>
              <w:rPr>
                <w:rFonts w:ascii="Calibri" w:hAnsi="Calibri" w:cs="Calibri"/>
                <w:b/>
                <w:sz w:val="22"/>
                <w:szCs w:val="22"/>
              </w:rPr>
            </w:pPr>
            <w:r>
              <w:rPr>
                <w:rFonts w:ascii="Calibri" w:hAnsi="Calibri" w:cs="Calibri"/>
                <w:b/>
                <w:sz w:val="22"/>
                <w:szCs w:val="22"/>
              </w:rPr>
              <w:t>A partir de</w:t>
            </w:r>
          </w:p>
          <w:p w14:paraId="1ED1AA1B"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1º/</w:t>
            </w:r>
            <w:r w:rsidRPr="00F34140">
              <w:rPr>
                <w:rFonts w:ascii="Calibri" w:hAnsi="Calibri" w:cs="Calibri"/>
                <w:b/>
                <w:sz w:val="22"/>
                <w:szCs w:val="22"/>
              </w:rPr>
              <w:t>0</w:t>
            </w:r>
            <w:r>
              <w:rPr>
                <w:rFonts w:ascii="Calibri" w:hAnsi="Calibri" w:cs="Calibri"/>
                <w:b/>
                <w:sz w:val="22"/>
                <w:szCs w:val="22"/>
              </w:rPr>
              <w:t>4/2012</w:t>
            </w:r>
          </w:p>
        </w:tc>
        <w:tc>
          <w:tcPr>
            <w:tcW w:w="7177" w:type="dxa"/>
            <w:gridSpan w:val="3"/>
          </w:tcPr>
          <w:p w14:paraId="6C779118" w14:textId="77777777" w:rsidR="00AA6271" w:rsidRPr="00AA6EB1" w:rsidRDefault="00AA6271" w:rsidP="00643562">
            <w:pPr>
              <w:jc w:val="center"/>
              <w:rPr>
                <w:rFonts w:ascii="Calibri" w:hAnsi="Calibri" w:cs="Calibri"/>
                <w:b/>
                <w:bCs/>
                <w:sz w:val="22"/>
                <w:szCs w:val="22"/>
              </w:rPr>
            </w:pPr>
            <w:r w:rsidRPr="00AA6EB1">
              <w:rPr>
                <w:rFonts w:ascii="Calibri" w:hAnsi="Calibri" w:cs="Calibri"/>
                <w:b/>
                <w:bCs/>
                <w:sz w:val="22"/>
                <w:szCs w:val="22"/>
              </w:rPr>
              <w:t>ATOS SUJEITOS À REGISTRO</w:t>
            </w:r>
          </w:p>
        </w:tc>
      </w:tr>
      <w:tr w:rsidR="00AA6271" w:rsidRPr="00C54E4E" w14:paraId="2DEB3E84" w14:textId="77777777" w:rsidTr="00643562">
        <w:trPr>
          <w:jc w:val="center"/>
        </w:trPr>
        <w:tc>
          <w:tcPr>
            <w:tcW w:w="1298" w:type="dxa"/>
            <w:vMerge/>
          </w:tcPr>
          <w:p w14:paraId="009C3B33" w14:textId="77777777" w:rsidR="00AA6271" w:rsidRPr="00C54E4E" w:rsidRDefault="00AA6271" w:rsidP="00643562">
            <w:pPr>
              <w:rPr>
                <w:rFonts w:ascii="Calibri" w:hAnsi="Calibri" w:cs="Calibri"/>
                <w:b/>
                <w:sz w:val="22"/>
                <w:szCs w:val="22"/>
              </w:rPr>
            </w:pPr>
          </w:p>
        </w:tc>
        <w:tc>
          <w:tcPr>
            <w:tcW w:w="4783" w:type="dxa"/>
          </w:tcPr>
          <w:p w14:paraId="0497C4AF" w14:textId="77777777" w:rsidR="00AA6271" w:rsidRPr="00C54E4E" w:rsidRDefault="00AA6271" w:rsidP="00643562">
            <w:pPr>
              <w:spacing w:before="120" w:after="120"/>
              <w:rPr>
                <w:rFonts w:ascii="Calibri" w:hAnsi="Calibri" w:cs="Calibri"/>
                <w:bCs/>
                <w:sz w:val="22"/>
                <w:szCs w:val="22"/>
              </w:rPr>
            </w:pPr>
            <w:r w:rsidRPr="00C54E4E">
              <w:rPr>
                <w:rFonts w:ascii="Calibri" w:hAnsi="Calibri" w:cs="Calibri"/>
                <w:bCs/>
                <w:sz w:val="22"/>
                <w:szCs w:val="22"/>
              </w:rPr>
              <w:t>ADMISSÃO DE PESSOAL</w:t>
            </w:r>
          </w:p>
        </w:tc>
        <w:tc>
          <w:tcPr>
            <w:tcW w:w="992" w:type="dxa"/>
          </w:tcPr>
          <w:p w14:paraId="4D61270B" w14:textId="77777777" w:rsidR="00AA6271" w:rsidRPr="00C54E4E" w:rsidRDefault="00AA6271" w:rsidP="00643562">
            <w:pPr>
              <w:jc w:val="center"/>
              <w:rPr>
                <w:rFonts w:ascii="Calibri" w:hAnsi="Calibri" w:cs="Calibri"/>
                <w:bCs/>
                <w:sz w:val="22"/>
                <w:szCs w:val="22"/>
              </w:rPr>
            </w:pPr>
          </w:p>
        </w:tc>
        <w:tc>
          <w:tcPr>
            <w:tcW w:w="1402" w:type="dxa"/>
          </w:tcPr>
          <w:p w14:paraId="2323C28C"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6ACCF7B2" w14:textId="77777777" w:rsidTr="00643562">
        <w:trPr>
          <w:jc w:val="center"/>
        </w:trPr>
        <w:tc>
          <w:tcPr>
            <w:tcW w:w="1298" w:type="dxa"/>
            <w:vMerge w:val="restart"/>
          </w:tcPr>
          <w:p w14:paraId="34CA16A2" w14:textId="77777777" w:rsidR="00AA6271" w:rsidRDefault="00AA6271" w:rsidP="00643562">
            <w:pPr>
              <w:rPr>
                <w:rFonts w:ascii="Calibri" w:hAnsi="Calibri" w:cs="Calibri"/>
                <w:b/>
                <w:sz w:val="22"/>
                <w:szCs w:val="22"/>
              </w:rPr>
            </w:pPr>
          </w:p>
          <w:p w14:paraId="47D32609" w14:textId="77777777" w:rsidR="00AA6271" w:rsidRDefault="00AA6271" w:rsidP="00643562">
            <w:pPr>
              <w:jc w:val="center"/>
              <w:rPr>
                <w:rFonts w:ascii="Calibri" w:hAnsi="Calibri" w:cs="Calibri"/>
                <w:b/>
                <w:sz w:val="22"/>
                <w:szCs w:val="22"/>
              </w:rPr>
            </w:pPr>
            <w:r>
              <w:rPr>
                <w:rFonts w:ascii="Calibri" w:hAnsi="Calibri" w:cs="Calibri"/>
                <w:b/>
                <w:sz w:val="22"/>
                <w:szCs w:val="22"/>
              </w:rPr>
              <w:t>A partir de</w:t>
            </w:r>
          </w:p>
          <w:p w14:paraId="0A66F14D" w14:textId="77777777" w:rsidR="00AA6271" w:rsidRPr="00C54E4E" w:rsidRDefault="00AA6271" w:rsidP="00643562">
            <w:pPr>
              <w:rPr>
                <w:rFonts w:ascii="Calibri" w:hAnsi="Calibri" w:cs="Calibri"/>
                <w:b/>
                <w:sz w:val="22"/>
                <w:szCs w:val="22"/>
              </w:rPr>
            </w:pPr>
            <w:r>
              <w:rPr>
                <w:rFonts w:ascii="Calibri" w:hAnsi="Calibri" w:cs="Calibri"/>
                <w:b/>
                <w:sz w:val="22"/>
                <w:szCs w:val="22"/>
              </w:rPr>
              <w:t>1º/</w:t>
            </w:r>
            <w:r w:rsidRPr="00F34140">
              <w:rPr>
                <w:rFonts w:ascii="Calibri" w:hAnsi="Calibri" w:cs="Calibri"/>
                <w:b/>
                <w:sz w:val="22"/>
                <w:szCs w:val="22"/>
              </w:rPr>
              <w:t>0</w:t>
            </w:r>
            <w:r>
              <w:rPr>
                <w:rFonts w:ascii="Calibri" w:hAnsi="Calibri" w:cs="Calibri"/>
                <w:b/>
                <w:sz w:val="22"/>
                <w:szCs w:val="22"/>
              </w:rPr>
              <w:t>3/2012</w:t>
            </w:r>
          </w:p>
        </w:tc>
        <w:tc>
          <w:tcPr>
            <w:tcW w:w="4783" w:type="dxa"/>
          </w:tcPr>
          <w:p w14:paraId="2A43DC22" w14:textId="77777777" w:rsidR="00AA6271" w:rsidRPr="00C54E4E" w:rsidRDefault="00AA6271" w:rsidP="00643562">
            <w:pPr>
              <w:rPr>
                <w:rFonts w:ascii="Calibri" w:hAnsi="Calibri" w:cs="Calibri"/>
                <w:bCs/>
                <w:sz w:val="22"/>
                <w:szCs w:val="22"/>
              </w:rPr>
            </w:pPr>
            <w:r>
              <w:rPr>
                <w:rFonts w:ascii="Calibri" w:hAnsi="Calibri" w:cs="Calibri"/>
                <w:bCs/>
                <w:sz w:val="22"/>
                <w:szCs w:val="22"/>
              </w:rPr>
              <w:t>ATO DE INATIVAÇÃO</w:t>
            </w:r>
          </w:p>
        </w:tc>
        <w:tc>
          <w:tcPr>
            <w:tcW w:w="992" w:type="dxa"/>
          </w:tcPr>
          <w:p w14:paraId="0860D0EF" w14:textId="77777777" w:rsidR="00AA6271" w:rsidRPr="00C54E4E" w:rsidRDefault="00AA6271" w:rsidP="00643562">
            <w:pPr>
              <w:jc w:val="center"/>
              <w:rPr>
                <w:rFonts w:ascii="Calibri" w:hAnsi="Calibri" w:cs="Calibri"/>
                <w:bCs/>
                <w:sz w:val="22"/>
                <w:szCs w:val="22"/>
              </w:rPr>
            </w:pPr>
          </w:p>
        </w:tc>
        <w:tc>
          <w:tcPr>
            <w:tcW w:w="1402" w:type="dxa"/>
          </w:tcPr>
          <w:p w14:paraId="053C065E"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7D69473C" w14:textId="77777777" w:rsidTr="00643562">
        <w:trPr>
          <w:jc w:val="center"/>
        </w:trPr>
        <w:tc>
          <w:tcPr>
            <w:tcW w:w="1298" w:type="dxa"/>
            <w:vMerge/>
          </w:tcPr>
          <w:p w14:paraId="544766AB" w14:textId="77777777" w:rsidR="00AA6271" w:rsidRPr="00C54E4E" w:rsidRDefault="00AA6271" w:rsidP="00643562">
            <w:pPr>
              <w:rPr>
                <w:rFonts w:ascii="Calibri" w:hAnsi="Calibri" w:cs="Calibri"/>
                <w:b/>
                <w:sz w:val="22"/>
                <w:szCs w:val="22"/>
              </w:rPr>
            </w:pPr>
          </w:p>
        </w:tc>
        <w:tc>
          <w:tcPr>
            <w:tcW w:w="4783" w:type="dxa"/>
          </w:tcPr>
          <w:p w14:paraId="523A8377" w14:textId="77777777" w:rsidR="00AA6271" w:rsidRPr="00C54E4E" w:rsidRDefault="00AA6271" w:rsidP="00643562">
            <w:pPr>
              <w:rPr>
                <w:rFonts w:ascii="Calibri" w:hAnsi="Calibri" w:cs="Calibri"/>
                <w:bCs/>
                <w:sz w:val="22"/>
                <w:szCs w:val="22"/>
              </w:rPr>
            </w:pPr>
            <w:r>
              <w:rPr>
                <w:rFonts w:ascii="Calibri" w:hAnsi="Calibri" w:cs="Calibri"/>
                <w:bCs/>
                <w:sz w:val="22"/>
                <w:szCs w:val="22"/>
              </w:rPr>
              <w:t>PENSÃO</w:t>
            </w:r>
          </w:p>
        </w:tc>
        <w:tc>
          <w:tcPr>
            <w:tcW w:w="992" w:type="dxa"/>
          </w:tcPr>
          <w:p w14:paraId="29D241CD" w14:textId="77777777" w:rsidR="00AA6271" w:rsidRPr="00C54E4E" w:rsidRDefault="00AA6271" w:rsidP="00643562">
            <w:pPr>
              <w:jc w:val="center"/>
              <w:rPr>
                <w:rFonts w:ascii="Calibri" w:hAnsi="Calibri" w:cs="Calibri"/>
                <w:bCs/>
                <w:sz w:val="22"/>
                <w:szCs w:val="22"/>
              </w:rPr>
            </w:pPr>
          </w:p>
        </w:tc>
        <w:tc>
          <w:tcPr>
            <w:tcW w:w="1402" w:type="dxa"/>
          </w:tcPr>
          <w:p w14:paraId="02331996"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54D62884" w14:textId="77777777" w:rsidTr="00643562">
        <w:trPr>
          <w:jc w:val="center"/>
        </w:trPr>
        <w:tc>
          <w:tcPr>
            <w:tcW w:w="1298" w:type="dxa"/>
            <w:vMerge/>
          </w:tcPr>
          <w:p w14:paraId="4ADECE65" w14:textId="77777777" w:rsidR="00AA6271" w:rsidRPr="00C54E4E" w:rsidRDefault="00AA6271" w:rsidP="00643562">
            <w:pPr>
              <w:rPr>
                <w:rFonts w:ascii="Calibri" w:hAnsi="Calibri" w:cs="Calibri"/>
                <w:b/>
                <w:sz w:val="22"/>
                <w:szCs w:val="22"/>
              </w:rPr>
            </w:pPr>
          </w:p>
        </w:tc>
        <w:tc>
          <w:tcPr>
            <w:tcW w:w="4783" w:type="dxa"/>
          </w:tcPr>
          <w:p w14:paraId="60A0E45D" w14:textId="77777777" w:rsidR="00AA6271" w:rsidRPr="00C54E4E" w:rsidRDefault="00AA6271" w:rsidP="00643562">
            <w:pPr>
              <w:rPr>
                <w:rFonts w:ascii="Calibri" w:hAnsi="Calibri" w:cs="Calibri"/>
                <w:bCs/>
                <w:sz w:val="22"/>
                <w:szCs w:val="22"/>
              </w:rPr>
            </w:pPr>
            <w:r>
              <w:rPr>
                <w:rFonts w:ascii="Calibri" w:hAnsi="Calibri" w:cs="Calibri"/>
                <w:bCs/>
                <w:sz w:val="22"/>
                <w:szCs w:val="22"/>
              </w:rPr>
              <w:t>REVISÃO DE PENSÃO</w:t>
            </w:r>
          </w:p>
        </w:tc>
        <w:tc>
          <w:tcPr>
            <w:tcW w:w="992" w:type="dxa"/>
          </w:tcPr>
          <w:p w14:paraId="17659E4D" w14:textId="77777777" w:rsidR="00AA6271" w:rsidRPr="00C54E4E" w:rsidRDefault="00AA6271" w:rsidP="00643562">
            <w:pPr>
              <w:jc w:val="center"/>
              <w:rPr>
                <w:rFonts w:ascii="Calibri" w:hAnsi="Calibri" w:cs="Calibri"/>
                <w:bCs/>
                <w:sz w:val="22"/>
                <w:szCs w:val="22"/>
              </w:rPr>
            </w:pPr>
          </w:p>
        </w:tc>
        <w:tc>
          <w:tcPr>
            <w:tcW w:w="1402" w:type="dxa"/>
          </w:tcPr>
          <w:p w14:paraId="3076B3A2"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34778FFD" w14:textId="77777777" w:rsidTr="00643562">
        <w:trPr>
          <w:jc w:val="center"/>
        </w:trPr>
        <w:tc>
          <w:tcPr>
            <w:tcW w:w="1298" w:type="dxa"/>
            <w:vMerge/>
          </w:tcPr>
          <w:p w14:paraId="36DD218D" w14:textId="77777777" w:rsidR="00AA6271" w:rsidRPr="00C54E4E" w:rsidRDefault="00AA6271" w:rsidP="00643562">
            <w:pPr>
              <w:rPr>
                <w:rFonts w:ascii="Calibri" w:hAnsi="Calibri" w:cs="Calibri"/>
                <w:b/>
                <w:sz w:val="22"/>
                <w:szCs w:val="22"/>
              </w:rPr>
            </w:pPr>
          </w:p>
        </w:tc>
        <w:tc>
          <w:tcPr>
            <w:tcW w:w="4783" w:type="dxa"/>
          </w:tcPr>
          <w:p w14:paraId="5C5CF0A4" w14:textId="77777777" w:rsidR="00AA6271" w:rsidRDefault="00AA6271" w:rsidP="00643562">
            <w:pPr>
              <w:rPr>
                <w:rFonts w:ascii="Calibri" w:hAnsi="Calibri" w:cs="Calibri"/>
                <w:bCs/>
                <w:sz w:val="22"/>
                <w:szCs w:val="22"/>
              </w:rPr>
            </w:pPr>
            <w:r>
              <w:rPr>
                <w:rFonts w:ascii="Calibri" w:hAnsi="Calibri" w:cs="Calibri"/>
                <w:bCs/>
                <w:sz w:val="22"/>
                <w:szCs w:val="22"/>
              </w:rPr>
              <w:t>REVISÃO DE PROVENTOS</w:t>
            </w:r>
          </w:p>
        </w:tc>
        <w:tc>
          <w:tcPr>
            <w:tcW w:w="992" w:type="dxa"/>
          </w:tcPr>
          <w:p w14:paraId="7488BC49" w14:textId="77777777" w:rsidR="00AA6271" w:rsidRPr="00C54E4E" w:rsidRDefault="00AA6271" w:rsidP="00643562">
            <w:pPr>
              <w:jc w:val="center"/>
              <w:rPr>
                <w:rFonts w:ascii="Calibri" w:hAnsi="Calibri" w:cs="Calibri"/>
                <w:bCs/>
                <w:sz w:val="22"/>
                <w:szCs w:val="22"/>
              </w:rPr>
            </w:pPr>
          </w:p>
        </w:tc>
        <w:tc>
          <w:tcPr>
            <w:tcW w:w="1402" w:type="dxa"/>
          </w:tcPr>
          <w:p w14:paraId="3CAC2E43"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485692EC" w14:textId="77777777" w:rsidTr="00643562">
        <w:trPr>
          <w:jc w:val="center"/>
        </w:trPr>
        <w:tc>
          <w:tcPr>
            <w:tcW w:w="1298" w:type="dxa"/>
          </w:tcPr>
          <w:p w14:paraId="69DBB9F8" w14:textId="77777777" w:rsidR="00AA6271" w:rsidRPr="00C54E4E" w:rsidRDefault="00AA6271" w:rsidP="00643562">
            <w:pPr>
              <w:rPr>
                <w:rFonts w:ascii="Calibri" w:hAnsi="Calibri" w:cs="Calibri"/>
                <w:b/>
                <w:sz w:val="22"/>
                <w:szCs w:val="22"/>
              </w:rPr>
            </w:pPr>
          </w:p>
        </w:tc>
        <w:tc>
          <w:tcPr>
            <w:tcW w:w="7177" w:type="dxa"/>
            <w:gridSpan w:val="3"/>
          </w:tcPr>
          <w:p w14:paraId="2D7A4FDD" w14:textId="77777777" w:rsidR="00AA6271" w:rsidRPr="00AA6EB1" w:rsidRDefault="00AA6271" w:rsidP="00643562">
            <w:pPr>
              <w:jc w:val="center"/>
              <w:rPr>
                <w:rFonts w:ascii="Calibri" w:hAnsi="Calibri" w:cs="Calibri"/>
                <w:b/>
                <w:bCs/>
                <w:sz w:val="22"/>
                <w:szCs w:val="22"/>
              </w:rPr>
            </w:pPr>
            <w:r w:rsidRPr="00AA6EB1">
              <w:rPr>
                <w:rFonts w:ascii="Calibri" w:hAnsi="Calibri" w:cs="Calibri"/>
                <w:b/>
                <w:bCs/>
                <w:sz w:val="22"/>
                <w:szCs w:val="22"/>
              </w:rPr>
              <w:t>PRESTAÇÃO DE CONTAS ANUAIS</w:t>
            </w:r>
          </w:p>
        </w:tc>
      </w:tr>
      <w:tr w:rsidR="00AA6271" w:rsidRPr="00C54E4E" w14:paraId="0313E8DF" w14:textId="77777777" w:rsidTr="00643562">
        <w:trPr>
          <w:jc w:val="center"/>
        </w:trPr>
        <w:tc>
          <w:tcPr>
            <w:tcW w:w="1298" w:type="dxa"/>
            <w:vMerge w:val="restart"/>
          </w:tcPr>
          <w:p w14:paraId="3C4F4612" w14:textId="77777777" w:rsidR="00AA6271" w:rsidRDefault="00AA6271" w:rsidP="00643562">
            <w:pPr>
              <w:spacing w:before="120" w:after="120"/>
              <w:jc w:val="center"/>
              <w:rPr>
                <w:rFonts w:ascii="Calibri" w:hAnsi="Calibri" w:cs="Calibri"/>
                <w:b/>
                <w:sz w:val="22"/>
                <w:szCs w:val="22"/>
              </w:rPr>
            </w:pPr>
          </w:p>
          <w:p w14:paraId="483FEE51" w14:textId="77777777" w:rsidR="00AA6271" w:rsidRDefault="00AA6271" w:rsidP="00643562">
            <w:pPr>
              <w:jc w:val="center"/>
              <w:rPr>
                <w:rFonts w:ascii="Calibri" w:hAnsi="Calibri" w:cs="Calibri"/>
                <w:b/>
                <w:sz w:val="22"/>
                <w:szCs w:val="22"/>
              </w:rPr>
            </w:pPr>
            <w:r>
              <w:rPr>
                <w:rFonts w:ascii="Calibri" w:hAnsi="Calibri" w:cs="Calibri"/>
                <w:b/>
                <w:sz w:val="22"/>
                <w:szCs w:val="22"/>
              </w:rPr>
              <w:t>A partir de</w:t>
            </w:r>
          </w:p>
          <w:p w14:paraId="57A661BB"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1º/02/2012</w:t>
            </w:r>
          </w:p>
        </w:tc>
        <w:tc>
          <w:tcPr>
            <w:tcW w:w="4783" w:type="dxa"/>
          </w:tcPr>
          <w:p w14:paraId="250027A4" w14:textId="77777777" w:rsidR="00AA6271" w:rsidRPr="00AA6EB1" w:rsidRDefault="00AA6271" w:rsidP="00643562">
            <w:pPr>
              <w:rPr>
                <w:rFonts w:ascii="Calibri" w:hAnsi="Calibri" w:cs="Calibri"/>
                <w:bCs/>
                <w:sz w:val="22"/>
                <w:szCs w:val="22"/>
              </w:rPr>
            </w:pPr>
            <w:r w:rsidRPr="00AA6EB1">
              <w:rPr>
                <w:rFonts w:ascii="Calibri" w:hAnsi="Calibri" w:cs="Calibri"/>
                <w:bCs/>
                <w:sz w:val="22"/>
                <w:szCs w:val="22"/>
              </w:rPr>
              <w:t>PRESTAÇÃO DE CONTAS DO GOVERNADOR</w:t>
            </w:r>
          </w:p>
        </w:tc>
        <w:tc>
          <w:tcPr>
            <w:tcW w:w="992" w:type="dxa"/>
          </w:tcPr>
          <w:p w14:paraId="11FD76DA" w14:textId="77777777" w:rsidR="00AA6271" w:rsidRPr="00C54E4E" w:rsidRDefault="00AA6271" w:rsidP="00643562">
            <w:pPr>
              <w:jc w:val="center"/>
              <w:rPr>
                <w:rFonts w:ascii="Calibri" w:hAnsi="Calibri" w:cs="Calibri"/>
                <w:bCs/>
                <w:sz w:val="22"/>
                <w:szCs w:val="22"/>
              </w:rPr>
            </w:pPr>
          </w:p>
        </w:tc>
        <w:tc>
          <w:tcPr>
            <w:tcW w:w="1402" w:type="dxa"/>
          </w:tcPr>
          <w:p w14:paraId="43C54C7B"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51491211" w14:textId="77777777" w:rsidTr="00643562">
        <w:trPr>
          <w:jc w:val="center"/>
        </w:trPr>
        <w:tc>
          <w:tcPr>
            <w:tcW w:w="1298" w:type="dxa"/>
            <w:vMerge/>
          </w:tcPr>
          <w:p w14:paraId="2DD972DA" w14:textId="77777777" w:rsidR="00AA6271" w:rsidRPr="00C54E4E" w:rsidRDefault="00AA6271" w:rsidP="00643562">
            <w:pPr>
              <w:rPr>
                <w:rFonts w:ascii="Calibri" w:hAnsi="Calibri" w:cs="Calibri"/>
                <w:b/>
                <w:sz w:val="22"/>
                <w:szCs w:val="22"/>
              </w:rPr>
            </w:pPr>
          </w:p>
        </w:tc>
        <w:tc>
          <w:tcPr>
            <w:tcW w:w="4783" w:type="dxa"/>
          </w:tcPr>
          <w:p w14:paraId="0A17E5C0" w14:textId="77777777" w:rsidR="00AA6271" w:rsidRPr="00AA6EB1" w:rsidRDefault="00AA6271" w:rsidP="00643562">
            <w:pPr>
              <w:rPr>
                <w:rFonts w:ascii="Calibri" w:hAnsi="Calibri" w:cs="Calibri"/>
                <w:bCs/>
                <w:sz w:val="22"/>
                <w:szCs w:val="22"/>
              </w:rPr>
            </w:pPr>
            <w:r w:rsidRPr="00AA6EB1">
              <w:rPr>
                <w:rFonts w:ascii="Calibri" w:hAnsi="Calibri" w:cs="Calibri"/>
                <w:bCs/>
                <w:sz w:val="22"/>
                <w:szCs w:val="22"/>
              </w:rPr>
              <w:t>PRESTAÇÃO DE CONTAS DO PREFEITO</w:t>
            </w:r>
          </w:p>
        </w:tc>
        <w:tc>
          <w:tcPr>
            <w:tcW w:w="992" w:type="dxa"/>
          </w:tcPr>
          <w:p w14:paraId="51D5A4FB" w14:textId="77777777" w:rsidR="00AA6271" w:rsidRPr="00C54E4E" w:rsidRDefault="00AA6271" w:rsidP="00643562">
            <w:pPr>
              <w:jc w:val="center"/>
              <w:rPr>
                <w:rFonts w:ascii="Calibri" w:hAnsi="Calibri" w:cs="Calibri"/>
                <w:bCs/>
                <w:sz w:val="22"/>
                <w:szCs w:val="22"/>
              </w:rPr>
            </w:pPr>
          </w:p>
        </w:tc>
        <w:tc>
          <w:tcPr>
            <w:tcW w:w="1402" w:type="dxa"/>
          </w:tcPr>
          <w:p w14:paraId="0C270DCC"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2961A726" w14:textId="77777777" w:rsidTr="00643562">
        <w:trPr>
          <w:jc w:val="center"/>
        </w:trPr>
        <w:tc>
          <w:tcPr>
            <w:tcW w:w="1298" w:type="dxa"/>
            <w:vMerge/>
          </w:tcPr>
          <w:p w14:paraId="7B46F089" w14:textId="77777777" w:rsidR="00AA6271" w:rsidRPr="00C54E4E" w:rsidRDefault="00AA6271" w:rsidP="00643562">
            <w:pPr>
              <w:rPr>
                <w:rFonts w:ascii="Calibri" w:hAnsi="Calibri" w:cs="Calibri"/>
                <w:b/>
                <w:sz w:val="22"/>
                <w:szCs w:val="22"/>
              </w:rPr>
            </w:pPr>
          </w:p>
        </w:tc>
        <w:tc>
          <w:tcPr>
            <w:tcW w:w="4783" w:type="dxa"/>
          </w:tcPr>
          <w:p w14:paraId="6B86BA38" w14:textId="77777777" w:rsidR="00AA6271" w:rsidRPr="00AA6EB1" w:rsidRDefault="00AA6271" w:rsidP="00643562">
            <w:pPr>
              <w:rPr>
                <w:rFonts w:ascii="Calibri" w:hAnsi="Calibri" w:cs="Calibri"/>
                <w:bCs/>
                <w:sz w:val="22"/>
                <w:szCs w:val="22"/>
              </w:rPr>
            </w:pPr>
            <w:r>
              <w:rPr>
                <w:rFonts w:ascii="Calibri" w:hAnsi="Calibri" w:cs="Calibri"/>
                <w:bCs/>
                <w:sz w:val="22"/>
                <w:szCs w:val="22"/>
              </w:rPr>
              <w:t>PRESTAÇÃO DE CONTAS DOS GESTORES DE ÓRGÃOS E DE ENTIDADES ESTADUAIS E MUNICIPAIS SUJEITAS A LEI Nº 4.320/1964</w:t>
            </w:r>
          </w:p>
        </w:tc>
        <w:tc>
          <w:tcPr>
            <w:tcW w:w="992" w:type="dxa"/>
          </w:tcPr>
          <w:p w14:paraId="2AA2D953" w14:textId="77777777" w:rsidR="00AA6271" w:rsidRPr="00C54E4E" w:rsidRDefault="00AA6271" w:rsidP="00643562">
            <w:pPr>
              <w:jc w:val="center"/>
              <w:rPr>
                <w:rFonts w:ascii="Calibri" w:hAnsi="Calibri" w:cs="Calibri"/>
                <w:bCs/>
                <w:sz w:val="22"/>
                <w:szCs w:val="22"/>
              </w:rPr>
            </w:pPr>
          </w:p>
        </w:tc>
        <w:tc>
          <w:tcPr>
            <w:tcW w:w="1402" w:type="dxa"/>
          </w:tcPr>
          <w:p w14:paraId="44781D0B" w14:textId="77777777" w:rsidR="00AA6271" w:rsidRDefault="00AA6271" w:rsidP="00643562">
            <w:pPr>
              <w:jc w:val="center"/>
              <w:rPr>
                <w:rFonts w:ascii="Calibri" w:hAnsi="Calibri" w:cs="Calibri"/>
                <w:bCs/>
                <w:sz w:val="22"/>
                <w:szCs w:val="22"/>
              </w:rPr>
            </w:pPr>
          </w:p>
          <w:p w14:paraId="4EFF0B4F"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2B946296" w14:textId="77777777" w:rsidTr="00643562">
        <w:trPr>
          <w:jc w:val="center"/>
        </w:trPr>
        <w:tc>
          <w:tcPr>
            <w:tcW w:w="1298" w:type="dxa"/>
          </w:tcPr>
          <w:p w14:paraId="2256214B" w14:textId="77777777" w:rsidR="00AA6271" w:rsidRPr="00C54E4E" w:rsidRDefault="00AA6271" w:rsidP="00643562">
            <w:pPr>
              <w:rPr>
                <w:rFonts w:ascii="Calibri" w:hAnsi="Calibri" w:cs="Calibri"/>
                <w:b/>
                <w:sz w:val="22"/>
                <w:szCs w:val="22"/>
              </w:rPr>
            </w:pPr>
          </w:p>
        </w:tc>
        <w:tc>
          <w:tcPr>
            <w:tcW w:w="7177" w:type="dxa"/>
            <w:gridSpan w:val="3"/>
          </w:tcPr>
          <w:p w14:paraId="5D47EE78" w14:textId="77777777" w:rsidR="00AA6271" w:rsidRPr="00C54E4E" w:rsidRDefault="00AA6271" w:rsidP="00643562">
            <w:pPr>
              <w:jc w:val="center"/>
              <w:rPr>
                <w:rFonts w:ascii="Calibri" w:hAnsi="Calibri" w:cs="Calibri"/>
                <w:bCs/>
                <w:sz w:val="22"/>
                <w:szCs w:val="22"/>
              </w:rPr>
            </w:pPr>
            <w:r w:rsidRPr="00AA6EB1">
              <w:rPr>
                <w:rFonts w:ascii="Calibri" w:hAnsi="Calibri" w:cs="Calibri"/>
                <w:b/>
                <w:bCs/>
                <w:sz w:val="22"/>
                <w:szCs w:val="22"/>
              </w:rPr>
              <w:t>PRESTAÇÃO DE CONTAS ANUAIS</w:t>
            </w:r>
            <w:r>
              <w:rPr>
                <w:rFonts w:ascii="Calibri" w:hAnsi="Calibri" w:cs="Calibri"/>
                <w:b/>
                <w:bCs/>
                <w:sz w:val="22"/>
                <w:szCs w:val="22"/>
              </w:rPr>
              <w:t xml:space="preserve"> DOS DEMAIS GESTORES</w:t>
            </w:r>
          </w:p>
        </w:tc>
      </w:tr>
      <w:tr w:rsidR="00AA6271" w:rsidRPr="00C54E4E" w14:paraId="5611E65C" w14:textId="77777777" w:rsidTr="00643562">
        <w:trPr>
          <w:jc w:val="center"/>
        </w:trPr>
        <w:tc>
          <w:tcPr>
            <w:tcW w:w="1298" w:type="dxa"/>
          </w:tcPr>
          <w:p w14:paraId="7696EB08" w14:textId="77777777" w:rsidR="00AA6271" w:rsidRDefault="00AA6271" w:rsidP="00643562">
            <w:pPr>
              <w:jc w:val="center"/>
              <w:rPr>
                <w:rFonts w:ascii="Calibri" w:hAnsi="Calibri" w:cs="Calibri"/>
                <w:b/>
                <w:sz w:val="22"/>
                <w:szCs w:val="22"/>
              </w:rPr>
            </w:pPr>
            <w:r>
              <w:rPr>
                <w:rFonts w:ascii="Calibri" w:hAnsi="Calibri" w:cs="Calibri"/>
                <w:b/>
                <w:sz w:val="22"/>
                <w:szCs w:val="22"/>
              </w:rPr>
              <w:t>A partir de</w:t>
            </w:r>
          </w:p>
          <w:p w14:paraId="16C38A3E"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1º/02/2012</w:t>
            </w:r>
          </w:p>
        </w:tc>
        <w:tc>
          <w:tcPr>
            <w:tcW w:w="4783" w:type="dxa"/>
          </w:tcPr>
          <w:p w14:paraId="669B3B92" w14:textId="77777777" w:rsidR="00AA6271" w:rsidRPr="00C54E4E" w:rsidRDefault="00AA6271" w:rsidP="00643562">
            <w:pPr>
              <w:rPr>
                <w:rFonts w:ascii="Calibri" w:hAnsi="Calibri" w:cs="Calibri"/>
                <w:bCs/>
                <w:color w:val="0000FF"/>
                <w:sz w:val="22"/>
                <w:szCs w:val="22"/>
              </w:rPr>
            </w:pPr>
            <w:r>
              <w:rPr>
                <w:rFonts w:ascii="Calibri" w:hAnsi="Calibri" w:cs="Calibri"/>
                <w:bCs/>
                <w:sz w:val="22"/>
                <w:szCs w:val="22"/>
              </w:rPr>
              <w:t xml:space="preserve">PRESTAÇÃO DE CONTAS DOS GESTORES DAS ENTIDADES ESTADUAIS E MUNICIPAIS SUJEITAS A LEI </w:t>
            </w:r>
            <w:r w:rsidRPr="0022132C">
              <w:rPr>
                <w:rFonts w:ascii="Calibri" w:hAnsi="Calibri" w:cs="Calibri"/>
                <w:bCs/>
                <w:sz w:val="22"/>
                <w:szCs w:val="22"/>
              </w:rPr>
              <w:t>Nº 6.404/1976</w:t>
            </w:r>
          </w:p>
        </w:tc>
        <w:tc>
          <w:tcPr>
            <w:tcW w:w="992" w:type="dxa"/>
          </w:tcPr>
          <w:p w14:paraId="6C494214" w14:textId="77777777" w:rsidR="00AA6271" w:rsidRPr="00C54E4E" w:rsidRDefault="00AA6271" w:rsidP="00643562">
            <w:pPr>
              <w:jc w:val="center"/>
              <w:rPr>
                <w:rFonts w:ascii="Calibri" w:hAnsi="Calibri" w:cs="Calibri"/>
                <w:bCs/>
                <w:sz w:val="22"/>
                <w:szCs w:val="22"/>
              </w:rPr>
            </w:pPr>
          </w:p>
        </w:tc>
        <w:tc>
          <w:tcPr>
            <w:tcW w:w="1402" w:type="dxa"/>
          </w:tcPr>
          <w:p w14:paraId="5178E4A3" w14:textId="77777777" w:rsidR="00AA6271" w:rsidRDefault="00AA6271" w:rsidP="00643562">
            <w:pPr>
              <w:jc w:val="center"/>
              <w:rPr>
                <w:rFonts w:ascii="Calibri" w:hAnsi="Calibri" w:cs="Calibri"/>
                <w:bCs/>
                <w:sz w:val="22"/>
                <w:szCs w:val="22"/>
              </w:rPr>
            </w:pPr>
          </w:p>
          <w:p w14:paraId="25E8264C"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10B3387B" w14:textId="77777777" w:rsidTr="00643562">
        <w:trPr>
          <w:jc w:val="center"/>
        </w:trPr>
        <w:tc>
          <w:tcPr>
            <w:tcW w:w="1298" w:type="dxa"/>
          </w:tcPr>
          <w:p w14:paraId="07BF2C78" w14:textId="77777777" w:rsidR="00AA6271" w:rsidRPr="00C54E4E" w:rsidRDefault="00AA6271" w:rsidP="00643562">
            <w:pPr>
              <w:rPr>
                <w:rFonts w:ascii="Calibri" w:hAnsi="Calibri" w:cs="Calibri"/>
                <w:b/>
                <w:sz w:val="22"/>
                <w:szCs w:val="22"/>
              </w:rPr>
            </w:pPr>
          </w:p>
        </w:tc>
        <w:tc>
          <w:tcPr>
            <w:tcW w:w="7177" w:type="dxa"/>
            <w:gridSpan w:val="3"/>
          </w:tcPr>
          <w:p w14:paraId="4C19B14A" w14:textId="77777777" w:rsidR="00AA6271" w:rsidRPr="00C54E4E" w:rsidRDefault="00AA6271" w:rsidP="00643562">
            <w:pPr>
              <w:jc w:val="center"/>
              <w:rPr>
                <w:rFonts w:ascii="Calibri" w:hAnsi="Calibri" w:cs="Calibri"/>
                <w:bCs/>
                <w:sz w:val="22"/>
                <w:szCs w:val="22"/>
              </w:rPr>
            </w:pPr>
            <w:r w:rsidRPr="00AA6EB1">
              <w:rPr>
                <w:rFonts w:ascii="Calibri" w:hAnsi="Calibri" w:cs="Calibri"/>
                <w:b/>
                <w:bCs/>
                <w:sz w:val="22"/>
                <w:szCs w:val="22"/>
              </w:rPr>
              <w:t xml:space="preserve">PRESTAÇÃO DE CONTAS </w:t>
            </w:r>
            <w:r>
              <w:rPr>
                <w:rFonts w:ascii="Calibri" w:hAnsi="Calibri" w:cs="Calibri"/>
                <w:b/>
                <w:bCs/>
                <w:sz w:val="22"/>
                <w:szCs w:val="22"/>
              </w:rPr>
              <w:t>DE TRANSFERÊNCIAS</w:t>
            </w:r>
          </w:p>
        </w:tc>
      </w:tr>
      <w:tr w:rsidR="00AA6271" w:rsidRPr="00C54E4E" w14:paraId="1567A9D4" w14:textId="77777777" w:rsidTr="00643562">
        <w:trPr>
          <w:jc w:val="center"/>
        </w:trPr>
        <w:tc>
          <w:tcPr>
            <w:tcW w:w="1298" w:type="dxa"/>
            <w:vMerge w:val="restart"/>
          </w:tcPr>
          <w:p w14:paraId="468A7CEE"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DE 1º/02/2012 A 30/12/2012</w:t>
            </w:r>
          </w:p>
        </w:tc>
        <w:tc>
          <w:tcPr>
            <w:tcW w:w="4783" w:type="dxa"/>
          </w:tcPr>
          <w:p w14:paraId="49E7A3C8" w14:textId="77777777" w:rsidR="00AA6271" w:rsidRPr="008C6B09" w:rsidRDefault="00AA6271" w:rsidP="00643562">
            <w:pPr>
              <w:rPr>
                <w:rFonts w:ascii="Calibri" w:hAnsi="Calibri" w:cs="Calibri"/>
                <w:bCs/>
                <w:sz w:val="22"/>
                <w:szCs w:val="22"/>
              </w:rPr>
            </w:pPr>
            <w:r w:rsidRPr="008C6B09">
              <w:rPr>
                <w:rFonts w:ascii="Calibri" w:hAnsi="Calibri" w:cs="Calibri"/>
                <w:bCs/>
                <w:sz w:val="22"/>
                <w:szCs w:val="22"/>
              </w:rPr>
              <w:t>PRESTAÇÃO DE CONTAS DE TRANSFERÊNCIAS DE GESTORES PÚBLICOS MUNICIPAIS</w:t>
            </w:r>
          </w:p>
        </w:tc>
        <w:tc>
          <w:tcPr>
            <w:tcW w:w="992" w:type="dxa"/>
          </w:tcPr>
          <w:p w14:paraId="56830A05" w14:textId="77777777" w:rsidR="00AA6271" w:rsidRPr="00C54E4E" w:rsidRDefault="00AA6271" w:rsidP="00643562">
            <w:pPr>
              <w:jc w:val="center"/>
              <w:rPr>
                <w:rFonts w:ascii="Calibri" w:hAnsi="Calibri" w:cs="Calibri"/>
                <w:bCs/>
                <w:sz w:val="22"/>
                <w:szCs w:val="22"/>
              </w:rPr>
            </w:pPr>
          </w:p>
        </w:tc>
        <w:tc>
          <w:tcPr>
            <w:tcW w:w="1402" w:type="dxa"/>
          </w:tcPr>
          <w:p w14:paraId="7C243DE6" w14:textId="77777777" w:rsidR="00AA6271" w:rsidRPr="00C54E4E" w:rsidRDefault="00AA6271" w:rsidP="00643562">
            <w:pPr>
              <w:spacing w:before="120"/>
              <w:jc w:val="center"/>
              <w:rPr>
                <w:rFonts w:ascii="Calibri" w:hAnsi="Calibri" w:cs="Calibri"/>
                <w:bCs/>
                <w:sz w:val="22"/>
                <w:szCs w:val="22"/>
              </w:rPr>
            </w:pPr>
            <w:r>
              <w:rPr>
                <w:rFonts w:ascii="Calibri" w:hAnsi="Calibri" w:cs="Calibri"/>
                <w:bCs/>
                <w:sz w:val="22"/>
                <w:szCs w:val="22"/>
              </w:rPr>
              <w:t>X</w:t>
            </w:r>
          </w:p>
        </w:tc>
      </w:tr>
      <w:tr w:rsidR="00AA6271" w:rsidRPr="00C54E4E" w14:paraId="068EC029" w14:textId="77777777" w:rsidTr="00643562">
        <w:trPr>
          <w:jc w:val="center"/>
        </w:trPr>
        <w:tc>
          <w:tcPr>
            <w:tcW w:w="1298" w:type="dxa"/>
            <w:vMerge/>
          </w:tcPr>
          <w:p w14:paraId="44EAD480" w14:textId="77777777" w:rsidR="00AA6271" w:rsidRPr="00C54E4E" w:rsidRDefault="00AA6271" w:rsidP="00643562">
            <w:pPr>
              <w:rPr>
                <w:rFonts w:ascii="Calibri" w:hAnsi="Calibri" w:cs="Calibri"/>
                <w:b/>
                <w:sz w:val="22"/>
                <w:szCs w:val="22"/>
              </w:rPr>
            </w:pPr>
          </w:p>
        </w:tc>
        <w:tc>
          <w:tcPr>
            <w:tcW w:w="4783" w:type="dxa"/>
          </w:tcPr>
          <w:p w14:paraId="7FE70BF6" w14:textId="77777777" w:rsidR="00AA6271" w:rsidRPr="008C6B09" w:rsidRDefault="00AA6271" w:rsidP="00643562">
            <w:pPr>
              <w:rPr>
                <w:rFonts w:ascii="Calibri" w:hAnsi="Calibri" w:cs="Calibri"/>
                <w:bCs/>
                <w:sz w:val="22"/>
                <w:szCs w:val="22"/>
              </w:rPr>
            </w:pPr>
            <w:r w:rsidRPr="008C6B09">
              <w:rPr>
                <w:rFonts w:ascii="Calibri" w:hAnsi="Calibri" w:cs="Calibri"/>
                <w:bCs/>
                <w:sz w:val="22"/>
                <w:szCs w:val="22"/>
              </w:rPr>
              <w:t>PRESTAÇÃO DE CONTAS DE TRANSFERÊNCIAS DE GESTORES DE ENTIDADES PRIVADAS</w:t>
            </w:r>
          </w:p>
        </w:tc>
        <w:tc>
          <w:tcPr>
            <w:tcW w:w="992" w:type="dxa"/>
          </w:tcPr>
          <w:p w14:paraId="5DC2D7EC" w14:textId="77777777" w:rsidR="00AA6271" w:rsidRPr="00C54E4E" w:rsidRDefault="00AA6271" w:rsidP="00643562">
            <w:pPr>
              <w:spacing w:before="120"/>
              <w:jc w:val="center"/>
              <w:rPr>
                <w:rFonts w:ascii="Calibri" w:hAnsi="Calibri" w:cs="Calibri"/>
                <w:bCs/>
                <w:sz w:val="22"/>
                <w:szCs w:val="22"/>
              </w:rPr>
            </w:pPr>
            <w:r>
              <w:rPr>
                <w:rFonts w:ascii="Calibri" w:hAnsi="Calibri" w:cs="Calibri"/>
                <w:bCs/>
                <w:sz w:val="22"/>
                <w:szCs w:val="22"/>
              </w:rPr>
              <w:t>X</w:t>
            </w:r>
          </w:p>
        </w:tc>
        <w:tc>
          <w:tcPr>
            <w:tcW w:w="1402" w:type="dxa"/>
          </w:tcPr>
          <w:p w14:paraId="16E266CF" w14:textId="77777777" w:rsidR="00AA6271" w:rsidRPr="00C54E4E" w:rsidRDefault="00AA6271" w:rsidP="00643562">
            <w:pPr>
              <w:spacing w:before="120"/>
              <w:jc w:val="center"/>
              <w:rPr>
                <w:rFonts w:ascii="Calibri" w:hAnsi="Calibri" w:cs="Calibri"/>
                <w:bCs/>
                <w:sz w:val="22"/>
                <w:szCs w:val="22"/>
              </w:rPr>
            </w:pPr>
            <w:r>
              <w:rPr>
                <w:rFonts w:ascii="Calibri" w:hAnsi="Calibri" w:cs="Calibri"/>
                <w:bCs/>
                <w:sz w:val="22"/>
                <w:szCs w:val="22"/>
              </w:rPr>
              <w:t>X</w:t>
            </w:r>
          </w:p>
        </w:tc>
      </w:tr>
      <w:tr w:rsidR="00AA6271" w:rsidRPr="00C54E4E" w14:paraId="2546324E" w14:textId="77777777" w:rsidTr="00643562">
        <w:trPr>
          <w:jc w:val="center"/>
        </w:trPr>
        <w:tc>
          <w:tcPr>
            <w:tcW w:w="1298" w:type="dxa"/>
            <w:vMerge w:val="restart"/>
          </w:tcPr>
          <w:p w14:paraId="2D6E97C6" w14:textId="77777777" w:rsidR="00AA6271" w:rsidRPr="00C54E4E" w:rsidRDefault="00AA6271" w:rsidP="00643562">
            <w:pPr>
              <w:spacing w:before="120"/>
              <w:jc w:val="center"/>
              <w:rPr>
                <w:rFonts w:ascii="Calibri" w:hAnsi="Calibri" w:cs="Calibri"/>
                <w:b/>
                <w:sz w:val="22"/>
                <w:szCs w:val="22"/>
              </w:rPr>
            </w:pPr>
            <w:r>
              <w:rPr>
                <w:rFonts w:ascii="Calibri" w:hAnsi="Calibri" w:cs="Calibri"/>
                <w:b/>
                <w:sz w:val="22"/>
                <w:szCs w:val="22"/>
              </w:rPr>
              <w:t>A PARTIR DE 1º/01/2013</w:t>
            </w:r>
          </w:p>
        </w:tc>
        <w:tc>
          <w:tcPr>
            <w:tcW w:w="4783" w:type="dxa"/>
          </w:tcPr>
          <w:p w14:paraId="06C14739" w14:textId="77777777" w:rsidR="00AA6271" w:rsidRPr="00C54E4E" w:rsidRDefault="00AA6271" w:rsidP="00643562">
            <w:pPr>
              <w:rPr>
                <w:rFonts w:ascii="Calibri" w:hAnsi="Calibri" w:cs="Calibri"/>
                <w:bCs/>
                <w:color w:val="0000FF"/>
                <w:sz w:val="22"/>
                <w:szCs w:val="22"/>
              </w:rPr>
            </w:pPr>
            <w:r w:rsidRPr="008C6B09">
              <w:rPr>
                <w:rFonts w:ascii="Calibri" w:hAnsi="Calibri" w:cs="Calibri"/>
                <w:bCs/>
                <w:sz w:val="22"/>
                <w:szCs w:val="22"/>
              </w:rPr>
              <w:t xml:space="preserve">PRESTAÇÃO DE CONTAS DE TRANSFERÊNCIAS DE GESTORES PÚBLICOS </w:t>
            </w:r>
            <w:r>
              <w:rPr>
                <w:rFonts w:ascii="Calibri" w:hAnsi="Calibri" w:cs="Calibri"/>
                <w:bCs/>
                <w:sz w:val="22"/>
                <w:szCs w:val="22"/>
              </w:rPr>
              <w:t>ESTADUAIS</w:t>
            </w:r>
          </w:p>
        </w:tc>
        <w:tc>
          <w:tcPr>
            <w:tcW w:w="992" w:type="dxa"/>
          </w:tcPr>
          <w:p w14:paraId="3FD60357" w14:textId="77777777" w:rsidR="00AA6271" w:rsidRPr="00C54E4E" w:rsidRDefault="00AA6271" w:rsidP="00643562">
            <w:pPr>
              <w:jc w:val="center"/>
              <w:rPr>
                <w:rFonts w:ascii="Calibri" w:hAnsi="Calibri" w:cs="Calibri"/>
                <w:bCs/>
                <w:sz w:val="22"/>
                <w:szCs w:val="22"/>
              </w:rPr>
            </w:pPr>
          </w:p>
        </w:tc>
        <w:tc>
          <w:tcPr>
            <w:tcW w:w="1402" w:type="dxa"/>
          </w:tcPr>
          <w:p w14:paraId="104AEBD6" w14:textId="77777777" w:rsidR="00AA6271" w:rsidRPr="00C54E4E" w:rsidRDefault="00AA6271" w:rsidP="00643562">
            <w:pPr>
              <w:spacing w:before="120"/>
              <w:jc w:val="center"/>
              <w:rPr>
                <w:rFonts w:ascii="Calibri" w:hAnsi="Calibri" w:cs="Calibri"/>
                <w:bCs/>
                <w:sz w:val="22"/>
                <w:szCs w:val="22"/>
              </w:rPr>
            </w:pPr>
            <w:r>
              <w:rPr>
                <w:rFonts w:ascii="Calibri" w:hAnsi="Calibri" w:cs="Calibri"/>
                <w:bCs/>
                <w:sz w:val="22"/>
                <w:szCs w:val="22"/>
              </w:rPr>
              <w:t>X</w:t>
            </w:r>
          </w:p>
        </w:tc>
      </w:tr>
      <w:tr w:rsidR="00AA6271" w:rsidRPr="00C54E4E" w14:paraId="630DBF42" w14:textId="77777777" w:rsidTr="00643562">
        <w:trPr>
          <w:jc w:val="center"/>
        </w:trPr>
        <w:tc>
          <w:tcPr>
            <w:tcW w:w="1298" w:type="dxa"/>
            <w:vMerge/>
          </w:tcPr>
          <w:p w14:paraId="1104B1B5" w14:textId="77777777" w:rsidR="00AA6271" w:rsidRPr="00C54E4E" w:rsidRDefault="00AA6271" w:rsidP="00643562">
            <w:pPr>
              <w:rPr>
                <w:rFonts w:ascii="Calibri" w:hAnsi="Calibri" w:cs="Calibri"/>
                <w:b/>
                <w:sz w:val="22"/>
                <w:szCs w:val="22"/>
              </w:rPr>
            </w:pPr>
          </w:p>
        </w:tc>
        <w:tc>
          <w:tcPr>
            <w:tcW w:w="4783" w:type="dxa"/>
          </w:tcPr>
          <w:p w14:paraId="7C221849" w14:textId="77777777" w:rsidR="00AA6271" w:rsidRPr="00C54E4E" w:rsidRDefault="00AA6271" w:rsidP="00643562">
            <w:pPr>
              <w:rPr>
                <w:rFonts w:ascii="Calibri" w:hAnsi="Calibri" w:cs="Calibri"/>
                <w:bCs/>
                <w:color w:val="0000FF"/>
                <w:sz w:val="22"/>
                <w:szCs w:val="22"/>
              </w:rPr>
            </w:pPr>
            <w:r w:rsidRPr="008C6B09">
              <w:rPr>
                <w:rFonts w:ascii="Calibri" w:hAnsi="Calibri" w:cs="Calibri"/>
                <w:bCs/>
                <w:sz w:val="22"/>
                <w:szCs w:val="22"/>
              </w:rPr>
              <w:t xml:space="preserve">PRESTAÇÃO DE CONTAS DE TRANSFERÊNCIAS DE GESTORES </w:t>
            </w:r>
            <w:r>
              <w:rPr>
                <w:rFonts w:ascii="Calibri" w:hAnsi="Calibri" w:cs="Calibri"/>
                <w:bCs/>
                <w:sz w:val="22"/>
                <w:szCs w:val="22"/>
              </w:rPr>
              <w:t xml:space="preserve">PÚBLICOS </w:t>
            </w:r>
            <w:r w:rsidRPr="008C6B09">
              <w:rPr>
                <w:rFonts w:ascii="Calibri" w:hAnsi="Calibri" w:cs="Calibri"/>
                <w:bCs/>
                <w:sz w:val="22"/>
                <w:szCs w:val="22"/>
              </w:rPr>
              <w:t>MUNICIPAIS</w:t>
            </w:r>
          </w:p>
        </w:tc>
        <w:tc>
          <w:tcPr>
            <w:tcW w:w="992" w:type="dxa"/>
          </w:tcPr>
          <w:p w14:paraId="430A96D0" w14:textId="77777777" w:rsidR="00AA6271" w:rsidRPr="00C54E4E" w:rsidRDefault="00AA6271" w:rsidP="00643562">
            <w:pPr>
              <w:jc w:val="center"/>
              <w:rPr>
                <w:rFonts w:ascii="Calibri" w:hAnsi="Calibri" w:cs="Calibri"/>
                <w:bCs/>
                <w:sz w:val="22"/>
                <w:szCs w:val="22"/>
              </w:rPr>
            </w:pPr>
          </w:p>
        </w:tc>
        <w:tc>
          <w:tcPr>
            <w:tcW w:w="1402" w:type="dxa"/>
          </w:tcPr>
          <w:p w14:paraId="084891CB" w14:textId="77777777" w:rsidR="00AA6271" w:rsidRPr="00C54E4E" w:rsidRDefault="00AA6271" w:rsidP="00643562">
            <w:pPr>
              <w:spacing w:before="120"/>
              <w:jc w:val="center"/>
              <w:rPr>
                <w:rFonts w:ascii="Calibri" w:hAnsi="Calibri" w:cs="Calibri"/>
                <w:bCs/>
                <w:sz w:val="22"/>
                <w:szCs w:val="22"/>
              </w:rPr>
            </w:pPr>
            <w:r>
              <w:rPr>
                <w:rFonts w:ascii="Calibri" w:hAnsi="Calibri" w:cs="Calibri"/>
                <w:bCs/>
                <w:sz w:val="22"/>
                <w:szCs w:val="22"/>
              </w:rPr>
              <w:t>X</w:t>
            </w:r>
          </w:p>
        </w:tc>
      </w:tr>
      <w:tr w:rsidR="00AA6271" w:rsidRPr="00C54E4E" w14:paraId="51678DA2" w14:textId="77777777" w:rsidTr="00643562">
        <w:trPr>
          <w:jc w:val="center"/>
        </w:trPr>
        <w:tc>
          <w:tcPr>
            <w:tcW w:w="1298" w:type="dxa"/>
          </w:tcPr>
          <w:p w14:paraId="216F2EC1" w14:textId="77777777" w:rsidR="00AA6271" w:rsidRPr="00C54E4E" w:rsidRDefault="00AA6271" w:rsidP="00643562">
            <w:pPr>
              <w:rPr>
                <w:rFonts w:ascii="Calibri" w:hAnsi="Calibri" w:cs="Calibri"/>
                <w:b/>
                <w:sz w:val="22"/>
                <w:szCs w:val="22"/>
              </w:rPr>
            </w:pPr>
          </w:p>
        </w:tc>
        <w:tc>
          <w:tcPr>
            <w:tcW w:w="7177" w:type="dxa"/>
            <w:gridSpan w:val="3"/>
          </w:tcPr>
          <w:p w14:paraId="41616B8B" w14:textId="77777777" w:rsidR="00AA6271" w:rsidRPr="006A3DE6" w:rsidRDefault="00AA6271" w:rsidP="00643562">
            <w:pPr>
              <w:jc w:val="center"/>
              <w:rPr>
                <w:rFonts w:ascii="Calibri" w:hAnsi="Calibri" w:cs="Calibri"/>
                <w:b/>
                <w:bCs/>
                <w:sz w:val="22"/>
                <w:szCs w:val="22"/>
              </w:rPr>
            </w:pPr>
            <w:r w:rsidRPr="006A3DE6">
              <w:rPr>
                <w:rFonts w:ascii="Calibri" w:hAnsi="Calibri" w:cs="Calibri"/>
                <w:b/>
                <w:bCs/>
                <w:sz w:val="22"/>
                <w:szCs w:val="22"/>
              </w:rPr>
              <w:t>DENÚNCIAS E REPRESENTAÇÕES</w:t>
            </w:r>
          </w:p>
        </w:tc>
      </w:tr>
      <w:tr w:rsidR="00AA6271" w:rsidRPr="00C54E4E" w14:paraId="0D22494A" w14:textId="77777777" w:rsidTr="00643562">
        <w:trPr>
          <w:jc w:val="center"/>
        </w:trPr>
        <w:tc>
          <w:tcPr>
            <w:tcW w:w="1298" w:type="dxa"/>
            <w:vMerge w:val="restart"/>
          </w:tcPr>
          <w:p w14:paraId="0CB16D66" w14:textId="77777777" w:rsidR="00AA6271" w:rsidRDefault="00AA6271" w:rsidP="00643562">
            <w:pPr>
              <w:spacing w:before="120"/>
              <w:jc w:val="center"/>
              <w:rPr>
                <w:rFonts w:ascii="Calibri" w:hAnsi="Calibri" w:cs="Calibri"/>
                <w:b/>
                <w:sz w:val="22"/>
                <w:szCs w:val="22"/>
              </w:rPr>
            </w:pPr>
          </w:p>
          <w:p w14:paraId="0DBEAAF7" w14:textId="77777777" w:rsidR="00AA6271" w:rsidRDefault="00AA6271" w:rsidP="00643562">
            <w:pPr>
              <w:spacing w:before="120"/>
              <w:jc w:val="center"/>
              <w:rPr>
                <w:rFonts w:ascii="Calibri" w:hAnsi="Calibri" w:cs="Calibri"/>
                <w:b/>
                <w:sz w:val="22"/>
                <w:szCs w:val="22"/>
              </w:rPr>
            </w:pPr>
          </w:p>
          <w:p w14:paraId="66B16F17" w14:textId="77777777" w:rsidR="00AA6271" w:rsidRDefault="00AA6271" w:rsidP="00643562">
            <w:pPr>
              <w:spacing w:before="120"/>
              <w:jc w:val="center"/>
              <w:rPr>
                <w:rFonts w:ascii="Calibri" w:hAnsi="Calibri" w:cs="Calibri"/>
                <w:b/>
                <w:sz w:val="22"/>
                <w:szCs w:val="22"/>
              </w:rPr>
            </w:pPr>
          </w:p>
          <w:p w14:paraId="3FFFA963" w14:textId="77777777" w:rsidR="00AA6271" w:rsidRDefault="00AA6271" w:rsidP="00643562">
            <w:pPr>
              <w:spacing w:before="120"/>
              <w:jc w:val="center"/>
              <w:rPr>
                <w:rFonts w:ascii="Calibri" w:hAnsi="Calibri" w:cs="Calibri"/>
                <w:b/>
                <w:sz w:val="22"/>
                <w:szCs w:val="22"/>
              </w:rPr>
            </w:pPr>
          </w:p>
          <w:p w14:paraId="4E12013F" w14:textId="77777777" w:rsidR="00AA6271" w:rsidRDefault="00AA6271" w:rsidP="00643562">
            <w:pPr>
              <w:spacing w:before="120"/>
              <w:jc w:val="center"/>
              <w:rPr>
                <w:rFonts w:ascii="Calibri" w:hAnsi="Calibri" w:cs="Calibri"/>
                <w:b/>
                <w:sz w:val="22"/>
                <w:szCs w:val="22"/>
              </w:rPr>
            </w:pPr>
          </w:p>
          <w:p w14:paraId="23C6B644" w14:textId="77777777" w:rsidR="00AA6271" w:rsidRPr="00C54E4E" w:rsidRDefault="00AA6271" w:rsidP="00643562">
            <w:pPr>
              <w:spacing w:before="120"/>
              <w:jc w:val="center"/>
              <w:rPr>
                <w:rFonts w:ascii="Calibri" w:hAnsi="Calibri" w:cs="Calibri"/>
                <w:b/>
                <w:sz w:val="22"/>
                <w:szCs w:val="22"/>
              </w:rPr>
            </w:pPr>
            <w:r>
              <w:rPr>
                <w:rFonts w:ascii="Calibri" w:hAnsi="Calibri" w:cs="Calibri"/>
                <w:b/>
                <w:sz w:val="22"/>
                <w:szCs w:val="22"/>
              </w:rPr>
              <w:t>A PARTIR DE 1º/02/2012</w:t>
            </w:r>
          </w:p>
        </w:tc>
        <w:tc>
          <w:tcPr>
            <w:tcW w:w="4783" w:type="dxa"/>
          </w:tcPr>
          <w:p w14:paraId="194B0328" w14:textId="77777777" w:rsidR="00AA6271" w:rsidRPr="00900AE4" w:rsidRDefault="00AA6271" w:rsidP="00643562">
            <w:pPr>
              <w:rPr>
                <w:rFonts w:ascii="Calibri" w:hAnsi="Calibri" w:cs="Calibri"/>
                <w:bCs/>
                <w:sz w:val="22"/>
                <w:szCs w:val="22"/>
              </w:rPr>
            </w:pPr>
            <w:r w:rsidRPr="00900AE4">
              <w:rPr>
                <w:rFonts w:ascii="Calibri" w:hAnsi="Calibri" w:cs="Calibri"/>
                <w:bCs/>
                <w:sz w:val="22"/>
                <w:szCs w:val="22"/>
              </w:rPr>
              <w:t>DENÚNCIAS APRESENTADAS POR AGENTE PÚBLICO ESTADUAL OU MUNICIPAL, SUJEITO A JURISDICAÇÃO DO TRIBUNAL</w:t>
            </w:r>
          </w:p>
        </w:tc>
        <w:tc>
          <w:tcPr>
            <w:tcW w:w="992" w:type="dxa"/>
          </w:tcPr>
          <w:p w14:paraId="6DC4CEB3" w14:textId="77777777" w:rsidR="00AA6271" w:rsidRPr="00C54E4E" w:rsidRDefault="00AA6271" w:rsidP="00643562">
            <w:pPr>
              <w:jc w:val="center"/>
              <w:rPr>
                <w:rFonts w:ascii="Calibri" w:hAnsi="Calibri" w:cs="Calibri"/>
                <w:bCs/>
                <w:sz w:val="22"/>
                <w:szCs w:val="22"/>
              </w:rPr>
            </w:pPr>
          </w:p>
        </w:tc>
        <w:tc>
          <w:tcPr>
            <w:tcW w:w="1402" w:type="dxa"/>
          </w:tcPr>
          <w:p w14:paraId="323A9992"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2FD68E6E" w14:textId="77777777" w:rsidTr="00643562">
        <w:trPr>
          <w:jc w:val="center"/>
        </w:trPr>
        <w:tc>
          <w:tcPr>
            <w:tcW w:w="1298" w:type="dxa"/>
            <w:vMerge/>
          </w:tcPr>
          <w:p w14:paraId="776247CA" w14:textId="77777777" w:rsidR="00AA6271" w:rsidRPr="00C54E4E" w:rsidRDefault="00AA6271" w:rsidP="00643562">
            <w:pPr>
              <w:rPr>
                <w:rFonts w:ascii="Calibri" w:hAnsi="Calibri" w:cs="Calibri"/>
                <w:b/>
                <w:sz w:val="22"/>
                <w:szCs w:val="22"/>
              </w:rPr>
            </w:pPr>
          </w:p>
        </w:tc>
        <w:tc>
          <w:tcPr>
            <w:tcW w:w="4783" w:type="dxa"/>
          </w:tcPr>
          <w:p w14:paraId="1068FB29" w14:textId="77777777" w:rsidR="00AA6271" w:rsidRPr="00900AE4" w:rsidRDefault="00AA6271" w:rsidP="00643562">
            <w:pPr>
              <w:rPr>
                <w:rFonts w:ascii="Calibri" w:hAnsi="Calibri" w:cs="Calibri"/>
                <w:bCs/>
                <w:sz w:val="22"/>
                <w:szCs w:val="22"/>
              </w:rPr>
            </w:pPr>
            <w:r>
              <w:rPr>
                <w:rFonts w:ascii="Calibri" w:hAnsi="Calibri" w:cs="Calibri"/>
                <w:bCs/>
                <w:sz w:val="22"/>
                <w:szCs w:val="22"/>
              </w:rPr>
              <w:t>REPRESENTAÇÕES</w:t>
            </w:r>
            <w:r w:rsidRPr="00900AE4">
              <w:rPr>
                <w:rFonts w:ascii="Calibri" w:hAnsi="Calibri" w:cs="Calibri"/>
                <w:bCs/>
                <w:sz w:val="22"/>
                <w:szCs w:val="22"/>
              </w:rPr>
              <w:t xml:space="preserve"> APRESENTADAS POR AGENTE PÚBLICO ESTADUAL OU MUNICIPAL, SUJEITO A JURISDIÇÃO DO TRIBUNAL</w:t>
            </w:r>
          </w:p>
        </w:tc>
        <w:tc>
          <w:tcPr>
            <w:tcW w:w="992" w:type="dxa"/>
          </w:tcPr>
          <w:p w14:paraId="2678013A" w14:textId="77777777" w:rsidR="00AA6271" w:rsidRPr="00C54E4E" w:rsidRDefault="00AA6271" w:rsidP="00643562">
            <w:pPr>
              <w:spacing w:before="120"/>
              <w:jc w:val="center"/>
              <w:rPr>
                <w:rFonts w:ascii="Calibri" w:hAnsi="Calibri" w:cs="Calibri"/>
                <w:bCs/>
                <w:sz w:val="22"/>
                <w:szCs w:val="22"/>
              </w:rPr>
            </w:pPr>
          </w:p>
        </w:tc>
        <w:tc>
          <w:tcPr>
            <w:tcW w:w="1402" w:type="dxa"/>
          </w:tcPr>
          <w:p w14:paraId="64D3E3C9"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6789B581" w14:textId="77777777" w:rsidTr="00643562">
        <w:trPr>
          <w:jc w:val="center"/>
        </w:trPr>
        <w:tc>
          <w:tcPr>
            <w:tcW w:w="1298" w:type="dxa"/>
            <w:vMerge/>
          </w:tcPr>
          <w:p w14:paraId="5522E7D4" w14:textId="77777777" w:rsidR="00AA6271" w:rsidRPr="00C54E4E" w:rsidRDefault="00AA6271" w:rsidP="00643562">
            <w:pPr>
              <w:rPr>
                <w:rFonts w:ascii="Calibri" w:hAnsi="Calibri" w:cs="Calibri"/>
                <w:b/>
                <w:sz w:val="22"/>
                <w:szCs w:val="22"/>
              </w:rPr>
            </w:pPr>
          </w:p>
        </w:tc>
        <w:tc>
          <w:tcPr>
            <w:tcW w:w="4783" w:type="dxa"/>
          </w:tcPr>
          <w:p w14:paraId="37249000" w14:textId="77777777" w:rsidR="00AA6271" w:rsidRPr="00900AE4" w:rsidRDefault="00AA6271" w:rsidP="00643562">
            <w:pPr>
              <w:rPr>
                <w:rFonts w:ascii="Calibri" w:hAnsi="Calibri" w:cs="Calibri"/>
                <w:bCs/>
                <w:sz w:val="22"/>
                <w:szCs w:val="22"/>
              </w:rPr>
            </w:pPr>
            <w:r>
              <w:rPr>
                <w:rFonts w:ascii="Calibri" w:hAnsi="Calibri" w:cs="Calibri"/>
                <w:bCs/>
                <w:sz w:val="22"/>
                <w:szCs w:val="22"/>
              </w:rPr>
              <w:t xml:space="preserve">REPRESENTAÇÕES DA LEI Nº 8.666/1993 </w:t>
            </w:r>
            <w:r w:rsidRPr="00900AE4">
              <w:rPr>
                <w:rFonts w:ascii="Calibri" w:hAnsi="Calibri" w:cs="Calibri"/>
                <w:bCs/>
                <w:sz w:val="22"/>
                <w:szCs w:val="22"/>
              </w:rPr>
              <w:t>APRESENTADAS POR AGENTE PÚBLICO ESTADUAL OU MUNICIPAL, SUJEITO A JURISDIÇÃO DO TRIBUNAL</w:t>
            </w:r>
          </w:p>
        </w:tc>
        <w:tc>
          <w:tcPr>
            <w:tcW w:w="992" w:type="dxa"/>
          </w:tcPr>
          <w:p w14:paraId="10B51DA1" w14:textId="77777777" w:rsidR="00AA6271" w:rsidRPr="00C54E4E" w:rsidRDefault="00AA6271" w:rsidP="00643562">
            <w:pPr>
              <w:spacing w:before="120"/>
              <w:jc w:val="center"/>
              <w:rPr>
                <w:rFonts w:ascii="Calibri" w:hAnsi="Calibri" w:cs="Calibri"/>
                <w:bCs/>
                <w:sz w:val="22"/>
                <w:szCs w:val="22"/>
              </w:rPr>
            </w:pPr>
          </w:p>
        </w:tc>
        <w:tc>
          <w:tcPr>
            <w:tcW w:w="1402" w:type="dxa"/>
          </w:tcPr>
          <w:p w14:paraId="0F3E63DC"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303ADA94" w14:textId="77777777" w:rsidTr="00643562">
        <w:trPr>
          <w:jc w:val="center"/>
        </w:trPr>
        <w:tc>
          <w:tcPr>
            <w:tcW w:w="1298" w:type="dxa"/>
            <w:vMerge/>
          </w:tcPr>
          <w:p w14:paraId="2904F3C0" w14:textId="77777777" w:rsidR="00AA6271" w:rsidRPr="00C54E4E" w:rsidRDefault="00AA6271" w:rsidP="00643562">
            <w:pPr>
              <w:rPr>
                <w:rFonts w:ascii="Calibri" w:hAnsi="Calibri" w:cs="Calibri"/>
                <w:b/>
                <w:sz w:val="22"/>
                <w:szCs w:val="22"/>
              </w:rPr>
            </w:pPr>
          </w:p>
        </w:tc>
        <w:tc>
          <w:tcPr>
            <w:tcW w:w="4783" w:type="dxa"/>
          </w:tcPr>
          <w:p w14:paraId="3E07D714" w14:textId="77777777" w:rsidR="00AA6271" w:rsidRPr="00900AE4" w:rsidRDefault="00AA6271" w:rsidP="00643562">
            <w:pPr>
              <w:rPr>
                <w:rFonts w:ascii="Calibri" w:hAnsi="Calibri" w:cs="Calibri"/>
                <w:bCs/>
                <w:sz w:val="22"/>
                <w:szCs w:val="22"/>
              </w:rPr>
            </w:pPr>
            <w:r w:rsidRPr="00900AE4">
              <w:rPr>
                <w:rFonts w:ascii="Calibri" w:hAnsi="Calibri" w:cs="Calibri"/>
                <w:bCs/>
                <w:sz w:val="22"/>
                <w:szCs w:val="22"/>
              </w:rPr>
              <w:t>DENÚNCIAS APRESENTADAS POR CIDADÃOS E ENTIDADES PRIVADAS</w:t>
            </w:r>
          </w:p>
        </w:tc>
        <w:tc>
          <w:tcPr>
            <w:tcW w:w="992" w:type="dxa"/>
          </w:tcPr>
          <w:p w14:paraId="4DD2FB4C" w14:textId="77777777" w:rsidR="00AA6271" w:rsidRPr="00C54E4E" w:rsidRDefault="00AA6271" w:rsidP="00643562">
            <w:pPr>
              <w:spacing w:before="120"/>
              <w:jc w:val="center"/>
              <w:rPr>
                <w:rFonts w:ascii="Calibri" w:hAnsi="Calibri" w:cs="Calibri"/>
                <w:bCs/>
                <w:sz w:val="22"/>
                <w:szCs w:val="22"/>
              </w:rPr>
            </w:pPr>
            <w:r>
              <w:rPr>
                <w:rFonts w:ascii="Calibri" w:hAnsi="Calibri" w:cs="Calibri"/>
                <w:bCs/>
                <w:sz w:val="22"/>
                <w:szCs w:val="22"/>
              </w:rPr>
              <w:t>X</w:t>
            </w:r>
          </w:p>
        </w:tc>
        <w:tc>
          <w:tcPr>
            <w:tcW w:w="1402" w:type="dxa"/>
          </w:tcPr>
          <w:p w14:paraId="31FF7511" w14:textId="77777777" w:rsidR="00AA6271" w:rsidRPr="00C54E4E" w:rsidRDefault="00AA6271" w:rsidP="00643562">
            <w:pPr>
              <w:spacing w:before="120"/>
              <w:jc w:val="center"/>
              <w:rPr>
                <w:rFonts w:ascii="Calibri" w:hAnsi="Calibri" w:cs="Calibri"/>
                <w:bCs/>
                <w:sz w:val="22"/>
                <w:szCs w:val="22"/>
              </w:rPr>
            </w:pPr>
            <w:r>
              <w:rPr>
                <w:rFonts w:ascii="Calibri" w:hAnsi="Calibri" w:cs="Calibri"/>
                <w:bCs/>
                <w:sz w:val="22"/>
                <w:szCs w:val="22"/>
              </w:rPr>
              <w:t>X</w:t>
            </w:r>
          </w:p>
        </w:tc>
      </w:tr>
      <w:tr w:rsidR="00AA6271" w:rsidRPr="00C54E4E" w14:paraId="5BF3613D" w14:textId="77777777" w:rsidTr="00643562">
        <w:trPr>
          <w:jc w:val="center"/>
        </w:trPr>
        <w:tc>
          <w:tcPr>
            <w:tcW w:w="1298" w:type="dxa"/>
            <w:vMerge/>
          </w:tcPr>
          <w:p w14:paraId="5CE02B97" w14:textId="77777777" w:rsidR="00AA6271" w:rsidRPr="00C54E4E" w:rsidRDefault="00AA6271" w:rsidP="00643562">
            <w:pPr>
              <w:rPr>
                <w:rFonts w:ascii="Calibri" w:hAnsi="Calibri" w:cs="Calibri"/>
                <w:b/>
                <w:sz w:val="22"/>
                <w:szCs w:val="22"/>
              </w:rPr>
            </w:pPr>
          </w:p>
        </w:tc>
        <w:tc>
          <w:tcPr>
            <w:tcW w:w="4783" w:type="dxa"/>
          </w:tcPr>
          <w:p w14:paraId="1EF5392B" w14:textId="77777777" w:rsidR="00AA6271" w:rsidRPr="00C54E4E" w:rsidRDefault="00AA6271" w:rsidP="00643562">
            <w:pPr>
              <w:rPr>
                <w:rFonts w:ascii="Calibri" w:hAnsi="Calibri" w:cs="Calibri"/>
                <w:bCs/>
                <w:color w:val="0000FF"/>
                <w:sz w:val="22"/>
                <w:szCs w:val="22"/>
              </w:rPr>
            </w:pPr>
            <w:r>
              <w:rPr>
                <w:rFonts w:ascii="Calibri" w:hAnsi="Calibri" w:cs="Calibri"/>
                <w:bCs/>
                <w:sz w:val="22"/>
                <w:szCs w:val="22"/>
              </w:rPr>
              <w:t>REPRESENTAÇÕES</w:t>
            </w:r>
            <w:r w:rsidRPr="00900AE4">
              <w:rPr>
                <w:rFonts w:ascii="Calibri" w:hAnsi="Calibri" w:cs="Calibri"/>
                <w:bCs/>
                <w:sz w:val="22"/>
                <w:szCs w:val="22"/>
              </w:rPr>
              <w:t xml:space="preserve"> APRESENTADAS POR AGENTE PÚBLICO </w:t>
            </w:r>
            <w:r>
              <w:rPr>
                <w:rFonts w:ascii="Calibri" w:hAnsi="Calibri" w:cs="Calibri"/>
                <w:bCs/>
                <w:sz w:val="22"/>
                <w:szCs w:val="22"/>
              </w:rPr>
              <w:t>NÃO</w:t>
            </w:r>
            <w:r w:rsidRPr="00900AE4">
              <w:rPr>
                <w:rFonts w:ascii="Calibri" w:hAnsi="Calibri" w:cs="Calibri"/>
                <w:bCs/>
                <w:sz w:val="22"/>
                <w:szCs w:val="22"/>
              </w:rPr>
              <w:t xml:space="preserve"> SUJEITO A JURISDIÇÃO DO TRIBUNAL</w:t>
            </w:r>
          </w:p>
        </w:tc>
        <w:tc>
          <w:tcPr>
            <w:tcW w:w="992" w:type="dxa"/>
          </w:tcPr>
          <w:p w14:paraId="409EDD05"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c>
          <w:tcPr>
            <w:tcW w:w="1402" w:type="dxa"/>
          </w:tcPr>
          <w:p w14:paraId="2991DDB6"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292C0068" w14:textId="77777777" w:rsidTr="00643562">
        <w:trPr>
          <w:jc w:val="center"/>
        </w:trPr>
        <w:tc>
          <w:tcPr>
            <w:tcW w:w="1298" w:type="dxa"/>
            <w:vMerge/>
          </w:tcPr>
          <w:p w14:paraId="22E63E00" w14:textId="77777777" w:rsidR="00AA6271" w:rsidRPr="00C54E4E" w:rsidRDefault="00AA6271" w:rsidP="00643562">
            <w:pPr>
              <w:rPr>
                <w:rFonts w:ascii="Calibri" w:hAnsi="Calibri" w:cs="Calibri"/>
                <w:b/>
                <w:sz w:val="22"/>
                <w:szCs w:val="22"/>
              </w:rPr>
            </w:pPr>
          </w:p>
        </w:tc>
        <w:tc>
          <w:tcPr>
            <w:tcW w:w="4783" w:type="dxa"/>
          </w:tcPr>
          <w:p w14:paraId="75E53B7F" w14:textId="77777777" w:rsidR="00AA6271" w:rsidRPr="00C54E4E" w:rsidRDefault="00AA6271" w:rsidP="00643562">
            <w:pPr>
              <w:rPr>
                <w:rFonts w:ascii="Calibri" w:hAnsi="Calibri" w:cs="Calibri"/>
                <w:bCs/>
                <w:color w:val="0000FF"/>
                <w:sz w:val="22"/>
                <w:szCs w:val="22"/>
              </w:rPr>
            </w:pPr>
            <w:r>
              <w:rPr>
                <w:rFonts w:ascii="Calibri" w:hAnsi="Calibri" w:cs="Calibri"/>
                <w:bCs/>
                <w:sz w:val="22"/>
                <w:szCs w:val="22"/>
              </w:rPr>
              <w:t xml:space="preserve">REPRESENTAÇÕES DA LEI Nº 8.666/1993 </w:t>
            </w:r>
            <w:r w:rsidRPr="00900AE4">
              <w:rPr>
                <w:rFonts w:ascii="Calibri" w:hAnsi="Calibri" w:cs="Calibri"/>
                <w:bCs/>
                <w:sz w:val="22"/>
                <w:szCs w:val="22"/>
              </w:rPr>
              <w:t xml:space="preserve">APRESENTADAS POR AGENTE PÚBLICO </w:t>
            </w:r>
            <w:r>
              <w:rPr>
                <w:rFonts w:ascii="Calibri" w:hAnsi="Calibri" w:cs="Calibri"/>
                <w:bCs/>
                <w:sz w:val="22"/>
                <w:szCs w:val="22"/>
              </w:rPr>
              <w:t>NÃO</w:t>
            </w:r>
            <w:r w:rsidRPr="00900AE4">
              <w:rPr>
                <w:rFonts w:ascii="Calibri" w:hAnsi="Calibri" w:cs="Calibri"/>
                <w:bCs/>
                <w:sz w:val="22"/>
                <w:szCs w:val="22"/>
              </w:rPr>
              <w:t xml:space="preserve"> SUJEITO A JURISDIÇÃO DO TRIBUNAL</w:t>
            </w:r>
            <w:r>
              <w:rPr>
                <w:rFonts w:ascii="Calibri" w:hAnsi="Calibri" w:cs="Calibri"/>
                <w:bCs/>
                <w:sz w:val="22"/>
                <w:szCs w:val="22"/>
              </w:rPr>
              <w:t xml:space="preserve"> OU CIDADÃOS E ENTIDADES PRIVADAS</w:t>
            </w:r>
          </w:p>
        </w:tc>
        <w:tc>
          <w:tcPr>
            <w:tcW w:w="992" w:type="dxa"/>
          </w:tcPr>
          <w:p w14:paraId="76286B7F"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c>
          <w:tcPr>
            <w:tcW w:w="1402" w:type="dxa"/>
          </w:tcPr>
          <w:p w14:paraId="07B0EACA"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076830E8" w14:textId="77777777" w:rsidTr="00643562">
        <w:trPr>
          <w:jc w:val="center"/>
        </w:trPr>
        <w:tc>
          <w:tcPr>
            <w:tcW w:w="1298" w:type="dxa"/>
          </w:tcPr>
          <w:p w14:paraId="18185207" w14:textId="77777777" w:rsidR="00AA6271" w:rsidRPr="00C54E4E" w:rsidRDefault="00AA6271" w:rsidP="00643562">
            <w:pPr>
              <w:rPr>
                <w:rFonts w:ascii="Calibri" w:hAnsi="Calibri" w:cs="Calibri"/>
                <w:b/>
                <w:sz w:val="22"/>
                <w:szCs w:val="22"/>
              </w:rPr>
            </w:pPr>
          </w:p>
        </w:tc>
        <w:tc>
          <w:tcPr>
            <w:tcW w:w="7177" w:type="dxa"/>
            <w:gridSpan w:val="3"/>
          </w:tcPr>
          <w:p w14:paraId="780F8B84" w14:textId="77777777" w:rsidR="00AA6271" w:rsidRPr="00EE0B12" w:rsidRDefault="00AA6271" w:rsidP="00643562">
            <w:pPr>
              <w:jc w:val="center"/>
              <w:rPr>
                <w:rFonts w:ascii="Calibri" w:hAnsi="Calibri" w:cs="Calibri"/>
                <w:b/>
                <w:bCs/>
                <w:sz w:val="22"/>
                <w:szCs w:val="22"/>
              </w:rPr>
            </w:pPr>
            <w:r w:rsidRPr="00EE0B12">
              <w:rPr>
                <w:rFonts w:ascii="Calibri" w:hAnsi="Calibri" w:cs="Calibri"/>
                <w:b/>
                <w:bCs/>
                <w:sz w:val="22"/>
                <w:szCs w:val="22"/>
              </w:rPr>
              <w:t>DEMAIS ASSUNTOS</w:t>
            </w:r>
            <w:r>
              <w:rPr>
                <w:rFonts w:ascii="Calibri" w:hAnsi="Calibri" w:cs="Calibri"/>
                <w:b/>
                <w:bCs/>
                <w:sz w:val="22"/>
                <w:szCs w:val="22"/>
              </w:rPr>
              <w:t xml:space="preserve"> DE PROCESSOS</w:t>
            </w:r>
          </w:p>
        </w:tc>
      </w:tr>
      <w:tr w:rsidR="00AA6271" w:rsidRPr="00C54E4E" w14:paraId="3C542A18" w14:textId="77777777" w:rsidTr="00643562">
        <w:trPr>
          <w:jc w:val="center"/>
        </w:trPr>
        <w:tc>
          <w:tcPr>
            <w:tcW w:w="1298" w:type="dxa"/>
            <w:vMerge w:val="restart"/>
          </w:tcPr>
          <w:p w14:paraId="4328E1C3" w14:textId="77777777" w:rsidR="00AA6271" w:rsidRDefault="00AA6271" w:rsidP="00643562">
            <w:pPr>
              <w:spacing w:before="120"/>
              <w:jc w:val="center"/>
              <w:rPr>
                <w:rFonts w:ascii="Calibri" w:hAnsi="Calibri" w:cs="Calibri"/>
                <w:b/>
                <w:sz w:val="22"/>
                <w:szCs w:val="22"/>
              </w:rPr>
            </w:pPr>
          </w:p>
          <w:p w14:paraId="1269D97F" w14:textId="77777777" w:rsidR="00AA6271" w:rsidRPr="00C54E4E" w:rsidRDefault="00AA6271" w:rsidP="00643562">
            <w:pPr>
              <w:spacing w:before="120"/>
              <w:jc w:val="center"/>
              <w:rPr>
                <w:rFonts w:ascii="Calibri" w:hAnsi="Calibri" w:cs="Calibri"/>
                <w:b/>
                <w:sz w:val="22"/>
                <w:szCs w:val="22"/>
              </w:rPr>
            </w:pPr>
            <w:r>
              <w:rPr>
                <w:rFonts w:ascii="Calibri" w:hAnsi="Calibri" w:cs="Calibri"/>
                <w:b/>
                <w:sz w:val="22"/>
                <w:szCs w:val="22"/>
              </w:rPr>
              <w:t>A PARTIR DE 1º/02/2012</w:t>
            </w:r>
          </w:p>
        </w:tc>
        <w:tc>
          <w:tcPr>
            <w:tcW w:w="4783" w:type="dxa"/>
          </w:tcPr>
          <w:p w14:paraId="01C9A6F2" w14:textId="77777777" w:rsidR="00AA6271" w:rsidRPr="00C54E4E" w:rsidRDefault="00AA6271" w:rsidP="00643562">
            <w:pPr>
              <w:rPr>
                <w:rFonts w:ascii="Calibri" w:hAnsi="Calibri" w:cs="Calibri"/>
                <w:bCs/>
                <w:color w:val="0000FF"/>
                <w:sz w:val="22"/>
                <w:szCs w:val="22"/>
              </w:rPr>
            </w:pPr>
            <w:r w:rsidRPr="00C54E4E">
              <w:rPr>
                <w:rFonts w:ascii="Calibri" w:hAnsi="Calibri" w:cs="Calibri"/>
                <w:sz w:val="22"/>
                <w:szCs w:val="22"/>
              </w:rPr>
              <w:t>CERTIDÃO LIBERATÓRIA</w:t>
            </w:r>
          </w:p>
        </w:tc>
        <w:tc>
          <w:tcPr>
            <w:tcW w:w="992" w:type="dxa"/>
          </w:tcPr>
          <w:p w14:paraId="3016422B" w14:textId="77777777" w:rsidR="00AA6271" w:rsidRPr="00C54E4E" w:rsidRDefault="00AA6271" w:rsidP="00643562">
            <w:pPr>
              <w:jc w:val="center"/>
              <w:rPr>
                <w:rFonts w:ascii="Calibri" w:hAnsi="Calibri" w:cs="Calibri"/>
                <w:bCs/>
                <w:sz w:val="22"/>
                <w:szCs w:val="22"/>
              </w:rPr>
            </w:pPr>
          </w:p>
        </w:tc>
        <w:tc>
          <w:tcPr>
            <w:tcW w:w="1402" w:type="dxa"/>
          </w:tcPr>
          <w:p w14:paraId="60F54490"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182DEB32" w14:textId="77777777" w:rsidTr="00643562">
        <w:trPr>
          <w:jc w:val="center"/>
        </w:trPr>
        <w:tc>
          <w:tcPr>
            <w:tcW w:w="1298" w:type="dxa"/>
            <w:vMerge/>
          </w:tcPr>
          <w:p w14:paraId="03DFB623" w14:textId="77777777" w:rsidR="00AA6271" w:rsidRPr="00C54E4E" w:rsidRDefault="00AA6271" w:rsidP="00643562">
            <w:pPr>
              <w:rPr>
                <w:rFonts w:ascii="Calibri" w:hAnsi="Calibri" w:cs="Calibri"/>
                <w:b/>
                <w:sz w:val="22"/>
                <w:szCs w:val="22"/>
              </w:rPr>
            </w:pPr>
          </w:p>
        </w:tc>
        <w:tc>
          <w:tcPr>
            <w:tcW w:w="4783" w:type="dxa"/>
          </w:tcPr>
          <w:p w14:paraId="385B00E8" w14:textId="77777777" w:rsidR="00AA6271" w:rsidRPr="00C54E4E" w:rsidRDefault="00AA6271" w:rsidP="00643562">
            <w:pPr>
              <w:rPr>
                <w:rFonts w:ascii="Calibri" w:hAnsi="Calibri" w:cs="Calibri"/>
                <w:bCs/>
                <w:color w:val="0000FF"/>
                <w:sz w:val="22"/>
                <w:szCs w:val="22"/>
              </w:rPr>
            </w:pPr>
            <w:r w:rsidRPr="00C54E4E">
              <w:rPr>
                <w:rFonts w:ascii="Calibri" w:hAnsi="Calibri" w:cs="Calibri"/>
                <w:sz w:val="22"/>
                <w:szCs w:val="22"/>
              </w:rPr>
              <w:t>CONSULTA</w:t>
            </w:r>
          </w:p>
        </w:tc>
        <w:tc>
          <w:tcPr>
            <w:tcW w:w="992" w:type="dxa"/>
          </w:tcPr>
          <w:p w14:paraId="163E93DC" w14:textId="77777777" w:rsidR="00AA6271" w:rsidRPr="00C54E4E" w:rsidRDefault="00AA6271" w:rsidP="00643562">
            <w:pPr>
              <w:jc w:val="center"/>
              <w:rPr>
                <w:rFonts w:ascii="Calibri" w:hAnsi="Calibri" w:cs="Calibri"/>
                <w:bCs/>
                <w:sz w:val="22"/>
                <w:szCs w:val="22"/>
              </w:rPr>
            </w:pPr>
          </w:p>
        </w:tc>
        <w:tc>
          <w:tcPr>
            <w:tcW w:w="1402" w:type="dxa"/>
          </w:tcPr>
          <w:p w14:paraId="79BB0EA6"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5AFB2C7B" w14:textId="77777777" w:rsidTr="00643562">
        <w:trPr>
          <w:jc w:val="center"/>
        </w:trPr>
        <w:tc>
          <w:tcPr>
            <w:tcW w:w="1298" w:type="dxa"/>
            <w:vMerge/>
          </w:tcPr>
          <w:p w14:paraId="34A49E6D" w14:textId="77777777" w:rsidR="00AA6271" w:rsidRPr="00C54E4E" w:rsidRDefault="00AA6271" w:rsidP="00643562">
            <w:pPr>
              <w:rPr>
                <w:rFonts w:ascii="Calibri" w:hAnsi="Calibri" w:cs="Calibri"/>
                <w:b/>
                <w:sz w:val="22"/>
                <w:szCs w:val="22"/>
              </w:rPr>
            </w:pPr>
          </w:p>
        </w:tc>
        <w:tc>
          <w:tcPr>
            <w:tcW w:w="4783" w:type="dxa"/>
          </w:tcPr>
          <w:p w14:paraId="2A5E9D75" w14:textId="77777777" w:rsidR="00AA6271" w:rsidRPr="00C54E4E" w:rsidRDefault="00AA6271" w:rsidP="00643562">
            <w:pPr>
              <w:rPr>
                <w:rFonts w:ascii="Calibri" w:hAnsi="Calibri" w:cs="Calibri"/>
                <w:sz w:val="22"/>
                <w:szCs w:val="22"/>
              </w:rPr>
            </w:pPr>
            <w:r w:rsidRPr="00C54E4E">
              <w:rPr>
                <w:rFonts w:ascii="Calibri" w:hAnsi="Calibri" w:cs="Calibri"/>
                <w:sz w:val="22"/>
                <w:szCs w:val="22"/>
              </w:rPr>
              <w:t>HOMOLOGAÇÃO DE ICMS</w:t>
            </w:r>
          </w:p>
        </w:tc>
        <w:tc>
          <w:tcPr>
            <w:tcW w:w="992" w:type="dxa"/>
          </w:tcPr>
          <w:p w14:paraId="0ACB4D86" w14:textId="77777777" w:rsidR="00AA6271" w:rsidRPr="00C54E4E" w:rsidRDefault="00AA6271" w:rsidP="00643562">
            <w:pPr>
              <w:jc w:val="center"/>
              <w:rPr>
                <w:rFonts w:ascii="Calibri" w:hAnsi="Calibri" w:cs="Calibri"/>
                <w:bCs/>
                <w:sz w:val="22"/>
                <w:szCs w:val="22"/>
              </w:rPr>
            </w:pPr>
          </w:p>
        </w:tc>
        <w:tc>
          <w:tcPr>
            <w:tcW w:w="1402" w:type="dxa"/>
          </w:tcPr>
          <w:p w14:paraId="3469D41D"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02A7B620" w14:textId="77777777" w:rsidTr="00643562">
        <w:trPr>
          <w:jc w:val="center"/>
        </w:trPr>
        <w:tc>
          <w:tcPr>
            <w:tcW w:w="1298" w:type="dxa"/>
            <w:vMerge/>
          </w:tcPr>
          <w:p w14:paraId="70E6639D" w14:textId="77777777" w:rsidR="00AA6271" w:rsidRPr="00C54E4E" w:rsidRDefault="00AA6271" w:rsidP="00643562">
            <w:pPr>
              <w:rPr>
                <w:rFonts w:ascii="Calibri" w:hAnsi="Calibri" w:cs="Calibri"/>
                <w:b/>
                <w:sz w:val="22"/>
                <w:szCs w:val="22"/>
              </w:rPr>
            </w:pPr>
          </w:p>
        </w:tc>
        <w:tc>
          <w:tcPr>
            <w:tcW w:w="4783" w:type="dxa"/>
          </w:tcPr>
          <w:p w14:paraId="518884AE" w14:textId="77777777" w:rsidR="00AA6271" w:rsidRPr="00C54E4E" w:rsidRDefault="00AA6271" w:rsidP="00643562">
            <w:pPr>
              <w:rPr>
                <w:rFonts w:ascii="Calibri" w:hAnsi="Calibri" w:cs="Calibri"/>
                <w:bCs/>
                <w:color w:val="0000FF"/>
                <w:sz w:val="22"/>
                <w:szCs w:val="22"/>
              </w:rPr>
            </w:pPr>
            <w:r w:rsidRPr="00C54E4E">
              <w:rPr>
                <w:rFonts w:ascii="Calibri" w:hAnsi="Calibri" w:cs="Calibri"/>
                <w:sz w:val="22"/>
                <w:szCs w:val="22"/>
              </w:rPr>
              <w:t>TOMADA DE CONTAS ESPECIAL</w:t>
            </w:r>
          </w:p>
        </w:tc>
        <w:tc>
          <w:tcPr>
            <w:tcW w:w="992" w:type="dxa"/>
          </w:tcPr>
          <w:p w14:paraId="7D56F0C8" w14:textId="77777777" w:rsidR="00AA6271" w:rsidRPr="00C54E4E" w:rsidRDefault="00AA6271" w:rsidP="00643562">
            <w:pPr>
              <w:jc w:val="center"/>
              <w:rPr>
                <w:rFonts w:ascii="Calibri" w:hAnsi="Calibri" w:cs="Calibri"/>
                <w:bCs/>
                <w:sz w:val="22"/>
                <w:szCs w:val="22"/>
              </w:rPr>
            </w:pPr>
          </w:p>
        </w:tc>
        <w:tc>
          <w:tcPr>
            <w:tcW w:w="1402" w:type="dxa"/>
          </w:tcPr>
          <w:p w14:paraId="0B60263D"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5E507CC2" w14:textId="77777777" w:rsidTr="00643562">
        <w:trPr>
          <w:jc w:val="center"/>
        </w:trPr>
        <w:tc>
          <w:tcPr>
            <w:tcW w:w="1298" w:type="dxa"/>
            <w:vMerge/>
          </w:tcPr>
          <w:p w14:paraId="7702936F" w14:textId="77777777" w:rsidR="00AA6271" w:rsidRPr="00C54E4E" w:rsidRDefault="00AA6271" w:rsidP="00643562">
            <w:pPr>
              <w:rPr>
                <w:rFonts w:ascii="Calibri" w:hAnsi="Calibri" w:cs="Calibri"/>
                <w:b/>
                <w:sz w:val="22"/>
                <w:szCs w:val="22"/>
              </w:rPr>
            </w:pPr>
          </w:p>
        </w:tc>
        <w:tc>
          <w:tcPr>
            <w:tcW w:w="4783" w:type="dxa"/>
          </w:tcPr>
          <w:p w14:paraId="38DEF0CE" w14:textId="77777777" w:rsidR="00AA6271" w:rsidRPr="00C54E4E" w:rsidRDefault="00AA6271" w:rsidP="00643562">
            <w:pPr>
              <w:rPr>
                <w:rFonts w:ascii="Calibri" w:hAnsi="Calibri" w:cs="Calibri"/>
                <w:bCs/>
                <w:color w:val="0000FF"/>
                <w:sz w:val="22"/>
                <w:szCs w:val="22"/>
              </w:rPr>
            </w:pPr>
            <w:r w:rsidRPr="00C54E4E">
              <w:rPr>
                <w:rFonts w:ascii="Calibri" w:hAnsi="Calibri" w:cs="Calibri"/>
                <w:sz w:val="22"/>
                <w:szCs w:val="22"/>
              </w:rPr>
              <w:t>PEDIDO DE RESCISÃO</w:t>
            </w:r>
            <w:r>
              <w:rPr>
                <w:rFonts w:ascii="Calibri" w:hAnsi="Calibri" w:cs="Calibri"/>
                <w:sz w:val="22"/>
                <w:szCs w:val="22"/>
              </w:rPr>
              <w:t>, QUANDO FORMULADO POR ENTIDADE PÚBLICA ESTADUAL E MUNICIPAL OU POR GESTORES PÚBLICOS DE ENTIDADES SUJEITAS A JURISDIÇÃO DO TRIBUNAL</w:t>
            </w:r>
          </w:p>
        </w:tc>
        <w:tc>
          <w:tcPr>
            <w:tcW w:w="992" w:type="dxa"/>
          </w:tcPr>
          <w:p w14:paraId="5BC8D365" w14:textId="77777777" w:rsidR="00AA6271" w:rsidRPr="00C54E4E" w:rsidRDefault="00AA6271" w:rsidP="00643562">
            <w:pPr>
              <w:spacing w:before="240"/>
              <w:jc w:val="center"/>
              <w:rPr>
                <w:rFonts w:ascii="Calibri" w:hAnsi="Calibri" w:cs="Calibri"/>
                <w:bCs/>
                <w:sz w:val="22"/>
                <w:szCs w:val="22"/>
              </w:rPr>
            </w:pPr>
          </w:p>
        </w:tc>
        <w:tc>
          <w:tcPr>
            <w:tcW w:w="1402" w:type="dxa"/>
          </w:tcPr>
          <w:p w14:paraId="4262AB40"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2754D070" w14:textId="77777777" w:rsidTr="00643562">
        <w:trPr>
          <w:jc w:val="center"/>
        </w:trPr>
        <w:tc>
          <w:tcPr>
            <w:tcW w:w="1298" w:type="dxa"/>
          </w:tcPr>
          <w:p w14:paraId="50CEF565"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A PARTIR DE 1º/02/2012</w:t>
            </w:r>
          </w:p>
        </w:tc>
        <w:tc>
          <w:tcPr>
            <w:tcW w:w="4783" w:type="dxa"/>
          </w:tcPr>
          <w:p w14:paraId="2EA8F225" w14:textId="77777777" w:rsidR="00AA6271" w:rsidRPr="00C54E4E" w:rsidRDefault="00AA6271" w:rsidP="00643562">
            <w:pPr>
              <w:rPr>
                <w:rFonts w:ascii="Calibri" w:hAnsi="Calibri" w:cs="Calibri"/>
                <w:bCs/>
                <w:color w:val="0000FF"/>
                <w:sz w:val="22"/>
                <w:szCs w:val="22"/>
              </w:rPr>
            </w:pPr>
            <w:r w:rsidRPr="00C54E4E">
              <w:rPr>
                <w:rFonts w:ascii="Calibri" w:hAnsi="Calibri" w:cs="Calibri"/>
                <w:sz w:val="22"/>
                <w:szCs w:val="22"/>
              </w:rPr>
              <w:t>PEDIDO DE RESCISÃO</w:t>
            </w:r>
            <w:r>
              <w:rPr>
                <w:rFonts w:ascii="Calibri" w:hAnsi="Calibri" w:cs="Calibri"/>
                <w:sz w:val="22"/>
                <w:szCs w:val="22"/>
              </w:rPr>
              <w:t>, QUANDO FORMULADO POR EX-GESTORES PÚBLICOS OU ENTIDADES NÃO SUJEITAS A JURISDIÇÃO DO TRIBUNAL</w:t>
            </w:r>
          </w:p>
        </w:tc>
        <w:tc>
          <w:tcPr>
            <w:tcW w:w="992" w:type="dxa"/>
          </w:tcPr>
          <w:p w14:paraId="225E2FBD"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c>
          <w:tcPr>
            <w:tcW w:w="1402" w:type="dxa"/>
          </w:tcPr>
          <w:p w14:paraId="125A2547"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7020356B" w14:textId="77777777" w:rsidTr="00643562">
        <w:trPr>
          <w:jc w:val="center"/>
        </w:trPr>
        <w:tc>
          <w:tcPr>
            <w:tcW w:w="1298" w:type="dxa"/>
          </w:tcPr>
          <w:p w14:paraId="7BCD22A3"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DE 1º/02/2012 A 30/12/2012</w:t>
            </w:r>
          </w:p>
        </w:tc>
        <w:tc>
          <w:tcPr>
            <w:tcW w:w="4783" w:type="dxa"/>
          </w:tcPr>
          <w:p w14:paraId="07B6D223" w14:textId="77777777" w:rsidR="00AA6271" w:rsidRDefault="00AA6271" w:rsidP="00643562">
            <w:pPr>
              <w:rPr>
                <w:rFonts w:ascii="Calibri" w:hAnsi="Calibri" w:cs="Calibri"/>
                <w:sz w:val="22"/>
                <w:szCs w:val="22"/>
              </w:rPr>
            </w:pPr>
          </w:p>
          <w:p w14:paraId="0BA83334" w14:textId="77777777" w:rsidR="00AA6271" w:rsidRPr="00C54E4E" w:rsidRDefault="00AA6271" w:rsidP="00643562">
            <w:pPr>
              <w:rPr>
                <w:rFonts w:ascii="Calibri" w:hAnsi="Calibri" w:cs="Calibri"/>
                <w:bCs/>
                <w:color w:val="0000FF"/>
                <w:sz w:val="22"/>
                <w:szCs w:val="22"/>
              </w:rPr>
            </w:pPr>
            <w:r w:rsidRPr="00C54E4E">
              <w:rPr>
                <w:rFonts w:ascii="Calibri" w:hAnsi="Calibri" w:cs="Calibri"/>
                <w:sz w:val="22"/>
                <w:szCs w:val="22"/>
              </w:rPr>
              <w:t>BAIXA DE PENDÊNCIA</w:t>
            </w:r>
            <w:r>
              <w:rPr>
                <w:rFonts w:ascii="Calibri" w:hAnsi="Calibri" w:cs="Calibri"/>
                <w:sz w:val="22"/>
                <w:szCs w:val="22"/>
              </w:rPr>
              <w:t xml:space="preserve"> QUANDO FORMULADA POR ENTIDADE PÚBLICA MUNICIPAL</w:t>
            </w:r>
          </w:p>
        </w:tc>
        <w:tc>
          <w:tcPr>
            <w:tcW w:w="992" w:type="dxa"/>
          </w:tcPr>
          <w:p w14:paraId="4EC104FE" w14:textId="77777777" w:rsidR="00AA6271" w:rsidRPr="00C54E4E" w:rsidRDefault="00AA6271" w:rsidP="00643562">
            <w:pPr>
              <w:jc w:val="center"/>
              <w:rPr>
                <w:rFonts w:ascii="Calibri" w:hAnsi="Calibri" w:cs="Calibri"/>
                <w:bCs/>
                <w:sz w:val="22"/>
                <w:szCs w:val="22"/>
              </w:rPr>
            </w:pPr>
          </w:p>
        </w:tc>
        <w:tc>
          <w:tcPr>
            <w:tcW w:w="1402" w:type="dxa"/>
          </w:tcPr>
          <w:p w14:paraId="5DE95977" w14:textId="77777777" w:rsidR="00AA6271" w:rsidRDefault="00AA6271" w:rsidP="00643562">
            <w:pPr>
              <w:jc w:val="center"/>
              <w:rPr>
                <w:rFonts w:ascii="Calibri" w:hAnsi="Calibri" w:cs="Calibri"/>
                <w:bCs/>
                <w:sz w:val="22"/>
                <w:szCs w:val="22"/>
              </w:rPr>
            </w:pPr>
          </w:p>
          <w:p w14:paraId="5C1A1839" w14:textId="77777777" w:rsidR="00AA6271" w:rsidRPr="00C54E4E" w:rsidRDefault="00AA6271" w:rsidP="00643562">
            <w:pPr>
              <w:jc w:val="center"/>
              <w:rPr>
                <w:rFonts w:ascii="Calibri" w:hAnsi="Calibri" w:cs="Calibri"/>
                <w:bCs/>
                <w:sz w:val="22"/>
                <w:szCs w:val="22"/>
              </w:rPr>
            </w:pPr>
            <w:r>
              <w:rPr>
                <w:rFonts w:ascii="Calibri" w:hAnsi="Calibri" w:cs="Calibri"/>
                <w:bCs/>
                <w:sz w:val="22"/>
                <w:szCs w:val="22"/>
              </w:rPr>
              <w:t>X</w:t>
            </w:r>
          </w:p>
        </w:tc>
      </w:tr>
      <w:tr w:rsidR="00AA6271" w:rsidRPr="00C54E4E" w14:paraId="471153CF" w14:textId="77777777" w:rsidTr="00643562">
        <w:trPr>
          <w:jc w:val="center"/>
        </w:trPr>
        <w:tc>
          <w:tcPr>
            <w:tcW w:w="1298" w:type="dxa"/>
          </w:tcPr>
          <w:p w14:paraId="1EAE4D99"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DE 1º/02/2012 A 30/12/2012</w:t>
            </w:r>
          </w:p>
        </w:tc>
        <w:tc>
          <w:tcPr>
            <w:tcW w:w="4783" w:type="dxa"/>
          </w:tcPr>
          <w:p w14:paraId="1FE3A6A6" w14:textId="77777777" w:rsidR="00AA6271" w:rsidRDefault="00AA6271" w:rsidP="00643562">
            <w:pPr>
              <w:rPr>
                <w:rFonts w:ascii="Calibri" w:hAnsi="Calibri" w:cs="Calibri"/>
                <w:sz w:val="22"/>
                <w:szCs w:val="22"/>
              </w:rPr>
            </w:pPr>
          </w:p>
          <w:p w14:paraId="7B7CED64" w14:textId="77777777" w:rsidR="00AA6271" w:rsidRPr="00C54E4E" w:rsidRDefault="00AA6271" w:rsidP="00643562">
            <w:pPr>
              <w:rPr>
                <w:rFonts w:ascii="Calibri" w:hAnsi="Calibri" w:cs="Calibri"/>
                <w:bCs/>
                <w:color w:val="0000FF"/>
                <w:sz w:val="22"/>
                <w:szCs w:val="22"/>
              </w:rPr>
            </w:pPr>
            <w:r w:rsidRPr="00C54E4E">
              <w:rPr>
                <w:rFonts w:ascii="Calibri" w:hAnsi="Calibri" w:cs="Calibri"/>
                <w:sz w:val="22"/>
                <w:szCs w:val="22"/>
              </w:rPr>
              <w:t>BAIXA DE PENDÊNCIA</w:t>
            </w:r>
            <w:r>
              <w:rPr>
                <w:rFonts w:ascii="Calibri" w:hAnsi="Calibri" w:cs="Calibri"/>
                <w:sz w:val="22"/>
                <w:szCs w:val="22"/>
              </w:rPr>
              <w:t xml:space="preserve"> QUANDO FORMULADA </w:t>
            </w:r>
            <w:r>
              <w:rPr>
                <w:rFonts w:ascii="Calibri" w:hAnsi="Calibri" w:cs="Calibri"/>
                <w:bCs/>
                <w:sz w:val="22"/>
                <w:szCs w:val="22"/>
              </w:rPr>
              <w:t>POR</w:t>
            </w:r>
            <w:r w:rsidRPr="008C6B09">
              <w:rPr>
                <w:rFonts w:ascii="Calibri" w:hAnsi="Calibri" w:cs="Calibri"/>
                <w:bCs/>
                <w:sz w:val="22"/>
                <w:szCs w:val="22"/>
              </w:rPr>
              <w:t xml:space="preserve"> GESTORES DE ENTIDADES PRIVADAS</w:t>
            </w:r>
            <w:r>
              <w:rPr>
                <w:rFonts w:ascii="Calibri" w:hAnsi="Calibri" w:cs="Calibri"/>
                <w:bCs/>
                <w:sz w:val="22"/>
                <w:szCs w:val="22"/>
              </w:rPr>
              <w:t xml:space="preserve"> </w:t>
            </w:r>
          </w:p>
        </w:tc>
        <w:tc>
          <w:tcPr>
            <w:tcW w:w="992" w:type="dxa"/>
          </w:tcPr>
          <w:p w14:paraId="02AC1349"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c>
          <w:tcPr>
            <w:tcW w:w="1402" w:type="dxa"/>
          </w:tcPr>
          <w:p w14:paraId="1E6C9809"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491A2495" w14:textId="77777777" w:rsidTr="00643562">
        <w:trPr>
          <w:jc w:val="center"/>
        </w:trPr>
        <w:tc>
          <w:tcPr>
            <w:tcW w:w="1298" w:type="dxa"/>
          </w:tcPr>
          <w:p w14:paraId="7EC90210" w14:textId="77777777" w:rsidR="00AA6271" w:rsidRPr="00C54E4E" w:rsidRDefault="00AA6271" w:rsidP="00643562">
            <w:pPr>
              <w:rPr>
                <w:rFonts w:ascii="Calibri" w:hAnsi="Calibri" w:cs="Calibri"/>
                <w:b/>
                <w:sz w:val="22"/>
                <w:szCs w:val="22"/>
              </w:rPr>
            </w:pPr>
          </w:p>
        </w:tc>
        <w:tc>
          <w:tcPr>
            <w:tcW w:w="4783" w:type="dxa"/>
          </w:tcPr>
          <w:p w14:paraId="0061262A" w14:textId="77777777" w:rsidR="00AA6271" w:rsidRPr="00C54E4E" w:rsidRDefault="00AA6271" w:rsidP="00643562">
            <w:pPr>
              <w:rPr>
                <w:rFonts w:ascii="Calibri" w:hAnsi="Calibri" w:cs="Calibri"/>
                <w:bCs/>
                <w:color w:val="0000FF"/>
                <w:sz w:val="22"/>
                <w:szCs w:val="22"/>
              </w:rPr>
            </w:pPr>
          </w:p>
        </w:tc>
        <w:tc>
          <w:tcPr>
            <w:tcW w:w="992" w:type="dxa"/>
          </w:tcPr>
          <w:p w14:paraId="2A01C099" w14:textId="77777777" w:rsidR="00AA6271" w:rsidRPr="00C54E4E" w:rsidRDefault="00AA6271" w:rsidP="00643562">
            <w:pPr>
              <w:jc w:val="center"/>
              <w:rPr>
                <w:rFonts w:ascii="Calibri" w:hAnsi="Calibri" w:cs="Calibri"/>
                <w:bCs/>
                <w:sz w:val="22"/>
                <w:szCs w:val="22"/>
              </w:rPr>
            </w:pPr>
          </w:p>
        </w:tc>
        <w:tc>
          <w:tcPr>
            <w:tcW w:w="1402" w:type="dxa"/>
          </w:tcPr>
          <w:p w14:paraId="20466EEC" w14:textId="77777777" w:rsidR="00AA6271" w:rsidRPr="00C54E4E" w:rsidRDefault="00AA6271" w:rsidP="00643562">
            <w:pPr>
              <w:jc w:val="center"/>
              <w:rPr>
                <w:rFonts w:ascii="Calibri" w:hAnsi="Calibri" w:cs="Calibri"/>
                <w:bCs/>
                <w:sz w:val="22"/>
                <w:szCs w:val="22"/>
              </w:rPr>
            </w:pPr>
          </w:p>
        </w:tc>
      </w:tr>
      <w:tr w:rsidR="00AA6271" w:rsidRPr="00C54E4E" w14:paraId="210ABD53" w14:textId="77777777" w:rsidTr="00643562">
        <w:trPr>
          <w:jc w:val="center"/>
        </w:trPr>
        <w:tc>
          <w:tcPr>
            <w:tcW w:w="1298" w:type="dxa"/>
          </w:tcPr>
          <w:p w14:paraId="0AFA4199" w14:textId="77777777" w:rsidR="00AA6271" w:rsidRPr="00C54E4E" w:rsidRDefault="00AA6271" w:rsidP="00643562">
            <w:pPr>
              <w:rPr>
                <w:rFonts w:ascii="Calibri" w:hAnsi="Calibri" w:cs="Calibri"/>
                <w:b/>
                <w:sz w:val="22"/>
                <w:szCs w:val="22"/>
              </w:rPr>
            </w:pPr>
          </w:p>
        </w:tc>
        <w:tc>
          <w:tcPr>
            <w:tcW w:w="4783" w:type="dxa"/>
          </w:tcPr>
          <w:p w14:paraId="3DB3396A" w14:textId="77777777" w:rsidR="00AA6271" w:rsidRPr="00C54E4E" w:rsidRDefault="00AA6271" w:rsidP="00643562">
            <w:pPr>
              <w:rPr>
                <w:rFonts w:ascii="Calibri" w:hAnsi="Calibri" w:cs="Calibri"/>
                <w:bCs/>
                <w:color w:val="0000FF"/>
                <w:sz w:val="22"/>
                <w:szCs w:val="22"/>
              </w:rPr>
            </w:pPr>
          </w:p>
        </w:tc>
        <w:tc>
          <w:tcPr>
            <w:tcW w:w="992" w:type="dxa"/>
          </w:tcPr>
          <w:p w14:paraId="1FAE5F24" w14:textId="77777777" w:rsidR="00AA6271" w:rsidRPr="00C54E4E" w:rsidRDefault="00AA6271" w:rsidP="00643562">
            <w:pPr>
              <w:jc w:val="center"/>
              <w:rPr>
                <w:rFonts w:ascii="Calibri" w:hAnsi="Calibri" w:cs="Calibri"/>
                <w:bCs/>
                <w:sz w:val="22"/>
                <w:szCs w:val="22"/>
              </w:rPr>
            </w:pPr>
          </w:p>
        </w:tc>
        <w:tc>
          <w:tcPr>
            <w:tcW w:w="1402" w:type="dxa"/>
          </w:tcPr>
          <w:p w14:paraId="7F84B46D" w14:textId="77777777" w:rsidR="00AA6271" w:rsidRPr="00C54E4E" w:rsidRDefault="00AA6271" w:rsidP="00643562">
            <w:pPr>
              <w:jc w:val="center"/>
              <w:rPr>
                <w:rFonts w:ascii="Calibri" w:hAnsi="Calibri" w:cs="Calibri"/>
                <w:bCs/>
                <w:sz w:val="22"/>
                <w:szCs w:val="22"/>
              </w:rPr>
            </w:pPr>
          </w:p>
        </w:tc>
      </w:tr>
      <w:tr w:rsidR="00AA6271" w:rsidRPr="00C54E4E" w14:paraId="141191EB" w14:textId="77777777" w:rsidTr="00643562">
        <w:trPr>
          <w:jc w:val="center"/>
        </w:trPr>
        <w:tc>
          <w:tcPr>
            <w:tcW w:w="1298" w:type="dxa"/>
          </w:tcPr>
          <w:p w14:paraId="340DD938" w14:textId="77777777" w:rsidR="00AA6271" w:rsidRPr="00C54E4E" w:rsidRDefault="00AA6271" w:rsidP="00643562">
            <w:pPr>
              <w:rPr>
                <w:rFonts w:ascii="Calibri" w:hAnsi="Calibri" w:cs="Calibri"/>
                <w:b/>
                <w:sz w:val="22"/>
                <w:szCs w:val="22"/>
              </w:rPr>
            </w:pPr>
          </w:p>
        </w:tc>
        <w:tc>
          <w:tcPr>
            <w:tcW w:w="7177" w:type="dxa"/>
            <w:gridSpan w:val="3"/>
          </w:tcPr>
          <w:p w14:paraId="1252F870" w14:textId="77777777" w:rsidR="00AA6271" w:rsidRPr="00E71CA7" w:rsidRDefault="00AA6271" w:rsidP="00643562">
            <w:pPr>
              <w:jc w:val="center"/>
              <w:rPr>
                <w:rFonts w:ascii="Calibri" w:hAnsi="Calibri" w:cs="Calibri"/>
                <w:b/>
                <w:bCs/>
                <w:sz w:val="22"/>
                <w:szCs w:val="22"/>
              </w:rPr>
            </w:pPr>
            <w:r w:rsidRPr="00E71CA7">
              <w:rPr>
                <w:rFonts w:ascii="Calibri" w:hAnsi="Calibri" w:cs="Calibri"/>
                <w:b/>
                <w:bCs/>
                <w:sz w:val="22"/>
                <w:szCs w:val="22"/>
              </w:rPr>
              <w:t>REQUERIMENTOS EXTERNOS</w:t>
            </w:r>
          </w:p>
        </w:tc>
      </w:tr>
      <w:tr w:rsidR="00AA6271" w:rsidRPr="00C54E4E" w14:paraId="3EBA45D7" w14:textId="77777777" w:rsidTr="00643562">
        <w:trPr>
          <w:jc w:val="center"/>
        </w:trPr>
        <w:tc>
          <w:tcPr>
            <w:tcW w:w="1298" w:type="dxa"/>
          </w:tcPr>
          <w:p w14:paraId="0117A4D0"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A PARTIR DE 1º/02/2012</w:t>
            </w:r>
          </w:p>
        </w:tc>
        <w:tc>
          <w:tcPr>
            <w:tcW w:w="4783" w:type="dxa"/>
          </w:tcPr>
          <w:p w14:paraId="031A7B22" w14:textId="77777777" w:rsidR="00AA6271" w:rsidRPr="00C54E4E" w:rsidRDefault="00AA6271" w:rsidP="00643562">
            <w:pPr>
              <w:rPr>
                <w:rFonts w:ascii="Calibri" w:hAnsi="Calibri" w:cs="Calibri"/>
                <w:bCs/>
                <w:color w:val="0000FF"/>
                <w:sz w:val="22"/>
                <w:szCs w:val="22"/>
              </w:rPr>
            </w:pPr>
            <w:r w:rsidRPr="00E71CA7">
              <w:rPr>
                <w:rFonts w:ascii="Calibri" w:hAnsi="Calibri" w:cs="Calibri"/>
                <w:sz w:val="22"/>
                <w:szCs w:val="22"/>
              </w:rPr>
              <w:t>CERTIDÃO PARA CONTRATAÇÃO DE OPERAÇÃO DE CRÉDITO</w:t>
            </w:r>
          </w:p>
        </w:tc>
        <w:tc>
          <w:tcPr>
            <w:tcW w:w="992" w:type="dxa"/>
          </w:tcPr>
          <w:p w14:paraId="29F28A57" w14:textId="77777777" w:rsidR="00AA6271" w:rsidRPr="00C54E4E" w:rsidRDefault="00AA6271" w:rsidP="00643562">
            <w:pPr>
              <w:spacing w:before="240"/>
              <w:jc w:val="center"/>
              <w:rPr>
                <w:rFonts w:ascii="Calibri" w:hAnsi="Calibri" w:cs="Calibri"/>
                <w:bCs/>
                <w:sz w:val="22"/>
                <w:szCs w:val="22"/>
              </w:rPr>
            </w:pPr>
          </w:p>
        </w:tc>
        <w:tc>
          <w:tcPr>
            <w:tcW w:w="1402" w:type="dxa"/>
          </w:tcPr>
          <w:p w14:paraId="58B1F96A"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2C07E6FF" w14:textId="77777777" w:rsidTr="00643562">
        <w:trPr>
          <w:jc w:val="center"/>
        </w:trPr>
        <w:tc>
          <w:tcPr>
            <w:tcW w:w="1298" w:type="dxa"/>
          </w:tcPr>
          <w:p w14:paraId="0B1621AD"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A PARTIR DE 1º/02/2012</w:t>
            </w:r>
          </w:p>
        </w:tc>
        <w:tc>
          <w:tcPr>
            <w:tcW w:w="4783" w:type="dxa"/>
          </w:tcPr>
          <w:p w14:paraId="6B1691C8" w14:textId="77777777" w:rsidR="00AA6271" w:rsidRPr="00C54E4E" w:rsidRDefault="00AA6271" w:rsidP="00643562">
            <w:pPr>
              <w:rPr>
                <w:rFonts w:ascii="Calibri" w:hAnsi="Calibri" w:cs="Calibri"/>
                <w:bCs/>
                <w:color w:val="0000FF"/>
                <w:sz w:val="22"/>
                <w:szCs w:val="22"/>
              </w:rPr>
            </w:pPr>
            <w:r w:rsidRPr="00640346">
              <w:rPr>
                <w:rFonts w:ascii="Calibri" w:hAnsi="Calibri" w:cs="Calibri"/>
                <w:sz w:val="22"/>
                <w:szCs w:val="22"/>
              </w:rPr>
              <w:t>CERTIDÃO, INFORMAÇÃO E PEDIDO DE CÓPIAS</w:t>
            </w:r>
            <w:r>
              <w:rPr>
                <w:rFonts w:ascii="Calibri" w:hAnsi="Calibri" w:cs="Calibri"/>
                <w:sz w:val="22"/>
                <w:szCs w:val="22"/>
              </w:rPr>
              <w:t>, FORMULADO POR ENTIDADE PÚBLICA ESTADUAL E MUNICIPAL OU POR GESTORES PÚBLICOS DE ENTIDADES SUJEITAS A JURISDIÇÃO DO TRIBUNAL</w:t>
            </w:r>
          </w:p>
        </w:tc>
        <w:tc>
          <w:tcPr>
            <w:tcW w:w="992" w:type="dxa"/>
          </w:tcPr>
          <w:p w14:paraId="5BE39EBD" w14:textId="77777777" w:rsidR="00AA6271" w:rsidRPr="00C54E4E" w:rsidRDefault="00AA6271" w:rsidP="00643562">
            <w:pPr>
              <w:spacing w:before="240"/>
              <w:jc w:val="center"/>
              <w:rPr>
                <w:rFonts w:ascii="Calibri" w:hAnsi="Calibri" w:cs="Calibri"/>
                <w:bCs/>
                <w:sz w:val="22"/>
                <w:szCs w:val="22"/>
              </w:rPr>
            </w:pPr>
          </w:p>
        </w:tc>
        <w:tc>
          <w:tcPr>
            <w:tcW w:w="1402" w:type="dxa"/>
          </w:tcPr>
          <w:p w14:paraId="464DA6E1"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r w:rsidR="00AA6271" w:rsidRPr="00C54E4E" w14:paraId="72FA80C1" w14:textId="77777777" w:rsidTr="00643562">
        <w:trPr>
          <w:jc w:val="center"/>
        </w:trPr>
        <w:tc>
          <w:tcPr>
            <w:tcW w:w="1298" w:type="dxa"/>
          </w:tcPr>
          <w:p w14:paraId="463595A2" w14:textId="77777777" w:rsidR="00AA6271" w:rsidRPr="00C54E4E" w:rsidRDefault="00AA6271" w:rsidP="00643562">
            <w:pPr>
              <w:jc w:val="center"/>
              <w:rPr>
                <w:rFonts w:ascii="Calibri" w:hAnsi="Calibri" w:cs="Calibri"/>
                <w:b/>
                <w:sz w:val="22"/>
                <w:szCs w:val="22"/>
              </w:rPr>
            </w:pPr>
            <w:r>
              <w:rPr>
                <w:rFonts w:ascii="Calibri" w:hAnsi="Calibri" w:cs="Calibri"/>
                <w:b/>
                <w:sz w:val="22"/>
                <w:szCs w:val="22"/>
              </w:rPr>
              <w:t>A PARTIR DE 1º/02/2012</w:t>
            </w:r>
          </w:p>
        </w:tc>
        <w:tc>
          <w:tcPr>
            <w:tcW w:w="4783" w:type="dxa"/>
          </w:tcPr>
          <w:p w14:paraId="10BA4F41" w14:textId="77777777" w:rsidR="00AA6271" w:rsidRPr="00C54E4E" w:rsidRDefault="00AA6271" w:rsidP="00643562">
            <w:pPr>
              <w:rPr>
                <w:rFonts w:ascii="Calibri" w:hAnsi="Calibri" w:cs="Calibri"/>
                <w:bCs/>
                <w:color w:val="0000FF"/>
                <w:sz w:val="22"/>
                <w:szCs w:val="22"/>
              </w:rPr>
            </w:pPr>
            <w:r w:rsidRPr="00640346">
              <w:rPr>
                <w:rFonts w:ascii="Calibri" w:hAnsi="Calibri" w:cs="Calibri"/>
                <w:sz w:val="22"/>
                <w:szCs w:val="22"/>
              </w:rPr>
              <w:t>CERTIDÃO, INFORMAÇÃO E PEDIDO DE CÓPIAS</w:t>
            </w:r>
            <w:r>
              <w:rPr>
                <w:rFonts w:ascii="Calibri" w:hAnsi="Calibri" w:cs="Calibri"/>
                <w:sz w:val="22"/>
                <w:szCs w:val="22"/>
              </w:rPr>
              <w:t>, FORMULADO POR ENTIDADES PÚBLICAS NÃO SUJEITAS A JURISDIÇÃO DO TRIBUNAL E PESSOAS FÍSICAS</w:t>
            </w:r>
          </w:p>
        </w:tc>
        <w:tc>
          <w:tcPr>
            <w:tcW w:w="992" w:type="dxa"/>
          </w:tcPr>
          <w:p w14:paraId="567F3D90"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c>
          <w:tcPr>
            <w:tcW w:w="1402" w:type="dxa"/>
          </w:tcPr>
          <w:p w14:paraId="6A69AC0E" w14:textId="77777777" w:rsidR="00AA6271" w:rsidRPr="00C54E4E" w:rsidRDefault="00AA6271" w:rsidP="00643562">
            <w:pPr>
              <w:spacing w:before="240"/>
              <w:jc w:val="center"/>
              <w:rPr>
                <w:rFonts w:ascii="Calibri" w:hAnsi="Calibri" w:cs="Calibri"/>
                <w:bCs/>
                <w:sz w:val="22"/>
                <w:szCs w:val="22"/>
              </w:rPr>
            </w:pPr>
            <w:r>
              <w:rPr>
                <w:rFonts w:ascii="Calibri" w:hAnsi="Calibri" w:cs="Calibri"/>
                <w:bCs/>
                <w:sz w:val="22"/>
                <w:szCs w:val="22"/>
              </w:rPr>
              <w:t>X</w:t>
            </w:r>
          </w:p>
        </w:tc>
      </w:tr>
    </w:tbl>
    <w:p w14:paraId="0F2A6CFE" w14:textId="77777777" w:rsidR="00AA6271" w:rsidRDefault="00AA6271" w:rsidP="00AA6271"/>
    <w:p w14:paraId="69A40FEE" w14:textId="77777777" w:rsidR="00AA6271" w:rsidRPr="0073521B" w:rsidRDefault="00AA6271" w:rsidP="00AA6271">
      <w:pPr>
        <w:rPr>
          <w:rFonts w:ascii="Arial" w:hAnsi="Arial" w:cs="Arial"/>
          <w:sz w:val="22"/>
          <w:szCs w:val="22"/>
        </w:rPr>
      </w:pPr>
      <w:r w:rsidRPr="0073521B">
        <w:rPr>
          <w:rFonts w:ascii="Arial" w:hAnsi="Arial" w:cs="Arial"/>
          <w:sz w:val="22"/>
          <w:szCs w:val="22"/>
        </w:rPr>
        <w:t xml:space="preserve"> </w:t>
      </w:r>
    </w:p>
    <w:p w14:paraId="56041E7D" w14:textId="77777777" w:rsidR="00AA6271" w:rsidRDefault="00AA6271" w:rsidP="00AA6271">
      <w:pPr>
        <w:spacing w:after="120" w:line="360" w:lineRule="auto"/>
        <w:jc w:val="center"/>
      </w:pPr>
    </w:p>
    <w:p w14:paraId="77127301" w14:textId="77777777" w:rsidR="00BF54B7" w:rsidRDefault="00BF54B7"/>
    <w:sectPr w:rsidR="00BF54B7" w:rsidSect="00E31039">
      <w:headerReference w:type="default" r:id="rId10"/>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ECE2" w14:textId="77777777" w:rsidR="00577E5C" w:rsidRDefault="00577E5C" w:rsidP="00AA6271">
      <w:r>
        <w:separator/>
      </w:r>
    </w:p>
  </w:endnote>
  <w:endnote w:type="continuationSeparator" w:id="0">
    <w:p w14:paraId="2764495D" w14:textId="77777777" w:rsidR="00577E5C" w:rsidRDefault="00577E5C" w:rsidP="00AA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E00B" w14:textId="77777777" w:rsidR="00577E5C" w:rsidRDefault="00577E5C" w:rsidP="00AA6271">
      <w:r>
        <w:separator/>
      </w:r>
    </w:p>
  </w:footnote>
  <w:footnote w:type="continuationSeparator" w:id="0">
    <w:p w14:paraId="2555FC41" w14:textId="77777777" w:rsidR="00577E5C" w:rsidRDefault="00577E5C" w:rsidP="00AA6271">
      <w:r>
        <w:continuationSeparator/>
      </w:r>
    </w:p>
  </w:footnote>
  <w:footnote w:id="1">
    <w:p w14:paraId="425F1488" w14:textId="77777777" w:rsidR="00857F18" w:rsidRPr="008B64BC" w:rsidRDefault="00857F18" w:rsidP="00857F18">
      <w:pPr>
        <w:pStyle w:val="Textodenotaderodap"/>
        <w:ind w:left="567" w:hanging="567"/>
        <w:rPr>
          <w:rFonts w:ascii="Arial" w:hAnsi="Arial" w:cs="Arial"/>
        </w:rPr>
      </w:pPr>
      <w:r>
        <w:rPr>
          <w:rStyle w:val="Refdenotaderodap"/>
        </w:rPr>
        <w:footnoteRef/>
      </w:r>
      <w:r>
        <w:t xml:space="preserve"> </w:t>
      </w:r>
      <w:bookmarkStart w:id="0" w:name="_Hlk9321415"/>
      <w:r w:rsidRPr="008B64BC">
        <w:rPr>
          <w:rFonts w:ascii="Arial" w:hAnsi="Arial" w:cs="Arial"/>
          <w:b/>
        </w:rPr>
        <w:t>Notas da Biblioteca:</w:t>
      </w:r>
    </w:p>
    <w:bookmarkEnd w:id="0"/>
    <w:p w14:paraId="1116E5FA" w14:textId="0BD13119" w:rsidR="00284E6D" w:rsidRPr="00B02AB4" w:rsidRDefault="00C700AD" w:rsidP="00B02AB4">
      <w:pPr>
        <w:numPr>
          <w:ilvl w:val="0"/>
          <w:numId w:val="4"/>
        </w:numPr>
        <w:ind w:left="426" w:hanging="284"/>
        <w:rPr>
          <w:rFonts w:ascii="Arial" w:hAnsi="Arial" w:cs="Arial"/>
        </w:rPr>
      </w:pPr>
      <w:r w:rsidRPr="00301CCC">
        <w:rPr>
          <w:rFonts w:ascii="Arial" w:hAnsi="Arial" w:cs="Arial"/>
          <w:bCs/>
        </w:rPr>
        <w:t>Este texto não substitui o publicado no periódico:</w:t>
      </w:r>
      <w:r>
        <w:rPr>
          <w:rFonts w:ascii="Arial" w:hAnsi="Arial" w:cs="Arial"/>
          <w:bCs/>
        </w:rPr>
        <w:t xml:space="preserve"> </w:t>
      </w:r>
      <w:hyperlink r:id="rId1" w:history="1">
        <w:r w:rsidR="00284E6D" w:rsidRPr="00B115B7">
          <w:rPr>
            <w:rStyle w:val="Hyperlink"/>
            <w:rFonts w:ascii="Arial" w:hAnsi="Arial" w:cs="Arial"/>
            <w:b/>
            <w:bCs/>
            <w:color w:val="0000FF"/>
          </w:rPr>
          <w:t>Atos Oficiais do Tribunal de Contas do Estado do Paraná</w:t>
        </w:r>
        <w:r w:rsidR="00284E6D" w:rsidRPr="00B115B7">
          <w:rPr>
            <w:rStyle w:val="Hyperlink"/>
            <w:rFonts w:ascii="Arial" w:hAnsi="Arial" w:cs="Arial"/>
            <w:bCs/>
            <w:color w:val="0000FF"/>
          </w:rPr>
          <w:t>,</w:t>
        </w:r>
        <w:r w:rsidR="00284E6D" w:rsidRPr="00B115B7">
          <w:rPr>
            <w:rStyle w:val="Hyperlink"/>
            <w:rFonts w:ascii="Arial" w:hAnsi="Arial" w:cs="Arial"/>
            <w:color w:val="0000FF"/>
          </w:rPr>
          <w:t xml:space="preserve"> Curitiba, PR, n. 331, 23 dez. 2011, p. 219-220</w:t>
        </w:r>
      </w:hyperlink>
      <w:r w:rsidR="00284E6D" w:rsidRPr="00B115B7">
        <w:rPr>
          <w:rFonts w:ascii="Arial" w:hAnsi="Arial" w:cs="Arial"/>
          <w:color w:val="0000FF"/>
        </w:rPr>
        <w:t>.</w:t>
      </w:r>
    </w:p>
    <w:p w14:paraId="147AFFA7" w14:textId="101268D8" w:rsidR="00284E6D" w:rsidRPr="00B02AB4" w:rsidRDefault="00C700AD" w:rsidP="00B02AB4">
      <w:pPr>
        <w:pStyle w:val="Ementa"/>
        <w:numPr>
          <w:ilvl w:val="0"/>
          <w:numId w:val="4"/>
        </w:numPr>
        <w:spacing w:before="0" w:after="0"/>
        <w:ind w:left="426" w:hanging="284"/>
        <w:jc w:val="left"/>
        <w:rPr>
          <w:rFonts w:cs="Arial"/>
          <w:sz w:val="20"/>
          <w:szCs w:val="20"/>
        </w:rPr>
      </w:pPr>
      <w:r w:rsidRPr="00301CCC">
        <w:rPr>
          <w:rFonts w:cs="Arial"/>
          <w:sz w:val="20"/>
          <w:szCs w:val="20"/>
        </w:rPr>
        <w:t xml:space="preserve">Este texto não substitui o </w:t>
      </w:r>
      <w:r>
        <w:rPr>
          <w:rFonts w:cs="Arial"/>
          <w:sz w:val="20"/>
          <w:szCs w:val="20"/>
        </w:rPr>
        <w:t>re</w:t>
      </w:r>
      <w:r w:rsidRPr="00301CCC">
        <w:rPr>
          <w:rFonts w:cs="Arial"/>
          <w:sz w:val="20"/>
          <w:szCs w:val="20"/>
        </w:rPr>
        <w:t>publicado no periódico:</w:t>
      </w:r>
      <w:r>
        <w:rPr>
          <w:rFonts w:cs="Arial"/>
          <w:bCs w:val="0"/>
          <w:sz w:val="20"/>
          <w:szCs w:val="20"/>
        </w:rPr>
        <w:t xml:space="preserve"> </w:t>
      </w:r>
      <w:hyperlink r:id="rId2" w:history="1">
        <w:r w:rsidR="00284E6D" w:rsidRPr="00B115B7">
          <w:rPr>
            <w:rStyle w:val="Hyperlink"/>
            <w:rFonts w:cs="Arial"/>
            <w:b/>
            <w:color w:val="0000FF"/>
            <w:sz w:val="20"/>
            <w:szCs w:val="20"/>
          </w:rPr>
          <w:t>Diário Eletrônico do Tribunal de Contas do Estado do Paraná</w:t>
        </w:r>
        <w:r w:rsidR="00284E6D" w:rsidRPr="00B115B7">
          <w:rPr>
            <w:rStyle w:val="Hyperlink"/>
            <w:rFonts w:cs="Arial"/>
            <w:color w:val="0000FF"/>
            <w:sz w:val="20"/>
            <w:szCs w:val="20"/>
          </w:rPr>
          <w:t>, Curitiba, PR, n. 347, 17 fev. 2012, p. 35-37</w:t>
        </w:r>
      </w:hyperlink>
      <w:r w:rsidR="00284E6D" w:rsidRPr="00B115B7">
        <w:rPr>
          <w:rFonts w:cs="Arial"/>
          <w:color w:val="0000FF"/>
          <w:sz w:val="20"/>
          <w:szCs w:val="20"/>
        </w:rPr>
        <w:t>.</w:t>
      </w:r>
    </w:p>
    <w:p w14:paraId="20ED9332" w14:textId="70F9E522" w:rsidR="00857F18" w:rsidRPr="00B02AB4" w:rsidRDefault="00B115B7" w:rsidP="00B02AB4">
      <w:pPr>
        <w:pStyle w:val="Ementa"/>
        <w:numPr>
          <w:ilvl w:val="0"/>
          <w:numId w:val="4"/>
        </w:numPr>
        <w:spacing w:before="0" w:after="0"/>
        <w:ind w:left="426" w:hanging="284"/>
        <w:jc w:val="left"/>
        <w:rPr>
          <w:rFonts w:cs="Arial"/>
          <w:sz w:val="20"/>
          <w:szCs w:val="20"/>
        </w:rPr>
      </w:pPr>
      <w:r w:rsidRPr="00815677">
        <w:rPr>
          <w:rFonts w:cs="Arial"/>
          <w:sz w:val="20"/>
          <w:szCs w:val="20"/>
        </w:rPr>
        <w:t>Origem:</w:t>
      </w:r>
      <w:r>
        <w:rPr>
          <w:rFonts w:cs="Arial"/>
        </w:rPr>
        <w:t xml:space="preserve"> </w:t>
      </w:r>
      <w:r w:rsidR="00144E1C" w:rsidRPr="00B02AB4">
        <w:rPr>
          <w:rFonts w:cs="Arial"/>
          <w:sz w:val="20"/>
          <w:szCs w:val="20"/>
        </w:rPr>
        <w:t xml:space="preserve">Processo n. 70209-1/11 – </w:t>
      </w:r>
      <w:hyperlink r:id="rId3" w:history="1">
        <w:r w:rsidR="00144E1C" w:rsidRPr="00B115B7">
          <w:rPr>
            <w:rStyle w:val="Hyperlink"/>
            <w:rFonts w:cs="Arial"/>
            <w:color w:val="0000FF"/>
            <w:sz w:val="20"/>
            <w:szCs w:val="20"/>
          </w:rPr>
          <w:t>Acórdão n. 2.584/2011 – Tribunal Pleno.</w:t>
        </w:r>
      </w:hyperlink>
      <w:r w:rsidR="00144E1C" w:rsidRPr="00B02AB4">
        <w:rPr>
          <w:rFonts w:cs="Arial"/>
          <w:sz w:val="20"/>
          <w:szCs w:val="20"/>
        </w:rPr>
        <w:t xml:space="preserve"> </w:t>
      </w:r>
      <w:r w:rsidR="00857F18" w:rsidRPr="00B02AB4">
        <w:rPr>
          <w:rFonts w:cs="Arial"/>
          <w:sz w:val="20"/>
          <w:szCs w:val="20"/>
        </w:rPr>
        <w:t xml:space="preserve"> </w:t>
      </w:r>
    </w:p>
    <w:p w14:paraId="38B12930" w14:textId="77777777" w:rsidR="00BB49AA" w:rsidRPr="00B02AB4" w:rsidRDefault="00BB49AA" w:rsidP="00B02AB4">
      <w:pPr>
        <w:pStyle w:val="Ementa"/>
        <w:numPr>
          <w:ilvl w:val="0"/>
          <w:numId w:val="4"/>
        </w:numPr>
        <w:spacing w:before="0" w:after="0"/>
        <w:ind w:left="426" w:hanging="284"/>
        <w:jc w:val="left"/>
        <w:rPr>
          <w:rFonts w:cs="Arial"/>
          <w:sz w:val="20"/>
          <w:szCs w:val="20"/>
        </w:rPr>
      </w:pPr>
      <w:r w:rsidRPr="00C76460">
        <w:rPr>
          <w:rFonts w:cs="Arial"/>
          <w:b/>
          <w:bCs w:val="0"/>
          <w:sz w:val="20"/>
          <w:szCs w:val="20"/>
        </w:rPr>
        <w:t>Ver também</w:t>
      </w:r>
      <w:r w:rsidRPr="00B02AB4">
        <w:rPr>
          <w:rFonts w:cs="Arial"/>
          <w:sz w:val="20"/>
          <w:szCs w:val="20"/>
        </w:rPr>
        <w:t>:</w:t>
      </w:r>
    </w:p>
    <w:p w14:paraId="7F85D6F2" w14:textId="77777777" w:rsidR="00BB49AA" w:rsidRPr="00B115B7" w:rsidRDefault="00577E5C" w:rsidP="00B02AB4">
      <w:pPr>
        <w:tabs>
          <w:tab w:val="left" w:pos="426"/>
        </w:tabs>
        <w:ind w:firstLine="426"/>
        <w:rPr>
          <w:rFonts w:ascii="Arial" w:hAnsi="Arial" w:cs="Arial"/>
          <w:color w:val="0000FF"/>
        </w:rPr>
      </w:pPr>
      <w:hyperlink r:id="rId4" w:history="1">
        <w:r w:rsidR="00BB49AA" w:rsidRPr="00B115B7">
          <w:rPr>
            <w:rStyle w:val="Hyperlink"/>
            <w:rFonts w:ascii="Arial" w:hAnsi="Arial" w:cs="Arial"/>
            <w:color w:val="0000FF"/>
          </w:rPr>
          <w:t>Resolução n. 28, de 6 de outubro de 2011</w:t>
        </w:r>
      </w:hyperlink>
      <w:r w:rsidR="00BB49AA" w:rsidRPr="00B115B7">
        <w:rPr>
          <w:rFonts w:ascii="Arial" w:hAnsi="Arial" w:cs="Arial"/>
          <w:color w:val="0000FF"/>
        </w:rPr>
        <w:t xml:space="preserve">. </w:t>
      </w:r>
    </w:p>
    <w:p w14:paraId="02148CC2" w14:textId="655C9EBE" w:rsidR="00857F18" w:rsidRPr="00B02AB4" w:rsidRDefault="00577E5C" w:rsidP="00B02AB4">
      <w:pPr>
        <w:ind w:firstLine="426"/>
        <w:jc w:val="both"/>
        <w:rPr>
          <w:rFonts w:ascii="Arial" w:hAnsi="Arial" w:cs="Arial"/>
        </w:rPr>
      </w:pPr>
      <w:hyperlink r:id="rId5" w:history="1">
        <w:r w:rsidR="00BB49AA" w:rsidRPr="00B115B7">
          <w:rPr>
            <w:rStyle w:val="Hyperlink"/>
            <w:rFonts w:ascii="Arial" w:hAnsi="Arial" w:cs="Arial"/>
            <w:color w:val="0000FF"/>
          </w:rPr>
          <w:t>Instrução de Serviço n. 27, de 3 de outubro de 2011</w:t>
        </w:r>
      </w:hyperlink>
      <w:r w:rsidR="00BB49AA" w:rsidRPr="00B115B7">
        <w:rPr>
          <w:rFonts w:ascii="Arial" w:hAnsi="Arial" w:cs="Arial"/>
          <w:color w:val="0000FF"/>
        </w:rPr>
        <w:t>.</w:t>
      </w:r>
      <w:r w:rsidR="00BB49AA" w:rsidRPr="00B02AB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A47B" w14:textId="5BAC499C" w:rsidR="006A48CD" w:rsidRDefault="00577E5C" w:rsidP="006A48CD">
    <w:pPr>
      <w:tabs>
        <w:tab w:val="center" w:pos="4252"/>
        <w:tab w:val="right" w:pos="8504"/>
      </w:tabs>
      <w:spacing w:before="480"/>
      <w:ind w:left="1134"/>
      <w:rPr>
        <w:rFonts w:ascii="Arial" w:hAnsi="Arial" w:cs="Arial"/>
        <w:b/>
        <w:sz w:val="30"/>
        <w:szCs w:val="30"/>
      </w:rPr>
    </w:pPr>
    <w:r>
      <w:rPr>
        <w:noProof/>
      </w:rPr>
      <w:pict w14:anchorId="22276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6A48CD" w:rsidRPr="00E4084B">
      <w:rPr>
        <w:rFonts w:ascii="Arial" w:hAnsi="Arial" w:cs="Arial"/>
        <w:b/>
        <w:sz w:val="30"/>
        <w:szCs w:val="30"/>
      </w:rPr>
      <w:t>TRIBUNAL DE CONTAS DO ESTADO DO PARANÁ</w:t>
    </w:r>
  </w:p>
  <w:p w14:paraId="5EA66672" w14:textId="2E8A8442" w:rsidR="00643562" w:rsidRPr="00540D6D" w:rsidRDefault="00643562" w:rsidP="008C21A7">
    <w:pPr>
      <w:keepLines/>
      <w:spacing w:before="120"/>
      <w:ind w:right="-709"/>
      <w:jc w:val="center"/>
      <w:rPr>
        <w:rFonts w:cs="Arial"/>
        <w:sz w:val="28"/>
        <w:szCs w:val="28"/>
      </w:rPr>
    </w:pPr>
  </w:p>
  <w:p w14:paraId="30B50D10" w14:textId="77777777" w:rsidR="00643562" w:rsidRDefault="00643562" w:rsidP="00643562">
    <w:pPr>
      <w:pStyle w:val="Cabealho"/>
      <w:tabs>
        <w:tab w:val="clear" w:pos="8504"/>
        <w:tab w:val="right" w:pos="8789"/>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377F95"/>
    <w:multiLevelType w:val="hybridMultilevel"/>
    <w:tmpl w:val="F9420378"/>
    <w:lvl w:ilvl="0" w:tplc="94842432">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F6029C3"/>
    <w:multiLevelType w:val="hybridMultilevel"/>
    <w:tmpl w:val="DC2C3432"/>
    <w:lvl w:ilvl="0" w:tplc="D348E8B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0DB7D95"/>
    <w:multiLevelType w:val="hybridMultilevel"/>
    <w:tmpl w:val="36108A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01140241">
    <w:abstractNumId w:val="0"/>
  </w:num>
  <w:num w:numId="2" w16cid:durableId="1123115920">
    <w:abstractNumId w:val="1"/>
  </w:num>
  <w:num w:numId="3" w16cid:durableId="934896954">
    <w:abstractNumId w:val="2"/>
  </w:num>
  <w:num w:numId="4" w16cid:durableId="288827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271"/>
    <w:rsid w:val="00144E1C"/>
    <w:rsid w:val="00284E6D"/>
    <w:rsid w:val="002B1665"/>
    <w:rsid w:val="003D08C8"/>
    <w:rsid w:val="003D0F10"/>
    <w:rsid w:val="00483B9B"/>
    <w:rsid w:val="00577E5C"/>
    <w:rsid w:val="00643562"/>
    <w:rsid w:val="006A48CD"/>
    <w:rsid w:val="008215B3"/>
    <w:rsid w:val="00857F18"/>
    <w:rsid w:val="008C21A7"/>
    <w:rsid w:val="00922192"/>
    <w:rsid w:val="009D37B8"/>
    <w:rsid w:val="00A4347B"/>
    <w:rsid w:val="00AA6271"/>
    <w:rsid w:val="00B02AB4"/>
    <w:rsid w:val="00B115B7"/>
    <w:rsid w:val="00BB49AA"/>
    <w:rsid w:val="00BF54B7"/>
    <w:rsid w:val="00C2560B"/>
    <w:rsid w:val="00C55119"/>
    <w:rsid w:val="00C700AD"/>
    <w:rsid w:val="00C72A4B"/>
    <w:rsid w:val="00C76460"/>
    <w:rsid w:val="00E31039"/>
    <w:rsid w:val="00F112E6"/>
    <w:rsid w:val="00F85CFB"/>
    <w:rsid w:val="00FB3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4B71"/>
  <w15:chartTrackingRefBased/>
  <w15:docId w15:val="{91AE6113-343E-4DEE-A5AE-D5B3662E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71"/>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uiPriority w:val="99"/>
    <w:semiHidden/>
    <w:unhideWhenUsed/>
    <w:rsid w:val="00AA6271"/>
    <w:pPr>
      <w:spacing w:after="120"/>
      <w:ind w:left="283"/>
    </w:pPr>
    <w:rPr>
      <w:sz w:val="16"/>
      <w:szCs w:val="16"/>
    </w:rPr>
  </w:style>
  <w:style w:type="character" w:customStyle="1" w:styleId="Recuodecorpodetexto3Char">
    <w:name w:val="Recuo de corpo de texto 3 Char"/>
    <w:link w:val="Recuodecorpodetexto3"/>
    <w:uiPriority w:val="99"/>
    <w:semiHidden/>
    <w:rsid w:val="00AA6271"/>
    <w:rPr>
      <w:rFonts w:ascii="Times New Roman" w:eastAsia="Times New Roman" w:hAnsi="Times New Roman" w:cs="Times New Roman"/>
      <w:sz w:val="16"/>
      <w:szCs w:val="16"/>
      <w:lang w:eastAsia="pt-BR"/>
    </w:rPr>
  </w:style>
  <w:style w:type="paragraph" w:customStyle="1" w:styleId="Ementa">
    <w:name w:val="Ementa"/>
    <w:basedOn w:val="Normal"/>
    <w:rsid w:val="00AA6271"/>
    <w:pPr>
      <w:autoSpaceDE/>
      <w:autoSpaceDN/>
      <w:spacing w:before="240" w:after="240"/>
      <w:ind w:left="4253"/>
      <w:jc w:val="both"/>
    </w:pPr>
    <w:rPr>
      <w:rFonts w:ascii="Arial" w:hAnsi="Arial"/>
      <w:bCs/>
      <w:sz w:val="22"/>
      <w:szCs w:val="24"/>
    </w:rPr>
  </w:style>
  <w:style w:type="paragraph" w:customStyle="1" w:styleId="Paragrafo">
    <w:name w:val="Paragrafo"/>
    <w:basedOn w:val="Normal"/>
    <w:rsid w:val="00AA6271"/>
    <w:pPr>
      <w:numPr>
        <w:numId w:val="1"/>
      </w:numPr>
      <w:autoSpaceDE/>
      <w:autoSpaceDN/>
      <w:spacing w:before="120"/>
      <w:jc w:val="both"/>
    </w:pPr>
    <w:rPr>
      <w:rFonts w:ascii="Arial" w:hAnsi="Arial"/>
      <w:sz w:val="22"/>
      <w:szCs w:val="24"/>
    </w:rPr>
  </w:style>
  <w:style w:type="paragraph" w:customStyle="1" w:styleId="Texto">
    <w:name w:val="Texto"/>
    <w:basedOn w:val="Normal"/>
    <w:rsid w:val="00AA6271"/>
    <w:pPr>
      <w:tabs>
        <w:tab w:val="left" w:pos="1260"/>
        <w:tab w:val="left" w:pos="1440"/>
        <w:tab w:val="left" w:pos="1620"/>
        <w:tab w:val="left" w:pos="1800"/>
        <w:tab w:val="left" w:pos="1980"/>
      </w:tabs>
      <w:autoSpaceDE/>
      <w:autoSpaceDN/>
      <w:spacing w:before="120"/>
      <w:ind w:firstLine="680"/>
      <w:jc w:val="both"/>
    </w:pPr>
    <w:rPr>
      <w:rFonts w:ascii="Arial" w:hAnsi="Arial"/>
      <w:sz w:val="22"/>
      <w:szCs w:val="24"/>
    </w:rPr>
  </w:style>
  <w:style w:type="paragraph" w:styleId="Cabealho">
    <w:name w:val="header"/>
    <w:basedOn w:val="Normal"/>
    <w:link w:val="CabealhoChar"/>
    <w:uiPriority w:val="99"/>
    <w:unhideWhenUsed/>
    <w:rsid w:val="00AA6271"/>
    <w:pPr>
      <w:tabs>
        <w:tab w:val="center" w:pos="4252"/>
        <w:tab w:val="right" w:pos="8504"/>
      </w:tabs>
    </w:pPr>
  </w:style>
  <w:style w:type="character" w:customStyle="1" w:styleId="CabealhoChar">
    <w:name w:val="Cabeçalho Char"/>
    <w:link w:val="Cabealho"/>
    <w:uiPriority w:val="99"/>
    <w:rsid w:val="00AA627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A6271"/>
    <w:pPr>
      <w:tabs>
        <w:tab w:val="center" w:pos="4252"/>
        <w:tab w:val="right" w:pos="8504"/>
      </w:tabs>
    </w:pPr>
  </w:style>
  <w:style w:type="character" w:customStyle="1" w:styleId="RodapChar">
    <w:name w:val="Rodapé Char"/>
    <w:link w:val="Rodap"/>
    <w:uiPriority w:val="99"/>
    <w:rsid w:val="00AA6271"/>
    <w:rPr>
      <w:rFonts w:ascii="Times New Roman" w:eastAsia="Times New Roman" w:hAnsi="Times New Roman" w:cs="Times New Roman"/>
      <w:sz w:val="20"/>
      <w:szCs w:val="20"/>
      <w:lang w:eastAsia="pt-BR"/>
    </w:rPr>
  </w:style>
  <w:style w:type="character" w:styleId="Hyperlink">
    <w:name w:val="Hyperlink"/>
    <w:uiPriority w:val="99"/>
    <w:unhideWhenUsed/>
    <w:rsid w:val="00F112E6"/>
    <w:rPr>
      <w:color w:val="0563C1"/>
      <w:u w:val="single"/>
    </w:rPr>
  </w:style>
  <w:style w:type="character" w:styleId="MenoPendente">
    <w:name w:val="Unresolved Mention"/>
    <w:uiPriority w:val="99"/>
    <w:semiHidden/>
    <w:unhideWhenUsed/>
    <w:rsid w:val="00F112E6"/>
    <w:rPr>
      <w:color w:val="605E5C"/>
      <w:shd w:val="clear" w:color="auto" w:fill="E1DFDD"/>
    </w:rPr>
  </w:style>
  <w:style w:type="paragraph" w:styleId="Textodenotaderodap">
    <w:name w:val="footnote text"/>
    <w:basedOn w:val="Normal"/>
    <w:link w:val="TextodenotaderodapChar"/>
    <w:unhideWhenUsed/>
    <w:rsid w:val="00857F18"/>
  </w:style>
  <w:style w:type="character" w:customStyle="1" w:styleId="TextodenotaderodapChar">
    <w:name w:val="Texto de nota de rodapé Char"/>
    <w:link w:val="Textodenotaderodap"/>
    <w:rsid w:val="00857F18"/>
    <w:rPr>
      <w:rFonts w:ascii="Times New Roman" w:eastAsia="Times New Roman" w:hAnsi="Times New Roman"/>
    </w:rPr>
  </w:style>
  <w:style w:type="character" w:styleId="Refdenotaderodap">
    <w:name w:val="footnote reference"/>
    <w:uiPriority w:val="99"/>
    <w:semiHidden/>
    <w:unhideWhenUsed/>
    <w:rsid w:val="00857F18"/>
    <w:rPr>
      <w:vertAlign w:val="superscript"/>
    </w:rPr>
  </w:style>
  <w:style w:type="paragraph" w:styleId="Textodebalo">
    <w:name w:val="Balloon Text"/>
    <w:basedOn w:val="Normal"/>
    <w:link w:val="TextodebaloChar"/>
    <w:semiHidden/>
    <w:rsid w:val="00284E6D"/>
    <w:pPr>
      <w:autoSpaceDE/>
      <w:autoSpaceDN/>
    </w:pPr>
    <w:rPr>
      <w:rFonts w:ascii="Tahoma" w:hAnsi="Tahoma" w:cs="Tahoma"/>
      <w:sz w:val="16"/>
      <w:szCs w:val="16"/>
    </w:rPr>
  </w:style>
  <w:style w:type="character" w:customStyle="1" w:styleId="TextodebaloChar">
    <w:name w:val="Texto de balão Char"/>
    <w:link w:val="Textodebalo"/>
    <w:semiHidden/>
    <w:rsid w:val="00284E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86;-282011/1376/area/2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tce.pr.gov.br/conteudo/instrucao-de-servico-n&#186;-272011/1294/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multimidia/2012/4/pdf/00013072.pdf" TargetMode="External"/><Relationship Id="rId2" Type="http://schemas.openxmlformats.org/officeDocument/2006/relationships/hyperlink" Target="http://www1.tce.pr.gov.br/multimidia/2012/2/pdf/00000753.pdf" TargetMode="External"/><Relationship Id="rId1" Type="http://schemas.openxmlformats.org/officeDocument/2006/relationships/hyperlink" Target="http://www1.tce.pr.gov.br/multimidia/2011/12/pdf/00000225.pdf" TargetMode="External"/><Relationship Id="rId5" Type="http://schemas.openxmlformats.org/officeDocument/2006/relationships/hyperlink" Target="http://www1.tce.pr.gov.br/conteudo/instrucao-de-servico-n&#186;-272011/1294/area/10" TargetMode="External"/><Relationship Id="rId4" Type="http://schemas.openxmlformats.org/officeDocument/2006/relationships/hyperlink" Target="http://www1.tce.pr.gov.br/conteudo/resolucao-n&#186;-282011/1376/area/2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CBC9-B39E-4052-B28C-DF0178E1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846</Words>
  <Characters>4573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tc514268</dc:creator>
  <cp:keywords/>
  <cp:lastModifiedBy>Yarusya</cp:lastModifiedBy>
  <cp:revision>21</cp:revision>
  <dcterms:created xsi:type="dcterms:W3CDTF">2022-06-16T15:14:00Z</dcterms:created>
  <dcterms:modified xsi:type="dcterms:W3CDTF">2022-06-29T18:43:00Z</dcterms:modified>
</cp:coreProperties>
</file>