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1708" w14:textId="79203B1F" w:rsidR="0037640B" w:rsidRDefault="0037640B" w:rsidP="00782EA9">
      <w:pPr>
        <w:spacing w:before="24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9390A">
        <w:rPr>
          <w:rFonts w:ascii="Arial" w:hAnsi="Arial" w:cs="Arial"/>
          <w:b/>
          <w:sz w:val="28"/>
          <w:szCs w:val="28"/>
        </w:rPr>
        <w:t xml:space="preserve">INSTRUÇÃO NORMATIVA Nº </w:t>
      </w:r>
      <w:r w:rsidR="00B52EC4" w:rsidRPr="00F9390A">
        <w:rPr>
          <w:rFonts w:ascii="Arial" w:hAnsi="Arial" w:cs="Arial"/>
          <w:b/>
          <w:sz w:val="28"/>
          <w:szCs w:val="28"/>
        </w:rPr>
        <w:t>6</w:t>
      </w:r>
      <w:r w:rsidRPr="00F9390A">
        <w:rPr>
          <w:rFonts w:ascii="Arial" w:hAnsi="Arial" w:cs="Arial"/>
          <w:b/>
          <w:sz w:val="28"/>
          <w:szCs w:val="28"/>
        </w:rPr>
        <w:t>/2006</w:t>
      </w:r>
      <w:r w:rsidRPr="00F9390A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6CE55E5B" w14:textId="77777777" w:rsidR="00483620" w:rsidRPr="00782EA9" w:rsidRDefault="00483620" w:rsidP="00782EA9">
      <w:pPr>
        <w:pStyle w:val="Corpodetexto"/>
        <w:widowControl w:val="0"/>
        <w:suppressAutoHyphens/>
        <w:spacing w:after="240"/>
        <w:jc w:val="center"/>
        <w:rPr>
          <w:rFonts w:ascii="Arial" w:hAnsi="Arial" w:cs="Arial"/>
          <w:sz w:val="26"/>
          <w:szCs w:val="26"/>
        </w:rPr>
      </w:pPr>
      <w:r w:rsidRPr="00782EA9">
        <w:rPr>
          <w:rStyle w:val="Forte"/>
          <w:rFonts w:ascii="Arial" w:hAnsi="Arial" w:cs="Arial"/>
          <w:color w:val="FF0000"/>
          <w:sz w:val="26"/>
          <w:szCs w:val="26"/>
        </w:rPr>
        <w:t>Revogada</w:t>
      </w:r>
      <w:r w:rsidRPr="00782EA9">
        <w:rPr>
          <w:rFonts w:ascii="Arial" w:hAnsi="Arial" w:cs="Arial"/>
          <w:sz w:val="26"/>
          <w:szCs w:val="26"/>
        </w:rPr>
        <w:t xml:space="preserve"> por: </w:t>
      </w:r>
      <w:hyperlink r:id="rId7" w:history="1">
        <w:r w:rsidRPr="00782EA9">
          <w:rPr>
            <w:rStyle w:val="Hyperlink"/>
            <w:rFonts w:ascii="Arial" w:hAnsi="Arial" w:cs="Arial"/>
            <w:sz w:val="26"/>
            <w:szCs w:val="26"/>
          </w:rPr>
          <w:t>Instrução Normativa n. 16, de 6 de dezembro de 2007</w:t>
        </w:r>
      </w:hyperlink>
      <w:r w:rsidRPr="00782EA9">
        <w:rPr>
          <w:rStyle w:val="Hyperlink"/>
          <w:rFonts w:ascii="Arial" w:hAnsi="Arial" w:cs="Arial"/>
          <w:sz w:val="26"/>
          <w:szCs w:val="26"/>
        </w:rPr>
        <w:t>.</w:t>
      </w:r>
    </w:p>
    <w:p w14:paraId="098D1709" w14:textId="77777777" w:rsidR="00B86A38" w:rsidRPr="00225AAB" w:rsidRDefault="00B86A38" w:rsidP="0022545A">
      <w:pPr>
        <w:pStyle w:val="Corpodetexto"/>
        <w:widowControl w:val="0"/>
        <w:suppressAutoHyphens/>
        <w:spacing w:before="360" w:after="360"/>
        <w:ind w:left="4536"/>
        <w:jc w:val="both"/>
        <w:rPr>
          <w:rFonts w:ascii="Arial" w:hAnsi="Arial" w:cs="Arial"/>
          <w:i/>
          <w:strike/>
          <w:sz w:val="22"/>
          <w:szCs w:val="22"/>
        </w:rPr>
      </w:pPr>
      <w:r w:rsidRPr="00225AAB">
        <w:rPr>
          <w:rFonts w:ascii="Arial" w:hAnsi="Arial" w:cs="Arial"/>
          <w:i/>
          <w:strike/>
          <w:sz w:val="22"/>
          <w:szCs w:val="22"/>
        </w:rPr>
        <w:t>Disciplina a forma e composição da prestação de contas anual, relativa ao exercício de 2006, do Chefe do Poder Executivo Estadual.</w:t>
      </w:r>
    </w:p>
    <w:p w14:paraId="098D170A" w14:textId="3769F8C3" w:rsidR="00B86A38" w:rsidRPr="00225AAB" w:rsidRDefault="00B86A38" w:rsidP="008D5EC2">
      <w:pPr>
        <w:widowControl w:val="0"/>
        <w:suppressAutoHyphens/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25AAB">
        <w:rPr>
          <w:rFonts w:ascii="Arial" w:hAnsi="Arial" w:cs="Arial"/>
          <w:bCs/>
          <w:strike/>
          <w:sz w:val="24"/>
          <w:szCs w:val="24"/>
        </w:rPr>
        <w:t>O</w:t>
      </w:r>
      <w:r w:rsidRPr="00225AAB">
        <w:rPr>
          <w:rFonts w:ascii="Arial" w:hAnsi="Arial" w:cs="Arial"/>
          <w:b/>
          <w:strike/>
          <w:sz w:val="24"/>
          <w:szCs w:val="24"/>
        </w:rPr>
        <w:t xml:space="preserve"> TRIBUNAL DE CONTAS DO ESTADO DO PARANÁ</w:t>
      </w:r>
      <w:r w:rsidRPr="00225AAB">
        <w:rPr>
          <w:rFonts w:ascii="Arial" w:hAnsi="Arial" w:cs="Arial"/>
          <w:strike/>
          <w:sz w:val="24"/>
          <w:szCs w:val="24"/>
        </w:rPr>
        <w:t xml:space="preserve">, no uso de suas atribuições previstas no art. 75, inciso I da Constituição Estadual, no art. 2º da Lei Complementar nº 113/2005, e </w:t>
      </w:r>
      <w:proofErr w:type="spellStart"/>
      <w:r w:rsidRPr="00225AAB">
        <w:rPr>
          <w:rFonts w:ascii="Arial" w:hAnsi="Arial" w:cs="Arial"/>
          <w:strike/>
          <w:sz w:val="24"/>
          <w:szCs w:val="24"/>
        </w:rPr>
        <w:t>arts</w:t>
      </w:r>
      <w:proofErr w:type="spellEnd"/>
      <w:r w:rsidRPr="00225AAB">
        <w:rPr>
          <w:rFonts w:ascii="Arial" w:hAnsi="Arial" w:cs="Arial"/>
          <w:strike/>
          <w:sz w:val="24"/>
          <w:szCs w:val="24"/>
        </w:rPr>
        <w:t>. 193 e 214 do Regimento Interno, resolve:</w:t>
      </w:r>
    </w:p>
    <w:p w14:paraId="098D170B" w14:textId="77777777" w:rsidR="00B86A38" w:rsidRPr="00225AAB" w:rsidRDefault="00B86A38" w:rsidP="008D5EC2">
      <w:pPr>
        <w:widowControl w:val="0"/>
        <w:suppressAutoHyphens/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25AAB">
        <w:rPr>
          <w:rFonts w:ascii="Arial" w:hAnsi="Arial" w:cs="Arial"/>
          <w:b/>
          <w:strike/>
          <w:sz w:val="24"/>
          <w:szCs w:val="24"/>
        </w:rPr>
        <w:t>Art. 1º</w:t>
      </w:r>
      <w:r w:rsidRPr="00225AAB">
        <w:rPr>
          <w:rFonts w:ascii="Arial" w:hAnsi="Arial" w:cs="Arial"/>
          <w:strike/>
          <w:sz w:val="24"/>
          <w:szCs w:val="24"/>
        </w:rPr>
        <w:t xml:space="preserve"> As normas desta Instrução aplicam-se ao Chefe do Poder Executivo Estadual, no que tange à composição da Prestação de Contas Anual do Governo do Estado do Paraná.</w:t>
      </w:r>
    </w:p>
    <w:p w14:paraId="098D170C" w14:textId="7CEE97D2" w:rsidR="00B86A38" w:rsidRPr="00225AAB" w:rsidRDefault="00B86A38" w:rsidP="008D5EC2">
      <w:pPr>
        <w:pStyle w:val="c-1"/>
        <w:widowControl w:val="0"/>
        <w:suppressAutoHyphens/>
        <w:spacing w:after="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225AAB">
        <w:rPr>
          <w:rFonts w:ascii="Arial" w:hAnsi="Arial" w:cs="Arial"/>
          <w:b/>
          <w:strike/>
          <w:sz w:val="24"/>
          <w:szCs w:val="24"/>
        </w:rPr>
        <w:t>Art. 2º</w:t>
      </w:r>
      <w:r w:rsidRPr="00225AAB">
        <w:rPr>
          <w:rFonts w:ascii="Arial" w:hAnsi="Arial" w:cs="Arial"/>
          <w:strike/>
          <w:sz w:val="24"/>
          <w:szCs w:val="24"/>
        </w:rPr>
        <w:t xml:space="preserve"> A prestação de contas anual, relativa ao exercício de 2006, d</w:t>
      </w:r>
      <w:r w:rsidR="000D64D1" w:rsidRPr="00225AAB">
        <w:rPr>
          <w:rFonts w:ascii="Arial" w:hAnsi="Arial" w:cs="Arial"/>
          <w:strike/>
          <w:sz w:val="24"/>
          <w:szCs w:val="24"/>
        </w:rPr>
        <w:t>everá ser encaminhada à Assemble</w:t>
      </w:r>
      <w:r w:rsidRPr="00225AAB">
        <w:rPr>
          <w:rFonts w:ascii="Arial" w:hAnsi="Arial" w:cs="Arial"/>
          <w:strike/>
          <w:sz w:val="24"/>
          <w:szCs w:val="24"/>
        </w:rPr>
        <w:t>ia Legislativa no prazo máximo de 60 (sessenta) dias após a abertura da sessão legislativa do exercício de 2007, conforme determina o artigo 87, XI, da Constituição Estadual.</w:t>
      </w:r>
    </w:p>
    <w:p w14:paraId="098D170D" w14:textId="2357AE5E" w:rsidR="00B86A38" w:rsidRPr="00225AAB" w:rsidRDefault="00B86A38" w:rsidP="008D5EC2">
      <w:pPr>
        <w:pStyle w:val="c-1"/>
        <w:widowControl w:val="0"/>
        <w:suppressAutoHyphens/>
        <w:spacing w:after="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225AAB">
        <w:rPr>
          <w:rFonts w:ascii="Arial" w:hAnsi="Arial" w:cs="Arial"/>
          <w:b/>
          <w:strike/>
          <w:sz w:val="24"/>
          <w:szCs w:val="24"/>
        </w:rPr>
        <w:t>Art. 3º</w:t>
      </w:r>
      <w:r w:rsidRPr="00225AAB">
        <w:rPr>
          <w:rFonts w:ascii="Arial" w:hAnsi="Arial" w:cs="Arial"/>
          <w:strike/>
          <w:sz w:val="24"/>
          <w:szCs w:val="24"/>
        </w:rPr>
        <w:t xml:space="preserve"> A prestação de contas anual do Chefe do Poder Executivo Estadual incluirá as dos Poderes Legislativo e Judiciário e do Ministério Público, atendendo ao disposto no art. 56 da Lei Complementar nº 101/00</w:t>
      </w:r>
      <w:r w:rsidRPr="00225AAB">
        <w:rPr>
          <w:rFonts w:ascii="Arial" w:hAnsi="Arial" w:cs="Arial"/>
          <w:strike/>
          <w:color w:val="00B0F0"/>
          <w:sz w:val="24"/>
          <w:szCs w:val="24"/>
        </w:rPr>
        <w:t xml:space="preserve"> </w:t>
      </w:r>
      <w:r w:rsidRPr="00225AAB">
        <w:rPr>
          <w:rFonts w:ascii="Arial" w:hAnsi="Arial" w:cs="Arial"/>
          <w:strike/>
          <w:sz w:val="24"/>
          <w:szCs w:val="24"/>
        </w:rPr>
        <w:t>(Lei de Responsabilidade Fiscal – LRF), sendo que o Parecer Prévio deste Tribunal se restringirá apenas ao Poder Executivo, conforme dispõe o § 1º do art. 21 da Lei Complementar Estadual nº 113/2005.</w:t>
      </w:r>
    </w:p>
    <w:p w14:paraId="098D170E" w14:textId="77777777" w:rsidR="00B86A38" w:rsidRPr="00225AAB" w:rsidRDefault="00B86A38" w:rsidP="008D5EC2">
      <w:pPr>
        <w:pStyle w:val="c-1"/>
        <w:widowControl w:val="0"/>
        <w:suppressAutoHyphens/>
        <w:spacing w:after="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225AAB">
        <w:rPr>
          <w:rFonts w:ascii="Arial" w:hAnsi="Arial" w:cs="Arial"/>
          <w:b/>
          <w:strike/>
          <w:sz w:val="24"/>
          <w:szCs w:val="24"/>
        </w:rPr>
        <w:t>Art. 4º</w:t>
      </w:r>
      <w:r w:rsidRPr="00225AAB">
        <w:rPr>
          <w:rFonts w:ascii="Arial" w:hAnsi="Arial" w:cs="Arial"/>
          <w:strike/>
          <w:sz w:val="24"/>
          <w:szCs w:val="24"/>
        </w:rPr>
        <w:t xml:space="preserve"> A prestação de contas anual, relativa ao exercício de 2006, do Chefe do Poder Executivo Estadual, conterá os seguintes documentos:</w:t>
      </w:r>
    </w:p>
    <w:p w14:paraId="098D170F" w14:textId="77777777" w:rsidR="00B86A38" w:rsidRPr="00225AAB" w:rsidRDefault="00B86A38" w:rsidP="008D5EC2">
      <w:pPr>
        <w:widowControl w:val="0"/>
        <w:numPr>
          <w:ilvl w:val="0"/>
          <w:numId w:val="2"/>
        </w:numPr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trike/>
          <w:snapToGrid w:val="0"/>
          <w:color w:val="000000"/>
          <w:sz w:val="24"/>
          <w:szCs w:val="24"/>
        </w:rPr>
      </w:pPr>
      <w:r w:rsidRPr="00225AAB">
        <w:rPr>
          <w:rFonts w:ascii="Arial" w:hAnsi="Arial" w:cs="Arial"/>
          <w:strike/>
          <w:sz w:val="24"/>
          <w:szCs w:val="24"/>
        </w:rPr>
        <w:t>Ofício de encaminhamento ao Presidente da Assembl</w:t>
      </w:r>
      <w:r w:rsidR="000D64D1" w:rsidRPr="00225AAB">
        <w:rPr>
          <w:rFonts w:ascii="Arial" w:hAnsi="Arial" w:cs="Arial"/>
          <w:strike/>
          <w:sz w:val="24"/>
          <w:szCs w:val="24"/>
        </w:rPr>
        <w:t>e</w:t>
      </w:r>
      <w:r w:rsidRPr="00225AAB">
        <w:rPr>
          <w:rFonts w:ascii="Arial" w:hAnsi="Arial" w:cs="Arial"/>
          <w:strike/>
          <w:sz w:val="24"/>
          <w:szCs w:val="24"/>
        </w:rPr>
        <w:t>ia Legislativa.</w:t>
      </w:r>
    </w:p>
    <w:p w14:paraId="098D1710" w14:textId="029DB0AF" w:rsidR="00B86A38" w:rsidRPr="00225AAB" w:rsidRDefault="00B86A38" w:rsidP="008D5EC2">
      <w:pPr>
        <w:widowControl w:val="0"/>
        <w:numPr>
          <w:ilvl w:val="0"/>
          <w:numId w:val="2"/>
        </w:numPr>
        <w:tabs>
          <w:tab w:val="left" w:pos="1560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trike/>
          <w:snapToGrid w:val="0"/>
          <w:color w:val="000000"/>
          <w:sz w:val="24"/>
          <w:szCs w:val="24"/>
        </w:rPr>
      </w:pPr>
      <w:r w:rsidRPr="00225AAB">
        <w:rPr>
          <w:rFonts w:ascii="Arial" w:hAnsi="Arial" w:cs="Arial"/>
          <w:strike/>
          <w:sz w:val="24"/>
          <w:szCs w:val="24"/>
        </w:rPr>
        <w:t xml:space="preserve">Demonstrações exigidas pela Lei Federal nº 4.320/64, nos seus 3 (três) níveis - Administrações Direta, Indireta e Global, sendo que nos demonstrativos que exibirem contas com títulos genéricos como: Diversas, Outras, etc., deverá ser discriminada a composição </w:t>
      </w:r>
      <w:proofErr w:type="gramStart"/>
      <w:r w:rsidRPr="00225AAB">
        <w:rPr>
          <w:rFonts w:ascii="Arial" w:hAnsi="Arial" w:cs="Arial"/>
          <w:strike/>
          <w:sz w:val="24"/>
          <w:szCs w:val="24"/>
        </w:rPr>
        <w:t>das mesmas</w:t>
      </w:r>
      <w:proofErr w:type="gramEnd"/>
      <w:r w:rsidRPr="00225AAB">
        <w:rPr>
          <w:rFonts w:ascii="Arial" w:hAnsi="Arial" w:cs="Arial"/>
          <w:strike/>
          <w:sz w:val="24"/>
          <w:szCs w:val="24"/>
        </w:rPr>
        <w:t>, ou serem anexados documentos que comprovem os registros.</w:t>
      </w:r>
    </w:p>
    <w:p w14:paraId="098D1711" w14:textId="77777777" w:rsidR="00B86A38" w:rsidRPr="00225AAB" w:rsidRDefault="00B86A38" w:rsidP="008D5EC2">
      <w:pPr>
        <w:widowControl w:val="0"/>
        <w:numPr>
          <w:ilvl w:val="0"/>
          <w:numId w:val="2"/>
        </w:numPr>
        <w:tabs>
          <w:tab w:val="left" w:pos="1560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trike/>
          <w:snapToGrid w:val="0"/>
          <w:color w:val="000000"/>
          <w:sz w:val="24"/>
          <w:szCs w:val="24"/>
        </w:rPr>
      </w:pPr>
      <w:r w:rsidRPr="00225AAB">
        <w:rPr>
          <w:rFonts w:ascii="Arial" w:hAnsi="Arial" w:cs="Arial"/>
          <w:strike/>
          <w:sz w:val="24"/>
          <w:szCs w:val="24"/>
        </w:rPr>
        <w:lastRenderedPageBreak/>
        <w:t>Relatório circunstanciado de gestão administrativa do exercício, contendo, dentre outras informações:</w:t>
      </w:r>
    </w:p>
    <w:p w14:paraId="098D1712" w14:textId="77777777" w:rsidR="00B86A38" w:rsidRPr="00225AAB" w:rsidRDefault="00B86A38" w:rsidP="008D5EC2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trike/>
          <w:snapToGrid w:val="0"/>
          <w:color w:val="000000"/>
          <w:sz w:val="24"/>
          <w:szCs w:val="24"/>
        </w:rPr>
      </w:pPr>
      <w:r w:rsidRPr="00225AAB">
        <w:rPr>
          <w:rFonts w:ascii="Arial" w:hAnsi="Arial" w:cs="Arial"/>
          <w:strike/>
          <w:sz w:val="24"/>
          <w:szCs w:val="24"/>
        </w:rPr>
        <w:t>demonstrativo quanto ao atendimento dos limites constitucionais, da LRF e da Lei de Diretrizes Orçamentárias;</w:t>
      </w:r>
    </w:p>
    <w:p w14:paraId="098D1713" w14:textId="77777777" w:rsidR="00B86A38" w:rsidRPr="00225AAB" w:rsidRDefault="00B86A38" w:rsidP="008D5EC2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trike/>
          <w:sz w:val="24"/>
          <w:szCs w:val="24"/>
        </w:rPr>
      </w:pPr>
      <w:r w:rsidRPr="00225AAB">
        <w:rPr>
          <w:rFonts w:ascii="Arial" w:hAnsi="Arial" w:cs="Arial"/>
          <w:strike/>
          <w:sz w:val="24"/>
          <w:szCs w:val="24"/>
        </w:rPr>
        <w:t>medidas adotadas para o retorno da despesa total com pessoal, se excedente, ao respectivo limite;</w:t>
      </w:r>
    </w:p>
    <w:p w14:paraId="098D1714" w14:textId="77777777" w:rsidR="00B86A38" w:rsidRPr="00225AAB" w:rsidRDefault="00B86A38" w:rsidP="008D5EC2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trike/>
          <w:sz w:val="24"/>
          <w:szCs w:val="24"/>
        </w:rPr>
      </w:pPr>
      <w:r w:rsidRPr="00225AAB">
        <w:rPr>
          <w:rFonts w:ascii="Arial" w:hAnsi="Arial" w:cs="Arial"/>
          <w:strike/>
          <w:sz w:val="24"/>
          <w:szCs w:val="24"/>
        </w:rPr>
        <w:t>demonstrativo dos gastos com publicidade e propaganda, inclusive dos Pedidos de Autorização de Divulgação e Veiculação – PADV, dos órgãos, entidades e empresas da Administração Pública Estadual, principalmente das Sociedades de Economia Mista que não integram o Sistema Integrado de Acompanhamento Financeiro – SIAF (Empresas Não Dependentes);</w:t>
      </w:r>
    </w:p>
    <w:p w14:paraId="098D1715" w14:textId="77777777" w:rsidR="00B86A38" w:rsidRPr="00225AAB" w:rsidRDefault="00B86A38" w:rsidP="008D5EC2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trike/>
          <w:sz w:val="24"/>
          <w:szCs w:val="24"/>
        </w:rPr>
      </w:pPr>
      <w:r w:rsidRPr="00225AAB">
        <w:rPr>
          <w:rFonts w:ascii="Arial" w:hAnsi="Arial" w:cs="Arial"/>
          <w:strike/>
          <w:sz w:val="24"/>
          <w:szCs w:val="24"/>
        </w:rPr>
        <w:t>demonstrativo dos precatórios judiciais, evidenciando a movimentação desta despesa junto às Entidades da Administração Direta e Indireta;</w:t>
      </w:r>
    </w:p>
    <w:p w14:paraId="098D1716" w14:textId="77777777" w:rsidR="00B86A38" w:rsidRPr="00225AAB" w:rsidRDefault="00B86A38" w:rsidP="008D5EC2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trike/>
          <w:snapToGrid w:val="0"/>
          <w:color w:val="000000"/>
          <w:sz w:val="24"/>
          <w:szCs w:val="24"/>
        </w:rPr>
      </w:pPr>
      <w:r w:rsidRPr="00225AAB">
        <w:rPr>
          <w:rFonts w:ascii="Arial" w:hAnsi="Arial" w:cs="Arial"/>
          <w:strike/>
          <w:sz w:val="24"/>
          <w:szCs w:val="24"/>
        </w:rPr>
        <w:t>demonstrativo da movimentação da Dívida Ativa ocorrida no exercício, com informações da quantidade e valores de ações ajuizadas e evolução do montante dos créditos tributários passíveis de cobrança administrativa, na forma do estabelecido no art. 13 da LRF, bem como resumo da situação processual das ações de execução e probabilidade de sucesso dessas ações, e estratégias operacionais da Procuradoria Geral do Estado para maximizar a recuperação dos créditos;</w:t>
      </w:r>
    </w:p>
    <w:p w14:paraId="098D1717" w14:textId="77777777" w:rsidR="00B86A38" w:rsidRPr="00225AAB" w:rsidRDefault="00B86A38" w:rsidP="008D5EC2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trike/>
          <w:snapToGrid w:val="0"/>
          <w:color w:val="000000"/>
          <w:sz w:val="24"/>
          <w:szCs w:val="24"/>
        </w:rPr>
      </w:pPr>
      <w:r w:rsidRPr="00225AAB">
        <w:rPr>
          <w:rFonts w:ascii="Arial" w:hAnsi="Arial" w:cs="Arial"/>
          <w:strike/>
          <w:sz w:val="24"/>
          <w:szCs w:val="24"/>
        </w:rPr>
        <w:t>demonstrativo do impacto orçamentário-financeiro em caso de concessão ou ampliação de incentivo ou benefício de natureza tributária da qual decorra renúncia de receita, em atendimento ao a</w:t>
      </w:r>
      <w:r w:rsidR="00C04BAF" w:rsidRPr="00225AAB">
        <w:rPr>
          <w:rFonts w:ascii="Arial" w:hAnsi="Arial" w:cs="Arial"/>
          <w:strike/>
          <w:sz w:val="24"/>
          <w:szCs w:val="24"/>
        </w:rPr>
        <w:t>r</w:t>
      </w:r>
      <w:r w:rsidRPr="00225AAB">
        <w:rPr>
          <w:rFonts w:ascii="Arial" w:hAnsi="Arial" w:cs="Arial"/>
          <w:strike/>
          <w:sz w:val="24"/>
          <w:szCs w:val="24"/>
        </w:rPr>
        <w:t>t. 14 da LRF;</w:t>
      </w:r>
    </w:p>
    <w:p w14:paraId="098D1718" w14:textId="77777777" w:rsidR="00B86A38" w:rsidRPr="00225AAB" w:rsidRDefault="00B86A38" w:rsidP="008D5EC2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trike/>
          <w:sz w:val="24"/>
          <w:szCs w:val="24"/>
        </w:rPr>
      </w:pPr>
      <w:r w:rsidRPr="00225AAB">
        <w:rPr>
          <w:rFonts w:ascii="Arial" w:hAnsi="Arial" w:cs="Arial"/>
          <w:strike/>
          <w:sz w:val="24"/>
          <w:szCs w:val="24"/>
        </w:rPr>
        <w:t>participação acionária do Estado em 31 de dezembro de 2006, nas Empresas Públicas e Sociedades de Economia Mista;</w:t>
      </w:r>
    </w:p>
    <w:p w14:paraId="098D1719" w14:textId="77777777" w:rsidR="00B86A38" w:rsidRPr="00225AAB" w:rsidRDefault="00B86A38" w:rsidP="008D5EC2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trike/>
          <w:sz w:val="24"/>
          <w:szCs w:val="24"/>
        </w:rPr>
      </w:pPr>
      <w:r w:rsidRPr="00225AAB">
        <w:rPr>
          <w:rFonts w:ascii="Arial" w:hAnsi="Arial" w:cs="Arial"/>
          <w:strike/>
          <w:sz w:val="24"/>
          <w:szCs w:val="24"/>
        </w:rPr>
        <w:t>composição física do Quadro de Pessoal do Estado em 31 de dezembro de 2006, conforme Anexo nº 01 desta Instrução;</w:t>
      </w:r>
    </w:p>
    <w:p w14:paraId="098D171A" w14:textId="77777777" w:rsidR="00B86A38" w:rsidRPr="00225AAB" w:rsidRDefault="00B86A38" w:rsidP="008D5EC2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trike/>
          <w:sz w:val="24"/>
          <w:szCs w:val="24"/>
        </w:rPr>
      </w:pPr>
      <w:r w:rsidRPr="00225AAB">
        <w:rPr>
          <w:rFonts w:ascii="Arial" w:hAnsi="Arial" w:cs="Arial"/>
          <w:strike/>
          <w:sz w:val="24"/>
          <w:szCs w:val="24"/>
        </w:rPr>
        <w:t>relação dos empenhos estornados no último bimestre do exercício;</w:t>
      </w:r>
    </w:p>
    <w:p w14:paraId="098D171B" w14:textId="77777777" w:rsidR="00B86A38" w:rsidRPr="00225AAB" w:rsidRDefault="00B86A38" w:rsidP="008D5EC2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trike/>
          <w:sz w:val="24"/>
          <w:szCs w:val="24"/>
        </w:rPr>
      </w:pPr>
      <w:r w:rsidRPr="00225AAB">
        <w:rPr>
          <w:rFonts w:ascii="Arial" w:hAnsi="Arial" w:cs="Arial"/>
          <w:strike/>
          <w:sz w:val="24"/>
          <w:szCs w:val="24"/>
        </w:rPr>
        <w:t>relação dos processos licitatórios centralizados realizados pela Secretaria de Estado da Administração e Previdência – SEAP através do Departamento de Administração de Materiais – DEAM e do Departamento Estadual de Transporte Oficial – DETO, e pela Secretaria de Estado de Obras Públicas – SEOP através do Departamento Estadual de Construção, de Obras e Manutenção – DECOM, conforme Anexo nº 02 desta Instrução;</w:t>
      </w:r>
    </w:p>
    <w:p w14:paraId="098D171C" w14:textId="77777777" w:rsidR="00B86A38" w:rsidRPr="00225AAB" w:rsidRDefault="00B86A38" w:rsidP="008D5EC2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trike/>
          <w:sz w:val="24"/>
          <w:szCs w:val="24"/>
        </w:rPr>
      </w:pPr>
      <w:r w:rsidRPr="00225AAB">
        <w:rPr>
          <w:rFonts w:ascii="Arial" w:hAnsi="Arial" w:cs="Arial"/>
          <w:strike/>
          <w:sz w:val="24"/>
          <w:szCs w:val="24"/>
        </w:rPr>
        <w:t>demonstrativo da movimentação dos bens, valores e créditos, acompanhados das inscrições e baixas ocorridas no exercício;</w:t>
      </w:r>
    </w:p>
    <w:p w14:paraId="098D171D" w14:textId="08D24562" w:rsidR="00B86A38" w:rsidRPr="00225AAB" w:rsidRDefault="00B86A38" w:rsidP="008D5EC2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trike/>
          <w:sz w:val="24"/>
          <w:szCs w:val="24"/>
        </w:rPr>
      </w:pPr>
      <w:r w:rsidRPr="00225AAB">
        <w:rPr>
          <w:rFonts w:ascii="Arial" w:hAnsi="Arial" w:cs="Arial"/>
          <w:strike/>
          <w:sz w:val="24"/>
          <w:szCs w:val="24"/>
        </w:rPr>
        <w:t>demonstrativo indicando origem e destino dos recursos provenientes da alienação de ativos, em complementação ao Anexo 15 da Lei nº 4.320/64, atendendo ao disposto no inciso VI do art. 50 da LRF;</w:t>
      </w:r>
    </w:p>
    <w:p w14:paraId="098D171E" w14:textId="29567998" w:rsidR="00B86A38" w:rsidRPr="00225AAB" w:rsidRDefault="00B52EC4" w:rsidP="008D5EC2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trike/>
          <w:sz w:val="24"/>
          <w:szCs w:val="24"/>
        </w:rPr>
      </w:pPr>
      <w:r w:rsidRPr="00225AAB">
        <w:rPr>
          <w:rFonts w:ascii="Arial" w:hAnsi="Arial" w:cs="Arial"/>
          <w:strike/>
          <w:sz w:val="24"/>
          <w:szCs w:val="24"/>
        </w:rPr>
        <w:t xml:space="preserve"> </w:t>
      </w:r>
      <w:r w:rsidR="00B86A38" w:rsidRPr="00225AAB">
        <w:rPr>
          <w:rFonts w:ascii="Arial" w:hAnsi="Arial" w:cs="Arial"/>
          <w:strike/>
          <w:sz w:val="24"/>
          <w:szCs w:val="24"/>
        </w:rPr>
        <w:t xml:space="preserve">demonstrativos Orçamentários e Financeiros do FUNDEF, </w:t>
      </w:r>
      <w:r w:rsidR="00B86A38" w:rsidRPr="00225AAB">
        <w:rPr>
          <w:rFonts w:ascii="Arial" w:hAnsi="Arial" w:cs="Arial"/>
          <w:strike/>
          <w:sz w:val="24"/>
          <w:szCs w:val="24"/>
        </w:rPr>
        <w:lastRenderedPageBreak/>
        <w:t>destacando a movimentação dos Recursos e o cumprimento do art. 7º da Lei nº 9.424/96, que exige aplicação de, pelos menos, 60% (sessenta por cento) para a remuneração dos profissionais do magistério em efetivo exercício de suas atividades no ensino fundamental público;</w:t>
      </w:r>
    </w:p>
    <w:p w14:paraId="098D171F" w14:textId="77777777" w:rsidR="00B86A38" w:rsidRPr="00225AAB" w:rsidRDefault="00B86A38" w:rsidP="008D5EC2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trike/>
          <w:sz w:val="24"/>
          <w:szCs w:val="24"/>
        </w:rPr>
      </w:pPr>
      <w:r w:rsidRPr="00225AAB">
        <w:rPr>
          <w:rFonts w:ascii="Arial" w:hAnsi="Arial" w:cs="Arial"/>
          <w:strike/>
          <w:sz w:val="24"/>
          <w:szCs w:val="24"/>
        </w:rPr>
        <w:t>demonstrativos financeiros do Sistema de Seguridade Funcional do Estado do Paraná, gerido pela PARANAPREVIDÊNCIA, destacando: a quantidade e valores pagos de benefícios concedidos (pensões e aposentadorias) por Poder; o Resultado da Gestão Previdenciária dos Fundos Previdenciário, Financeiro, de Pecúlio e dos Serventuários da Justiça; e a situação patrimonial e resultado técnico do Fundo de Previdência;</w:t>
      </w:r>
    </w:p>
    <w:p w14:paraId="098D1720" w14:textId="77777777" w:rsidR="00B86A38" w:rsidRPr="00225AAB" w:rsidRDefault="00B86A38" w:rsidP="008D5EC2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trike/>
          <w:sz w:val="24"/>
          <w:szCs w:val="24"/>
        </w:rPr>
      </w:pPr>
      <w:r w:rsidRPr="00225AAB">
        <w:rPr>
          <w:rFonts w:ascii="Arial" w:hAnsi="Arial" w:cs="Arial"/>
          <w:strike/>
          <w:sz w:val="24"/>
          <w:szCs w:val="24"/>
        </w:rPr>
        <w:t>demonstrativo das Metas de Resultado Nominal e Primário, nos termos contidos na Lei de Diretrizes Orçamentárias, em relação ao PIB/PR;</w:t>
      </w:r>
    </w:p>
    <w:p w14:paraId="098D1721" w14:textId="534BD8B1" w:rsidR="00B86A38" w:rsidRPr="00225AAB" w:rsidRDefault="00B86A38" w:rsidP="008D5EC2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trike/>
          <w:sz w:val="24"/>
          <w:szCs w:val="24"/>
        </w:rPr>
      </w:pPr>
      <w:r w:rsidRPr="00225AAB">
        <w:rPr>
          <w:rFonts w:ascii="Arial" w:hAnsi="Arial" w:cs="Arial"/>
          <w:strike/>
          <w:sz w:val="24"/>
          <w:szCs w:val="24"/>
        </w:rPr>
        <w:t>cópia das atas das audiências públicas realizadas no exercício, em atendimento ao determinado pelo § 4º do art. 9º da Lei Complementar nº 101/00;</w:t>
      </w:r>
    </w:p>
    <w:p w14:paraId="098D1722" w14:textId="3660F3E8" w:rsidR="00B86A38" w:rsidRPr="00225AAB" w:rsidRDefault="00B86A38" w:rsidP="008D5EC2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trike/>
          <w:snapToGrid w:val="0"/>
          <w:color w:val="000000"/>
          <w:sz w:val="24"/>
          <w:szCs w:val="24"/>
        </w:rPr>
      </w:pPr>
      <w:r w:rsidRPr="00225AAB">
        <w:rPr>
          <w:rFonts w:ascii="Arial" w:hAnsi="Arial" w:cs="Arial"/>
          <w:strike/>
          <w:sz w:val="24"/>
          <w:szCs w:val="24"/>
        </w:rPr>
        <w:t xml:space="preserve">manifestação quanto ao atendimento (e justificativas pelo não atendimento) às recomendações e/ou determinações contidas no </w:t>
      </w:r>
      <w:hyperlink r:id="rId8" w:history="1">
        <w:r w:rsidRPr="00225AAB">
          <w:rPr>
            <w:rStyle w:val="Hyperlink"/>
            <w:rFonts w:ascii="Arial" w:hAnsi="Arial" w:cs="Arial"/>
            <w:strike/>
            <w:sz w:val="24"/>
            <w:szCs w:val="24"/>
          </w:rPr>
          <w:t>Acórdão nº 764/06</w:t>
        </w:r>
      </w:hyperlink>
      <w:r w:rsidRPr="00225AAB">
        <w:rPr>
          <w:rFonts w:ascii="Arial" w:hAnsi="Arial" w:cs="Arial"/>
          <w:strike/>
          <w:sz w:val="24"/>
          <w:szCs w:val="24"/>
        </w:rPr>
        <w:t>, que aprovou o Parecer Prévio das Contas do Governo Estadual do exercício de 2005;</w:t>
      </w:r>
    </w:p>
    <w:p w14:paraId="098D1723" w14:textId="77777777" w:rsidR="00B86A38" w:rsidRPr="00225AAB" w:rsidRDefault="00B86A38" w:rsidP="008D5EC2">
      <w:pPr>
        <w:pStyle w:val="m-3"/>
        <w:widowControl w:val="0"/>
        <w:numPr>
          <w:ilvl w:val="0"/>
          <w:numId w:val="4"/>
        </w:numPr>
        <w:tabs>
          <w:tab w:val="clear" w:pos="360"/>
          <w:tab w:val="num" w:pos="0"/>
          <w:tab w:val="left" w:pos="708"/>
        </w:tabs>
        <w:suppressAutoHyphens/>
        <w:spacing w:after="0" w:line="240" w:lineRule="auto"/>
        <w:ind w:left="0" w:firstLine="1134"/>
        <w:rPr>
          <w:rFonts w:ascii="Arial" w:hAnsi="Arial" w:cs="Arial"/>
          <w:strike/>
          <w:snapToGrid w:val="0"/>
          <w:sz w:val="24"/>
          <w:szCs w:val="24"/>
        </w:rPr>
      </w:pPr>
      <w:r w:rsidRPr="00225AAB">
        <w:rPr>
          <w:rFonts w:ascii="Arial" w:hAnsi="Arial" w:cs="Arial"/>
          <w:strike/>
          <w:snapToGrid w:val="0"/>
          <w:sz w:val="24"/>
          <w:szCs w:val="24"/>
        </w:rPr>
        <w:t xml:space="preserve">notas </w:t>
      </w:r>
      <w:r w:rsidRPr="00225AAB">
        <w:rPr>
          <w:rFonts w:ascii="Arial" w:hAnsi="Arial" w:cs="Arial"/>
          <w:strike/>
          <w:sz w:val="24"/>
          <w:szCs w:val="24"/>
        </w:rPr>
        <w:t>explicativas</w:t>
      </w:r>
      <w:r w:rsidRPr="00225AAB">
        <w:rPr>
          <w:rFonts w:ascii="Arial" w:hAnsi="Arial" w:cs="Arial"/>
          <w:strike/>
          <w:snapToGrid w:val="0"/>
          <w:sz w:val="24"/>
          <w:szCs w:val="24"/>
        </w:rPr>
        <w:t xml:space="preserve"> sobre os principais critérios contábeis adotados e outros aspectos relevantes que permitam melhor compreensão das contas governamentais.</w:t>
      </w:r>
    </w:p>
    <w:p w14:paraId="098D1724" w14:textId="77777777" w:rsidR="00B86A38" w:rsidRPr="00225AAB" w:rsidRDefault="00B86A38" w:rsidP="008D5EC2">
      <w:pPr>
        <w:widowControl w:val="0"/>
        <w:numPr>
          <w:ilvl w:val="0"/>
          <w:numId w:val="2"/>
        </w:numPr>
        <w:tabs>
          <w:tab w:val="left" w:pos="1701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25AAB">
        <w:rPr>
          <w:rFonts w:ascii="Arial" w:hAnsi="Arial" w:cs="Arial"/>
          <w:strike/>
          <w:sz w:val="24"/>
          <w:szCs w:val="24"/>
        </w:rPr>
        <w:t>Demonstrativo das alterações orçamentárias ocorridas no exercício.</w:t>
      </w:r>
    </w:p>
    <w:p w14:paraId="098D1725" w14:textId="77777777" w:rsidR="00B86A38" w:rsidRPr="00225AAB" w:rsidRDefault="00B86A38" w:rsidP="008D5EC2">
      <w:pPr>
        <w:widowControl w:val="0"/>
        <w:numPr>
          <w:ilvl w:val="0"/>
          <w:numId w:val="2"/>
        </w:numPr>
        <w:tabs>
          <w:tab w:val="left" w:pos="1701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25AAB">
        <w:rPr>
          <w:rFonts w:ascii="Arial" w:hAnsi="Arial" w:cs="Arial"/>
          <w:strike/>
          <w:sz w:val="24"/>
          <w:szCs w:val="24"/>
        </w:rPr>
        <w:t>Posição e comprovação das disponibilidades financeiras por fonte de recursos verificadas em 31 de dezembro de 2006.</w:t>
      </w:r>
    </w:p>
    <w:p w14:paraId="098D1726" w14:textId="77777777" w:rsidR="00B86A38" w:rsidRPr="00225AAB" w:rsidRDefault="00B86A38" w:rsidP="008D5EC2">
      <w:pPr>
        <w:widowControl w:val="0"/>
        <w:numPr>
          <w:ilvl w:val="0"/>
          <w:numId w:val="2"/>
        </w:numPr>
        <w:tabs>
          <w:tab w:val="left" w:pos="1701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25AAB">
        <w:rPr>
          <w:rFonts w:ascii="Arial" w:hAnsi="Arial" w:cs="Arial"/>
          <w:strike/>
          <w:sz w:val="24"/>
          <w:szCs w:val="24"/>
        </w:rPr>
        <w:t>Relação dos Restos a Pagar inscritos no exercício por órgãos da Administração Direta e Indireta do Estado.</w:t>
      </w:r>
    </w:p>
    <w:p w14:paraId="098D1727" w14:textId="77777777" w:rsidR="00B86A38" w:rsidRPr="00225AAB" w:rsidRDefault="00B86A38" w:rsidP="008D5EC2">
      <w:pPr>
        <w:widowControl w:val="0"/>
        <w:numPr>
          <w:ilvl w:val="0"/>
          <w:numId w:val="2"/>
        </w:numPr>
        <w:tabs>
          <w:tab w:val="left" w:pos="1701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25AAB">
        <w:rPr>
          <w:rFonts w:ascii="Arial" w:hAnsi="Arial" w:cs="Arial"/>
          <w:strike/>
          <w:sz w:val="24"/>
          <w:szCs w:val="24"/>
        </w:rPr>
        <w:t>Relação dos Precatórios Judiciais Pagos, Baixados e Inscritos no exercício, acompanhados da relação de inscrição por ordem cronológica, conforme dispõe o art. 100 da Constituição Federal.</w:t>
      </w:r>
    </w:p>
    <w:p w14:paraId="098D1728" w14:textId="77777777" w:rsidR="00B86A38" w:rsidRPr="00225AAB" w:rsidRDefault="00B86A38" w:rsidP="008D5EC2">
      <w:pPr>
        <w:widowControl w:val="0"/>
        <w:numPr>
          <w:ilvl w:val="0"/>
          <w:numId w:val="2"/>
        </w:numPr>
        <w:tabs>
          <w:tab w:val="left" w:pos="1701"/>
          <w:tab w:val="left" w:pos="1843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trike/>
          <w:snapToGrid w:val="0"/>
          <w:color w:val="000000"/>
          <w:sz w:val="24"/>
          <w:szCs w:val="24"/>
        </w:rPr>
      </w:pPr>
      <w:r w:rsidRPr="00225AAB">
        <w:rPr>
          <w:rFonts w:ascii="Arial" w:hAnsi="Arial" w:cs="Arial"/>
          <w:strike/>
          <w:sz w:val="24"/>
          <w:szCs w:val="24"/>
        </w:rPr>
        <w:t>Demonstrativo da movimentação da Dívida Pública, desmembrada em Flutuante e Fundada, acompanhado da relação de inscrições e baixas no exercício, bem como dos respectivos contratos vigentes.</w:t>
      </w:r>
    </w:p>
    <w:p w14:paraId="098D1729" w14:textId="77777777" w:rsidR="00B86A38" w:rsidRPr="00225AAB" w:rsidRDefault="00B86A38" w:rsidP="008D5EC2">
      <w:pPr>
        <w:widowControl w:val="0"/>
        <w:numPr>
          <w:ilvl w:val="0"/>
          <w:numId w:val="2"/>
        </w:numPr>
        <w:tabs>
          <w:tab w:val="left" w:pos="1701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25AAB">
        <w:rPr>
          <w:rFonts w:ascii="Arial" w:hAnsi="Arial" w:cs="Arial"/>
          <w:strike/>
          <w:sz w:val="24"/>
          <w:szCs w:val="24"/>
        </w:rPr>
        <w:t>Demonstrativo consolidando metas e resultados do Relatório de Gestão de cada unidade governamental, destacando os resultados obtidos comparativamente com outros Estados (indicadores sociais).</w:t>
      </w:r>
    </w:p>
    <w:p w14:paraId="098D172A" w14:textId="77777777" w:rsidR="00B86A38" w:rsidRPr="00225AAB" w:rsidRDefault="00B86A38" w:rsidP="008D5EC2">
      <w:pPr>
        <w:widowControl w:val="0"/>
        <w:numPr>
          <w:ilvl w:val="0"/>
          <w:numId w:val="2"/>
        </w:numPr>
        <w:tabs>
          <w:tab w:val="left" w:pos="1701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trike/>
          <w:snapToGrid w:val="0"/>
          <w:color w:val="000000"/>
          <w:sz w:val="24"/>
          <w:szCs w:val="24"/>
        </w:rPr>
      </w:pPr>
      <w:r w:rsidRPr="00225AAB">
        <w:rPr>
          <w:rFonts w:ascii="Arial" w:hAnsi="Arial" w:cs="Arial"/>
          <w:strike/>
          <w:sz w:val="24"/>
          <w:szCs w:val="24"/>
        </w:rPr>
        <w:t>Relatório de metas físicas dos projetos/atividades do Governo, concluídos e em andamento, contendo data de início, data de conclusão (se for o caso), percentual de realização física, e orçamento autorizado, executado e pago.</w:t>
      </w:r>
    </w:p>
    <w:p w14:paraId="098D172B" w14:textId="77777777" w:rsidR="00B86A38" w:rsidRPr="00225AAB" w:rsidRDefault="00B86A38" w:rsidP="008D5EC2">
      <w:pPr>
        <w:widowControl w:val="0"/>
        <w:numPr>
          <w:ilvl w:val="0"/>
          <w:numId w:val="2"/>
        </w:numPr>
        <w:tabs>
          <w:tab w:val="left" w:pos="1701"/>
        </w:tabs>
        <w:suppressAutoHyphens/>
        <w:spacing w:before="120" w:after="0" w:line="240" w:lineRule="auto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25AAB">
        <w:rPr>
          <w:rFonts w:ascii="Arial" w:hAnsi="Arial" w:cs="Arial"/>
          <w:strike/>
          <w:sz w:val="24"/>
          <w:szCs w:val="24"/>
        </w:rPr>
        <w:t xml:space="preserve">Certidão de regularidade junto ao Conselho Regional de </w:t>
      </w:r>
      <w:r w:rsidRPr="00225AAB">
        <w:rPr>
          <w:rFonts w:ascii="Arial" w:hAnsi="Arial" w:cs="Arial"/>
          <w:strike/>
          <w:sz w:val="24"/>
          <w:szCs w:val="24"/>
        </w:rPr>
        <w:lastRenderedPageBreak/>
        <w:t>Contabilidade – CRC do profissional que assina os Demonstrativos.</w:t>
      </w:r>
    </w:p>
    <w:p w14:paraId="098D172C" w14:textId="7C6B8BE7" w:rsidR="00B86A38" w:rsidRPr="00225AAB" w:rsidRDefault="00B86A38" w:rsidP="008D5EC2">
      <w:pPr>
        <w:widowControl w:val="0"/>
        <w:suppressAutoHyphens/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25AAB">
        <w:rPr>
          <w:rFonts w:ascii="Arial" w:hAnsi="Arial" w:cs="Arial"/>
          <w:b/>
          <w:strike/>
          <w:sz w:val="24"/>
          <w:szCs w:val="24"/>
        </w:rPr>
        <w:t>Art. 5º</w:t>
      </w:r>
      <w:r w:rsidRPr="00225AAB">
        <w:rPr>
          <w:rFonts w:ascii="Arial" w:hAnsi="Arial" w:cs="Arial"/>
          <w:strike/>
          <w:sz w:val="24"/>
          <w:szCs w:val="24"/>
        </w:rPr>
        <w:t xml:space="preserve"> A Diretoria de Protocolo – DP não recepcionará a prestação de contas sem ofício de encaminhamento e índice dos documentos, conforme disposto no art. 10 do </w:t>
      </w:r>
      <w:hyperlink r:id="rId9" w:history="1">
        <w:r w:rsidRPr="00225AAB">
          <w:rPr>
            <w:rStyle w:val="Hyperlink"/>
            <w:rFonts w:ascii="Arial" w:hAnsi="Arial" w:cs="Arial"/>
            <w:strike/>
            <w:sz w:val="24"/>
            <w:szCs w:val="24"/>
          </w:rPr>
          <w:t>Provimento nº 47/02</w:t>
        </w:r>
      </w:hyperlink>
      <w:r w:rsidRPr="00225AAB">
        <w:rPr>
          <w:rFonts w:ascii="Arial" w:hAnsi="Arial" w:cs="Arial"/>
          <w:strike/>
          <w:sz w:val="24"/>
          <w:szCs w:val="24"/>
        </w:rPr>
        <w:t>.</w:t>
      </w:r>
    </w:p>
    <w:p w14:paraId="098D172D" w14:textId="6AC375EF" w:rsidR="00B86A38" w:rsidRPr="00225AAB" w:rsidRDefault="00B86A38" w:rsidP="008D5EC2">
      <w:pPr>
        <w:widowControl w:val="0"/>
        <w:suppressAutoHyphens/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25AAB">
        <w:rPr>
          <w:rFonts w:ascii="Arial" w:hAnsi="Arial" w:cs="Arial"/>
          <w:b/>
          <w:strike/>
          <w:sz w:val="24"/>
          <w:szCs w:val="24"/>
        </w:rPr>
        <w:t>Art. 6º</w:t>
      </w:r>
      <w:r w:rsidRPr="00225AAB">
        <w:rPr>
          <w:rFonts w:ascii="Arial" w:hAnsi="Arial" w:cs="Arial"/>
          <w:strike/>
          <w:sz w:val="24"/>
          <w:szCs w:val="24"/>
        </w:rPr>
        <w:t xml:space="preserve"> A ausência de qualquer dos elementos exigidos nesta Instrução Normativa constitui fator determinante de irregularidade formal da prestação de contas, sujeita à aplicação de multa prevista no art. 87 da Lei Complementar nº 113/2005, salvo quando expressamente declarada, pelo responsável, a sua inexistência ou inaplicabilidade.</w:t>
      </w:r>
    </w:p>
    <w:p w14:paraId="098D172E" w14:textId="77777777" w:rsidR="00B86A38" w:rsidRPr="00225AAB" w:rsidRDefault="00B86A38" w:rsidP="008D5EC2">
      <w:pPr>
        <w:widowControl w:val="0"/>
        <w:suppressAutoHyphens/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25AAB">
        <w:rPr>
          <w:rFonts w:ascii="Arial" w:hAnsi="Arial" w:cs="Arial"/>
          <w:b/>
          <w:strike/>
          <w:sz w:val="24"/>
          <w:szCs w:val="24"/>
        </w:rPr>
        <w:t>Art. 7º</w:t>
      </w:r>
      <w:r w:rsidRPr="00225AAB">
        <w:rPr>
          <w:rFonts w:ascii="Arial" w:hAnsi="Arial" w:cs="Arial"/>
          <w:strike/>
          <w:sz w:val="24"/>
          <w:szCs w:val="24"/>
        </w:rPr>
        <w:t xml:space="preserve"> As orientações técnicas sobre o contido nesta Instrução Normativa poderão ser obtidas junto à Diretoria de Contas Estaduais nos telefones (41)3350-1740 e</w:t>
      </w:r>
      <w:r w:rsidR="00B52EC4" w:rsidRPr="00225AAB">
        <w:rPr>
          <w:rFonts w:ascii="Arial" w:hAnsi="Arial" w:cs="Arial"/>
          <w:strike/>
          <w:sz w:val="24"/>
          <w:szCs w:val="24"/>
        </w:rPr>
        <w:t xml:space="preserve"> </w:t>
      </w:r>
      <w:r w:rsidRPr="00225AAB">
        <w:rPr>
          <w:rFonts w:ascii="Arial" w:hAnsi="Arial" w:cs="Arial"/>
          <w:strike/>
          <w:sz w:val="24"/>
          <w:szCs w:val="24"/>
        </w:rPr>
        <w:t xml:space="preserve">(41)3350-1741, ou através do correio eletrônico </w:t>
      </w:r>
      <w:hyperlink r:id="rId10" w:history="1">
        <w:r w:rsidRPr="00225AAB">
          <w:rPr>
            <w:rStyle w:val="Hyperlink"/>
            <w:rFonts w:ascii="Arial" w:hAnsi="Arial" w:cs="Arial"/>
            <w:strike/>
            <w:sz w:val="24"/>
            <w:szCs w:val="24"/>
          </w:rPr>
          <w:t>tcprdce@tce.pr.gov.br</w:t>
        </w:r>
      </w:hyperlink>
      <w:r w:rsidRPr="00225AAB">
        <w:rPr>
          <w:rFonts w:ascii="Arial" w:hAnsi="Arial" w:cs="Arial"/>
          <w:strike/>
          <w:sz w:val="24"/>
          <w:szCs w:val="24"/>
        </w:rPr>
        <w:t>.</w:t>
      </w:r>
    </w:p>
    <w:p w14:paraId="7AED46E6" w14:textId="77EEF9D7" w:rsidR="004C0A3E" w:rsidRPr="00225AAB" w:rsidRDefault="00B86A38" w:rsidP="008D5EC2">
      <w:pPr>
        <w:widowControl w:val="0"/>
        <w:suppressAutoHyphens/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25AAB">
        <w:rPr>
          <w:rFonts w:ascii="Arial" w:hAnsi="Arial" w:cs="Arial"/>
          <w:b/>
          <w:strike/>
          <w:sz w:val="24"/>
          <w:szCs w:val="24"/>
        </w:rPr>
        <w:t>Art. 8º</w:t>
      </w:r>
      <w:r w:rsidRPr="00225AAB">
        <w:rPr>
          <w:rFonts w:ascii="Arial" w:hAnsi="Arial" w:cs="Arial"/>
          <w:strike/>
          <w:sz w:val="24"/>
          <w:szCs w:val="24"/>
        </w:rPr>
        <w:t xml:space="preserve"> Fica revogada a </w:t>
      </w:r>
      <w:hyperlink r:id="rId11" w:history="1">
        <w:r w:rsidR="000D64D1" w:rsidRPr="00225AAB">
          <w:rPr>
            <w:rStyle w:val="Hyperlink"/>
            <w:rFonts w:ascii="Arial" w:hAnsi="Arial" w:cs="Arial"/>
            <w:strike/>
            <w:sz w:val="24"/>
            <w:szCs w:val="24"/>
          </w:rPr>
          <w:t xml:space="preserve">Instrução Técnica nº </w:t>
        </w:r>
        <w:r w:rsidRPr="00225AAB">
          <w:rPr>
            <w:rStyle w:val="Hyperlink"/>
            <w:rFonts w:ascii="Arial" w:hAnsi="Arial" w:cs="Arial"/>
            <w:strike/>
            <w:sz w:val="24"/>
            <w:szCs w:val="24"/>
          </w:rPr>
          <w:t>50/2006-IGC</w:t>
        </w:r>
      </w:hyperlink>
      <w:r w:rsidRPr="00225AAB">
        <w:rPr>
          <w:rFonts w:ascii="Arial" w:hAnsi="Arial" w:cs="Arial"/>
          <w:strike/>
          <w:sz w:val="24"/>
          <w:szCs w:val="24"/>
        </w:rPr>
        <w:t>.</w:t>
      </w:r>
    </w:p>
    <w:p w14:paraId="25F394BC" w14:textId="77777777" w:rsidR="00DA7908" w:rsidRPr="00225AAB" w:rsidRDefault="00DA7908" w:rsidP="008D5EC2">
      <w:pPr>
        <w:widowControl w:val="0"/>
        <w:suppressAutoHyphens/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</w:p>
    <w:p w14:paraId="098D1730" w14:textId="6D5898DD" w:rsidR="00B86A38" w:rsidRDefault="00B86A38" w:rsidP="00225AAB">
      <w:pPr>
        <w:widowControl w:val="0"/>
        <w:suppressAutoHyphens/>
        <w:spacing w:before="240" w:after="0" w:line="240" w:lineRule="auto"/>
        <w:jc w:val="center"/>
        <w:rPr>
          <w:rFonts w:ascii="Arial" w:hAnsi="Arial" w:cs="Arial"/>
          <w:iCs/>
          <w:strike/>
          <w:sz w:val="24"/>
          <w:szCs w:val="24"/>
        </w:rPr>
      </w:pPr>
      <w:r w:rsidRPr="00225AAB">
        <w:rPr>
          <w:rFonts w:ascii="Arial" w:hAnsi="Arial" w:cs="Arial"/>
          <w:iCs/>
          <w:strike/>
          <w:sz w:val="24"/>
          <w:szCs w:val="24"/>
        </w:rPr>
        <w:t>Curitiba, em 7 de dezembro de 2006.</w:t>
      </w:r>
    </w:p>
    <w:p w14:paraId="66E66006" w14:textId="77777777" w:rsidR="00225AAB" w:rsidRDefault="00225AAB" w:rsidP="00225AAB">
      <w:pPr>
        <w:widowControl w:val="0"/>
        <w:suppressAutoHyphens/>
        <w:spacing w:before="240" w:after="0" w:line="240" w:lineRule="auto"/>
        <w:jc w:val="center"/>
        <w:rPr>
          <w:rFonts w:ascii="Arial" w:hAnsi="Arial" w:cs="Arial"/>
          <w:iCs/>
          <w:strike/>
          <w:sz w:val="24"/>
          <w:szCs w:val="24"/>
        </w:rPr>
      </w:pPr>
    </w:p>
    <w:p w14:paraId="098D1731" w14:textId="77777777" w:rsidR="00B86A38" w:rsidRPr="00225AAB" w:rsidRDefault="00B86A38" w:rsidP="00225AAB">
      <w:pPr>
        <w:pStyle w:val="Ttulo9"/>
        <w:keepNext w:val="0"/>
        <w:widowControl w:val="0"/>
        <w:suppressAutoHyphens/>
        <w:spacing w:before="240" w:line="240" w:lineRule="auto"/>
        <w:ind w:left="0"/>
        <w:jc w:val="center"/>
        <w:rPr>
          <w:rFonts w:ascii="Arial" w:hAnsi="Arial" w:cs="Arial"/>
          <w:b w:val="0"/>
          <w:strike/>
          <w:sz w:val="24"/>
          <w:szCs w:val="24"/>
        </w:rPr>
      </w:pPr>
      <w:r w:rsidRPr="00225AAB">
        <w:rPr>
          <w:rFonts w:ascii="Arial" w:hAnsi="Arial" w:cs="Arial"/>
          <w:b w:val="0"/>
          <w:strike/>
          <w:sz w:val="24"/>
          <w:szCs w:val="24"/>
        </w:rPr>
        <w:t>HEINZ GEORG HERWIG</w:t>
      </w:r>
    </w:p>
    <w:p w14:paraId="098D1733" w14:textId="3731305F" w:rsidR="00B52EC4" w:rsidRPr="00445D39" w:rsidRDefault="00B86A38" w:rsidP="00225AAB">
      <w:pPr>
        <w:pStyle w:val="Ttulo9"/>
        <w:keepNext w:val="0"/>
        <w:widowControl w:val="0"/>
        <w:suppressAutoHyphens/>
        <w:spacing w:before="240" w:line="240" w:lineRule="auto"/>
        <w:ind w:left="0"/>
        <w:jc w:val="center"/>
        <w:rPr>
          <w:rFonts w:ascii="Arial" w:hAnsi="Arial" w:cs="Arial"/>
          <w:b w:val="0"/>
          <w:strike/>
          <w:sz w:val="24"/>
          <w:szCs w:val="24"/>
        </w:rPr>
      </w:pPr>
      <w:r w:rsidRPr="00225AAB">
        <w:rPr>
          <w:rFonts w:ascii="Arial" w:hAnsi="Arial" w:cs="Arial"/>
          <w:bCs w:val="0"/>
          <w:strike/>
          <w:sz w:val="24"/>
          <w:szCs w:val="24"/>
        </w:rPr>
        <w:t>Presidente</w:t>
      </w:r>
      <w:r w:rsidR="00B52EC4" w:rsidRPr="00445D39">
        <w:rPr>
          <w:rFonts w:ascii="Arial" w:hAnsi="Arial" w:cs="Arial"/>
          <w:strike/>
          <w:sz w:val="24"/>
          <w:szCs w:val="24"/>
        </w:rPr>
        <w:br w:type="page"/>
      </w:r>
    </w:p>
    <w:p w14:paraId="098D1734" w14:textId="77777777" w:rsidR="00B86A38" w:rsidRPr="00445D39" w:rsidRDefault="00B86A38" w:rsidP="00B86A38">
      <w:pPr>
        <w:pStyle w:val="Ttulo9"/>
        <w:keepNext w:val="0"/>
        <w:widowControl w:val="0"/>
        <w:suppressAutoHyphens/>
        <w:spacing w:line="240" w:lineRule="auto"/>
        <w:ind w:left="0"/>
        <w:rPr>
          <w:rFonts w:ascii="Arial" w:hAnsi="Arial" w:cs="Arial"/>
          <w:strike/>
          <w:sz w:val="24"/>
          <w:szCs w:val="24"/>
        </w:rPr>
      </w:pPr>
    </w:p>
    <w:p w14:paraId="098D1735" w14:textId="77777777" w:rsidR="00B86A38" w:rsidRPr="00445D39" w:rsidRDefault="000D64D1" w:rsidP="000D64D1">
      <w:pPr>
        <w:jc w:val="center"/>
        <w:rPr>
          <w:rFonts w:ascii="Arial" w:hAnsi="Arial" w:cs="Arial"/>
          <w:b/>
          <w:strike/>
          <w:sz w:val="24"/>
          <w:szCs w:val="24"/>
        </w:rPr>
      </w:pPr>
      <w:r w:rsidRPr="00445D39">
        <w:rPr>
          <w:rFonts w:ascii="Arial" w:hAnsi="Arial" w:cs="Arial"/>
          <w:b/>
          <w:strike/>
          <w:sz w:val="24"/>
          <w:szCs w:val="24"/>
        </w:rPr>
        <w:t xml:space="preserve">ANEXO Nº </w:t>
      </w:r>
      <w:r w:rsidR="00B86A38" w:rsidRPr="00445D39">
        <w:rPr>
          <w:rFonts w:ascii="Arial" w:hAnsi="Arial" w:cs="Arial"/>
          <w:b/>
          <w:strike/>
          <w:sz w:val="24"/>
          <w:szCs w:val="24"/>
        </w:rPr>
        <w:t>1</w:t>
      </w:r>
    </w:p>
    <w:p w14:paraId="098D1736" w14:textId="77777777" w:rsidR="00B86A38" w:rsidRPr="00445D39" w:rsidRDefault="00B86A38" w:rsidP="00B86A38">
      <w:pPr>
        <w:jc w:val="center"/>
        <w:rPr>
          <w:rFonts w:ascii="Arial" w:hAnsi="Arial" w:cs="Arial"/>
          <w:strike/>
          <w:sz w:val="24"/>
          <w:szCs w:val="24"/>
        </w:rPr>
      </w:pPr>
      <w:r w:rsidRPr="00445D39">
        <w:rPr>
          <w:rFonts w:ascii="Arial" w:hAnsi="Arial" w:cs="Arial"/>
          <w:b/>
          <w:strike/>
          <w:sz w:val="24"/>
          <w:szCs w:val="24"/>
        </w:rPr>
        <w:t xml:space="preserve">QUADRO DE PESSOAL DO PODER EXECUTIVO </w:t>
      </w:r>
      <w:r w:rsidRPr="00445D39">
        <w:rPr>
          <w:rFonts w:ascii="Arial" w:hAnsi="Arial" w:cs="Arial"/>
          <w:b/>
          <w:strike/>
          <w:sz w:val="24"/>
          <w:szCs w:val="24"/>
        </w:rPr>
        <w:br/>
      </w:r>
      <w:r w:rsidRPr="00445D39">
        <w:rPr>
          <w:rFonts w:ascii="Arial" w:hAnsi="Arial" w:cs="Arial"/>
          <w:strike/>
          <w:sz w:val="24"/>
          <w:szCs w:val="24"/>
        </w:rPr>
        <w:t>POSIÇÃO DE 31/12/2006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8"/>
        <w:gridCol w:w="2675"/>
        <w:gridCol w:w="2106"/>
      </w:tblGrid>
      <w:tr w:rsidR="00B86A38" w:rsidRPr="00445D39" w14:paraId="098D1739" w14:textId="77777777" w:rsidTr="00AE428E">
        <w:trPr>
          <w:trHeight w:val="495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C9C9C9" w:themeFill="accent3" w:themeFillTint="99"/>
            <w:vAlign w:val="center"/>
            <w:hideMark/>
          </w:tcPr>
          <w:p w14:paraId="098D1737" w14:textId="77777777" w:rsidR="00B86A38" w:rsidRPr="00445D39" w:rsidRDefault="00B86A38" w:rsidP="000D64D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NATUREZA DO CARGO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C9C9C9" w:themeFill="accent3" w:themeFillTint="99"/>
            <w:vAlign w:val="center"/>
            <w:hideMark/>
          </w:tcPr>
          <w:p w14:paraId="098D1738" w14:textId="77777777" w:rsidR="00B86A38" w:rsidRPr="00445D39" w:rsidRDefault="00B86A38" w:rsidP="000D64D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OCUPANTES DO CARGO</w:t>
            </w:r>
          </w:p>
        </w:tc>
      </w:tr>
      <w:tr w:rsidR="00B86A38" w:rsidRPr="00445D39" w14:paraId="098D173C" w14:textId="77777777" w:rsidTr="00AE428E">
        <w:trPr>
          <w:trHeight w:val="300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  <w:hideMark/>
          </w:tcPr>
          <w:p w14:paraId="098D173A" w14:textId="77777777" w:rsidR="00B86A38" w:rsidRPr="00445D39" w:rsidRDefault="00B86A38" w:rsidP="000D64D1">
            <w:pPr>
              <w:spacing w:before="120" w:after="0" w:line="240" w:lineRule="auto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ESTATUTÁRIO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</w:tcPr>
          <w:p w14:paraId="098D173B" w14:textId="77777777" w:rsidR="00B86A38" w:rsidRPr="00445D39" w:rsidRDefault="00B86A38" w:rsidP="000D64D1">
            <w:pPr>
              <w:spacing w:before="120" w:after="0" w:line="240" w:lineRule="auto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</w:tc>
      </w:tr>
      <w:tr w:rsidR="00B86A38" w:rsidRPr="00445D39" w14:paraId="098D173F" w14:textId="77777777" w:rsidTr="00B86A38">
        <w:trPr>
          <w:trHeight w:val="225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98D173D" w14:textId="77777777" w:rsidR="00B86A38" w:rsidRPr="00445D39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strike/>
                <w:sz w:val="20"/>
                <w:szCs w:val="20"/>
              </w:rPr>
              <w:t>Advogados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098D173E" w14:textId="77777777" w:rsidR="00B86A38" w:rsidRPr="00445D39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B86A38" w:rsidRPr="00445D39" w14:paraId="098D1742" w14:textId="77777777" w:rsidTr="00B86A38">
        <w:trPr>
          <w:trHeight w:val="225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98D1740" w14:textId="77777777" w:rsidR="00B86A38" w:rsidRPr="00445D39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strike/>
                <w:sz w:val="20"/>
                <w:szCs w:val="20"/>
              </w:rPr>
              <w:t>Procuradores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098D1741" w14:textId="77777777" w:rsidR="00B86A38" w:rsidRPr="00445D39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B86A38" w:rsidRPr="00445D39" w14:paraId="098D1745" w14:textId="77777777" w:rsidTr="00B86A38">
        <w:trPr>
          <w:trHeight w:val="225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98D1743" w14:textId="77777777" w:rsidR="00B86A38" w:rsidRPr="00445D39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strike/>
                <w:sz w:val="20"/>
                <w:szCs w:val="20"/>
              </w:rPr>
              <w:t>Instituições de Ensino Superior - IES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098D1744" w14:textId="77777777" w:rsidR="00B86A38" w:rsidRPr="00445D39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B86A38" w:rsidRPr="00445D39" w14:paraId="098D1748" w14:textId="77777777" w:rsidTr="00B86A38">
        <w:trPr>
          <w:trHeight w:val="225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98D1746" w14:textId="77777777" w:rsidR="00B86A38" w:rsidRPr="00445D39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strike/>
                <w:sz w:val="20"/>
                <w:szCs w:val="20"/>
              </w:rPr>
              <w:t>Quadro próprio do Poder Executivo - QPPE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098D1747" w14:textId="77777777" w:rsidR="00B86A38" w:rsidRPr="00445D39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B86A38" w:rsidRPr="00445D39" w14:paraId="098D174B" w14:textId="77777777" w:rsidTr="00B86A38">
        <w:trPr>
          <w:trHeight w:val="225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98D1749" w14:textId="77777777" w:rsidR="00B86A38" w:rsidRPr="00445D39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strike/>
                <w:sz w:val="20"/>
                <w:szCs w:val="20"/>
              </w:rPr>
              <w:t>Quadro próprio do Magistério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098D174A" w14:textId="77777777" w:rsidR="00B86A38" w:rsidRPr="00445D39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B86A38" w:rsidRPr="00445D39" w14:paraId="098D174E" w14:textId="77777777" w:rsidTr="00B86A38">
        <w:trPr>
          <w:trHeight w:val="225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98D174C" w14:textId="77777777" w:rsidR="00B86A38" w:rsidRPr="00445D39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strike/>
                <w:sz w:val="20"/>
                <w:szCs w:val="20"/>
              </w:rPr>
              <w:t>Quadro próprio da Polícia Civil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098D174D" w14:textId="77777777" w:rsidR="00B86A38" w:rsidRPr="00445D39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B86A38" w:rsidRPr="00445D39" w14:paraId="098D1751" w14:textId="77777777" w:rsidTr="00B86A38">
        <w:trPr>
          <w:trHeight w:val="225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98D174F" w14:textId="77777777" w:rsidR="00B86A38" w:rsidRPr="00445D39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strike/>
                <w:sz w:val="20"/>
                <w:szCs w:val="20"/>
              </w:rPr>
              <w:t>Quadro próprio da Polícia Militar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098D1750" w14:textId="77777777" w:rsidR="00B86A38" w:rsidRPr="00445D39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B86A38" w:rsidRPr="00445D39" w14:paraId="098D1754" w14:textId="77777777" w:rsidTr="000D64D1">
        <w:trPr>
          <w:trHeight w:val="225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98D1752" w14:textId="77777777" w:rsidR="00B86A38" w:rsidRPr="00445D39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strike/>
                <w:sz w:val="20"/>
                <w:szCs w:val="20"/>
              </w:rPr>
              <w:t xml:space="preserve">Quadro próprio do </w:t>
            </w:r>
            <w:proofErr w:type="spellStart"/>
            <w:r w:rsidRPr="00445D39">
              <w:rPr>
                <w:rFonts w:ascii="Arial" w:hAnsi="Arial" w:cs="Arial"/>
                <w:strike/>
                <w:sz w:val="20"/>
                <w:szCs w:val="20"/>
              </w:rPr>
              <w:t>Iapar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98D1753" w14:textId="77777777" w:rsidR="00B86A38" w:rsidRPr="00445D39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B86A38" w:rsidRPr="00445D39" w14:paraId="098D1757" w14:textId="77777777" w:rsidTr="000D64D1">
        <w:trPr>
          <w:trHeight w:val="225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98D1755" w14:textId="77777777" w:rsidR="00B86A38" w:rsidRPr="00445D39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strike/>
                <w:sz w:val="20"/>
                <w:szCs w:val="20"/>
              </w:rPr>
              <w:t>Quadro próprio da Appa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98D1756" w14:textId="77777777" w:rsidR="00B86A38" w:rsidRPr="00445D39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B86A38" w:rsidRPr="00445D39" w14:paraId="098D175A" w14:textId="77777777" w:rsidTr="00B86A38">
        <w:trPr>
          <w:trHeight w:val="225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98D1758" w14:textId="77777777" w:rsidR="00B86A38" w:rsidRPr="00445D39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strike/>
                <w:sz w:val="20"/>
                <w:szCs w:val="20"/>
              </w:rPr>
              <w:t>Quadro próprio da Coordenação de Receita do Estado - CRE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098D1759" w14:textId="77777777" w:rsidR="00B86A38" w:rsidRPr="00445D39" w:rsidRDefault="00B86A38" w:rsidP="000D64D1">
            <w:pPr>
              <w:spacing w:before="120" w:after="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B86A38" w:rsidRPr="00445D39" w14:paraId="098D175D" w14:textId="77777777" w:rsidTr="00AE428E">
        <w:trPr>
          <w:trHeight w:val="300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  <w:hideMark/>
          </w:tcPr>
          <w:p w14:paraId="098D175B" w14:textId="77777777" w:rsidR="00B86A38" w:rsidRPr="00445D39" w:rsidRDefault="00B86A38" w:rsidP="000D64D1">
            <w:pPr>
              <w:spacing w:before="120" w:after="0" w:line="240" w:lineRule="auto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ESTATUTÁRIO COM CARGO EM COMISSÃO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</w:tcPr>
          <w:p w14:paraId="098D175C" w14:textId="77777777" w:rsidR="00B86A38" w:rsidRPr="00445D39" w:rsidRDefault="00B86A38" w:rsidP="000D64D1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</w:tc>
      </w:tr>
      <w:tr w:rsidR="00B86A38" w:rsidRPr="00445D39" w14:paraId="098D1760" w14:textId="77777777" w:rsidTr="00AE428E">
        <w:trPr>
          <w:trHeight w:val="300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  <w:hideMark/>
          </w:tcPr>
          <w:p w14:paraId="098D175E" w14:textId="77777777" w:rsidR="00B86A38" w:rsidRPr="00445D39" w:rsidRDefault="00B86A38" w:rsidP="000D64D1">
            <w:pPr>
              <w:spacing w:before="120" w:after="0" w:line="240" w:lineRule="auto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CELETISTA COM CARGO EM COMISSÃO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</w:tcPr>
          <w:p w14:paraId="098D175F" w14:textId="77777777" w:rsidR="00B86A38" w:rsidRPr="00445D39" w:rsidRDefault="00B86A38" w:rsidP="000D64D1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</w:tc>
      </w:tr>
      <w:tr w:rsidR="00B86A38" w:rsidRPr="00445D39" w14:paraId="098D1763" w14:textId="77777777" w:rsidTr="00AE428E">
        <w:trPr>
          <w:trHeight w:val="300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  <w:hideMark/>
          </w:tcPr>
          <w:p w14:paraId="098D1761" w14:textId="77777777" w:rsidR="00B86A38" w:rsidRPr="00445D39" w:rsidRDefault="00B86A38" w:rsidP="000D64D1">
            <w:pPr>
              <w:spacing w:before="120" w:after="0" w:line="240" w:lineRule="auto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CARGO EM COMISSÃO SEM VÍNCULO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</w:tcPr>
          <w:p w14:paraId="098D1762" w14:textId="77777777" w:rsidR="00B86A38" w:rsidRPr="00445D39" w:rsidRDefault="00B86A38" w:rsidP="000D64D1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</w:tc>
      </w:tr>
      <w:tr w:rsidR="00B86A38" w:rsidRPr="00445D39" w14:paraId="098D1766" w14:textId="77777777" w:rsidTr="00AE428E">
        <w:trPr>
          <w:trHeight w:val="300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  <w:hideMark/>
          </w:tcPr>
          <w:p w14:paraId="098D1764" w14:textId="77777777" w:rsidR="00B86A38" w:rsidRPr="00445D39" w:rsidRDefault="00B86A38" w:rsidP="000D64D1">
            <w:pPr>
              <w:spacing w:before="120" w:after="0" w:line="240" w:lineRule="auto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CLT TEMPORÁRIOS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</w:tcPr>
          <w:p w14:paraId="098D1765" w14:textId="77777777" w:rsidR="00B86A38" w:rsidRPr="00445D39" w:rsidRDefault="00B86A38" w:rsidP="000D64D1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</w:tc>
      </w:tr>
      <w:tr w:rsidR="00B86A38" w:rsidRPr="00445D39" w14:paraId="098D1769" w14:textId="77777777" w:rsidTr="00AE428E">
        <w:trPr>
          <w:trHeight w:val="300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  <w:hideMark/>
          </w:tcPr>
          <w:p w14:paraId="098D1767" w14:textId="77777777" w:rsidR="00B86A38" w:rsidRPr="00445D39" w:rsidRDefault="00B86A38" w:rsidP="000D64D1">
            <w:pPr>
              <w:spacing w:before="120" w:after="0" w:line="240" w:lineRule="auto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 xml:space="preserve">CONTRATOS DE REGIME ESPECIAL - </w:t>
            </w:r>
            <w:proofErr w:type="spellStart"/>
            <w:r w:rsidRPr="00445D39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CRE's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</w:tcPr>
          <w:p w14:paraId="098D1768" w14:textId="77777777" w:rsidR="00B86A38" w:rsidRPr="00445D39" w:rsidRDefault="00B86A38" w:rsidP="000D64D1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</w:tc>
      </w:tr>
      <w:tr w:rsidR="00B86A38" w:rsidRPr="00445D39" w14:paraId="098D176C" w14:textId="77777777" w:rsidTr="00AE428E">
        <w:trPr>
          <w:trHeight w:val="300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  <w:hideMark/>
          </w:tcPr>
          <w:p w14:paraId="098D176A" w14:textId="77777777" w:rsidR="00B86A38" w:rsidRPr="00445D39" w:rsidRDefault="00B86A38" w:rsidP="000D64D1">
            <w:pPr>
              <w:spacing w:before="120" w:after="0" w:line="240" w:lineRule="auto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CELETISTAS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</w:tcPr>
          <w:p w14:paraId="098D176B" w14:textId="77777777" w:rsidR="00B86A38" w:rsidRPr="00445D39" w:rsidRDefault="00B86A38" w:rsidP="000D64D1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</w:tc>
      </w:tr>
      <w:tr w:rsidR="00B86A38" w:rsidRPr="00445D39" w14:paraId="098D176F" w14:textId="77777777" w:rsidTr="00B86A38">
        <w:trPr>
          <w:trHeight w:val="225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98D176D" w14:textId="77777777" w:rsidR="00B86A38" w:rsidRPr="00445D39" w:rsidRDefault="00B86A38" w:rsidP="000D64D1">
            <w:pPr>
              <w:spacing w:before="120"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strike/>
                <w:sz w:val="20"/>
                <w:szCs w:val="20"/>
              </w:rPr>
              <w:t>Empresas Dependentes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098D176E" w14:textId="77777777" w:rsidR="00B86A38" w:rsidRPr="00445D39" w:rsidRDefault="00B86A38" w:rsidP="000D64D1">
            <w:pPr>
              <w:spacing w:before="120"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B86A38" w:rsidRPr="00445D39" w14:paraId="098D1772" w14:textId="77777777" w:rsidTr="00B86A38">
        <w:trPr>
          <w:trHeight w:val="225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98D1770" w14:textId="77777777" w:rsidR="00B86A38" w:rsidRPr="00445D39" w:rsidRDefault="00B86A38" w:rsidP="000D64D1">
            <w:pPr>
              <w:spacing w:before="120"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strike/>
                <w:sz w:val="20"/>
                <w:szCs w:val="20"/>
              </w:rPr>
              <w:t>Terceirizados SEED PR Educação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098D1771" w14:textId="77777777" w:rsidR="00B86A38" w:rsidRPr="00445D39" w:rsidRDefault="00B86A38" w:rsidP="000D64D1">
            <w:pPr>
              <w:spacing w:before="120"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B86A38" w:rsidRPr="00445D39" w14:paraId="098D1775" w14:textId="77777777" w:rsidTr="00B86A38">
        <w:trPr>
          <w:trHeight w:val="225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98D1773" w14:textId="77777777" w:rsidR="00B86A38" w:rsidRPr="00445D39" w:rsidRDefault="00B86A38" w:rsidP="000D64D1">
            <w:pPr>
              <w:spacing w:before="120"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strike/>
                <w:sz w:val="20"/>
                <w:szCs w:val="20"/>
              </w:rPr>
              <w:t>Terceirizados APAES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098D1774" w14:textId="77777777" w:rsidR="00B86A38" w:rsidRPr="00445D39" w:rsidRDefault="00B86A38" w:rsidP="000D64D1">
            <w:pPr>
              <w:spacing w:before="120"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B86A38" w:rsidRPr="00445D39" w14:paraId="098D1778" w14:textId="77777777" w:rsidTr="00B86A38"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98D1776" w14:textId="77777777" w:rsidR="00B86A38" w:rsidRPr="00445D39" w:rsidRDefault="00B86A38" w:rsidP="000D64D1">
            <w:pPr>
              <w:spacing w:before="120"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strike/>
                <w:sz w:val="20"/>
                <w:szCs w:val="20"/>
              </w:rPr>
              <w:t>Terceirizados DEPEN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098D1777" w14:textId="77777777" w:rsidR="00B86A38" w:rsidRPr="00445D39" w:rsidRDefault="00B86A38" w:rsidP="000D64D1">
            <w:pPr>
              <w:spacing w:before="120"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B86A38" w:rsidRPr="00445D39" w14:paraId="098D177B" w14:textId="77777777" w:rsidTr="00B86A38">
        <w:trPr>
          <w:trHeight w:val="225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98D1779" w14:textId="77777777" w:rsidR="00B86A38" w:rsidRPr="00445D39" w:rsidRDefault="00B86A38" w:rsidP="000D64D1">
            <w:pPr>
              <w:spacing w:before="120"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strike/>
                <w:sz w:val="20"/>
                <w:szCs w:val="20"/>
              </w:rPr>
              <w:t>Outros Terceirizados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098D177A" w14:textId="77777777" w:rsidR="00B86A38" w:rsidRPr="00445D39" w:rsidRDefault="00B86A38" w:rsidP="000D64D1">
            <w:pPr>
              <w:spacing w:before="120"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B86A38" w:rsidRPr="00445D39" w14:paraId="098D177E" w14:textId="77777777" w:rsidTr="00AE428E">
        <w:trPr>
          <w:trHeight w:val="300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  <w:hideMark/>
          </w:tcPr>
          <w:p w14:paraId="098D177C" w14:textId="77777777" w:rsidR="00B86A38" w:rsidRPr="00445D39" w:rsidRDefault="00B86A38" w:rsidP="000D64D1">
            <w:pPr>
              <w:spacing w:before="120" w:after="0" w:line="240" w:lineRule="auto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ESTAGIÁRIOS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</w:tcPr>
          <w:p w14:paraId="098D177D" w14:textId="77777777" w:rsidR="00B86A38" w:rsidRPr="00445D39" w:rsidRDefault="00B86A38" w:rsidP="000D64D1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</w:tc>
      </w:tr>
      <w:tr w:rsidR="00B86A38" w:rsidRPr="00445D39" w14:paraId="098D1781" w14:textId="77777777" w:rsidTr="00AE428E">
        <w:trPr>
          <w:trHeight w:val="300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  <w:hideMark/>
          </w:tcPr>
          <w:p w14:paraId="098D177F" w14:textId="77777777" w:rsidR="00B86A38" w:rsidRPr="00445D39" w:rsidRDefault="00B86A38" w:rsidP="000D64D1">
            <w:pPr>
              <w:spacing w:before="120" w:after="0" w:line="240" w:lineRule="auto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TOTAL EXECUTIVO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BDBDB" w:themeFill="accent3" w:themeFillTint="66"/>
            <w:noWrap/>
            <w:vAlign w:val="center"/>
          </w:tcPr>
          <w:p w14:paraId="098D1780" w14:textId="77777777" w:rsidR="00B86A38" w:rsidRPr="00445D39" w:rsidRDefault="00B86A38" w:rsidP="000D64D1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</w:tc>
      </w:tr>
      <w:tr w:rsidR="00B86A38" w:rsidRPr="00445D39" w14:paraId="098D178A" w14:textId="77777777" w:rsidTr="00B86A38">
        <w:tc>
          <w:tcPr>
            <w:tcW w:w="218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8D1782" w14:textId="77777777" w:rsidR="00B86A38" w:rsidRPr="00445D39" w:rsidRDefault="00B86A38" w:rsidP="000D64D1">
            <w:pPr>
              <w:tabs>
                <w:tab w:val="center" w:pos="1418"/>
                <w:tab w:val="center" w:pos="4253"/>
                <w:tab w:val="center" w:pos="7088"/>
              </w:tabs>
              <w:spacing w:before="120"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098D1783" w14:textId="77777777" w:rsidR="00B86A38" w:rsidRPr="00445D39" w:rsidRDefault="00B86A38" w:rsidP="000D64D1">
            <w:pPr>
              <w:tabs>
                <w:tab w:val="center" w:pos="1418"/>
                <w:tab w:val="center" w:pos="4253"/>
                <w:tab w:val="center" w:pos="7088"/>
              </w:tabs>
              <w:spacing w:before="120"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098D1784" w14:textId="77777777" w:rsidR="00B86A38" w:rsidRPr="00445D39" w:rsidRDefault="00B86A38" w:rsidP="000D64D1">
            <w:pPr>
              <w:tabs>
                <w:tab w:val="center" w:pos="1418"/>
                <w:tab w:val="center" w:pos="4253"/>
                <w:tab w:val="center" w:pos="7088"/>
              </w:tabs>
              <w:spacing w:before="120"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strike/>
                <w:sz w:val="20"/>
                <w:szCs w:val="20"/>
              </w:rPr>
              <w:t>________________________</w:t>
            </w:r>
          </w:p>
          <w:p w14:paraId="098D1785" w14:textId="77777777" w:rsidR="00B86A38" w:rsidRPr="00445D39" w:rsidRDefault="00B86A38" w:rsidP="000D64D1">
            <w:pPr>
              <w:tabs>
                <w:tab w:val="center" w:pos="1418"/>
                <w:tab w:val="center" w:pos="4253"/>
                <w:tab w:val="center" w:pos="7088"/>
              </w:tabs>
              <w:spacing w:before="120"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strike/>
                <w:sz w:val="20"/>
                <w:szCs w:val="20"/>
              </w:rPr>
              <w:t xml:space="preserve">   Local e Data</w:t>
            </w:r>
          </w:p>
        </w:tc>
        <w:tc>
          <w:tcPr>
            <w:tcW w:w="2813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8D1786" w14:textId="77777777" w:rsidR="00B86A38" w:rsidRPr="00445D39" w:rsidRDefault="00B86A38" w:rsidP="000D64D1">
            <w:pPr>
              <w:tabs>
                <w:tab w:val="center" w:pos="1418"/>
                <w:tab w:val="center" w:pos="4253"/>
                <w:tab w:val="center" w:pos="7088"/>
              </w:tabs>
              <w:spacing w:before="120"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098D1787" w14:textId="77777777" w:rsidR="00B86A38" w:rsidRPr="00445D39" w:rsidRDefault="00B86A38" w:rsidP="000D64D1">
            <w:pPr>
              <w:tabs>
                <w:tab w:val="center" w:pos="1418"/>
                <w:tab w:val="center" w:pos="4253"/>
                <w:tab w:val="center" w:pos="7088"/>
              </w:tabs>
              <w:spacing w:before="120"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098D1788" w14:textId="77777777" w:rsidR="00B86A38" w:rsidRPr="00445D39" w:rsidRDefault="00B86A38" w:rsidP="000D64D1">
            <w:pPr>
              <w:tabs>
                <w:tab w:val="center" w:pos="1418"/>
                <w:tab w:val="center" w:pos="4253"/>
                <w:tab w:val="center" w:pos="7088"/>
              </w:tabs>
              <w:spacing w:before="120"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strike/>
                <w:sz w:val="20"/>
                <w:szCs w:val="20"/>
              </w:rPr>
              <w:t>________________________________</w:t>
            </w:r>
          </w:p>
          <w:p w14:paraId="098D1789" w14:textId="77777777" w:rsidR="00B86A38" w:rsidRPr="00445D39" w:rsidRDefault="00B86A38" w:rsidP="000D64D1">
            <w:pPr>
              <w:tabs>
                <w:tab w:val="center" w:pos="1418"/>
                <w:tab w:val="center" w:pos="4253"/>
                <w:tab w:val="center" w:pos="7088"/>
              </w:tabs>
              <w:spacing w:before="120"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strike/>
                <w:sz w:val="20"/>
                <w:szCs w:val="20"/>
              </w:rPr>
              <w:t>Responsável pelas Informações</w:t>
            </w:r>
          </w:p>
        </w:tc>
      </w:tr>
    </w:tbl>
    <w:p w14:paraId="098D178B" w14:textId="77777777" w:rsidR="008C3B8F" w:rsidRPr="00445D39" w:rsidRDefault="008C3B8F" w:rsidP="00B86A38">
      <w:pPr>
        <w:rPr>
          <w:strike/>
          <w:sz w:val="14"/>
          <w:szCs w:val="14"/>
        </w:rPr>
      </w:pPr>
    </w:p>
    <w:p w14:paraId="098D178C" w14:textId="77777777" w:rsidR="008C3B8F" w:rsidRPr="00445D39" w:rsidRDefault="008C3B8F">
      <w:pPr>
        <w:rPr>
          <w:strike/>
          <w:sz w:val="14"/>
          <w:szCs w:val="14"/>
        </w:rPr>
      </w:pPr>
      <w:r w:rsidRPr="00445D39">
        <w:rPr>
          <w:strike/>
          <w:sz w:val="14"/>
          <w:szCs w:val="14"/>
        </w:rPr>
        <w:lastRenderedPageBreak/>
        <w:br w:type="page"/>
      </w:r>
    </w:p>
    <w:p w14:paraId="098D178D" w14:textId="77777777" w:rsidR="00B86A38" w:rsidRPr="00445D39" w:rsidRDefault="000D64D1" w:rsidP="000D64D1">
      <w:pPr>
        <w:jc w:val="center"/>
        <w:rPr>
          <w:rFonts w:ascii="Arial" w:hAnsi="Arial" w:cs="Arial"/>
          <w:b/>
          <w:strike/>
          <w:sz w:val="24"/>
          <w:szCs w:val="24"/>
        </w:rPr>
      </w:pPr>
      <w:r w:rsidRPr="00445D39">
        <w:rPr>
          <w:rFonts w:ascii="Arial" w:hAnsi="Arial" w:cs="Arial"/>
          <w:b/>
          <w:strike/>
          <w:sz w:val="24"/>
          <w:szCs w:val="24"/>
        </w:rPr>
        <w:lastRenderedPageBreak/>
        <w:t xml:space="preserve">ANEXO Nº </w:t>
      </w:r>
      <w:r w:rsidR="00B86A38" w:rsidRPr="00445D39">
        <w:rPr>
          <w:rFonts w:ascii="Arial" w:hAnsi="Arial" w:cs="Arial"/>
          <w:b/>
          <w:strike/>
          <w:sz w:val="24"/>
          <w:szCs w:val="24"/>
        </w:rPr>
        <w:t>2</w:t>
      </w:r>
    </w:p>
    <w:p w14:paraId="098D178E" w14:textId="77777777" w:rsidR="00B86A38" w:rsidRPr="00445D39" w:rsidRDefault="00B86A38" w:rsidP="00B86A38">
      <w:pPr>
        <w:jc w:val="center"/>
        <w:rPr>
          <w:rFonts w:ascii="Arial" w:hAnsi="Arial" w:cs="Arial"/>
          <w:b/>
          <w:strike/>
          <w:sz w:val="24"/>
          <w:szCs w:val="24"/>
        </w:rPr>
      </w:pPr>
      <w:r w:rsidRPr="00445D39">
        <w:rPr>
          <w:rFonts w:ascii="Arial" w:hAnsi="Arial" w:cs="Arial"/>
          <w:b/>
          <w:strike/>
          <w:sz w:val="24"/>
          <w:szCs w:val="24"/>
        </w:rPr>
        <w:t>RELAÇÃO DOS PROCESSOS LICITATÓRIOS CENTRALIZADOS REALIZADOS PELO ____________ NO EXERCÍCIO DE 2006</w:t>
      </w:r>
    </w:p>
    <w:p w14:paraId="098D178F" w14:textId="77777777" w:rsidR="00B86A38" w:rsidRPr="00445D39" w:rsidRDefault="00B86A38" w:rsidP="00B86A38">
      <w:pPr>
        <w:rPr>
          <w:rFonts w:ascii="Arial" w:hAnsi="Arial" w:cs="Arial"/>
          <w:strike/>
          <w:sz w:val="24"/>
          <w:szCs w:val="24"/>
        </w:rPr>
      </w:pPr>
      <w:r w:rsidRPr="00445D39">
        <w:rPr>
          <w:rFonts w:ascii="Arial" w:hAnsi="Arial" w:cs="Arial"/>
          <w:strike/>
          <w:sz w:val="24"/>
          <w:szCs w:val="24"/>
        </w:rPr>
        <w:t>(DEAM, DETO ou DECOM)</w:t>
      </w:r>
    </w:p>
    <w:tbl>
      <w:tblPr>
        <w:tblW w:w="5000" w:type="pct"/>
        <w:tblBorders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3"/>
        <w:gridCol w:w="1891"/>
        <w:gridCol w:w="762"/>
        <w:gridCol w:w="759"/>
        <w:gridCol w:w="1519"/>
        <w:gridCol w:w="1100"/>
      </w:tblGrid>
      <w:tr w:rsidR="00B86A38" w:rsidRPr="00445D39" w14:paraId="098D1796" w14:textId="77777777" w:rsidTr="00AE428E">
        <w:trPr>
          <w:trHeight w:val="547"/>
        </w:trPr>
        <w:tc>
          <w:tcPr>
            <w:tcW w:w="1454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98D1790" w14:textId="77777777" w:rsidR="00B86A38" w:rsidRPr="00445D39" w:rsidRDefault="00B86A38">
            <w:pPr>
              <w:pStyle w:val="Ttulo6"/>
              <w:spacing w:before="0" w:after="0" w:line="240" w:lineRule="auto"/>
              <w:rPr>
                <w:rFonts w:cs="Arial"/>
                <w:strike/>
              </w:rPr>
            </w:pPr>
            <w:r w:rsidRPr="00445D39">
              <w:rPr>
                <w:rFonts w:cs="Arial"/>
                <w:strike/>
              </w:rPr>
              <w:t>ÓRGÃO/ENTIDADE</w:t>
            </w:r>
          </w:p>
        </w:tc>
        <w:tc>
          <w:tcPr>
            <w:tcW w:w="1112" w:type="pct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98D1791" w14:textId="77777777" w:rsidR="00B86A38" w:rsidRPr="00445D39" w:rsidRDefault="00B86A38">
            <w:pPr>
              <w:pStyle w:val="Ttulo6"/>
              <w:spacing w:before="0" w:after="0" w:line="240" w:lineRule="auto"/>
              <w:rPr>
                <w:rFonts w:cs="Arial"/>
                <w:strike/>
              </w:rPr>
            </w:pPr>
            <w:r w:rsidRPr="00445D39">
              <w:rPr>
                <w:rFonts w:cs="Arial"/>
                <w:strike/>
              </w:rPr>
              <w:t>MODALIDADE</w:t>
            </w:r>
          </w:p>
        </w:tc>
        <w:tc>
          <w:tcPr>
            <w:tcW w:w="894" w:type="pct"/>
            <w:gridSpan w:val="2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98D1792" w14:textId="77777777" w:rsidR="00B86A38" w:rsidRPr="00445D39" w:rsidRDefault="00B86A38">
            <w:pPr>
              <w:pStyle w:val="Ttulo6"/>
              <w:spacing w:before="0" w:after="0" w:line="240" w:lineRule="auto"/>
              <w:rPr>
                <w:rFonts w:cs="Arial"/>
                <w:strike/>
              </w:rPr>
            </w:pPr>
            <w:r w:rsidRPr="00445D39">
              <w:rPr>
                <w:rFonts w:cs="Arial"/>
                <w:strike/>
              </w:rPr>
              <w:t>VENCEDOR</w:t>
            </w:r>
          </w:p>
        </w:tc>
        <w:tc>
          <w:tcPr>
            <w:tcW w:w="893" w:type="pct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98D1793" w14:textId="77777777" w:rsidR="00B86A38" w:rsidRPr="00445D39" w:rsidRDefault="00B86A38">
            <w:pPr>
              <w:pStyle w:val="Ttulo6"/>
              <w:spacing w:before="0" w:after="0" w:line="240" w:lineRule="auto"/>
              <w:rPr>
                <w:rFonts w:cs="Arial"/>
                <w:strike/>
              </w:rPr>
            </w:pPr>
            <w:r w:rsidRPr="00445D39">
              <w:rPr>
                <w:rFonts w:cs="Arial"/>
                <w:strike/>
              </w:rPr>
              <w:t>VALOR POR VENCEDOR</w:t>
            </w:r>
          </w:p>
        </w:tc>
        <w:tc>
          <w:tcPr>
            <w:tcW w:w="647" w:type="pct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shd w:val="clear" w:color="auto" w:fill="C9C9C9" w:themeFill="accent3" w:themeFillTint="99"/>
            <w:vAlign w:val="center"/>
            <w:hideMark/>
          </w:tcPr>
          <w:p w14:paraId="098D1794" w14:textId="77777777" w:rsidR="00B86A38" w:rsidRPr="00445D39" w:rsidRDefault="00B86A38">
            <w:pPr>
              <w:pStyle w:val="Ttulo6"/>
              <w:spacing w:before="0" w:after="0" w:line="240" w:lineRule="auto"/>
              <w:rPr>
                <w:rFonts w:cs="Arial"/>
                <w:strike/>
              </w:rPr>
            </w:pPr>
            <w:r w:rsidRPr="00445D39">
              <w:rPr>
                <w:rFonts w:cs="Arial"/>
                <w:strike/>
              </w:rPr>
              <w:t>OBJETO</w:t>
            </w:r>
          </w:p>
          <w:p w14:paraId="098D1795" w14:textId="77777777" w:rsidR="00B86A38" w:rsidRPr="00445D39" w:rsidRDefault="00B86A38">
            <w:pPr>
              <w:pStyle w:val="Ttulo6"/>
              <w:spacing w:before="0" w:after="0" w:line="240" w:lineRule="auto"/>
              <w:rPr>
                <w:rFonts w:cs="Arial"/>
                <w:strike/>
              </w:rPr>
            </w:pPr>
            <w:r w:rsidRPr="00445D39">
              <w:rPr>
                <w:rFonts w:cs="Arial"/>
                <w:strike/>
              </w:rPr>
              <w:t xml:space="preserve"> (somente para obras do DECOM)</w:t>
            </w:r>
          </w:p>
        </w:tc>
      </w:tr>
      <w:tr w:rsidR="00B86A38" w:rsidRPr="00445D39" w14:paraId="098D179C" w14:textId="77777777" w:rsidTr="00B86A38">
        <w:tc>
          <w:tcPr>
            <w:tcW w:w="1454" w:type="pct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098D1797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98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99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9A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8D179B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B86A38" w:rsidRPr="00445D39" w14:paraId="098D17A2" w14:textId="77777777" w:rsidTr="00B86A38">
        <w:tc>
          <w:tcPr>
            <w:tcW w:w="1454" w:type="pct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098D179D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9E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9F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A0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8D17A1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B86A38" w:rsidRPr="00445D39" w14:paraId="098D17A8" w14:textId="77777777" w:rsidTr="00B86A38">
        <w:tc>
          <w:tcPr>
            <w:tcW w:w="1454" w:type="pct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098D17A3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A4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A5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A6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8D17A7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B86A38" w:rsidRPr="00445D39" w14:paraId="098D17AE" w14:textId="77777777" w:rsidTr="00B86A38">
        <w:tc>
          <w:tcPr>
            <w:tcW w:w="1454" w:type="pct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098D17A9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AA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AB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AC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8D17AD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B86A38" w:rsidRPr="00445D39" w14:paraId="098D17B4" w14:textId="77777777" w:rsidTr="00B86A38">
        <w:tc>
          <w:tcPr>
            <w:tcW w:w="1454" w:type="pct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098D17AF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B0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B1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B2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8D17B3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B86A38" w:rsidRPr="00445D39" w14:paraId="098D17BA" w14:textId="77777777" w:rsidTr="00B86A38">
        <w:tc>
          <w:tcPr>
            <w:tcW w:w="1454" w:type="pct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098D17B5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B6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B7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B8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8D17B9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B86A38" w:rsidRPr="00445D39" w14:paraId="098D17C0" w14:textId="77777777" w:rsidTr="00B86A38">
        <w:tc>
          <w:tcPr>
            <w:tcW w:w="1454" w:type="pct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098D17BB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BC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BD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BE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8D17BF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B86A38" w:rsidRPr="00445D39" w14:paraId="098D17C6" w14:textId="77777777" w:rsidTr="00B86A38">
        <w:tc>
          <w:tcPr>
            <w:tcW w:w="1454" w:type="pct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098D17C1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C2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C3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C4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8D17C5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B86A38" w:rsidRPr="00445D39" w14:paraId="098D17CC" w14:textId="77777777" w:rsidTr="00B86A38">
        <w:tc>
          <w:tcPr>
            <w:tcW w:w="1454" w:type="pct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098D17C7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C8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C9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CA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8D17CB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B86A38" w:rsidRPr="00445D39" w14:paraId="098D17D2" w14:textId="77777777" w:rsidTr="00B86A38">
        <w:tc>
          <w:tcPr>
            <w:tcW w:w="1454" w:type="pct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098D17CD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CE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CF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D0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8D17D1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B86A38" w:rsidRPr="00445D39" w14:paraId="098D17D8" w14:textId="77777777" w:rsidTr="00B86A38">
        <w:tc>
          <w:tcPr>
            <w:tcW w:w="1454" w:type="pct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14:paraId="098D17D3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8D17D4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8D17D5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7D6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8D17D7" w14:textId="77777777" w:rsidR="00B86A38" w:rsidRPr="00445D39" w:rsidRDefault="00B86A3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B86A38" w:rsidRPr="00445D39" w14:paraId="098D17DC" w14:textId="77777777" w:rsidTr="00AE428E">
        <w:tc>
          <w:tcPr>
            <w:tcW w:w="3460" w:type="pct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BDBDB" w:themeFill="accent3" w:themeFillTint="66"/>
            <w:hideMark/>
          </w:tcPr>
          <w:p w14:paraId="098D17D9" w14:textId="77777777" w:rsidR="00B86A38" w:rsidRPr="00445D39" w:rsidRDefault="00B86A38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b/>
                <w:strike/>
                <w:sz w:val="20"/>
                <w:szCs w:val="20"/>
              </w:rPr>
              <w:t>VALOR TOTAL</w:t>
            </w: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DBDB" w:themeFill="accent3" w:themeFillTint="66"/>
          </w:tcPr>
          <w:p w14:paraId="098D17DA" w14:textId="77777777" w:rsidR="00B86A38" w:rsidRPr="00445D39" w:rsidRDefault="00B86A38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BDBDB" w:themeFill="accent3" w:themeFillTint="66"/>
          </w:tcPr>
          <w:p w14:paraId="098D17DB" w14:textId="77777777" w:rsidR="00B86A38" w:rsidRPr="00445D39" w:rsidRDefault="00B86A38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</w:tr>
      <w:tr w:rsidR="00B86A38" w:rsidRPr="00445D39" w14:paraId="098D17E1" w14:textId="77777777" w:rsidTr="00B86A38">
        <w:tc>
          <w:tcPr>
            <w:tcW w:w="3014" w:type="pct"/>
            <w:gridSpan w:val="3"/>
            <w:hideMark/>
          </w:tcPr>
          <w:p w14:paraId="098D17DD" w14:textId="77777777" w:rsidR="00B86A38" w:rsidRPr="00445D39" w:rsidRDefault="00B86A38" w:rsidP="000D64D1">
            <w:pPr>
              <w:tabs>
                <w:tab w:val="center" w:pos="1418"/>
                <w:tab w:val="center" w:pos="4253"/>
                <w:tab w:val="center" w:pos="7088"/>
              </w:tabs>
              <w:spacing w:before="360" w:after="12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strike/>
                <w:sz w:val="20"/>
                <w:szCs w:val="20"/>
              </w:rPr>
              <w:t>_______________________________</w:t>
            </w:r>
          </w:p>
          <w:p w14:paraId="098D17DE" w14:textId="77777777" w:rsidR="00B86A38" w:rsidRPr="00445D39" w:rsidRDefault="00B86A3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strike/>
                <w:sz w:val="20"/>
                <w:szCs w:val="20"/>
              </w:rPr>
              <w:t xml:space="preserve">   Local e Data</w:t>
            </w:r>
          </w:p>
        </w:tc>
        <w:tc>
          <w:tcPr>
            <w:tcW w:w="1986" w:type="pct"/>
            <w:gridSpan w:val="3"/>
            <w:hideMark/>
          </w:tcPr>
          <w:p w14:paraId="098D17DF" w14:textId="77777777" w:rsidR="00B86A38" w:rsidRPr="00445D39" w:rsidRDefault="00B86A38" w:rsidP="000D64D1">
            <w:pPr>
              <w:tabs>
                <w:tab w:val="center" w:pos="1418"/>
                <w:tab w:val="center" w:pos="4253"/>
                <w:tab w:val="center" w:pos="7088"/>
              </w:tabs>
              <w:spacing w:before="360" w:after="12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strike/>
                <w:sz w:val="20"/>
                <w:szCs w:val="20"/>
              </w:rPr>
              <w:t>_________________________</w:t>
            </w:r>
          </w:p>
          <w:p w14:paraId="098D17E0" w14:textId="77777777" w:rsidR="00B86A38" w:rsidRPr="00445D39" w:rsidRDefault="00B86A3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445D39">
              <w:rPr>
                <w:rFonts w:ascii="Arial" w:hAnsi="Arial" w:cs="Arial"/>
                <w:strike/>
                <w:sz w:val="20"/>
                <w:szCs w:val="20"/>
              </w:rPr>
              <w:t>Responsável pelas Informações</w:t>
            </w:r>
          </w:p>
        </w:tc>
      </w:tr>
    </w:tbl>
    <w:p w14:paraId="098D17E2" w14:textId="77777777" w:rsidR="0037640B" w:rsidRPr="00445D39" w:rsidRDefault="0037640B" w:rsidP="0037640B">
      <w:pPr>
        <w:pStyle w:val="Default"/>
        <w:spacing w:before="240" w:after="240"/>
        <w:ind w:left="4536"/>
        <w:jc w:val="both"/>
        <w:rPr>
          <w:strike/>
        </w:rPr>
      </w:pPr>
    </w:p>
    <w:p w14:paraId="098D17E3" w14:textId="77777777" w:rsidR="0037640B" w:rsidRPr="00445D39" w:rsidRDefault="0037640B" w:rsidP="0037640B">
      <w:pPr>
        <w:rPr>
          <w:strike/>
        </w:rPr>
      </w:pPr>
    </w:p>
    <w:p w14:paraId="098D17E4" w14:textId="77777777" w:rsidR="00B52EC4" w:rsidRDefault="00B52EC4"/>
    <w:sectPr w:rsidR="00B52EC4" w:rsidSect="00721F39">
      <w:headerReference w:type="default" r:id="rId12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484FC" w14:textId="77777777" w:rsidR="003E69BC" w:rsidRDefault="003E69BC" w:rsidP="0037640B">
      <w:pPr>
        <w:spacing w:after="0" w:line="240" w:lineRule="auto"/>
      </w:pPr>
      <w:r>
        <w:separator/>
      </w:r>
    </w:p>
  </w:endnote>
  <w:endnote w:type="continuationSeparator" w:id="0">
    <w:p w14:paraId="268F9A42" w14:textId="77777777" w:rsidR="003E69BC" w:rsidRDefault="003E69BC" w:rsidP="00376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49BD4" w14:textId="77777777" w:rsidR="003E69BC" w:rsidRDefault="003E69BC" w:rsidP="0037640B">
      <w:pPr>
        <w:spacing w:after="0" w:line="240" w:lineRule="auto"/>
      </w:pPr>
      <w:r>
        <w:separator/>
      </w:r>
    </w:p>
  </w:footnote>
  <w:footnote w:type="continuationSeparator" w:id="0">
    <w:p w14:paraId="3996F31F" w14:textId="77777777" w:rsidR="003E69BC" w:rsidRDefault="003E69BC" w:rsidP="0037640B">
      <w:pPr>
        <w:spacing w:after="0" w:line="240" w:lineRule="auto"/>
      </w:pPr>
      <w:r>
        <w:continuationSeparator/>
      </w:r>
    </w:p>
  </w:footnote>
  <w:footnote w:id="1">
    <w:p w14:paraId="098D17EE" w14:textId="2E5AE03F" w:rsidR="00597300" w:rsidRPr="00946B2D" w:rsidRDefault="00597300" w:rsidP="0037640B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200268" w:rsidRPr="00946B2D">
        <w:rPr>
          <w:rFonts w:ascii="Arial" w:hAnsi="Arial" w:cs="Arial"/>
          <w:b/>
        </w:rPr>
        <w:t>Notas</w:t>
      </w:r>
      <w:r w:rsidRPr="00946B2D">
        <w:rPr>
          <w:rFonts w:ascii="Arial" w:hAnsi="Arial" w:cs="Arial"/>
          <w:b/>
        </w:rPr>
        <w:t xml:space="preserve"> da Biblioteca:</w:t>
      </w:r>
    </w:p>
    <w:p w14:paraId="098D17EF" w14:textId="283ECF1F" w:rsidR="00597300" w:rsidRPr="00946B2D" w:rsidRDefault="00597300" w:rsidP="00B57600">
      <w:pPr>
        <w:pStyle w:val="PargrafodaLista"/>
        <w:numPr>
          <w:ilvl w:val="0"/>
          <w:numId w:val="7"/>
        </w:numPr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946B2D">
        <w:rPr>
          <w:rFonts w:ascii="Arial" w:hAnsi="Arial" w:cs="Arial"/>
          <w:sz w:val="20"/>
          <w:szCs w:val="20"/>
        </w:rPr>
        <w:t>Este texto não substitui o publicado no periódico</w:t>
      </w:r>
      <w:r w:rsidR="00D92A09" w:rsidRPr="00946B2D">
        <w:rPr>
          <w:rFonts w:ascii="Arial" w:hAnsi="Arial" w:cs="Arial"/>
          <w:sz w:val="20"/>
          <w:szCs w:val="20"/>
        </w:rPr>
        <w:t>:</w:t>
      </w:r>
      <w:r w:rsidRPr="00946B2D">
        <w:rPr>
          <w:rFonts w:ascii="Arial" w:hAnsi="Arial" w:cs="Arial"/>
          <w:sz w:val="20"/>
          <w:szCs w:val="20"/>
        </w:rPr>
        <w:t xml:space="preserve"> </w:t>
      </w:r>
      <w:hyperlink r:id="rId1" w:history="1">
        <w:r w:rsidR="0022545A" w:rsidRPr="00103CF3">
          <w:rPr>
            <w:rStyle w:val="Hyperlink"/>
            <w:rFonts w:ascii="Arial" w:hAnsi="Arial" w:cs="Arial"/>
            <w:b/>
            <w:bCs/>
            <w:sz w:val="20"/>
            <w:szCs w:val="20"/>
          </w:rPr>
          <w:t>Atos Oficiais do Tribunal de Contas do Estado do Paraná</w:t>
        </w:r>
        <w:r w:rsidR="0022545A" w:rsidRPr="00946B2D">
          <w:rPr>
            <w:rStyle w:val="Hyperlink"/>
            <w:rFonts w:ascii="Arial" w:hAnsi="Arial" w:cs="Arial"/>
            <w:sz w:val="20"/>
            <w:szCs w:val="20"/>
          </w:rPr>
          <w:t>, Curitiba, PR, n. 79, 15 dez. 2006, p. 102-103</w:t>
        </w:r>
      </w:hyperlink>
      <w:r w:rsidR="0022545A" w:rsidRPr="00946B2D">
        <w:rPr>
          <w:rFonts w:ascii="Arial" w:hAnsi="Arial" w:cs="Arial"/>
          <w:sz w:val="20"/>
          <w:szCs w:val="20"/>
        </w:rPr>
        <w:t>.</w:t>
      </w:r>
    </w:p>
    <w:p w14:paraId="098D17F0" w14:textId="33A1432C" w:rsidR="00597300" w:rsidRPr="00946B2D" w:rsidRDefault="00597300" w:rsidP="00B57600">
      <w:pPr>
        <w:pStyle w:val="PargrafodaLista"/>
        <w:numPr>
          <w:ilvl w:val="0"/>
          <w:numId w:val="7"/>
        </w:numPr>
        <w:spacing w:after="0" w:line="240" w:lineRule="auto"/>
        <w:ind w:left="426" w:hanging="284"/>
        <w:rPr>
          <w:rFonts w:ascii="Arial" w:hAnsi="Arial" w:cs="Arial"/>
          <w:b/>
          <w:bCs/>
          <w:sz w:val="20"/>
          <w:szCs w:val="20"/>
        </w:rPr>
      </w:pPr>
      <w:r w:rsidRPr="00946B2D">
        <w:rPr>
          <w:rFonts w:ascii="Arial" w:hAnsi="Arial" w:cs="Arial"/>
          <w:sz w:val="20"/>
          <w:szCs w:val="20"/>
        </w:rPr>
        <w:t xml:space="preserve">Origem: </w:t>
      </w:r>
      <w:r w:rsidRPr="00946B2D">
        <w:rPr>
          <w:rFonts w:ascii="Arial" w:hAnsi="Arial" w:cs="Arial"/>
          <w:bCs/>
          <w:sz w:val="20"/>
          <w:szCs w:val="20"/>
        </w:rPr>
        <w:t xml:space="preserve">Processo n. </w:t>
      </w:r>
      <w:r w:rsidRPr="00946B2D">
        <w:rPr>
          <w:rFonts w:ascii="Arial" w:hAnsi="Arial" w:cs="Arial"/>
          <w:sz w:val="20"/>
          <w:szCs w:val="20"/>
        </w:rPr>
        <w:t xml:space="preserve">57736-5/06 - </w:t>
      </w:r>
      <w:hyperlink r:id="rId2" w:history="1">
        <w:r w:rsidRPr="00946B2D">
          <w:rPr>
            <w:rStyle w:val="Hyperlink"/>
            <w:rFonts w:ascii="Arial" w:hAnsi="Arial" w:cs="Arial"/>
            <w:bCs/>
            <w:sz w:val="20"/>
            <w:szCs w:val="20"/>
          </w:rPr>
          <w:t xml:space="preserve">Acórdão n. </w:t>
        </w:r>
        <w:r w:rsidRPr="00946B2D">
          <w:rPr>
            <w:rStyle w:val="Hyperlink"/>
            <w:rFonts w:ascii="Arial" w:hAnsi="Arial" w:cs="Arial"/>
            <w:sz w:val="20"/>
            <w:szCs w:val="20"/>
          </w:rPr>
          <w:t>1849/06</w:t>
        </w:r>
        <w:r w:rsidRPr="00946B2D">
          <w:rPr>
            <w:rStyle w:val="Hyperlink"/>
            <w:rFonts w:ascii="Arial" w:hAnsi="Arial" w:cs="Arial"/>
            <w:bCs/>
            <w:sz w:val="20"/>
            <w:szCs w:val="20"/>
          </w:rPr>
          <w:t xml:space="preserve"> – Tribunal Pleno</w:t>
        </w:r>
      </w:hyperlink>
      <w:r w:rsidRPr="00946B2D">
        <w:rPr>
          <w:rFonts w:ascii="Arial" w:hAnsi="Arial" w:cs="Arial"/>
          <w:bCs/>
          <w:sz w:val="20"/>
          <w:szCs w:val="20"/>
        </w:rPr>
        <w:t>.</w:t>
      </w:r>
    </w:p>
    <w:p w14:paraId="098D17FB" w14:textId="2BA94552" w:rsidR="00597300" w:rsidRPr="00946B2D" w:rsidRDefault="00585401" w:rsidP="00B57600">
      <w:pPr>
        <w:pStyle w:val="PargrafodaLista"/>
        <w:numPr>
          <w:ilvl w:val="0"/>
          <w:numId w:val="7"/>
        </w:numPr>
        <w:spacing w:after="0" w:line="240" w:lineRule="auto"/>
        <w:ind w:left="426" w:hanging="284"/>
        <w:rPr>
          <w:rFonts w:ascii="Arial" w:hAnsi="Arial" w:cs="Arial"/>
          <w:color w:val="FF0000"/>
          <w:sz w:val="20"/>
          <w:szCs w:val="20"/>
        </w:rPr>
      </w:pPr>
      <w:r w:rsidRPr="00946B2D">
        <w:rPr>
          <w:rStyle w:val="Forte"/>
          <w:rFonts w:ascii="Arial" w:hAnsi="Arial" w:cs="Arial"/>
          <w:sz w:val="20"/>
          <w:szCs w:val="20"/>
        </w:rPr>
        <w:t>Revoga:</w:t>
      </w:r>
      <w:r w:rsidRPr="00946B2D">
        <w:rPr>
          <w:rFonts w:ascii="Arial" w:hAnsi="Arial" w:cs="Arial"/>
          <w:sz w:val="20"/>
          <w:szCs w:val="20"/>
        </w:rPr>
        <w:t xml:space="preserve"> </w:t>
      </w:r>
      <w:hyperlink r:id="rId3" w:history="1">
        <w:r w:rsidRPr="00946B2D">
          <w:rPr>
            <w:rStyle w:val="Hyperlink"/>
            <w:rFonts w:ascii="Arial" w:hAnsi="Arial" w:cs="Arial"/>
            <w:sz w:val="20"/>
            <w:szCs w:val="20"/>
          </w:rPr>
          <w:t>Instrução Técnica n. 50, de 23 de janeiro de 2006</w:t>
        </w:r>
      </w:hyperlink>
      <w:r w:rsidRPr="00946B2D">
        <w:rPr>
          <w:rFonts w:ascii="Arial" w:hAnsi="Arial" w:cs="Arial"/>
          <w:sz w:val="20"/>
          <w:szCs w:val="20"/>
        </w:rPr>
        <w:t>.</w:t>
      </w:r>
    </w:p>
    <w:p w14:paraId="4673BA8C" w14:textId="77777777" w:rsidR="00B57600" w:rsidRPr="00946B2D" w:rsidRDefault="00B57600" w:rsidP="00B57600">
      <w:pPr>
        <w:pStyle w:val="PargrafodaLista"/>
        <w:numPr>
          <w:ilvl w:val="0"/>
          <w:numId w:val="7"/>
        </w:numPr>
        <w:spacing w:after="0" w:line="240" w:lineRule="auto"/>
        <w:ind w:left="426" w:hanging="284"/>
        <w:jc w:val="both"/>
        <w:rPr>
          <w:rStyle w:val="Forte"/>
          <w:rFonts w:ascii="Arial" w:hAnsi="Arial" w:cs="Arial"/>
          <w:b w:val="0"/>
          <w:bCs w:val="0"/>
          <w:color w:val="FF0000"/>
          <w:sz w:val="20"/>
          <w:szCs w:val="20"/>
        </w:rPr>
      </w:pPr>
      <w:r w:rsidRPr="00946B2D">
        <w:rPr>
          <w:rStyle w:val="Forte"/>
          <w:rFonts w:ascii="Arial" w:hAnsi="Arial" w:cs="Arial"/>
          <w:sz w:val="20"/>
          <w:szCs w:val="20"/>
        </w:rPr>
        <w:t xml:space="preserve">Ver também: </w:t>
      </w:r>
    </w:p>
    <w:p w14:paraId="45511166" w14:textId="77777777" w:rsidR="00946B2D" w:rsidRPr="00946B2D" w:rsidRDefault="00000000" w:rsidP="00946B2D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hyperlink r:id="rId4" w:history="1">
        <w:r w:rsidR="00946B2D" w:rsidRPr="00946B2D">
          <w:rPr>
            <w:rStyle w:val="Hyperlink"/>
            <w:rFonts w:ascii="Arial" w:hAnsi="Arial" w:cs="Arial"/>
            <w:sz w:val="20"/>
            <w:szCs w:val="20"/>
          </w:rPr>
          <w:t>Provimento n. 47, de 20 de junho de 2002</w:t>
        </w:r>
      </w:hyperlink>
      <w:r w:rsidR="00946B2D" w:rsidRPr="00946B2D">
        <w:rPr>
          <w:rFonts w:ascii="Arial" w:hAnsi="Arial" w:cs="Arial"/>
          <w:sz w:val="20"/>
          <w:szCs w:val="20"/>
        </w:rPr>
        <w:t>.</w:t>
      </w:r>
    </w:p>
    <w:p w14:paraId="17D517DC" w14:textId="05D05368" w:rsidR="00B57600" w:rsidRPr="00946B2D" w:rsidRDefault="00000000" w:rsidP="00946B2D">
      <w:pPr>
        <w:spacing w:after="0" w:line="240" w:lineRule="auto"/>
        <w:ind w:firstLine="426"/>
        <w:rPr>
          <w:rFonts w:ascii="Arial" w:hAnsi="Arial" w:cs="Arial"/>
          <w:color w:val="FF0000"/>
          <w:sz w:val="20"/>
          <w:szCs w:val="20"/>
        </w:rPr>
      </w:pPr>
      <w:hyperlink r:id="rId5" w:history="1">
        <w:r w:rsidR="00B57600" w:rsidRPr="00946B2D">
          <w:rPr>
            <w:rStyle w:val="Hyperlink"/>
            <w:rFonts w:ascii="Arial" w:hAnsi="Arial" w:cs="Arial"/>
            <w:sz w:val="20"/>
            <w:szCs w:val="20"/>
          </w:rPr>
          <w:t>Acórdão nº 764/06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17E9" w14:textId="77777777" w:rsidR="00597300" w:rsidRDefault="00597300" w:rsidP="00721F39">
    <w:pPr>
      <w:pStyle w:val="Cabealho"/>
      <w:ind w:firstLine="1134"/>
      <w:jc w:val="right"/>
    </w:pPr>
  </w:p>
  <w:p w14:paraId="098D17EA" w14:textId="77777777" w:rsidR="0022545A" w:rsidRDefault="000E414F" w:rsidP="00721F39">
    <w:pPr>
      <w:keepLines/>
      <w:spacing w:before="360" w:after="120" w:line="240" w:lineRule="auto"/>
      <w:ind w:firstLine="1134"/>
      <w:jc w:val="center"/>
      <w:rPr>
        <w:rFonts w:ascii="Arial" w:hAnsi="Arial" w:cs="Arial"/>
        <w:b/>
        <w:sz w:val="28"/>
        <w:szCs w:val="28"/>
      </w:rPr>
    </w:pPr>
    <w:bookmarkStart w:id="0" w:name="_Hlk503268480"/>
    <w:bookmarkStart w:id="1" w:name="_Hlk503268481"/>
    <w:bookmarkStart w:id="2" w:name="_Hlk503268482"/>
    <w:bookmarkStart w:id="3" w:name="_Hlk503268491"/>
    <w:bookmarkStart w:id="4" w:name="_Hlk503268492"/>
    <w:bookmarkStart w:id="5" w:name="_Hlk503268493"/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98D17EC" wp14:editId="098D17ED">
          <wp:simplePos x="0" y="0"/>
          <wp:positionH relativeFrom="column">
            <wp:posOffset>158750</wp:posOffset>
          </wp:positionH>
          <wp:positionV relativeFrom="paragraph">
            <wp:posOffset>88265</wp:posOffset>
          </wp:positionV>
          <wp:extent cx="559435" cy="655320"/>
          <wp:effectExtent l="0" t="0" r="0" b="0"/>
          <wp:wrapNone/>
          <wp:docPr id="7" name="Imagem 7" descr="brasao_pr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r_pequ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545A" w:rsidRPr="004D1819">
      <w:rPr>
        <w:rFonts w:ascii="Arial" w:hAnsi="Arial" w:cs="Arial"/>
        <w:b/>
        <w:sz w:val="28"/>
        <w:szCs w:val="28"/>
      </w:rPr>
      <w:t>TRIBUNAL DE CONTAS DO ESTADO DO PARANÁ</w:t>
    </w:r>
  </w:p>
  <w:p w14:paraId="01A99FD1" w14:textId="77777777" w:rsidR="00721F39" w:rsidRPr="004D1819" w:rsidRDefault="00721F39" w:rsidP="008D5EC2">
    <w:pPr>
      <w:keepLines/>
      <w:spacing w:before="120" w:after="120" w:line="240" w:lineRule="auto"/>
      <w:ind w:firstLine="1134"/>
      <w:jc w:val="center"/>
      <w:rPr>
        <w:rFonts w:ascii="Arial" w:hAnsi="Arial" w:cs="Arial"/>
        <w:b/>
        <w:sz w:val="28"/>
        <w:szCs w:val="28"/>
      </w:rPr>
    </w:pPr>
  </w:p>
  <w:bookmarkEnd w:id="0"/>
  <w:bookmarkEnd w:id="1"/>
  <w:bookmarkEnd w:id="2"/>
  <w:bookmarkEnd w:id="3"/>
  <w:bookmarkEnd w:id="4"/>
  <w:bookmarkEnd w:id="5"/>
  <w:p w14:paraId="098D17EB" w14:textId="77777777" w:rsidR="00597300" w:rsidRDefault="005973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20A9"/>
    <w:multiLevelType w:val="hybridMultilevel"/>
    <w:tmpl w:val="AA842798"/>
    <w:lvl w:ilvl="0" w:tplc="74623C6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49D2"/>
    <w:multiLevelType w:val="hybridMultilevel"/>
    <w:tmpl w:val="8A4E3DF6"/>
    <w:lvl w:ilvl="0" w:tplc="A2A41D2A">
      <w:start w:val="1"/>
      <w:numFmt w:val="lowerLetter"/>
      <w:pStyle w:val="m-3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1E6057"/>
    <w:multiLevelType w:val="hybridMultilevel"/>
    <w:tmpl w:val="1B40BA78"/>
    <w:lvl w:ilvl="0" w:tplc="32684EE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59CD"/>
    <w:multiLevelType w:val="hybridMultilevel"/>
    <w:tmpl w:val="3D36C092"/>
    <w:lvl w:ilvl="0" w:tplc="4CDE50B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6B3DE5"/>
    <w:multiLevelType w:val="singleLevel"/>
    <w:tmpl w:val="FCFCEF42"/>
    <w:lvl w:ilvl="0">
      <w:start w:val="1"/>
      <w:numFmt w:val="upperRoman"/>
      <w:lvlText w:val="%1 - "/>
      <w:lvlJc w:val="left"/>
      <w:pPr>
        <w:ind w:left="360" w:hanging="360"/>
      </w:pPr>
      <w:rPr>
        <w:rFonts w:hint="default"/>
        <w:b w:val="0"/>
        <w:i w:val="0"/>
        <w:sz w:val="24"/>
      </w:rPr>
    </w:lvl>
  </w:abstractNum>
  <w:abstractNum w:abstractNumId="5" w15:restartNumberingAfterBreak="0">
    <w:nsid w:val="70B345ED"/>
    <w:multiLevelType w:val="hybridMultilevel"/>
    <w:tmpl w:val="AF6E9C96"/>
    <w:lvl w:ilvl="0" w:tplc="8C82E08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5897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6267590">
    <w:abstractNumId w:val="4"/>
  </w:num>
  <w:num w:numId="3" w16cid:durableId="1062095365">
    <w:abstractNumId w:val="1"/>
  </w:num>
  <w:num w:numId="4" w16cid:durableId="402456899">
    <w:abstractNumId w:val="3"/>
  </w:num>
  <w:num w:numId="5" w16cid:durableId="1080559015">
    <w:abstractNumId w:val="2"/>
  </w:num>
  <w:num w:numId="6" w16cid:durableId="242033667">
    <w:abstractNumId w:val="5"/>
  </w:num>
  <w:num w:numId="7" w16cid:durableId="7825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0B"/>
    <w:rsid w:val="00003280"/>
    <w:rsid w:val="00057E27"/>
    <w:rsid w:val="00083AEA"/>
    <w:rsid w:val="000D64D1"/>
    <w:rsid w:val="000E414F"/>
    <w:rsid w:val="00103CF3"/>
    <w:rsid w:val="00117B5E"/>
    <w:rsid w:val="00181C63"/>
    <w:rsid w:val="00195D31"/>
    <w:rsid w:val="001A560D"/>
    <w:rsid w:val="00200268"/>
    <w:rsid w:val="0022545A"/>
    <w:rsid w:val="00225AAB"/>
    <w:rsid w:val="002B4E1D"/>
    <w:rsid w:val="002D4883"/>
    <w:rsid w:val="00351FB7"/>
    <w:rsid w:val="0037640B"/>
    <w:rsid w:val="003E3E4F"/>
    <w:rsid w:val="003E69BC"/>
    <w:rsid w:val="00417778"/>
    <w:rsid w:val="00445D39"/>
    <w:rsid w:val="00483620"/>
    <w:rsid w:val="004C0A3E"/>
    <w:rsid w:val="0055607E"/>
    <w:rsid w:val="00557819"/>
    <w:rsid w:val="00585401"/>
    <w:rsid w:val="00597300"/>
    <w:rsid w:val="005F41AB"/>
    <w:rsid w:val="006772E5"/>
    <w:rsid w:val="00721F39"/>
    <w:rsid w:val="00782EA9"/>
    <w:rsid w:val="00786C8C"/>
    <w:rsid w:val="007A2CAF"/>
    <w:rsid w:val="008252F9"/>
    <w:rsid w:val="00836A2F"/>
    <w:rsid w:val="008457BF"/>
    <w:rsid w:val="00853A83"/>
    <w:rsid w:val="00867149"/>
    <w:rsid w:val="0087734E"/>
    <w:rsid w:val="008A29EC"/>
    <w:rsid w:val="008C3B8F"/>
    <w:rsid w:val="008D5EC2"/>
    <w:rsid w:val="008F01C2"/>
    <w:rsid w:val="00900D2C"/>
    <w:rsid w:val="00946B2D"/>
    <w:rsid w:val="009717D1"/>
    <w:rsid w:val="0099117A"/>
    <w:rsid w:val="00A050D4"/>
    <w:rsid w:val="00A56EEE"/>
    <w:rsid w:val="00AE428E"/>
    <w:rsid w:val="00B35550"/>
    <w:rsid w:val="00B52EC4"/>
    <w:rsid w:val="00B57600"/>
    <w:rsid w:val="00B670BB"/>
    <w:rsid w:val="00B86A38"/>
    <w:rsid w:val="00BC1171"/>
    <w:rsid w:val="00BD1AF2"/>
    <w:rsid w:val="00BE04BD"/>
    <w:rsid w:val="00BF32B4"/>
    <w:rsid w:val="00C04BAF"/>
    <w:rsid w:val="00D77985"/>
    <w:rsid w:val="00D92A09"/>
    <w:rsid w:val="00D96D21"/>
    <w:rsid w:val="00DA04B4"/>
    <w:rsid w:val="00DA7908"/>
    <w:rsid w:val="00E14620"/>
    <w:rsid w:val="00EA747C"/>
    <w:rsid w:val="00F30174"/>
    <w:rsid w:val="00F7358B"/>
    <w:rsid w:val="00F9390A"/>
    <w:rsid w:val="00FB760A"/>
    <w:rsid w:val="00FD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D1708"/>
  <w15:chartTrackingRefBased/>
  <w15:docId w15:val="{037C3742-7D54-482C-B377-E9C8C5DA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40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c-1"/>
    <w:link w:val="Ttulo1Char"/>
    <w:uiPriority w:val="99"/>
    <w:qFormat/>
    <w:rsid w:val="00B86A38"/>
    <w:pPr>
      <w:widowControl w:val="0"/>
      <w:spacing w:before="360" w:after="240" w:line="360" w:lineRule="auto"/>
      <w:jc w:val="both"/>
      <w:outlineLvl w:val="0"/>
    </w:pPr>
    <w:rPr>
      <w:rFonts w:ascii="Tahoma" w:eastAsia="Times New Roman" w:hAnsi="Tahoma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rsid w:val="00B86A38"/>
    <w:pPr>
      <w:keepNext/>
      <w:spacing w:before="120" w:after="120" w:line="360" w:lineRule="auto"/>
      <w:jc w:val="center"/>
      <w:outlineLvl w:val="5"/>
    </w:pPr>
    <w:rPr>
      <w:rFonts w:ascii="Arial" w:eastAsia="Times New Roman" w:hAnsi="Arial"/>
      <w:b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B86A38"/>
    <w:pPr>
      <w:keepNext/>
      <w:spacing w:after="0" w:line="360" w:lineRule="auto"/>
      <w:ind w:left="6373"/>
      <w:jc w:val="both"/>
      <w:outlineLvl w:val="8"/>
    </w:pPr>
    <w:rPr>
      <w:rFonts w:ascii="Tahoma" w:eastAsia="Times New Roman" w:hAnsi="Tahoma" w:cs="Tahoma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6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0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0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7640B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37640B"/>
    <w:rPr>
      <w:vertAlign w:val="superscript"/>
    </w:rPr>
  </w:style>
  <w:style w:type="paragraph" w:customStyle="1" w:styleId="Default">
    <w:name w:val="Default"/>
    <w:rsid w:val="003764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rsid w:val="0037640B"/>
    <w:rPr>
      <w:color w:val="0000FF"/>
      <w:u w:val="single"/>
    </w:rPr>
  </w:style>
  <w:style w:type="character" w:styleId="nfase">
    <w:name w:val="Emphasis"/>
    <w:uiPriority w:val="20"/>
    <w:qFormat/>
    <w:rsid w:val="0037640B"/>
    <w:rPr>
      <w:b/>
      <w:bCs/>
      <w:i w:val="0"/>
      <w:iCs w:val="0"/>
    </w:rPr>
  </w:style>
  <w:style w:type="character" w:customStyle="1" w:styleId="Ttulo1Char">
    <w:name w:val="Título 1 Char"/>
    <w:link w:val="Ttulo1"/>
    <w:uiPriority w:val="99"/>
    <w:rsid w:val="00B86A38"/>
    <w:rPr>
      <w:rFonts w:ascii="Tahoma" w:eastAsia="Times New Roman" w:hAnsi="Tahoma" w:cs="Times New Roman"/>
      <w:b/>
      <w:sz w:val="24"/>
      <w:szCs w:val="20"/>
      <w:lang w:eastAsia="pt-BR"/>
    </w:rPr>
  </w:style>
  <w:style w:type="character" w:customStyle="1" w:styleId="Ttulo6Char">
    <w:name w:val="Título 6 Char"/>
    <w:link w:val="Ttulo6"/>
    <w:uiPriority w:val="99"/>
    <w:rsid w:val="00B86A38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9"/>
    <w:rsid w:val="00B86A38"/>
    <w:rPr>
      <w:rFonts w:ascii="Tahoma" w:eastAsia="Times New Roman" w:hAnsi="Tahoma" w:cs="Tahoma"/>
      <w:b/>
      <w:bCs/>
      <w:szCs w:val="20"/>
      <w:lang w:eastAsia="pt-BR"/>
    </w:rPr>
  </w:style>
  <w:style w:type="paragraph" w:customStyle="1" w:styleId="c-1">
    <w:name w:val="c-1"/>
    <w:basedOn w:val="Normal"/>
    <w:uiPriority w:val="99"/>
    <w:rsid w:val="00B86A38"/>
    <w:pPr>
      <w:spacing w:before="120" w:after="120" w:line="360" w:lineRule="auto"/>
      <w:jc w:val="both"/>
    </w:pPr>
    <w:rPr>
      <w:rFonts w:ascii="Tahoma" w:eastAsia="Times New Roman" w:hAnsi="Tahoma"/>
      <w:szCs w:val="20"/>
      <w:lang w:eastAsia="pt-BR"/>
    </w:rPr>
  </w:style>
  <w:style w:type="paragraph" w:styleId="Corpodetexto">
    <w:name w:val="Body Text"/>
    <w:basedOn w:val="Normal"/>
    <w:next w:val="Normal"/>
    <w:link w:val="CorpodetextoChar"/>
    <w:uiPriority w:val="99"/>
    <w:semiHidden/>
    <w:unhideWhenUsed/>
    <w:rsid w:val="00B86A38"/>
    <w:pPr>
      <w:autoSpaceDE w:val="0"/>
      <w:autoSpaceDN w:val="0"/>
      <w:adjustRightInd w:val="0"/>
      <w:spacing w:after="0" w:line="240" w:lineRule="auto"/>
    </w:pPr>
    <w:rPr>
      <w:rFonts w:ascii="TimesNewRomanPS-BoldMT" w:eastAsia="Times New Roman" w:hAnsi="TimesNewRomanPS-BoldMT"/>
      <w:sz w:val="20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B86A38"/>
    <w:rPr>
      <w:rFonts w:ascii="TimesNewRomanPS-BoldMT" w:eastAsia="Times New Roman" w:hAnsi="TimesNewRomanPS-BoldMT" w:cs="Times New Roman"/>
      <w:sz w:val="20"/>
      <w:szCs w:val="24"/>
      <w:lang w:eastAsia="pt-BR"/>
    </w:rPr>
  </w:style>
  <w:style w:type="paragraph" w:customStyle="1" w:styleId="m-3">
    <w:name w:val="m-3"/>
    <w:basedOn w:val="Normal"/>
    <w:uiPriority w:val="99"/>
    <w:rsid w:val="00B86A38"/>
    <w:pPr>
      <w:numPr>
        <w:numId w:val="1"/>
      </w:numPr>
      <w:spacing w:before="120" w:after="120" w:line="360" w:lineRule="auto"/>
      <w:jc w:val="both"/>
    </w:pPr>
    <w:rPr>
      <w:rFonts w:ascii="Tahoma" w:eastAsia="Times New Roman" w:hAnsi="Tahoma"/>
      <w:szCs w:val="20"/>
      <w:lang w:eastAsia="pt-BR"/>
    </w:rPr>
  </w:style>
  <w:style w:type="character" w:styleId="HiperlinkVisitado">
    <w:name w:val="FollowedHyperlink"/>
    <w:uiPriority w:val="99"/>
    <w:semiHidden/>
    <w:unhideWhenUsed/>
    <w:rsid w:val="00D77985"/>
    <w:rPr>
      <w:color w:val="800080"/>
      <w:u w:val="single"/>
    </w:rPr>
  </w:style>
  <w:style w:type="paragraph" w:styleId="Rodap">
    <w:name w:val="footer"/>
    <w:basedOn w:val="Normal"/>
    <w:link w:val="RodapChar"/>
    <w:uiPriority w:val="99"/>
    <w:unhideWhenUsed/>
    <w:rsid w:val="000D64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64D1"/>
  </w:style>
  <w:style w:type="paragraph" w:styleId="Textodebalo">
    <w:name w:val="Balloon Text"/>
    <w:basedOn w:val="Normal"/>
    <w:link w:val="TextodebaloChar"/>
    <w:uiPriority w:val="99"/>
    <w:semiHidden/>
    <w:unhideWhenUsed/>
    <w:rsid w:val="007A2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A2CAF"/>
    <w:rPr>
      <w:rFonts w:ascii="Tahoma" w:hAnsi="Tahoma" w:cs="Tahoma"/>
      <w:sz w:val="16"/>
      <w:szCs w:val="16"/>
      <w:lang w:eastAsia="en-US"/>
    </w:rPr>
  </w:style>
  <w:style w:type="character" w:styleId="Forte">
    <w:name w:val="Strong"/>
    <w:uiPriority w:val="22"/>
    <w:qFormat/>
    <w:rsid w:val="00585401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58540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F3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5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acordao-764-2006-do-tribunal-pleno/42095/area/24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1.tce.pr.gov.br/conteudo/instrucao-normativa-n&#186;-162007/1216/area/1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1.tce.pr.gov.br/conteudo/instrucao-tecnica-n%C2%BA-50-2006/1233/area/249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cprdce@tce.pr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1.tce.pr.gov.br/conteudo/provimento-n%C2%BA-47-2002antigo-01-2002-dispoe-sobre-as-atividades-inerentes-a-p/1331/area/249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t-n&#186;-502006-prestacao-de-contas-de-2005-do-chefe-do-poder-executivo-estadual/1233/area/10" TargetMode="External"/><Relationship Id="rId2" Type="http://schemas.openxmlformats.org/officeDocument/2006/relationships/hyperlink" Target="https://www1.tce.pr.gov.br/multimidia/2006/12/pdf/00048984.pdf" TargetMode="External"/><Relationship Id="rId1" Type="http://schemas.openxmlformats.org/officeDocument/2006/relationships/hyperlink" Target="http://www1.tce.pr.gov.br/multimidia/2006/12/pdf/00000528.pdf" TargetMode="External"/><Relationship Id="rId5" Type="http://schemas.openxmlformats.org/officeDocument/2006/relationships/hyperlink" Target="https://www1.tce.pr.gov.br/conteudo/acordao-764-2006-do-tribunal-pleno/42095/area/242" TargetMode="External"/><Relationship Id="rId4" Type="http://schemas.openxmlformats.org/officeDocument/2006/relationships/hyperlink" Target="https://www1.tce.pr.gov.br/conteudo/provimento-n%C2%BA-47-2002antigo-01-2002-dispoe-sobre-as-atividades-inerentes-a-p/1331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1496</Words>
  <Characters>8081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Links>
    <vt:vector size="102" baseType="variant">
      <vt:variant>
        <vt:i4>1769524</vt:i4>
      </vt:variant>
      <vt:variant>
        <vt:i4>30</vt:i4>
      </vt:variant>
      <vt:variant>
        <vt:i4>0</vt:i4>
      </vt:variant>
      <vt:variant>
        <vt:i4>5</vt:i4>
      </vt:variant>
      <vt:variant>
        <vt:lpwstr>mailto:tcprdce@tce.pr.gov.br</vt:lpwstr>
      </vt:variant>
      <vt:variant>
        <vt:lpwstr/>
      </vt:variant>
      <vt:variant>
        <vt:i4>3473461</vt:i4>
      </vt:variant>
      <vt:variant>
        <vt:i4>27</vt:i4>
      </vt:variant>
      <vt:variant>
        <vt:i4>0</vt:i4>
      </vt:variant>
      <vt:variant>
        <vt:i4>5</vt:i4>
      </vt:variant>
      <vt:variant>
        <vt:lpwstr>http://www.legislacao.pr.gov.br/legislacao/pesquisarAto.do?action=exibir&amp;codAto=7482&amp;indice=1&amp;totalRegistros=3</vt:lpwstr>
      </vt:variant>
      <vt:variant>
        <vt:lpwstr/>
      </vt:variant>
      <vt:variant>
        <vt:i4>3997719</vt:i4>
      </vt:variant>
      <vt:variant>
        <vt:i4>24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  <vt:variant>
        <vt:i4>4587641</vt:i4>
      </vt:variant>
      <vt:variant>
        <vt:i4>21</vt:i4>
      </vt:variant>
      <vt:variant>
        <vt:i4>0</vt:i4>
      </vt:variant>
      <vt:variant>
        <vt:i4>5</vt:i4>
      </vt:variant>
      <vt:variant>
        <vt:lpwstr>http://www.planalto.gov.br/ccivil_03/leis/L9424.htm</vt:lpwstr>
      </vt:variant>
      <vt:variant>
        <vt:lpwstr/>
      </vt:variant>
      <vt:variant>
        <vt:i4>4915322</vt:i4>
      </vt:variant>
      <vt:variant>
        <vt:i4>18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/>
      </vt:variant>
      <vt:variant>
        <vt:i4>4915322</vt:i4>
      </vt:variant>
      <vt:variant>
        <vt:i4>15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/>
      </vt:variant>
      <vt:variant>
        <vt:i4>3473461</vt:i4>
      </vt:variant>
      <vt:variant>
        <vt:i4>12</vt:i4>
      </vt:variant>
      <vt:variant>
        <vt:i4>0</vt:i4>
      </vt:variant>
      <vt:variant>
        <vt:i4>5</vt:i4>
      </vt:variant>
      <vt:variant>
        <vt:lpwstr>http://www.legislacao.pr.gov.br/legislacao/pesquisarAto.do?action=exibir&amp;codAto=7482&amp;indice=1&amp;totalRegistros=3</vt:lpwstr>
      </vt:variant>
      <vt:variant>
        <vt:lpwstr/>
      </vt:variant>
      <vt:variant>
        <vt:i4>3997719</vt:i4>
      </vt:variant>
      <vt:variant>
        <vt:i4>9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  <vt:variant>
        <vt:i4>3735598</vt:i4>
      </vt:variant>
      <vt:variant>
        <vt:i4>6</vt:i4>
      </vt:variant>
      <vt:variant>
        <vt:i4>0</vt:i4>
      </vt:variant>
      <vt:variant>
        <vt:i4>5</vt:i4>
      </vt:variant>
      <vt:variant>
        <vt:lpwstr>http://www.legislacao.pr.gov.br/legislacao/listarAtosAno.do?action=iniciarProcesso&amp;tipoAto=10&amp;orgaoUnidade=1100&amp;retiraLista=true&amp;site=1</vt:lpwstr>
      </vt:variant>
      <vt:variant>
        <vt:lpwstr/>
      </vt:variant>
      <vt:variant>
        <vt:i4>3473461</vt:i4>
      </vt:variant>
      <vt:variant>
        <vt:i4>3</vt:i4>
      </vt:variant>
      <vt:variant>
        <vt:i4>0</vt:i4>
      </vt:variant>
      <vt:variant>
        <vt:i4>5</vt:i4>
      </vt:variant>
      <vt:variant>
        <vt:lpwstr>http://www.legislacao.pr.gov.br/legislacao/pesquisarAto.do?action=exibir&amp;codAto=7482&amp;indice=1&amp;totalRegistros=3</vt:lpwstr>
      </vt:variant>
      <vt:variant>
        <vt:lpwstr/>
      </vt:variant>
      <vt:variant>
        <vt:i4>3735598</vt:i4>
      </vt:variant>
      <vt:variant>
        <vt:i4>0</vt:i4>
      </vt:variant>
      <vt:variant>
        <vt:i4>0</vt:i4>
      </vt:variant>
      <vt:variant>
        <vt:i4>5</vt:i4>
      </vt:variant>
      <vt:variant>
        <vt:lpwstr>http://www.legislacao.pr.gov.br/legislacao/listarAtosAno.do?action=iniciarProcesso&amp;tipoAto=10&amp;orgaoUnidade=1100&amp;retiraLista=true&amp;site=1</vt:lpwstr>
      </vt:variant>
      <vt:variant>
        <vt:lpwstr/>
      </vt:variant>
      <vt:variant>
        <vt:i4>3473461</vt:i4>
      </vt:variant>
      <vt:variant>
        <vt:i4>15</vt:i4>
      </vt:variant>
      <vt:variant>
        <vt:i4>0</vt:i4>
      </vt:variant>
      <vt:variant>
        <vt:i4>5</vt:i4>
      </vt:variant>
      <vt:variant>
        <vt:lpwstr>http://www.legislacao.pr.gov.br/legislacao/pesquisarAto.do?action=exibir&amp;codAto=7482&amp;indice=1&amp;totalRegistros=3</vt:lpwstr>
      </vt:variant>
      <vt:variant>
        <vt:lpwstr/>
      </vt:variant>
      <vt:variant>
        <vt:i4>3735598</vt:i4>
      </vt:variant>
      <vt:variant>
        <vt:i4>12</vt:i4>
      </vt:variant>
      <vt:variant>
        <vt:i4>0</vt:i4>
      </vt:variant>
      <vt:variant>
        <vt:i4>5</vt:i4>
      </vt:variant>
      <vt:variant>
        <vt:lpwstr>http://www.legislacao.pr.gov.br/legislacao/listarAtosAno.do?action=iniciarProcesso&amp;tipoAto=10&amp;orgaoUnidade=1100&amp;retiraLista=true&amp;site=1</vt:lpwstr>
      </vt:variant>
      <vt:variant>
        <vt:lpwstr/>
      </vt:variant>
      <vt:variant>
        <vt:i4>4587641</vt:i4>
      </vt:variant>
      <vt:variant>
        <vt:i4>9</vt:i4>
      </vt:variant>
      <vt:variant>
        <vt:i4>0</vt:i4>
      </vt:variant>
      <vt:variant>
        <vt:i4>5</vt:i4>
      </vt:variant>
      <vt:variant>
        <vt:lpwstr>http://www.planalto.gov.br/ccivil_03/leis/l9424.htm</vt:lpwstr>
      </vt:variant>
      <vt:variant>
        <vt:lpwstr/>
      </vt:variant>
      <vt:variant>
        <vt:i4>4915322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/>
      </vt:variant>
      <vt:variant>
        <vt:i4>3997719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  <vt:variant>
        <vt:i4>1769493</vt:i4>
      </vt:variant>
      <vt:variant>
        <vt:i4>0</vt:i4>
      </vt:variant>
      <vt:variant>
        <vt:i4>0</vt:i4>
      </vt:variant>
      <vt:variant>
        <vt:i4>5</vt:i4>
      </vt:variant>
      <vt:variant>
        <vt:lpwstr>http://agiles/tce-signerbatch/processViewer/processViewer.do?action=showSideMenu&amp;pk=129-a02i81gqnzo3w671k</vt:lpwstr>
      </vt:variant>
      <vt:variant>
        <vt:lpwstr>129-a02i81gqnzo3w672e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Rohrich da Fonseca</dc:creator>
  <cp:keywords/>
  <cp:lastModifiedBy>Yarusya Fonseca</cp:lastModifiedBy>
  <cp:revision>15</cp:revision>
  <cp:lastPrinted>2012-08-27T15:00:00Z</cp:lastPrinted>
  <dcterms:created xsi:type="dcterms:W3CDTF">2021-03-23T12:18:00Z</dcterms:created>
  <dcterms:modified xsi:type="dcterms:W3CDTF">2022-07-13T00:02:00Z</dcterms:modified>
</cp:coreProperties>
</file>