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0FD3" w14:textId="7BA92105" w:rsidR="00984AC3" w:rsidRPr="00A67DF8" w:rsidRDefault="00984AC3" w:rsidP="00C37B9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7DF8"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3B484D">
        <w:rPr>
          <w:rFonts w:ascii="Arial" w:hAnsi="Arial" w:cs="Arial"/>
          <w:b/>
          <w:bCs/>
          <w:sz w:val="28"/>
          <w:szCs w:val="28"/>
        </w:rPr>
        <w:t>146</w:t>
      </w:r>
      <w:r w:rsidRPr="00A67DF8">
        <w:rPr>
          <w:rFonts w:ascii="Arial" w:hAnsi="Arial" w:cs="Arial"/>
          <w:b/>
          <w:bCs/>
          <w:sz w:val="28"/>
          <w:szCs w:val="28"/>
        </w:rPr>
        <w:t>/201</w:t>
      </w:r>
      <w:r w:rsidR="003B484D">
        <w:rPr>
          <w:rFonts w:ascii="Arial" w:hAnsi="Arial" w:cs="Arial"/>
          <w:b/>
          <w:bCs/>
          <w:sz w:val="28"/>
          <w:szCs w:val="28"/>
        </w:rPr>
        <w:t>9</w:t>
      </w:r>
      <w:r w:rsidR="00BE7748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7C870FD4" w14:textId="77777777" w:rsidR="00984AC3" w:rsidRPr="00A67DF8" w:rsidRDefault="00984AC3" w:rsidP="00667C8D">
      <w:pPr>
        <w:spacing w:before="360" w:after="360" w:line="240" w:lineRule="auto"/>
        <w:ind w:left="4536"/>
        <w:jc w:val="both"/>
        <w:rPr>
          <w:rFonts w:ascii="Arial" w:hAnsi="Arial" w:cs="Arial"/>
          <w:bCs/>
          <w:i/>
          <w:szCs w:val="24"/>
        </w:rPr>
      </w:pPr>
      <w:r w:rsidRPr="00A67DF8">
        <w:rPr>
          <w:rFonts w:ascii="Arial" w:hAnsi="Arial" w:cs="Arial"/>
          <w:bCs/>
          <w:i/>
          <w:szCs w:val="24"/>
        </w:rPr>
        <w:t>Dispõe sobre o encaminhamento da Prestação de Contas do Chefe do Poder Executivo Estadual, relativa ao exercício de 201</w:t>
      </w:r>
      <w:r w:rsidR="00DF1487">
        <w:rPr>
          <w:rFonts w:ascii="Arial" w:hAnsi="Arial" w:cs="Arial"/>
          <w:bCs/>
          <w:i/>
          <w:szCs w:val="24"/>
        </w:rPr>
        <w:t>8</w:t>
      </w:r>
      <w:r w:rsidRPr="00A67DF8">
        <w:rPr>
          <w:rFonts w:ascii="Arial" w:hAnsi="Arial" w:cs="Arial"/>
          <w:bCs/>
          <w:i/>
          <w:szCs w:val="24"/>
        </w:rPr>
        <w:t xml:space="preserve">, nos termos dos </w:t>
      </w:r>
      <w:proofErr w:type="spellStart"/>
      <w:r w:rsidRPr="00A67DF8">
        <w:rPr>
          <w:rFonts w:ascii="Arial" w:hAnsi="Arial" w:cs="Arial"/>
          <w:bCs/>
          <w:i/>
          <w:szCs w:val="24"/>
        </w:rPr>
        <w:t>arts</w:t>
      </w:r>
      <w:proofErr w:type="spellEnd"/>
      <w:r w:rsidRPr="00A67DF8">
        <w:rPr>
          <w:rFonts w:ascii="Arial" w:hAnsi="Arial" w:cs="Arial"/>
          <w:bCs/>
          <w:i/>
          <w:szCs w:val="24"/>
        </w:rPr>
        <w:t xml:space="preserve">. </w:t>
      </w:r>
      <w:smartTag w:uri="urn:schemas-microsoft-com:office:smarttags" w:element="metricconverter">
        <w:smartTagPr>
          <w:attr w:name="ProductID" w:val="211 a"/>
        </w:smartTagPr>
        <w:r w:rsidRPr="00A67DF8">
          <w:rPr>
            <w:rFonts w:ascii="Arial" w:hAnsi="Arial" w:cs="Arial"/>
            <w:bCs/>
            <w:i/>
            <w:szCs w:val="24"/>
          </w:rPr>
          <w:t>211 a</w:t>
        </w:r>
      </w:smartTag>
      <w:r w:rsidRPr="00A67DF8">
        <w:rPr>
          <w:rFonts w:ascii="Arial" w:hAnsi="Arial" w:cs="Arial"/>
          <w:bCs/>
          <w:i/>
          <w:szCs w:val="24"/>
        </w:rPr>
        <w:t xml:space="preserve"> 214 do Regimento Interno do Tribunal de Contas, e dá outras providências.</w:t>
      </w:r>
    </w:p>
    <w:p w14:paraId="7C870FD5" w14:textId="4E7BFBEA" w:rsidR="00984AC3" w:rsidRPr="00667C8D" w:rsidRDefault="00984AC3" w:rsidP="002D090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5D62">
        <w:rPr>
          <w:rFonts w:ascii="Arial" w:hAnsi="Arial" w:cs="Arial"/>
          <w:bCs/>
          <w:sz w:val="24"/>
          <w:szCs w:val="24"/>
        </w:rPr>
        <w:t>O</w:t>
      </w:r>
      <w:r w:rsidRPr="00667C8D">
        <w:rPr>
          <w:rFonts w:ascii="Arial" w:hAnsi="Arial" w:cs="Arial"/>
          <w:b/>
          <w:sz w:val="24"/>
          <w:szCs w:val="24"/>
        </w:rPr>
        <w:t xml:space="preserve"> TRIBUNAL DE CONTAS DO ESTADO DO PARANÁ</w:t>
      </w:r>
      <w:r w:rsidRPr="00667C8D">
        <w:rPr>
          <w:rFonts w:ascii="Arial" w:hAnsi="Arial" w:cs="Arial"/>
          <w:sz w:val="24"/>
          <w:szCs w:val="24"/>
        </w:rPr>
        <w:t xml:space="preserve">, no uso das atribuições contidas no art. 2º, I, da Lei Complementar nº 113, de 15 de dezembro de 2005, e no art. 5º, XIII, do Regimento Interno, com base no art. 214, c/c os </w:t>
      </w:r>
      <w:proofErr w:type="spellStart"/>
      <w:r w:rsidRPr="00667C8D">
        <w:rPr>
          <w:rFonts w:ascii="Arial" w:hAnsi="Arial" w:cs="Arial"/>
          <w:sz w:val="24"/>
          <w:szCs w:val="24"/>
        </w:rPr>
        <w:t>arts</w:t>
      </w:r>
      <w:proofErr w:type="spellEnd"/>
      <w:r w:rsidRPr="00667C8D">
        <w:rPr>
          <w:rFonts w:ascii="Arial" w:hAnsi="Arial" w:cs="Arial"/>
          <w:sz w:val="24"/>
          <w:szCs w:val="24"/>
        </w:rPr>
        <w:t>. 193 a 196, também do Regimento Interno</w:t>
      </w:r>
      <w:r w:rsidRPr="00C8648B">
        <w:rPr>
          <w:rFonts w:ascii="Arial" w:hAnsi="Arial" w:cs="Arial"/>
          <w:sz w:val="24"/>
          <w:szCs w:val="24"/>
        </w:rPr>
        <w:t>,</w:t>
      </w:r>
      <w:r w:rsidR="00A510D5" w:rsidRPr="00C8648B">
        <w:rPr>
          <w:rFonts w:ascii="Arial" w:hAnsi="Arial" w:cs="Arial"/>
          <w:sz w:val="24"/>
          <w:szCs w:val="24"/>
        </w:rPr>
        <w:t xml:space="preserve"> e considerando o </w:t>
      </w:r>
      <w:hyperlink r:id="rId7" w:history="1">
        <w:r w:rsidR="00A510D5" w:rsidRPr="00226951">
          <w:rPr>
            <w:rStyle w:val="Hyperlink"/>
            <w:rFonts w:ascii="Arial" w:hAnsi="Arial" w:cs="Arial"/>
            <w:sz w:val="24"/>
            <w:szCs w:val="24"/>
          </w:rPr>
          <w:t xml:space="preserve">Acórdão nº </w:t>
        </w:r>
        <w:r w:rsidR="003B484D" w:rsidRPr="00226951">
          <w:rPr>
            <w:rStyle w:val="Hyperlink"/>
            <w:rFonts w:ascii="Arial" w:hAnsi="Arial" w:cs="Arial"/>
            <w:sz w:val="24"/>
            <w:szCs w:val="24"/>
          </w:rPr>
          <w:t>3.711</w:t>
        </w:r>
        <w:r w:rsidR="00A510D5" w:rsidRPr="00226951">
          <w:rPr>
            <w:rStyle w:val="Hyperlink"/>
            <w:rFonts w:ascii="Arial" w:hAnsi="Arial" w:cs="Arial"/>
            <w:sz w:val="24"/>
            <w:szCs w:val="24"/>
          </w:rPr>
          <w:t>/201</w:t>
        </w:r>
        <w:r w:rsidR="003B484D" w:rsidRPr="00226951">
          <w:rPr>
            <w:rStyle w:val="Hyperlink"/>
            <w:rFonts w:ascii="Arial" w:hAnsi="Arial" w:cs="Arial"/>
            <w:sz w:val="24"/>
            <w:szCs w:val="24"/>
          </w:rPr>
          <w:t>8</w:t>
        </w:r>
        <w:r w:rsidR="00A510D5" w:rsidRPr="00226951">
          <w:rPr>
            <w:rStyle w:val="Hyperlink"/>
            <w:rFonts w:ascii="Arial" w:hAnsi="Arial" w:cs="Arial"/>
            <w:sz w:val="24"/>
            <w:szCs w:val="24"/>
          </w:rPr>
          <w:t xml:space="preserve"> -</w:t>
        </w:r>
        <w:r w:rsidR="002C2EA7" w:rsidRPr="00226951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A510D5" w:rsidRPr="00226951">
          <w:rPr>
            <w:rStyle w:val="Hyperlink"/>
            <w:rFonts w:ascii="Arial" w:hAnsi="Arial" w:cs="Arial"/>
            <w:sz w:val="24"/>
            <w:szCs w:val="24"/>
          </w:rPr>
          <w:t>Tribuna</w:t>
        </w:r>
        <w:r w:rsidR="00C8648B" w:rsidRPr="00226951">
          <w:rPr>
            <w:rStyle w:val="Hyperlink"/>
            <w:rFonts w:ascii="Arial" w:hAnsi="Arial" w:cs="Arial"/>
            <w:sz w:val="24"/>
            <w:szCs w:val="24"/>
          </w:rPr>
          <w:t>l Pleno</w:t>
        </w:r>
      </w:hyperlink>
      <w:r w:rsidR="00C8648B">
        <w:rPr>
          <w:rFonts w:ascii="Arial" w:hAnsi="Arial" w:cs="Arial"/>
          <w:sz w:val="24"/>
          <w:szCs w:val="24"/>
        </w:rPr>
        <w:t xml:space="preserve">, Processo nº </w:t>
      </w:r>
      <w:r w:rsidR="003B484D">
        <w:rPr>
          <w:rFonts w:ascii="Arial" w:hAnsi="Arial" w:cs="Arial"/>
          <w:sz w:val="24"/>
          <w:szCs w:val="24"/>
        </w:rPr>
        <w:t>747094/2018</w:t>
      </w:r>
      <w:r w:rsidR="00A510D5">
        <w:rPr>
          <w:rFonts w:ascii="Arial" w:hAnsi="Arial" w:cs="Arial"/>
          <w:sz w:val="24"/>
          <w:szCs w:val="24"/>
        </w:rPr>
        <w:t>,</w:t>
      </w:r>
    </w:p>
    <w:p w14:paraId="7C870FD6" w14:textId="77777777" w:rsidR="00984AC3" w:rsidRPr="00667C8D" w:rsidRDefault="00984AC3" w:rsidP="003B484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667C8D">
        <w:rPr>
          <w:rFonts w:ascii="Arial" w:hAnsi="Arial" w:cs="Arial"/>
          <w:b/>
          <w:bCs/>
          <w:sz w:val="24"/>
          <w:szCs w:val="24"/>
        </w:rPr>
        <w:t>RESOLVE</w:t>
      </w:r>
    </w:p>
    <w:p w14:paraId="7C870FD7" w14:textId="77777777" w:rsidR="00984AC3" w:rsidRPr="00400F4A" w:rsidRDefault="00984AC3" w:rsidP="00400F4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1º </w:t>
      </w:r>
      <w:r w:rsidRPr="00400F4A">
        <w:rPr>
          <w:rFonts w:ascii="Arial" w:hAnsi="Arial" w:cs="Arial"/>
          <w:sz w:val="24"/>
          <w:szCs w:val="24"/>
        </w:rPr>
        <w:t>As normas desta Instrução aplicam-se ao Chefe do Poder Executivo Estadual, no que tange à composição da Prestação de Contas Anual do Governo do Estado do Paraná, a ser encaminhada à Assembleia Legislativa, nos termos do artigo 87, XI, da Constituição Estadual.</w:t>
      </w:r>
    </w:p>
    <w:p w14:paraId="7C870FD8" w14:textId="51228427" w:rsidR="00984AC3" w:rsidRPr="00400F4A" w:rsidRDefault="00984AC3" w:rsidP="00400F4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2º </w:t>
      </w:r>
      <w:r w:rsidRPr="00400F4A">
        <w:rPr>
          <w:rFonts w:ascii="Arial" w:hAnsi="Arial" w:cs="Arial"/>
          <w:sz w:val="24"/>
          <w:szCs w:val="24"/>
        </w:rPr>
        <w:t xml:space="preserve">Os documentos integrantes da Prestação de Contas deverão ser encaminhados a este Tribunal nos termos definidos pela </w:t>
      </w:r>
      <w:hyperlink r:id="rId8" w:history="1">
        <w:r w:rsidRPr="00B92894">
          <w:rPr>
            <w:rStyle w:val="Hyperlink"/>
            <w:rFonts w:ascii="Arial" w:hAnsi="Arial" w:cs="Arial"/>
            <w:sz w:val="24"/>
            <w:szCs w:val="24"/>
          </w:rPr>
          <w:t>Instrução Normativa nº 62/2011</w:t>
        </w:r>
      </w:hyperlink>
      <w:r w:rsidRPr="00400F4A">
        <w:rPr>
          <w:rFonts w:ascii="Arial" w:hAnsi="Arial" w:cs="Arial"/>
          <w:sz w:val="24"/>
          <w:szCs w:val="24"/>
        </w:rPr>
        <w:t xml:space="preserve">, que trata da implantação do peticionamento eletrônico, e pela </w:t>
      </w:r>
      <w:hyperlink r:id="rId9" w:history="1">
        <w:r w:rsidRPr="00226951">
          <w:rPr>
            <w:rStyle w:val="Hyperlink"/>
            <w:rFonts w:ascii="Arial" w:hAnsi="Arial" w:cs="Arial"/>
            <w:sz w:val="24"/>
            <w:szCs w:val="24"/>
          </w:rPr>
          <w:t>Instrução de Serviço nº 27/2011</w:t>
        </w:r>
      </w:hyperlink>
      <w:r w:rsidRPr="00400F4A">
        <w:rPr>
          <w:rFonts w:ascii="Arial" w:hAnsi="Arial" w:cs="Arial"/>
          <w:sz w:val="24"/>
          <w:szCs w:val="24"/>
        </w:rPr>
        <w:t>, da Presidência deste Tribunal, que dispõe sobre as mídias, o tamanho e o formato dos documentos.</w:t>
      </w:r>
    </w:p>
    <w:p w14:paraId="7C870FD9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 xml:space="preserve">Parágrafo único. As instruções e procedimentos para o peticionamento em meio eletrônico estão disponíveis no </w:t>
      </w:r>
      <w:r w:rsidRPr="00400F4A">
        <w:rPr>
          <w:rFonts w:ascii="Arial" w:hAnsi="Arial" w:cs="Arial"/>
          <w:i/>
          <w:sz w:val="24"/>
          <w:szCs w:val="24"/>
        </w:rPr>
        <w:t>site</w:t>
      </w:r>
      <w:r w:rsidRPr="00400F4A">
        <w:rPr>
          <w:rFonts w:ascii="Arial" w:hAnsi="Arial" w:cs="Arial"/>
          <w:sz w:val="24"/>
          <w:szCs w:val="24"/>
        </w:rPr>
        <w:t xml:space="preserve"> deste Tribunal (</w:t>
      </w:r>
      <w:hyperlink r:id="rId10" w:history="1">
        <w:r w:rsidRPr="00400F4A">
          <w:rPr>
            <w:rFonts w:ascii="Arial" w:hAnsi="Arial" w:cs="Arial"/>
            <w:color w:val="0000FF"/>
            <w:sz w:val="24"/>
            <w:szCs w:val="24"/>
            <w:u w:val="single"/>
          </w:rPr>
          <w:t>www.tce.pr.gov.br</w:t>
        </w:r>
      </w:hyperlink>
      <w:r w:rsidRPr="00400F4A">
        <w:rPr>
          <w:rFonts w:ascii="Arial" w:hAnsi="Arial" w:cs="Arial"/>
          <w:sz w:val="24"/>
          <w:szCs w:val="24"/>
        </w:rPr>
        <w:t xml:space="preserve">), no </w:t>
      </w:r>
      <w:r w:rsidRPr="00400F4A">
        <w:rPr>
          <w:rFonts w:ascii="Arial" w:hAnsi="Arial" w:cs="Arial"/>
          <w:i/>
          <w:sz w:val="24"/>
          <w:szCs w:val="24"/>
        </w:rPr>
        <w:t>Portal e-Contas Paraná.</w:t>
      </w:r>
    </w:p>
    <w:p w14:paraId="7C870FDA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 xml:space="preserve">Art. 3º </w:t>
      </w:r>
      <w:r w:rsidRPr="00400F4A">
        <w:rPr>
          <w:rFonts w:ascii="Arial" w:hAnsi="Arial" w:cs="Arial"/>
          <w:sz w:val="24"/>
          <w:szCs w:val="24"/>
        </w:rPr>
        <w:t>A Prestação de Contas Anual relativa ao exercício de 201</w:t>
      </w:r>
      <w:r w:rsidR="00C8648B" w:rsidRPr="00400F4A">
        <w:rPr>
          <w:rFonts w:ascii="Arial" w:hAnsi="Arial" w:cs="Arial"/>
          <w:sz w:val="24"/>
          <w:szCs w:val="24"/>
        </w:rPr>
        <w:t>8</w:t>
      </w:r>
      <w:r w:rsidRPr="00400F4A">
        <w:rPr>
          <w:rFonts w:ascii="Arial" w:hAnsi="Arial" w:cs="Arial"/>
          <w:sz w:val="24"/>
          <w:szCs w:val="24"/>
        </w:rPr>
        <w:t>, do Chefe do Poder Executivo Estadual, constitui-se das informações encaminhadas por meio do sistema SEI-CED e deve, também, conter os seguintes documentos:</w:t>
      </w:r>
    </w:p>
    <w:p w14:paraId="7C870FDB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I - Ofício de encaminhamento ao Presidente da Assembleia Legislativa;</w:t>
      </w:r>
    </w:p>
    <w:p w14:paraId="7C870FDC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II - Demonstrações Contábeis Aplicadas ao Setor Público (DCASP) do Poder Executivo (compreendendo a Administração direta e indireta) e Global (abrangendo o Legislativo, o Judiciário, o Ministério Público e os Fundos Previdenciários):</w:t>
      </w:r>
    </w:p>
    <w:p w14:paraId="7C870FDD" w14:textId="77777777" w:rsidR="00984AC3" w:rsidRPr="00865D62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5D62">
        <w:rPr>
          <w:rFonts w:ascii="Arial" w:hAnsi="Arial" w:cs="Arial"/>
          <w:iCs/>
          <w:sz w:val="24"/>
          <w:szCs w:val="24"/>
        </w:rPr>
        <w:t>a) Balanço Orçamentário;</w:t>
      </w:r>
    </w:p>
    <w:p w14:paraId="7C870FDE" w14:textId="77777777" w:rsidR="00984AC3" w:rsidRPr="00865D62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5D62">
        <w:rPr>
          <w:rFonts w:ascii="Arial" w:hAnsi="Arial" w:cs="Arial"/>
          <w:iCs/>
          <w:sz w:val="24"/>
          <w:szCs w:val="24"/>
        </w:rPr>
        <w:t>b) Balanço Financeiro;</w:t>
      </w:r>
    </w:p>
    <w:p w14:paraId="7C870FDF" w14:textId="77777777" w:rsidR="00984AC3" w:rsidRPr="00865D62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5D62">
        <w:rPr>
          <w:rFonts w:ascii="Arial" w:hAnsi="Arial" w:cs="Arial"/>
          <w:iCs/>
          <w:sz w:val="24"/>
          <w:szCs w:val="24"/>
        </w:rPr>
        <w:t>c) Balanço Patrimonial;</w:t>
      </w:r>
    </w:p>
    <w:p w14:paraId="7C870FE0" w14:textId="77777777" w:rsidR="00984AC3" w:rsidRPr="00865D62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5D62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7C870FE1" w14:textId="77777777" w:rsidR="00984AC3" w:rsidRPr="00865D62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5D62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7C870FE2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5D62">
        <w:rPr>
          <w:rFonts w:ascii="Arial" w:hAnsi="Arial" w:cs="Arial"/>
          <w:iCs/>
          <w:sz w:val="24"/>
          <w:szCs w:val="24"/>
        </w:rPr>
        <w:t>f)</w:t>
      </w:r>
      <w:r w:rsidR="00CC0ADB" w:rsidRPr="00865D62">
        <w:rPr>
          <w:rFonts w:ascii="Arial" w:hAnsi="Arial" w:cs="Arial"/>
          <w:iCs/>
          <w:sz w:val="24"/>
          <w:szCs w:val="24"/>
        </w:rPr>
        <w:t xml:space="preserve"> </w:t>
      </w:r>
      <w:r w:rsidR="00CC0ADB" w:rsidRPr="00400F4A">
        <w:rPr>
          <w:rFonts w:ascii="Arial" w:hAnsi="Arial" w:cs="Arial"/>
          <w:sz w:val="24"/>
          <w:szCs w:val="24"/>
        </w:rPr>
        <w:t>Notas Explicativas às DCASP;</w:t>
      </w:r>
    </w:p>
    <w:p w14:paraId="7C870FE3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III - Relatório circunstanciado de gestão do exercício, contendo, dentre outras informações:</w:t>
      </w:r>
    </w:p>
    <w:p w14:paraId="7C870FE4" w14:textId="77777777" w:rsidR="00984AC3" w:rsidRPr="00865D62" w:rsidRDefault="00984AC3" w:rsidP="00400F4A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865D62">
        <w:rPr>
          <w:rFonts w:ascii="Arial" w:hAnsi="Arial" w:cs="Arial"/>
          <w:sz w:val="24"/>
          <w:szCs w:val="24"/>
        </w:rPr>
        <w:t>demonstrativo quanto ao atendimento dos limites constitucionais, da LRF, da Lei de Diretrizes Orçamentárias e do seu Anexo de Metas Fiscais;</w:t>
      </w:r>
    </w:p>
    <w:p w14:paraId="7C870FE5" w14:textId="77777777" w:rsidR="00984AC3" w:rsidRPr="00865D62" w:rsidRDefault="00984AC3" w:rsidP="00400F4A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65D62">
        <w:rPr>
          <w:rFonts w:ascii="Arial" w:hAnsi="Arial" w:cs="Arial"/>
          <w:sz w:val="24"/>
          <w:szCs w:val="24"/>
        </w:rPr>
        <w:t>medidas adotadas para o retorno da despesa total com pessoal ao respectivo limite, se for o caso;</w:t>
      </w:r>
    </w:p>
    <w:p w14:paraId="7C870FE6" w14:textId="77777777" w:rsidR="00984AC3" w:rsidRPr="00400F4A" w:rsidRDefault="00984AC3" w:rsidP="00400F4A">
      <w:pPr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65D62">
        <w:rPr>
          <w:rFonts w:ascii="Arial" w:hAnsi="Arial" w:cs="Arial"/>
          <w:sz w:val="24"/>
          <w:szCs w:val="24"/>
        </w:rPr>
        <w:t xml:space="preserve">relatório de acompanhamento e avaliação quanto aos Contratos de Gestão </w:t>
      </w:r>
      <w:r w:rsidRPr="00400F4A">
        <w:rPr>
          <w:rFonts w:ascii="Arial" w:hAnsi="Arial" w:cs="Arial"/>
          <w:sz w:val="24"/>
          <w:szCs w:val="24"/>
        </w:rPr>
        <w:t>dos Órgãos e Entidades da</w:t>
      </w:r>
      <w:r w:rsidR="00CC0ADB" w:rsidRPr="00400F4A">
        <w:rPr>
          <w:rFonts w:ascii="Arial" w:hAnsi="Arial" w:cs="Arial"/>
          <w:sz w:val="24"/>
          <w:szCs w:val="24"/>
        </w:rPr>
        <w:t xml:space="preserve"> Administração Pública Estadual;</w:t>
      </w:r>
    </w:p>
    <w:p w14:paraId="7C870FE7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IV - Demonstrativo dos Instrumentos de arrecadação do ICMS contendo:</w:t>
      </w:r>
    </w:p>
    <w:p w14:paraId="7C870FE8" w14:textId="77777777" w:rsidR="00984AC3" w:rsidRPr="00400F4A" w:rsidRDefault="00984AC3" w:rsidP="00400F4A">
      <w:pPr>
        <w:numPr>
          <w:ilvl w:val="0"/>
          <w:numId w:val="2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Fiscalizações Volantes (realizadas no exercício, contendo responsável, datas e locais);</w:t>
      </w:r>
    </w:p>
    <w:p w14:paraId="7C870FE9" w14:textId="77777777" w:rsidR="00984AC3" w:rsidRPr="00400F4A" w:rsidRDefault="00984AC3" w:rsidP="00400F4A">
      <w:pPr>
        <w:numPr>
          <w:ilvl w:val="0"/>
          <w:numId w:val="2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Número de Audit</w:t>
      </w:r>
      <w:r w:rsidR="00CC0ADB" w:rsidRPr="00400F4A">
        <w:rPr>
          <w:rFonts w:ascii="Arial" w:hAnsi="Arial" w:cs="Arial"/>
          <w:sz w:val="24"/>
          <w:szCs w:val="24"/>
        </w:rPr>
        <w:t>ores Fiscais;</w:t>
      </w:r>
    </w:p>
    <w:p w14:paraId="7C870FEA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V - Demonstrativo da arrecadação do ICMS contendo:</w:t>
      </w:r>
    </w:p>
    <w:p w14:paraId="7C870FEB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Estabelecimentos ativos enquadrados no “Regime Normal” de Apuração do ICMS;</w:t>
      </w:r>
    </w:p>
    <w:p w14:paraId="7C870FEC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Estabelecimentos ativos enquadrados no “Simples Nacional”;</w:t>
      </w:r>
    </w:p>
    <w:p w14:paraId="7C870FED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Contribuintes responsáveis por 90% da arrecadação anual do ICMS;</w:t>
      </w:r>
    </w:p>
    <w:p w14:paraId="7C870FEE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Total do ICMS arrecadado no exercício através do Regime Especial Unificado de Arrecadação de Tributos e Contribuições – Simples Nacional;</w:t>
      </w:r>
    </w:p>
    <w:p w14:paraId="7C870FEF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Total do valor auferido no exercício, referente à remuneração dos recursos da conta do Fundo de Participação dos Municípios no ICMS;</w:t>
      </w:r>
    </w:p>
    <w:p w14:paraId="7C870FF0" w14:textId="77777777" w:rsidR="00984AC3" w:rsidRPr="00400F4A" w:rsidRDefault="00984AC3" w:rsidP="00400F4A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Relação dos Benefícios Fiscais relativos ao ICMS concedidos no exercício, com indicação da legislação pertinente e respectivos impac</w:t>
      </w:r>
      <w:r w:rsidR="00CC0ADB" w:rsidRPr="00400F4A">
        <w:rPr>
          <w:rFonts w:ascii="Arial" w:hAnsi="Arial" w:cs="Arial"/>
          <w:sz w:val="24"/>
          <w:szCs w:val="24"/>
        </w:rPr>
        <w:t>tos orçamentários e financeiros;</w:t>
      </w:r>
    </w:p>
    <w:p w14:paraId="7C870FF1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VI - Demonstrativo da participação percentual na arrecadação do ICMS de cada um dos 10 maiores contribuintes do imposto; das empresas enquadradas no “Regime Normal de Tributação”; e das empresas enquadradas no “Simples Nacional”;</w:t>
      </w:r>
    </w:p>
    <w:p w14:paraId="7C870FF2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VII - Demonstrativo da arrecadação do ITCMD por força do Convênio de Cooperação Técnica entre a Secretaria da Receita Federal e a SEFA-PR;</w:t>
      </w:r>
    </w:p>
    <w:p w14:paraId="7C870FF3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VIII - Demonstrativo dos veículos tributados pelo IPVA, discriminados por município;</w:t>
      </w:r>
    </w:p>
    <w:p w14:paraId="7C870FF4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IX - 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estabelecida no art. 58 da LRF;</w:t>
      </w:r>
    </w:p>
    <w:p w14:paraId="7C870FF5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 - Demonstrativo com as medidas que implicaram em renúncia de receitas, elaborando demonstrativo que evidencie o montante dos benefícios fiscais concedidos no exercício e as respectivas ações adotadas para compensar tais renúncias;</w:t>
      </w:r>
    </w:p>
    <w:p w14:paraId="7C870FF6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XI - Demonstrativo da movimentação da dívida ativa ocorrida no exercício, contendo:</w:t>
      </w:r>
    </w:p>
    <w:p w14:paraId="7C870FF7" w14:textId="77777777" w:rsidR="00984AC3" w:rsidRPr="00400F4A" w:rsidRDefault="00984AC3" w:rsidP="00400F4A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detalhamento das baixas ocorridas, independentemente se por pagamento ou outros motivos (prescrições, anistias, isenções e remissões concedidas, por exemplo), com justificativas esclarecendo as diversas situações ocorridas;</w:t>
      </w:r>
    </w:p>
    <w:p w14:paraId="7C870FF8" w14:textId="77777777" w:rsidR="00984AC3" w:rsidRPr="00400F4A" w:rsidRDefault="00984AC3" w:rsidP="00400F4A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 xml:space="preserve">resumo da situação processual das ações de execução e probabilidade de sucesso dessas ações; </w:t>
      </w:r>
    </w:p>
    <w:p w14:paraId="7C870FF9" w14:textId="77777777" w:rsidR="00984AC3" w:rsidRPr="00400F4A" w:rsidRDefault="00984AC3" w:rsidP="00400F4A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estratégias operacionais da Procuradoria</w:t>
      </w:r>
      <w:r w:rsidR="00764C17" w:rsidRPr="00400F4A">
        <w:rPr>
          <w:rFonts w:ascii="Arial" w:hAnsi="Arial" w:cs="Arial"/>
          <w:sz w:val="24"/>
          <w:szCs w:val="24"/>
        </w:rPr>
        <w:t>-</w:t>
      </w:r>
      <w:r w:rsidRPr="00400F4A">
        <w:rPr>
          <w:rFonts w:ascii="Arial" w:hAnsi="Arial" w:cs="Arial"/>
          <w:sz w:val="24"/>
          <w:szCs w:val="24"/>
        </w:rPr>
        <w:t>Geral do Estado para maxim</w:t>
      </w:r>
      <w:r w:rsidR="00CC0ADB" w:rsidRPr="00400F4A">
        <w:rPr>
          <w:rFonts w:ascii="Arial" w:hAnsi="Arial" w:cs="Arial"/>
          <w:sz w:val="24"/>
          <w:szCs w:val="24"/>
        </w:rPr>
        <w:t>izar a recuperação dos créditos;</w:t>
      </w:r>
    </w:p>
    <w:p w14:paraId="7C870FFA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XII - Demonstrativo das receitas, desdobradas em metas bimestrais de arrecadação, com a especificação, em separado, das medidas de combate à evasão e à sonegação, com indicação da quantidade e valores de ações ajuizadas para cobrança da dívida ativa, bem como da evolução do montante dos créditos tributários passíveis de cobrança administrativa nos termos do art. 13 da Lei Complementar n° 101/00;</w:t>
      </w:r>
    </w:p>
    <w:p w14:paraId="7C870FFB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 xml:space="preserve">XIII - Relatório gerencial da dívida ativa, por situação de contribuinte, tipo de crédito e situação da exigibilidade, com valores atualizados por </w:t>
      </w:r>
      <w:r w:rsidRPr="00400F4A">
        <w:rPr>
          <w:rFonts w:ascii="Arial" w:hAnsi="Arial" w:cs="Arial"/>
          <w:sz w:val="24"/>
          <w:szCs w:val="24"/>
        </w:rPr>
        <w:lastRenderedPageBreak/>
        <w:t>contribuinte, tendo como referência dezembro do exercício em análise, conforme Anexo I desta Instrução;</w:t>
      </w:r>
    </w:p>
    <w:p w14:paraId="7C870FFC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XIV - Demonstrativo da movimentação dos Precatórios ocorrida no exercício, identificando: inscrições, pagamentos, baixas, provisões, compensações, atualização dos requisitórios e saldo final;</w:t>
      </w:r>
    </w:p>
    <w:p w14:paraId="7C870FFD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XV - Demonstrativo com registros realizados a fim de regularizar valores históricos ou anulações</w:t>
      </w:r>
      <w:r w:rsidR="00EC5101" w:rsidRPr="00400F4A">
        <w:rPr>
          <w:rFonts w:ascii="Arial" w:hAnsi="Arial" w:cs="Arial"/>
          <w:sz w:val="24"/>
          <w:szCs w:val="24"/>
        </w:rPr>
        <w:t xml:space="preserve">, bem como </w:t>
      </w:r>
      <w:r w:rsidR="00EC5101" w:rsidRPr="00400F4A">
        <w:rPr>
          <w:rFonts w:ascii="Arial" w:hAnsi="Arial" w:cs="Arial"/>
          <w:bCs/>
          <w:sz w:val="24"/>
          <w:szCs w:val="24"/>
        </w:rPr>
        <w:t>os cálculos quanto ao montante incontroverso da dívida levantado pelo Tribunal de Justiça</w:t>
      </w:r>
      <w:r w:rsidRPr="00400F4A">
        <w:rPr>
          <w:rFonts w:ascii="Arial" w:hAnsi="Arial" w:cs="Arial"/>
          <w:sz w:val="24"/>
          <w:szCs w:val="24"/>
        </w:rPr>
        <w:t>;</w:t>
      </w:r>
    </w:p>
    <w:p w14:paraId="7C870FFE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XVI - Demonstrativo do estoque dos precatórios, segmentados em natureza alimentar e comum, discriminando quantidade, credor, origem, ofício requisitório e valores existentes totalizados, por ano;</w:t>
      </w:r>
    </w:p>
    <w:p w14:paraId="7C870FFF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XVII - Demonstrativo dos valores mensais repassados ao Tribunal de Justiça, no exercício, pela Secretaria de Estado da Fazenda, para pagamento de Precatórios, apresentado, por mês de referência, a base de cálculo da Receita Corrente Líquida; o total de ser transferido, bem como o valor a ser destinado à conta especial, à conta cronológica e a data do depósito;</w:t>
      </w:r>
    </w:p>
    <w:p w14:paraId="7C871000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XVIII - Notas explicativas sobre a gestão de precatórios no exercício, em especial, as informações recebidas pelo Tribunal de Justiça e seus respectivos registros;</w:t>
      </w:r>
    </w:p>
    <w:p w14:paraId="7C871001" w14:textId="77777777" w:rsidR="00984AC3" w:rsidRPr="00400F4A" w:rsidRDefault="00984AC3" w:rsidP="00400F4A">
      <w:pPr>
        <w:tabs>
          <w:tab w:val="left" w:pos="720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 xml:space="preserve">XIX - </w:t>
      </w:r>
      <w:r w:rsidR="006C211B" w:rsidRPr="00400F4A">
        <w:rPr>
          <w:rFonts w:ascii="Arial" w:hAnsi="Arial" w:cs="Arial"/>
          <w:sz w:val="24"/>
          <w:szCs w:val="24"/>
        </w:rPr>
        <w:t xml:space="preserve">Plano de pagamento de precatórios </w:t>
      </w:r>
      <w:r w:rsidRPr="00400F4A">
        <w:rPr>
          <w:rFonts w:ascii="Arial" w:hAnsi="Arial" w:cs="Arial"/>
          <w:sz w:val="24"/>
          <w:szCs w:val="24"/>
        </w:rPr>
        <w:t>com o planejamento para o pagamento dos precatórios em atraso, para quitação do estoque até 202</w:t>
      </w:r>
      <w:r w:rsidR="007A2E14" w:rsidRPr="00400F4A">
        <w:rPr>
          <w:rFonts w:ascii="Arial" w:hAnsi="Arial" w:cs="Arial"/>
          <w:sz w:val="24"/>
          <w:szCs w:val="24"/>
        </w:rPr>
        <w:t>4</w:t>
      </w:r>
      <w:r w:rsidRPr="00400F4A">
        <w:rPr>
          <w:rFonts w:ascii="Arial" w:hAnsi="Arial" w:cs="Arial"/>
          <w:sz w:val="24"/>
          <w:szCs w:val="24"/>
        </w:rPr>
        <w:t xml:space="preserve">, detalhando além de recursos próprios outros Instrumentos previstos </w:t>
      </w:r>
      <w:r w:rsidR="00EC5101" w:rsidRPr="00400F4A">
        <w:rPr>
          <w:rFonts w:ascii="Arial" w:hAnsi="Arial" w:cs="Arial"/>
          <w:sz w:val="24"/>
          <w:szCs w:val="24"/>
        </w:rPr>
        <w:t xml:space="preserve">para atender </w:t>
      </w:r>
      <w:r w:rsidRPr="00400F4A">
        <w:rPr>
          <w:rFonts w:ascii="Arial" w:hAnsi="Arial" w:cs="Arial"/>
          <w:sz w:val="24"/>
          <w:szCs w:val="24"/>
        </w:rPr>
        <w:t>a Emenda Constitucional nº 9</w:t>
      </w:r>
      <w:r w:rsidR="00271592" w:rsidRPr="00400F4A">
        <w:rPr>
          <w:rFonts w:ascii="Arial" w:hAnsi="Arial" w:cs="Arial"/>
          <w:sz w:val="24"/>
          <w:szCs w:val="24"/>
        </w:rPr>
        <w:t>9</w:t>
      </w:r>
      <w:r w:rsidRPr="00400F4A">
        <w:rPr>
          <w:rFonts w:ascii="Arial" w:hAnsi="Arial" w:cs="Arial"/>
          <w:sz w:val="24"/>
          <w:szCs w:val="24"/>
        </w:rPr>
        <w:t>/201</w:t>
      </w:r>
      <w:r w:rsidR="00271592" w:rsidRPr="00400F4A">
        <w:rPr>
          <w:rFonts w:ascii="Arial" w:hAnsi="Arial" w:cs="Arial"/>
          <w:sz w:val="24"/>
          <w:szCs w:val="24"/>
        </w:rPr>
        <w:t>7</w:t>
      </w:r>
      <w:r w:rsidRPr="00400F4A">
        <w:rPr>
          <w:rFonts w:ascii="Arial" w:hAnsi="Arial" w:cs="Arial"/>
          <w:sz w:val="24"/>
          <w:szCs w:val="24"/>
        </w:rPr>
        <w:t>;</w:t>
      </w:r>
    </w:p>
    <w:p w14:paraId="7C871002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 - Demonstrativo com as ações executadas durante o exercício relativo ao novo regime especial de liquidação de precatórios estabelecido pela Emenda Constitucional nº 9</w:t>
      </w:r>
      <w:r w:rsidR="00271592" w:rsidRPr="00400F4A">
        <w:rPr>
          <w:rFonts w:ascii="Arial" w:hAnsi="Arial" w:cs="Arial"/>
          <w:sz w:val="24"/>
          <w:szCs w:val="24"/>
        </w:rPr>
        <w:t>9</w:t>
      </w:r>
      <w:r w:rsidRPr="00400F4A">
        <w:rPr>
          <w:rFonts w:ascii="Arial" w:hAnsi="Arial" w:cs="Arial"/>
          <w:sz w:val="24"/>
          <w:szCs w:val="24"/>
        </w:rPr>
        <w:t>/201</w:t>
      </w:r>
      <w:r w:rsidR="00271592" w:rsidRPr="00400F4A">
        <w:rPr>
          <w:rFonts w:ascii="Arial" w:hAnsi="Arial" w:cs="Arial"/>
          <w:sz w:val="24"/>
          <w:szCs w:val="24"/>
        </w:rPr>
        <w:t>7</w:t>
      </w:r>
      <w:r w:rsidRPr="00400F4A">
        <w:rPr>
          <w:rFonts w:ascii="Arial" w:hAnsi="Arial" w:cs="Arial"/>
          <w:sz w:val="24"/>
          <w:szCs w:val="24"/>
        </w:rPr>
        <w:t>;</w:t>
      </w:r>
    </w:p>
    <w:p w14:paraId="7C871003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XXI - Participação acionária do Estado, em 31 de dezembro do exercício em análise, nas Empresas Públicas e Sociedades de Economia Mista;</w:t>
      </w:r>
    </w:p>
    <w:p w14:paraId="7C871004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XXII - Demonstrativo indicando origem e destino dos recursos provenientes da alienação de ativos, em complementação ao Anexo 15 da Lei nº 4.320/64, atendendo ao disposto no inciso VI do art. 50 da LRF;</w:t>
      </w:r>
    </w:p>
    <w:p w14:paraId="7C871005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XXIII - 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7C871006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XXIV - Parecer do Conselho Estadual de Acompanhamento e Controle Social do Fundo de Manutenção e Desenvolvimento da Educação Básica e de Valorização dos Profissionais da Educação – CASC/FUNDEB;</w:t>
      </w:r>
    </w:p>
    <w:p w14:paraId="7C871007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XXV - Demonstrativos Contábeis (Balanços Orçamentário, Financeiro e Patrimonial, Demonstração das Variações Patrimoniais e Demonstração do Fluxo de Caixa) e Parecer Atuarial, dos Fundos Previdenciários (Fundo de Previdência, Fundo Financeiro e Fundo Militar);</w:t>
      </w:r>
    </w:p>
    <w:p w14:paraId="7C871008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XXVI - Demonstrativo dos valores repassados pelo Estado aos Fundos Previdenciários no exercício,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Lei;</w:t>
      </w:r>
    </w:p>
    <w:p w14:paraId="7C871009" w14:textId="77777777" w:rsidR="00984AC3" w:rsidRPr="00400F4A" w:rsidRDefault="00984AC3" w:rsidP="00400F4A">
      <w:pPr>
        <w:tabs>
          <w:tab w:val="left" w:pos="708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XXVII - Cópia das atas das audiências públicas realizadas no exercício, em atendimento ao determinado pelo § 4º do art. 9º da Lei Complementar nº 101/00;</w:t>
      </w:r>
    </w:p>
    <w:p w14:paraId="7C87100A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XXVIII - Relatório da Controladoria Geral do Estado contendo, dentre outras informações:</w:t>
      </w:r>
    </w:p>
    <w:p w14:paraId="7C87100B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resultado das ações do Sistema de Controle Interno realizadas no exercício;</w:t>
      </w:r>
    </w:p>
    <w:p w14:paraId="7C87100C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avaliação do cumprimento das metas previstas no Plano Plurianual, da execução dos Programas de Governo e dos Orçamentos de que trata o § 6º do art. 133 da Constituição Estadual;</w:t>
      </w:r>
    </w:p>
    <w:p w14:paraId="7C87100D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avaliação dos resultados, quanto à eficácia e eficiência, da gestão orçamentária, financeira e patrimonial nos órgãos e entidades da Administração Estadual, bem como da aplicação de recursos públicos por entidades de direito privado;</w:t>
      </w:r>
    </w:p>
    <w:p w14:paraId="7C87100E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análise das operações de crédito, avais e garantias, bem como dos direitos e haveres do Estado;</w:t>
      </w:r>
    </w:p>
    <w:p w14:paraId="7C87100F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avaliação do cumprimento dos limites constitucionais, da Lei de Responsabilidade Fiscal, da Lei de Diretrizes Orçamentárias e do seu Anexo de Metas Fiscais justificando, se for o caso, os motivos que inviabilizaram o não atendimento dos limites;</w:t>
      </w:r>
    </w:p>
    <w:p w14:paraId="7C871010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as ações desenvolvidas pelas Coordenadorias de Controle Interno, de Corregedoria, de Ouvidoria e Transparência e de Controle Social;</w:t>
      </w:r>
    </w:p>
    <w:p w14:paraId="7C871011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Plano Anual de Fiscalização elaborado pela unidade de controle interno para o período;</w:t>
      </w:r>
    </w:p>
    <w:p w14:paraId="7C871012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Relatório informando a metodologia de trabalho adotada pela Controladoria</w:t>
      </w:r>
      <w:r w:rsidR="00400F4A" w:rsidRPr="00400F4A">
        <w:rPr>
          <w:rFonts w:ascii="Arial" w:hAnsi="Arial" w:cs="Arial"/>
          <w:sz w:val="24"/>
          <w:szCs w:val="24"/>
        </w:rPr>
        <w:t>-</w:t>
      </w:r>
      <w:r w:rsidRPr="00400F4A">
        <w:rPr>
          <w:rFonts w:ascii="Arial" w:hAnsi="Arial" w:cs="Arial"/>
          <w:sz w:val="24"/>
          <w:szCs w:val="24"/>
        </w:rPr>
        <w:t>Geral do Estado, com vistas ao cumprimento do planejamento proposto para o período;</w:t>
      </w:r>
    </w:p>
    <w:p w14:paraId="7C871013" w14:textId="77777777" w:rsidR="00984AC3" w:rsidRPr="00400F4A" w:rsidRDefault="00984AC3" w:rsidP="00400F4A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Relatório contendo informações acerca do quadro de servidores da Controladoria</w:t>
      </w:r>
      <w:r w:rsidR="00400F4A" w:rsidRPr="00400F4A">
        <w:rPr>
          <w:rFonts w:ascii="Arial" w:hAnsi="Arial" w:cs="Arial"/>
          <w:sz w:val="24"/>
          <w:szCs w:val="24"/>
        </w:rPr>
        <w:t>-</w:t>
      </w:r>
      <w:r w:rsidRPr="00400F4A">
        <w:rPr>
          <w:rFonts w:ascii="Arial" w:hAnsi="Arial" w:cs="Arial"/>
          <w:sz w:val="24"/>
          <w:szCs w:val="24"/>
        </w:rPr>
        <w:t>Geral do Estado, suas atribuições e responsab</w:t>
      </w:r>
      <w:r w:rsidR="00CC0ADB" w:rsidRPr="00400F4A">
        <w:rPr>
          <w:rFonts w:ascii="Arial" w:hAnsi="Arial" w:cs="Arial"/>
          <w:sz w:val="24"/>
          <w:szCs w:val="24"/>
        </w:rPr>
        <w:t>ilidades;</w:t>
      </w:r>
    </w:p>
    <w:p w14:paraId="7C871014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lastRenderedPageBreak/>
        <w:t>XXIX - Demonstrativo das alterações orçamentárias ocorridas no exercício, detalhando-as</w:t>
      </w:r>
      <w:r w:rsidR="004313F3" w:rsidRPr="00400F4A">
        <w:rPr>
          <w:rFonts w:ascii="Arial" w:hAnsi="Arial" w:cs="Arial"/>
          <w:sz w:val="24"/>
          <w:szCs w:val="24"/>
        </w:rPr>
        <w:t xml:space="preserve"> por poderes, </w:t>
      </w:r>
      <w:r w:rsidRPr="00400F4A">
        <w:rPr>
          <w:rFonts w:ascii="Arial" w:hAnsi="Arial" w:cs="Arial"/>
          <w:sz w:val="24"/>
          <w:szCs w:val="24"/>
        </w:rPr>
        <w:t>por artigos, parágrafos, incisos e alíneas, constantes da Lei Orçamentária, a fim de permitir a aferição dos limites previstos;</w:t>
      </w:r>
    </w:p>
    <w:p w14:paraId="7C871015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XXX - Relação dos Restos a Pagar inscritos, no exercício, por órgãos da Administração Direta e Indireta do Estado;</w:t>
      </w:r>
    </w:p>
    <w:p w14:paraId="7C871016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XXXI - Demonstrativo da movimentação da Dívida Pública, acompanhado da relação de inscrições e baixas no exercício, bem como dos respectivos contratos vigentes;</w:t>
      </w:r>
    </w:p>
    <w:p w14:paraId="7C871017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XXXII - Relatório de metas físicas dos projetos/atividades do Governo, bem como relatórios gerenciais de acompanhamento, demonstrando sincronia com o estabelecido no Plano Plurianual e justificativas quanto ao não cumprimento de ações ou metas estabelecidas na Lei Orçamentária;</w:t>
      </w:r>
    </w:p>
    <w:p w14:paraId="7C871018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XXXIII - Demonstrativo contendo, de modo segmentado, as despesas com publicidade legal, as quais se destinam a dar conhecimento, através da publicação de editais, extratos, balanços, demonstrações financeiras, atas, convocações, comunicados, avisos, e informações de ações do Poder Executivo Estadual, compreendendo a administração direta e indireta, com o objetivo de atender a prescrição legal; e publicidade institucional, as que se destinam a divulgar informações sobre atos, ações, programas, obras, serviços, campanhas, metas e resultados dos órgãos e entidades vinculadas ao Poder Executivo Estadual, com o objetivo de atender ao princípio da publicidade, visando valorizar e fortalecer as instituições públicas, de atender a participação da sociedade no debate, no controle e na formação das políticas públicas, conforme Anexo II desta Instrução;</w:t>
      </w:r>
    </w:p>
    <w:p w14:paraId="7C871019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XXXIV - Certificado de Regularidade Previdenciária - CRP, emitido pelo Ministério da Previdência Social – MPS, com validade atualizada à entrega da prestação de contas;</w:t>
      </w:r>
    </w:p>
    <w:p w14:paraId="7C87101A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XXXV - Informações analíticas do cumprimento/concretização do Plano de Governo (valores e diretrizes);</w:t>
      </w:r>
    </w:p>
    <w:p w14:paraId="7C87101B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XXXVI - Demonstrativo do desempenho das atividades desenvolvidas pelos Serviços Sociais Autônomos, segundo o contrato de gestão, detalhando metas previstas e realizadas, e os respectivos custos e indicadores;</w:t>
      </w:r>
    </w:p>
    <w:p w14:paraId="7C87101C" w14:textId="77777777" w:rsidR="00984AC3" w:rsidRPr="00400F4A" w:rsidRDefault="00984AC3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>XXXVII - Instrumento de planejamento que tratou da programação financeira, e do cronograma de execução mensal de desembolso, em face do exigido no art. 8º, da Lei Complementar n° 101/00</w:t>
      </w:r>
      <w:r w:rsidR="004D5F06" w:rsidRPr="00400F4A">
        <w:rPr>
          <w:rFonts w:ascii="Arial" w:hAnsi="Arial" w:cs="Arial"/>
          <w:sz w:val="24"/>
          <w:szCs w:val="24"/>
        </w:rPr>
        <w:t>;</w:t>
      </w:r>
    </w:p>
    <w:p w14:paraId="7C87101D" w14:textId="77777777" w:rsidR="004D5F06" w:rsidRPr="00400F4A" w:rsidRDefault="004D5F06" w:rsidP="00400F4A">
      <w:pPr>
        <w:tabs>
          <w:tab w:val="num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sz w:val="24"/>
          <w:szCs w:val="24"/>
        </w:rPr>
        <w:t xml:space="preserve">XXXVIII – Declaração das medidas efetivadas para dar a devida transparência da gestão fiscal, nos termos do exigido no </w:t>
      </w:r>
      <w:r w:rsidRPr="00400F4A">
        <w:rPr>
          <w:rFonts w:ascii="Arial" w:hAnsi="Arial" w:cs="Arial"/>
          <w:color w:val="000000"/>
          <w:sz w:val="24"/>
          <w:szCs w:val="24"/>
        </w:rPr>
        <w:t xml:space="preserve">art. 48, § 1°, </w:t>
      </w:r>
      <w:r w:rsidRPr="00400F4A">
        <w:rPr>
          <w:rFonts w:ascii="Arial" w:hAnsi="Arial" w:cs="Arial"/>
          <w:sz w:val="24"/>
          <w:szCs w:val="24"/>
        </w:rPr>
        <w:t>da Lei Complementar n° 101/00.</w:t>
      </w:r>
    </w:p>
    <w:p w14:paraId="7C87101E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lastRenderedPageBreak/>
        <w:t>Art. 4º</w:t>
      </w:r>
      <w:r w:rsidRPr="00400F4A">
        <w:rPr>
          <w:rFonts w:ascii="Arial" w:hAnsi="Arial" w:cs="Arial"/>
          <w:sz w:val="24"/>
          <w:szCs w:val="24"/>
        </w:rPr>
        <w:t xml:space="preserve"> A ausência de qualquer dos elementos exigidos nesta Instrução Normativa ou a ausência de envio dos dados ao sistema SEI-CED constituem fatores determinantes de irregularidade formal da prestação de contas, sujeita à aplicação da multa prevista no art. 87 da Lei Complementar nº 113/2005, salvo quando expressamente declarada, pelo responsável, a sua inexistência ou inaplicabilidade.</w:t>
      </w:r>
    </w:p>
    <w:p w14:paraId="7C87101F" w14:textId="77777777" w:rsidR="00984AC3" w:rsidRPr="00400F4A" w:rsidRDefault="00984AC3" w:rsidP="00400F4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400F4A">
        <w:rPr>
          <w:rFonts w:ascii="Arial" w:hAnsi="Arial" w:cs="Arial"/>
          <w:b/>
          <w:bCs/>
          <w:sz w:val="24"/>
          <w:szCs w:val="24"/>
        </w:rPr>
        <w:t>Art. 5º</w:t>
      </w:r>
      <w:r w:rsidRPr="00400F4A">
        <w:rPr>
          <w:rFonts w:ascii="Arial" w:hAnsi="Arial" w:cs="Arial"/>
          <w:bCs/>
          <w:sz w:val="24"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7C871020" w14:textId="77777777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>Art. 6º</w:t>
      </w:r>
      <w:r w:rsidRPr="00400F4A">
        <w:rPr>
          <w:rFonts w:ascii="Arial" w:hAnsi="Arial" w:cs="Arial"/>
          <w:sz w:val="24"/>
          <w:szCs w:val="24"/>
        </w:rPr>
        <w:t xml:space="preserve"> A análise da prestação de contas será realizada conforme escopo definido em Instrução Normativa própria, o qual possui natureza ordenatória da fiscalização, sem prejuízo de outras irregularidades que venham a ser apontadas no curso do exame, se verificada sua relevância como elemento que possa interferir na análise da gestão.</w:t>
      </w:r>
    </w:p>
    <w:p w14:paraId="7C871021" w14:textId="77777777" w:rsidR="00984AC3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>Art. 7º</w:t>
      </w:r>
      <w:r w:rsidRPr="00400F4A">
        <w:rPr>
          <w:rFonts w:ascii="Arial" w:hAnsi="Arial" w:cs="Arial"/>
          <w:sz w:val="24"/>
          <w:szCs w:val="24"/>
        </w:rPr>
        <w:t xml:space="preserve"> As orientações técnicas sobre o contido nesta Instrução Normativa poderão ser obtidas junto à Coordenadoria de </w:t>
      </w:r>
      <w:r w:rsidR="006C211B" w:rsidRPr="00400F4A">
        <w:rPr>
          <w:rFonts w:ascii="Arial" w:hAnsi="Arial" w:cs="Arial"/>
          <w:sz w:val="24"/>
          <w:szCs w:val="24"/>
        </w:rPr>
        <w:t>Gestão</w:t>
      </w:r>
      <w:r w:rsidRPr="00400F4A">
        <w:rPr>
          <w:rFonts w:ascii="Arial" w:hAnsi="Arial" w:cs="Arial"/>
          <w:sz w:val="24"/>
          <w:szCs w:val="24"/>
        </w:rPr>
        <w:t xml:space="preserve"> Estadual, pelos telefones (41)3350-1740 e (41)3350-1741, ou acessando o Canal de Comunicação, disponível no </w:t>
      </w:r>
      <w:r w:rsidRPr="00400F4A">
        <w:rPr>
          <w:rFonts w:ascii="Arial" w:hAnsi="Arial" w:cs="Arial"/>
          <w:i/>
          <w:sz w:val="24"/>
          <w:szCs w:val="24"/>
        </w:rPr>
        <w:t>site</w:t>
      </w:r>
      <w:r w:rsidRPr="00400F4A">
        <w:rPr>
          <w:rFonts w:ascii="Arial" w:hAnsi="Arial" w:cs="Arial"/>
          <w:sz w:val="24"/>
          <w:szCs w:val="24"/>
        </w:rPr>
        <w:t xml:space="preserve"> deste Tribunal (</w:t>
      </w:r>
      <w:hyperlink r:id="rId11" w:history="1">
        <w:r w:rsidRPr="00400F4A">
          <w:rPr>
            <w:rFonts w:ascii="Arial" w:hAnsi="Arial" w:cs="Arial"/>
            <w:color w:val="0000FF"/>
            <w:sz w:val="24"/>
            <w:szCs w:val="24"/>
            <w:u w:val="single"/>
          </w:rPr>
          <w:t>www.tce.pr.gov.br</w:t>
        </w:r>
      </w:hyperlink>
      <w:r w:rsidRPr="00400F4A">
        <w:rPr>
          <w:rFonts w:ascii="Arial" w:hAnsi="Arial" w:cs="Arial"/>
          <w:sz w:val="24"/>
          <w:szCs w:val="24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7C871022" w14:textId="5381A0E0" w:rsidR="00984AC3" w:rsidRPr="00400F4A" w:rsidRDefault="00984AC3" w:rsidP="00400F4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00F4A">
        <w:rPr>
          <w:rFonts w:ascii="Arial" w:hAnsi="Arial" w:cs="Arial"/>
          <w:b/>
          <w:sz w:val="24"/>
          <w:szCs w:val="24"/>
        </w:rPr>
        <w:t>Art. 8º</w:t>
      </w:r>
      <w:r w:rsidRPr="00400F4A">
        <w:rPr>
          <w:rFonts w:ascii="Arial" w:hAnsi="Arial" w:cs="Arial"/>
          <w:sz w:val="24"/>
          <w:szCs w:val="24"/>
        </w:rPr>
        <w:t xml:space="preserve"> Esta Instrução Normativa entra em vigor na data de sua publicação.</w:t>
      </w:r>
    </w:p>
    <w:p w14:paraId="7C871023" w14:textId="77777777" w:rsidR="00984AC3" w:rsidRDefault="00984AC3" w:rsidP="007E7DEB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667C8D">
        <w:rPr>
          <w:rFonts w:ascii="Arial" w:hAnsi="Arial" w:cs="Arial"/>
          <w:sz w:val="24"/>
          <w:szCs w:val="24"/>
        </w:rPr>
        <w:t xml:space="preserve">Curitiba, </w:t>
      </w:r>
      <w:r w:rsidR="003B484D">
        <w:rPr>
          <w:rFonts w:ascii="Arial" w:hAnsi="Arial" w:cs="Arial"/>
          <w:sz w:val="24"/>
          <w:szCs w:val="24"/>
        </w:rPr>
        <w:t>17</w:t>
      </w:r>
      <w:r w:rsidRPr="00667C8D">
        <w:rPr>
          <w:rFonts w:ascii="Arial" w:hAnsi="Arial" w:cs="Arial"/>
          <w:sz w:val="24"/>
          <w:szCs w:val="24"/>
        </w:rPr>
        <w:t xml:space="preserve"> de </w:t>
      </w:r>
      <w:r w:rsidR="003B484D">
        <w:rPr>
          <w:rFonts w:ascii="Arial" w:hAnsi="Arial" w:cs="Arial"/>
          <w:sz w:val="24"/>
          <w:szCs w:val="24"/>
        </w:rPr>
        <w:t>janeiro</w:t>
      </w:r>
      <w:r w:rsidR="00C8648B">
        <w:rPr>
          <w:rFonts w:ascii="Arial" w:hAnsi="Arial" w:cs="Arial"/>
          <w:sz w:val="24"/>
          <w:szCs w:val="24"/>
        </w:rPr>
        <w:t xml:space="preserve"> de 201</w:t>
      </w:r>
      <w:r w:rsidR="003B484D">
        <w:rPr>
          <w:rFonts w:ascii="Arial" w:hAnsi="Arial" w:cs="Arial"/>
          <w:sz w:val="24"/>
          <w:szCs w:val="24"/>
        </w:rPr>
        <w:t>9</w:t>
      </w:r>
      <w:r w:rsidRPr="00667C8D">
        <w:rPr>
          <w:rFonts w:ascii="Arial" w:hAnsi="Arial" w:cs="Arial"/>
          <w:sz w:val="24"/>
          <w:szCs w:val="24"/>
        </w:rPr>
        <w:t>.</w:t>
      </w:r>
    </w:p>
    <w:p w14:paraId="18001370" w14:textId="77777777" w:rsidR="007E7DEB" w:rsidRPr="00667C8D" w:rsidRDefault="007E7DEB" w:rsidP="007E7DEB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871024" w14:textId="77777777" w:rsidR="00667C8D" w:rsidRPr="00E02B33" w:rsidRDefault="00667C8D" w:rsidP="00667C8D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E02B33">
        <w:rPr>
          <w:rFonts w:ascii="Arial" w:hAnsi="Arial" w:cs="Arial"/>
          <w:color w:val="808080"/>
          <w:szCs w:val="22"/>
        </w:rPr>
        <w:t>- assinatura digital -</w:t>
      </w:r>
    </w:p>
    <w:p w14:paraId="7C871025" w14:textId="77777777" w:rsidR="00667C8D" w:rsidRPr="005F02B0" w:rsidRDefault="00667C8D" w:rsidP="00667C8D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Conselheiro </w:t>
      </w:r>
      <w:r w:rsidRPr="00E02B33">
        <w:rPr>
          <w:rFonts w:ascii="Arial" w:hAnsi="Arial" w:cs="Arial"/>
          <w:b/>
          <w:color w:val="000000"/>
        </w:rPr>
        <w:t>JOSÉ DURVAL MATTOS DO AMARAL</w:t>
      </w:r>
    </w:p>
    <w:p w14:paraId="7C871026" w14:textId="77777777" w:rsidR="00667C8D" w:rsidRPr="00E54680" w:rsidRDefault="00667C8D" w:rsidP="00667C8D">
      <w:pPr>
        <w:tabs>
          <w:tab w:val="left" w:pos="1300"/>
        </w:tabs>
        <w:autoSpaceDE w:val="0"/>
        <w:spacing w:before="120"/>
        <w:ind w:right="-23"/>
        <w:jc w:val="center"/>
        <w:rPr>
          <w:rFonts w:ascii="Arial" w:hAnsi="Arial" w:cs="Arial"/>
          <w:b/>
          <w:bCs/>
        </w:rPr>
      </w:pPr>
      <w:r w:rsidRPr="00F36A29">
        <w:rPr>
          <w:rFonts w:ascii="Arial" w:hAnsi="Arial" w:cs="Arial"/>
          <w:color w:val="000000"/>
        </w:rPr>
        <w:t>Presidente</w:t>
      </w:r>
    </w:p>
    <w:p w14:paraId="7C871027" w14:textId="77777777" w:rsidR="00984AC3" w:rsidRPr="00A67DF8" w:rsidRDefault="00984AC3" w:rsidP="00984AC3">
      <w:pPr>
        <w:jc w:val="center"/>
        <w:rPr>
          <w:rFonts w:ascii="Arial" w:hAnsi="Arial" w:cs="Arial"/>
          <w:szCs w:val="24"/>
        </w:rPr>
      </w:pPr>
    </w:p>
    <w:p w14:paraId="7C871028" w14:textId="77777777" w:rsidR="00984AC3" w:rsidRPr="00A67DF8" w:rsidRDefault="00984AC3" w:rsidP="00984AC3">
      <w:pPr>
        <w:rPr>
          <w:rFonts w:ascii="Arial" w:hAnsi="Arial" w:cs="Arial"/>
          <w:szCs w:val="24"/>
        </w:rPr>
        <w:sectPr w:rsidR="00984AC3" w:rsidRPr="00A67DF8" w:rsidSect="00865D62">
          <w:headerReference w:type="default" r:id="rId12"/>
          <w:footerReference w:type="default" r:id="rId13"/>
          <w:footnotePr>
            <w:numFmt w:val="chicago"/>
          </w:footnotePr>
          <w:pgSz w:w="11907" w:h="16839" w:code="9"/>
          <w:pgMar w:top="1418" w:right="1701" w:bottom="1418" w:left="1701" w:header="720" w:footer="720" w:gutter="0"/>
          <w:cols w:space="720"/>
          <w:docGrid w:linePitch="326"/>
        </w:sectPr>
      </w:pPr>
    </w:p>
    <w:p w14:paraId="7C871029" w14:textId="77777777" w:rsidR="00984AC3" w:rsidRPr="00A67DF8" w:rsidRDefault="00984AC3" w:rsidP="00984AC3">
      <w:pPr>
        <w:shd w:val="pct5" w:color="auto" w:fill="auto"/>
        <w:tabs>
          <w:tab w:val="center" w:pos="350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7C87102A" w14:textId="77777777" w:rsidR="00984AC3" w:rsidRPr="00A67DF8" w:rsidRDefault="00984AC3" w:rsidP="00984AC3">
      <w:pPr>
        <w:jc w:val="center"/>
        <w:rPr>
          <w:rFonts w:ascii="Arial" w:hAnsi="Arial" w:cs="Arial"/>
          <w:b/>
          <w:szCs w:val="24"/>
        </w:rPr>
      </w:pPr>
    </w:p>
    <w:p w14:paraId="7C87102B" w14:textId="77777777" w:rsidR="00984AC3" w:rsidRPr="00EE334D" w:rsidRDefault="00984AC3" w:rsidP="00984AC3">
      <w:pPr>
        <w:jc w:val="center"/>
        <w:rPr>
          <w:rFonts w:ascii="Arial" w:hAnsi="Arial" w:cs="Arial"/>
          <w:b/>
          <w:sz w:val="24"/>
          <w:szCs w:val="24"/>
        </w:rPr>
      </w:pPr>
      <w:r w:rsidRPr="00EE334D">
        <w:rPr>
          <w:rFonts w:ascii="Arial" w:hAnsi="Arial" w:cs="Arial"/>
          <w:b/>
          <w:sz w:val="24"/>
          <w:szCs w:val="24"/>
        </w:rPr>
        <w:t>RESUMO DA DÍVIDA ATIVA</w:t>
      </w:r>
    </w:p>
    <w:p w14:paraId="7C87102C" w14:textId="77777777" w:rsidR="00984AC3" w:rsidRPr="00EE334D" w:rsidRDefault="00C8648B" w:rsidP="00984A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POSIÇÃO DE 31/12/2018</w:t>
      </w:r>
    </w:p>
    <w:p w14:paraId="7C87102D" w14:textId="77777777" w:rsidR="00984AC3" w:rsidRPr="00A67DF8" w:rsidRDefault="00000000" w:rsidP="00984AC3">
      <w:pPr>
        <w:shd w:val="clear" w:color="auto" w:fill="FFFFFF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 w14:anchorId="7C871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246pt;height:455.25pt;visibility:visible">
            <v:imagedata r:id="rId14" o:title=""/>
          </v:shape>
        </w:pict>
      </w:r>
    </w:p>
    <w:tbl>
      <w:tblPr>
        <w:tblW w:w="7935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3967"/>
      </w:tblGrid>
      <w:tr w:rsidR="00984AC3" w:rsidRPr="00A67DF8" w14:paraId="7C871034" w14:textId="77777777" w:rsidTr="00393686">
        <w:trPr>
          <w:trHeight w:val="765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87102E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7C87102F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7C871030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Local e Data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871031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7C871032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__________________________________________</w:t>
            </w:r>
          </w:p>
          <w:p w14:paraId="7C871033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7C871036" w14:textId="77777777" w:rsidR="00984AC3" w:rsidRPr="00A67DF8" w:rsidRDefault="00DB1406" w:rsidP="00DB14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84AC3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7C871037" w14:textId="77777777" w:rsidR="00984AC3" w:rsidRPr="00DB1406" w:rsidRDefault="00984AC3" w:rsidP="00984AC3">
      <w:pPr>
        <w:jc w:val="center"/>
        <w:rPr>
          <w:rFonts w:ascii="Arial" w:hAnsi="Arial" w:cs="Arial"/>
          <w:b/>
          <w:sz w:val="24"/>
          <w:szCs w:val="24"/>
        </w:rPr>
      </w:pPr>
      <w:r w:rsidRPr="00DB1406">
        <w:rPr>
          <w:rFonts w:ascii="Arial" w:hAnsi="Arial" w:cs="Arial"/>
          <w:b/>
          <w:sz w:val="24"/>
          <w:szCs w:val="24"/>
        </w:rPr>
        <w:t>DEMONSTRATIVO DAS DESPESAS COM PUBLICIDADE</w:t>
      </w:r>
    </w:p>
    <w:p w14:paraId="7C871038" w14:textId="77777777" w:rsidR="00984AC3" w:rsidRPr="00DB1406" w:rsidRDefault="00C8648B" w:rsidP="00984A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EXERCÍCIO DE 2018</w:t>
      </w:r>
    </w:p>
    <w:p w14:paraId="7C871039" w14:textId="77777777" w:rsidR="00984AC3" w:rsidRDefault="0048363D" w:rsidP="00984AC3">
      <w:r>
        <w:pict w14:anchorId="7C871044">
          <v:shape id="_x0000_i1026" type="#_x0000_t75" style="width:440.25pt;height:155.25pt">
            <v:imagedata r:id="rId15" o:title=""/>
          </v:shape>
        </w:pict>
      </w:r>
    </w:p>
    <w:p w14:paraId="7C87103A" w14:textId="77777777" w:rsidR="00984AC3" w:rsidRDefault="00984AC3" w:rsidP="00984AC3"/>
    <w:tbl>
      <w:tblPr>
        <w:tblW w:w="8363" w:type="dxa"/>
        <w:tblInd w:w="4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4254"/>
      </w:tblGrid>
      <w:tr w:rsidR="00984AC3" w:rsidRPr="00A67DF8" w14:paraId="7C871041" w14:textId="77777777" w:rsidTr="00393686">
        <w:trPr>
          <w:trHeight w:val="765"/>
        </w:trPr>
        <w:tc>
          <w:tcPr>
            <w:tcW w:w="41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87103B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7C87103C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7C87103D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Local e Data</w:t>
            </w:r>
          </w:p>
        </w:tc>
        <w:tc>
          <w:tcPr>
            <w:tcW w:w="42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87103E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7C87103F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__________________________________________</w:t>
            </w:r>
          </w:p>
          <w:p w14:paraId="7C871040" w14:textId="77777777" w:rsidR="00984AC3" w:rsidRPr="00A67DF8" w:rsidRDefault="00984AC3" w:rsidP="00393686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  <w:szCs w:val="24"/>
              </w:rPr>
            </w:pPr>
            <w:r w:rsidRPr="00A67DF8"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7C871042" w14:textId="77777777" w:rsidR="00984AC3" w:rsidRDefault="00984AC3" w:rsidP="00984AC3"/>
    <w:sectPr w:rsidR="00984AC3" w:rsidSect="00393686">
      <w:headerReference w:type="default" r:id="rId16"/>
      <w:pgSz w:w="11907" w:h="16839" w:code="9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7F45" w14:textId="77777777" w:rsidR="002560E8" w:rsidRDefault="002560E8">
      <w:pPr>
        <w:spacing w:after="0" w:line="240" w:lineRule="auto"/>
      </w:pPr>
      <w:r>
        <w:separator/>
      </w:r>
    </w:p>
  </w:endnote>
  <w:endnote w:type="continuationSeparator" w:id="0">
    <w:p w14:paraId="45EE160B" w14:textId="77777777" w:rsidR="002560E8" w:rsidRDefault="0025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104A" w14:textId="07B13769" w:rsidR="00D65361" w:rsidRDefault="00D65361">
    <w:pPr>
      <w:pStyle w:val="Rodap"/>
      <w:jc w:val="right"/>
    </w:pPr>
  </w:p>
  <w:p w14:paraId="17F10D92" w14:textId="77777777" w:rsidR="00865D62" w:rsidRDefault="00865D62">
    <w:pPr>
      <w:pStyle w:val="Rodap"/>
      <w:jc w:val="right"/>
    </w:pPr>
  </w:p>
  <w:p w14:paraId="7C87104B" w14:textId="77777777" w:rsidR="00D65361" w:rsidRDefault="00D653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EF04" w14:textId="77777777" w:rsidR="002560E8" w:rsidRDefault="002560E8">
      <w:pPr>
        <w:spacing w:after="0" w:line="240" w:lineRule="auto"/>
      </w:pPr>
      <w:r>
        <w:separator/>
      </w:r>
    </w:p>
  </w:footnote>
  <w:footnote w:type="continuationSeparator" w:id="0">
    <w:p w14:paraId="253B20BA" w14:textId="77777777" w:rsidR="002560E8" w:rsidRDefault="002560E8">
      <w:pPr>
        <w:spacing w:after="0" w:line="240" w:lineRule="auto"/>
      </w:pPr>
      <w:r>
        <w:continuationSeparator/>
      </w:r>
    </w:p>
  </w:footnote>
  <w:footnote w:id="1">
    <w:p w14:paraId="73B2F992" w14:textId="77777777" w:rsidR="00BE7748" w:rsidRPr="001A4A12" w:rsidRDefault="00BE7748" w:rsidP="00BE7748">
      <w:pPr>
        <w:pStyle w:val="Textodenotaderodap"/>
        <w:spacing w:after="0" w:line="240" w:lineRule="auto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1A4A12">
        <w:rPr>
          <w:rFonts w:ascii="Arial" w:hAnsi="Arial" w:cs="Arial"/>
          <w:b/>
        </w:rPr>
        <w:t>Notas da Biblioteca:</w:t>
      </w:r>
    </w:p>
    <w:p w14:paraId="6C6FE362" w14:textId="77777777" w:rsidR="0048363D" w:rsidRPr="0048363D" w:rsidRDefault="00BE7748" w:rsidP="00BE7748">
      <w:pPr>
        <w:pStyle w:val="PargrafodaLista"/>
        <w:numPr>
          <w:ilvl w:val="0"/>
          <w:numId w:val="6"/>
        </w:numPr>
        <w:autoSpaceDE w:val="0"/>
        <w:autoSpaceDN w:val="0"/>
        <w:spacing w:after="0" w:line="240" w:lineRule="auto"/>
        <w:ind w:left="426" w:hanging="284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8363D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48363D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48363D" w:rsidRPr="0048363D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48363D" w:rsidRPr="0048363D">
          <w:rPr>
            <w:rStyle w:val="Hyperlink"/>
            <w:rFonts w:ascii="Arial" w:hAnsi="Arial" w:cs="Arial"/>
            <w:sz w:val="20"/>
            <w:szCs w:val="20"/>
          </w:rPr>
          <w:t>, Curitiba, PR, n. 1984, 23 jan. 2019, p.35-36.</w:t>
        </w:r>
      </w:hyperlink>
    </w:p>
    <w:p w14:paraId="6343488C" w14:textId="731E4CA9" w:rsidR="00BE7748" w:rsidRPr="0048363D" w:rsidRDefault="00BE7748" w:rsidP="00BE7748">
      <w:pPr>
        <w:pStyle w:val="PargrafodaLista"/>
        <w:numPr>
          <w:ilvl w:val="0"/>
          <w:numId w:val="6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48363D">
        <w:rPr>
          <w:rFonts w:ascii="Arial" w:hAnsi="Arial" w:cs="Arial"/>
          <w:sz w:val="20"/>
          <w:szCs w:val="20"/>
        </w:rPr>
        <w:t xml:space="preserve">Origem: </w:t>
      </w:r>
      <w:r w:rsidR="00AF17C4" w:rsidRPr="0048363D">
        <w:rPr>
          <w:rFonts w:ascii="Arial" w:hAnsi="Arial" w:cs="Arial"/>
          <w:sz w:val="20"/>
          <w:szCs w:val="20"/>
        </w:rPr>
        <w:t xml:space="preserve">Processo n. 747094/18 – </w:t>
      </w:r>
      <w:hyperlink r:id="rId2" w:history="1">
        <w:r w:rsidR="00AF17C4" w:rsidRPr="0048363D">
          <w:rPr>
            <w:rStyle w:val="Hyperlink"/>
            <w:rFonts w:ascii="Arial" w:hAnsi="Arial" w:cs="Arial"/>
            <w:sz w:val="20"/>
            <w:szCs w:val="20"/>
          </w:rPr>
          <w:t>Acórdão n. 3.711/2018 – Tribunal Pleno.</w:t>
        </w:r>
      </w:hyperlink>
    </w:p>
    <w:p w14:paraId="27431FB1" w14:textId="77777777" w:rsidR="00BE7748" w:rsidRPr="001A4A12" w:rsidRDefault="00BE7748" w:rsidP="00BE7748">
      <w:pPr>
        <w:numPr>
          <w:ilvl w:val="0"/>
          <w:numId w:val="6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1A4A12">
        <w:rPr>
          <w:rFonts w:ascii="Arial" w:hAnsi="Arial" w:cs="Arial"/>
          <w:b/>
          <w:bCs/>
          <w:sz w:val="20"/>
          <w:szCs w:val="20"/>
        </w:rPr>
        <w:t>Ver também:</w:t>
      </w:r>
      <w:r w:rsidRPr="001A4A12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</w:p>
    <w:p w14:paraId="5523944E" w14:textId="77777777" w:rsidR="00BE7748" w:rsidRPr="001A4A12" w:rsidRDefault="00000000" w:rsidP="00BE7748">
      <w:pPr>
        <w:spacing w:after="0" w:line="240" w:lineRule="auto"/>
        <w:ind w:firstLine="426"/>
        <w:rPr>
          <w:rFonts w:ascii="Arial" w:hAnsi="Arial" w:cs="Arial"/>
          <w:color w:val="0000FF"/>
          <w:sz w:val="20"/>
          <w:szCs w:val="20"/>
        </w:rPr>
      </w:pPr>
      <w:hyperlink r:id="rId3" w:history="1">
        <w:r w:rsidR="00BE7748" w:rsidRPr="001A4A12">
          <w:rPr>
            <w:rStyle w:val="Hyperlink"/>
            <w:rFonts w:ascii="Arial" w:hAnsi="Arial" w:cs="Arial"/>
            <w:sz w:val="20"/>
            <w:szCs w:val="20"/>
          </w:rPr>
          <w:t>Instrução Normativa n. 62, de 15 de dezembro de 2011</w:t>
        </w:r>
      </w:hyperlink>
      <w:r w:rsidR="00BE7748" w:rsidRPr="001A4A12">
        <w:rPr>
          <w:rFonts w:ascii="Arial" w:hAnsi="Arial" w:cs="Arial"/>
          <w:color w:val="0000FF"/>
          <w:sz w:val="20"/>
          <w:szCs w:val="20"/>
        </w:rPr>
        <w:t>.</w:t>
      </w:r>
    </w:p>
    <w:p w14:paraId="2264A87E" w14:textId="50FD475B" w:rsidR="00BE7748" w:rsidRDefault="00000000" w:rsidP="00BE7748">
      <w:pPr>
        <w:pStyle w:val="Textodenotaderodap"/>
        <w:ind w:firstLine="426"/>
      </w:pPr>
      <w:hyperlink r:id="rId4" w:history="1">
        <w:r w:rsidR="00BE7748" w:rsidRPr="001A4A12">
          <w:rPr>
            <w:rStyle w:val="Hyperlink"/>
            <w:rFonts w:ascii="Arial" w:hAnsi="Arial" w:cs="Arial"/>
          </w:rPr>
          <w:t>Instrução de Serviço n. 27, de 3 de outubro de 2011</w:t>
        </w:r>
      </w:hyperlink>
      <w:r w:rsidR="00BE7748" w:rsidRPr="001A4A12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1049" w14:textId="77777777" w:rsidR="00667C8D" w:rsidRDefault="00000000" w:rsidP="00865D62">
    <w:pPr>
      <w:keepLines/>
      <w:spacing w:before="48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7C871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4.85pt;margin-top:5.05pt;width:44.05pt;height:51.6pt;z-index:2;visibility:visible">
          <v:imagedata r:id="rId1" o:title="brasao_pr_pequeno"/>
        </v:shape>
      </w:pict>
    </w:r>
    <w:r w:rsidR="00667C8D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1E8B4153" w14:textId="77777777" w:rsidR="00865D62" w:rsidRDefault="00865D62" w:rsidP="00865D62">
    <w:pPr>
      <w:keepLines/>
      <w:spacing w:before="12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104C" w14:textId="77777777" w:rsidR="00393686" w:rsidRPr="006533E9" w:rsidRDefault="00000000" w:rsidP="00393686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szCs w:val="24"/>
      </w:rPr>
      <w:pict w14:anchorId="7C871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25pt;margin-top:4.55pt;width:47.7pt;height:56.1pt;z-index:1">
          <v:imagedata r:id="rId1" o:title="logo TC colorido - medio"/>
          <w10:wrap type="square"/>
        </v:shape>
      </w:pict>
    </w:r>
    <w:r w:rsidR="00393686" w:rsidRPr="0036255E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FCD"/>
    <w:multiLevelType w:val="hybridMultilevel"/>
    <w:tmpl w:val="941C758A"/>
    <w:lvl w:ilvl="0" w:tplc="8FD2DC84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32774E6"/>
    <w:multiLevelType w:val="hybridMultilevel"/>
    <w:tmpl w:val="27D68768"/>
    <w:lvl w:ilvl="0" w:tplc="459A989A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65B3"/>
    <w:multiLevelType w:val="hybridMultilevel"/>
    <w:tmpl w:val="DA9640D6"/>
    <w:lvl w:ilvl="0" w:tplc="CAA25FC4">
      <w:start w:val="1"/>
      <w:numFmt w:val="lowerLetter"/>
      <w:lvlText w:val="%1)"/>
      <w:lvlJc w:val="left"/>
      <w:pPr>
        <w:ind w:left="2574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D7449"/>
    <w:multiLevelType w:val="hybridMultilevel"/>
    <w:tmpl w:val="63B2126E"/>
    <w:lvl w:ilvl="0" w:tplc="5D9216FE">
      <w:start w:val="1"/>
      <w:numFmt w:val="lowerLetter"/>
      <w:lvlText w:val="%1)"/>
      <w:lvlJc w:val="left"/>
      <w:pPr>
        <w:ind w:left="5835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6609" w:hanging="360"/>
      </w:pPr>
    </w:lvl>
    <w:lvl w:ilvl="2" w:tplc="0416001B">
      <w:start w:val="1"/>
      <w:numFmt w:val="lowerRoman"/>
      <w:lvlText w:val="%3."/>
      <w:lvlJc w:val="right"/>
      <w:pPr>
        <w:ind w:left="7329" w:hanging="180"/>
      </w:pPr>
    </w:lvl>
    <w:lvl w:ilvl="3" w:tplc="0416000F">
      <w:start w:val="1"/>
      <w:numFmt w:val="decimal"/>
      <w:lvlText w:val="%4."/>
      <w:lvlJc w:val="left"/>
      <w:pPr>
        <w:ind w:left="8049" w:hanging="360"/>
      </w:pPr>
    </w:lvl>
    <w:lvl w:ilvl="4" w:tplc="04160019">
      <w:start w:val="1"/>
      <w:numFmt w:val="lowerLetter"/>
      <w:lvlText w:val="%5."/>
      <w:lvlJc w:val="left"/>
      <w:pPr>
        <w:ind w:left="8769" w:hanging="360"/>
      </w:pPr>
    </w:lvl>
    <w:lvl w:ilvl="5" w:tplc="0416001B">
      <w:start w:val="1"/>
      <w:numFmt w:val="lowerRoman"/>
      <w:lvlText w:val="%6."/>
      <w:lvlJc w:val="right"/>
      <w:pPr>
        <w:ind w:left="9489" w:hanging="180"/>
      </w:pPr>
    </w:lvl>
    <w:lvl w:ilvl="6" w:tplc="0416000F">
      <w:start w:val="1"/>
      <w:numFmt w:val="decimal"/>
      <w:lvlText w:val="%7."/>
      <w:lvlJc w:val="left"/>
      <w:pPr>
        <w:ind w:left="10209" w:hanging="360"/>
      </w:pPr>
    </w:lvl>
    <w:lvl w:ilvl="7" w:tplc="04160019">
      <w:start w:val="1"/>
      <w:numFmt w:val="lowerLetter"/>
      <w:lvlText w:val="%8."/>
      <w:lvlJc w:val="left"/>
      <w:pPr>
        <w:ind w:left="10929" w:hanging="360"/>
      </w:pPr>
    </w:lvl>
    <w:lvl w:ilvl="8" w:tplc="0416001B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732770AE"/>
    <w:multiLevelType w:val="hybridMultilevel"/>
    <w:tmpl w:val="09102794"/>
    <w:lvl w:ilvl="0" w:tplc="D7F2E8BA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9E52B1D"/>
    <w:multiLevelType w:val="hybridMultilevel"/>
    <w:tmpl w:val="FA10C496"/>
    <w:lvl w:ilvl="0" w:tplc="22BC0148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398943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070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47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983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0745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36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AC3"/>
    <w:rsid w:val="00063B34"/>
    <w:rsid w:val="000B123F"/>
    <w:rsid w:val="000F0AE2"/>
    <w:rsid w:val="00173402"/>
    <w:rsid w:val="001907D7"/>
    <w:rsid w:val="001A4A12"/>
    <w:rsid w:val="001E5085"/>
    <w:rsid w:val="00226951"/>
    <w:rsid w:val="002560E8"/>
    <w:rsid w:val="00271592"/>
    <w:rsid w:val="00274B6A"/>
    <w:rsid w:val="002821A3"/>
    <w:rsid w:val="002C2EA7"/>
    <w:rsid w:val="002D0902"/>
    <w:rsid w:val="002E688F"/>
    <w:rsid w:val="00304B8F"/>
    <w:rsid w:val="00336F8E"/>
    <w:rsid w:val="00357471"/>
    <w:rsid w:val="00393686"/>
    <w:rsid w:val="003B484D"/>
    <w:rsid w:val="003F66D1"/>
    <w:rsid w:val="00400F4A"/>
    <w:rsid w:val="00424D4A"/>
    <w:rsid w:val="004313F3"/>
    <w:rsid w:val="00437CFC"/>
    <w:rsid w:val="0048363D"/>
    <w:rsid w:val="004C1C35"/>
    <w:rsid w:val="004D5F06"/>
    <w:rsid w:val="005A00F0"/>
    <w:rsid w:val="005A7ACD"/>
    <w:rsid w:val="00667C8D"/>
    <w:rsid w:val="006A7C67"/>
    <w:rsid w:val="006C211B"/>
    <w:rsid w:val="00764C17"/>
    <w:rsid w:val="00790CCA"/>
    <w:rsid w:val="007A2E14"/>
    <w:rsid w:val="007E7DEB"/>
    <w:rsid w:val="008611FE"/>
    <w:rsid w:val="00865D62"/>
    <w:rsid w:val="00903F2D"/>
    <w:rsid w:val="00984AC3"/>
    <w:rsid w:val="00A510D5"/>
    <w:rsid w:val="00A753C8"/>
    <w:rsid w:val="00AF17C4"/>
    <w:rsid w:val="00B07597"/>
    <w:rsid w:val="00B250E4"/>
    <w:rsid w:val="00B416DF"/>
    <w:rsid w:val="00B71364"/>
    <w:rsid w:val="00B92894"/>
    <w:rsid w:val="00BE7748"/>
    <w:rsid w:val="00C37B97"/>
    <w:rsid w:val="00C8648B"/>
    <w:rsid w:val="00C872E6"/>
    <w:rsid w:val="00CC0ADB"/>
    <w:rsid w:val="00D11439"/>
    <w:rsid w:val="00D65361"/>
    <w:rsid w:val="00DB1406"/>
    <w:rsid w:val="00DF1487"/>
    <w:rsid w:val="00EC5101"/>
    <w:rsid w:val="00EE334D"/>
    <w:rsid w:val="00EF1B47"/>
    <w:rsid w:val="00F24637"/>
    <w:rsid w:val="00F75B0A"/>
    <w:rsid w:val="00F95AA3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C870FD3"/>
  <w15:chartTrackingRefBased/>
  <w15:docId w15:val="{FE533B2C-B85E-49F5-9C76-ECC405A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84AC3"/>
    <w:pPr>
      <w:tabs>
        <w:tab w:val="center" w:pos="4252"/>
        <w:tab w:val="right" w:pos="8504"/>
      </w:tabs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984AC3"/>
    <w:rPr>
      <w:rFonts w:ascii="Times New Roman" w:eastAsia="Times New Roman" w:hAnsi="Times New Roman"/>
      <w:sz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667C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7C8D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667C8D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667C8D"/>
    <w:rPr>
      <w:rFonts w:ascii="Times New Roman" w:eastAsia="Times New Roman" w:hAnsi="Times New Roman"/>
      <w:color w:val="FF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BE77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BE7748"/>
    <w:rPr>
      <w:lang w:eastAsia="en-US"/>
    </w:rPr>
  </w:style>
  <w:style w:type="character" w:styleId="Refdenotaderodap">
    <w:name w:val="footnote reference"/>
    <w:uiPriority w:val="99"/>
    <w:semiHidden/>
    <w:unhideWhenUsed/>
    <w:rsid w:val="00BE7748"/>
    <w:rPr>
      <w:vertAlign w:val="superscript"/>
    </w:rPr>
  </w:style>
  <w:style w:type="character" w:styleId="Hyperlink">
    <w:name w:val="Hyperlink"/>
    <w:uiPriority w:val="99"/>
    <w:unhideWhenUsed/>
    <w:rsid w:val="00BE77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E7748"/>
    <w:pPr>
      <w:spacing w:after="200" w:line="276" w:lineRule="auto"/>
      <w:ind w:left="720"/>
      <w:contextualSpacing/>
    </w:pPr>
  </w:style>
  <w:style w:type="character" w:styleId="MenoPendente">
    <w:name w:val="Unresolved Mention"/>
    <w:uiPriority w:val="99"/>
    <w:semiHidden/>
    <w:unhideWhenUsed/>
    <w:rsid w:val="00B92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62-de-15-de-dezembro-de-2011/237411/area/1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8/12/pdf/00333521.pdf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ce.pr.gov.b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yperlink" Target="http://www.tce.pr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de-servico-n-27-de-3-de-outubro-de-2011/1294/area/10" TargetMode="External"/><Relationship Id="rId14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18/12/pdf/00333521.pdf" TargetMode="External"/><Relationship Id="rId1" Type="http://schemas.openxmlformats.org/officeDocument/2006/relationships/hyperlink" Target="https://www1.tce.pr.gov.br/multimidia/2019/1/pdf/00334058.pdf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2382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13</cp:revision>
  <dcterms:created xsi:type="dcterms:W3CDTF">2019-01-25T13:35:00Z</dcterms:created>
  <dcterms:modified xsi:type="dcterms:W3CDTF">2022-07-12T23:59:00Z</dcterms:modified>
</cp:coreProperties>
</file>