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6190" w14:textId="41600196" w:rsidR="00FE5290" w:rsidRPr="00656D1C" w:rsidRDefault="00003A61" w:rsidP="00656D1C">
      <w:pPr>
        <w:pStyle w:val="Ttulo1"/>
        <w:rPr>
          <w:rStyle w:val="nfase"/>
          <w:rFonts w:ascii="Arial" w:hAnsi="Arial" w:cs="Arial"/>
          <w:b/>
          <w:bCs/>
          <w:i w:val="0"/>
          <w:iCs w:val="0"/>
          <w:sz w:val="28"/>
          <w:szCs w:val="28"/>
        </w:rPr>
      </w:pPr>
      <w:r w:rsidRPr="00656D1C">
        <w:rPr>
          <w:rStyle w:val="nfase"/>
          <w:rFonts w:ascii="Arial" w:hAnsi="Arial" w:cs="Arial"/>
          <w:b/>
          <w:bCs/>
          <w:i w:val="0"/>
          <w:iCs w:val="0"/>
          <w:sz w:val="28"/>
          <w:szCs w:val="28"/>
        </w:rPr>
        <w:t>INSTRUÇÃO NORMATIVA</w:t>
      </w:r>
      <w:r w:rsidR="00FE5290" w:rsidRPr="00656D1C">
        <w:rPr>
          <w:rStyle w:val="nfase"/>
          <w:rFonts w:ascii="Arial" w:hAnsi="Arial" w:cs="Arial"/>
          <w:b/>
          <w:bCs/>
          <w:i w:val="0"/>
          <w:iCs w:val="0"/>
          <w:sz w:val="28"/>
          <w:szCs w:val="28"/>
        </w:rPr>
        <w:t xml:space="preserve"> Nº</w:t>
      </w:r>
      <w:r w:rsidRPr="00656D1C">
        <w:rPr>
          <w:rStyle w:val="nfase"/>
          <w:rFonts w:ascii="Arial" w:hAnsi="Arial" w:cs="Arial"/>
          <w:b/>
          <w:bCs/>
          <w:i w:val="0"/>
          <w:iCs w:val="0"/>
          <w:sz w:val="28"/>
          <w:szCs w:val="28"/>
        </w:rPr>
        <w:t xml:space="preserve"> </w:t>
      </w:r>
      <w:r w:rsidR="004960A1" w:rsidRPr="00656D1C">
        <w:rPr>
          <w:rStyle w:val="nfase"/>
          <w:rFonts w:ascii="Arial" w:hAnsi="Arial" w:cs="Arial"/>
          <w:b/>
          <w:bCs/>
          <w:i w:val="0"/>
          <w:iCs w:val="0"/>
          <w:sz w:val="28"/>
          <w:szCs w:val="28"/>
        </w:rPr>
        <w:t>15</w:t>
      </w:r>
      <w:r w:rsidR="00FE5290" w:rsidRPr="00656D1C">
        <w:rPr>
          <w:rStyle w:val="nfase"/>
          <w:rFonts w:ascii="Arial" w:hAnsi="Arial" w:cs="Arial"/>
          <w:b/>
          <w:bCs/>
          <w:i w:val="0"/>
          <w:iCs w:val="0"/>
          <w:sz w:val="28"/>
          <w:szCs w:val="28"/>
        </w:rPr>
        <w:t>/200</w:t>
      </w:r>
      <w:r w:rsidR="004960A1" w:rsidRPr="00656D1C">
        <w:rPr>
          <w:rStyle w:val="nfase"/>
          <w:rFonts w:ascii="Arial" w:hAnsi="Arial" w:cs="Arial"/>
          <w:b/>
          <w:bCs/>
          <w:i w:val="0"/>
          <w:iCs w:val="0"/>
          <w:sz w:val="28"/>
          <w:szCs w:val="28"/>
        </w:rPr>
        <w:t>7</w:t>
      </w:r>
      <w:r w:rsidR="00D551D3" w:rsidRPr="00D551D3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14:paraId="7A0A955C" w14:textId="55E16E1D" w:rsidR="00B76DBE" w:rsidRPr="00B72A8E" w:rsidRDefault="00DA2943" w:rsidP="00D551D3">
      <w:pPr>
        <w:spacing w:before="360" w:after="360"/>
        <w:ind w:left="453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2A8E">
        <w:rPr>
          <w:rFonts w:ascii="Arial" w:hAnsi="Arial" w:cs="Arial"/>
          <w:i/>
          <w:iCs/>
          <w:sz w:val="22"/>
          <w:szCs w:val="22"/>
        </w:rPr>
        <w:t>Regulamenta o</w:t>
      </w:r>
      <w:r w:rsidR="004960A1" w:rsidRPr="00B72A8E">
        <w:rPr>
          <w:rFonts w:ascii="Arial" w:hAnsi="Arial" w:cs="Arial"/>
          <w:i/>
          <w:iCs/>
          <w:sz w:val="22"/>
          <w:szCs w:val="22"/>
        </w:rPr>
        <w:t xml:space="preserve"> art. 10 da </w:t>
      </w:r>
      <w:hyperlink r:id="rId8" w:history="1">
        <w:r w:rsidR="004960A1" w:rsidRPr="00FA14DD">
          <w:rPr>
            <w:rStyle w:val="Hyperlink"/>
            <w:rFonts w:cs="Arial"/>
            <w:i/>
            <w:iCs/>
            <w:sz w:val="22"/>
            <w:szCs w:val="22"/>
          </w:rPr>
          <w:t>Resolução n</w:t>
        </w:r>
        <w:r w:rsidR="002F34AD" w:rsidRPr="00FA14DD">
          <w:rPr>
            <w:rStyle w:val="Hyperlink"/>
            <w:rFonts w:cs="Arial"/>
            <w:i/>
            <w:iCs/>
            <w:sz w:val="22"/>
            <w:szCs w:val="22"/>
          </w:rPr>
          <w:t>º</w:t>
        </w:r>
        <w:r w:rsidR="004960A1" w:rsidRPr="00FA14DD">
          <w:rPr>
            <w:rStyle w:val="Hyperlink"/>
            <w:rFonts w:cs="Arial"/>
            <w:i/>
            <w:iCs/>
            <w:sz w:val="22"/>
            <w:szCs w:val="22"/>
          </w:rPr>
          <w:t xml:space="preserve"> </w:t>
        </w:r>
        <w:r w:rsidR="002F34AD" w:rsidRPr="00FA14DD">
          <w:rPr>
            <w:rStyle w:val="Hyperlink"/>
            <w:rFonts w:cs="Arial"/>
            <w:i/>
            <w:iCs/>
            <w:sz w:val="22"/>
            <w:szCs w:val="22"/>
          </w:rPr>
          <w:t>0</w:t>
        </w:r>
        <w:r w:rsidR="004960A1" w:rsidRPr="00FA14DD">
          <w:rPr>
            <w:rStyle w:val="Hyperlink"/>
            <w:rFonts w:cs="Arial"/>
            <w:i/>
            <w:iCs/>
            <w:sz w:val="22"/>
            <w:szCs w:val="22"/>
          </w:rPr>
          <w:t>8/07</w:t>
        </w:r>
      </w:hyperlink>
      <w:r w:rsidR="004960A1" w:rsidRPr="00B72A8E">
        <w:rPr>
          <w:rFonts w:ascii="Arial" w:hAnsi="Arial" w:cs="Arial"/>
          <w:i/>
          <w:iCs/>
          <w:sz w:val="22"/>
          <w:szCs w:val="22"/>
        </w:rPr>
        <w:t>, que instituiu o Sistema de Controle Interno.</w:t>
      </w:r>
    </w:p>
    <w:p w14:paraId="0310EBD4" w14:textId="77777777" w:rsidR="00C930A1" w:rsidRPr="00656D1C" w:rsidRDefault="00C930A1" w:rsidP="008944EF">
      <w:pPr>
        <w:spacing w:before="120"/>
        <w:ind w:firstLine="1134"/>
        <w:jc w:val="both"/>
        <w:divId w:val="1809393144"/>
        <w:rPr>
          <w:rFonts w:ascii="Arial" w:hAnsi="Arial" w:cs="Arial"/>
          <w:bCs/>
          <w:iCs/>
        </w:rPr>
      </w:pPr>
      <w:r w:rsidRPr="00656D1C">
        <w:rPr>
          <w:rFonts w:ascii="Arial" w:hAnsi="Arial" w:cs="Arial"/>
          <w:bCs/>
          <w:iCs/>
        </w:rPr>
        <w:t xml:space="preserve">O </w:t>
      </w:r>
      <w:r w:rsidRPr="00A03B6F">
        <w:rPr>
          <w:rFonts w:ascii="Arial" w:hAnsi="Arial" w:cs="Arial"/>
          <w:b/>
          <w:iCs/>
        </w:rPr>
        <w:t>TRIBUNAL DE CONTAS DO ESTADO DO PARANÁ</w:t>
      </w:r>
      <w:r w:rsidRPr="00656D1C">
        <w:rPr>
          <w:rFonts w:ascii="Arial" w:hAnsi="Arial" w:cs="Arial"/>
          <w:bCs/>
          <w:iCs/>
        </w:rPr>
        <w:t>, no uso de suas atribuições prevista</w:t>
      </w:r>
      <w:r w:rsidR="006B6A67" w:rsidRPr="00656D1C">
        <w:rPr>
          <w:rFonts w:ascii="Arial" w:hAnsi="Arial" w:cs="Arial"/>
          <w:bCs/>
          <w:iCs/>
        </w:rPr>
        <w:t>s</w:t>
      </w:r>
      <w:r w:rsidRPr="00656D1C">
        <w:rPr>
          <w:rFonts w:ascii="Arial" w:hAnsi="Arial" w:cs="Arial"/>
          <w:bCs/>
          <w:iCs/>
        </w:rPr>
        <w:t xml:space="preserve"> no artigo 2º da Lei Complementar n. 113/2005 e artigo 193 do Regimento Interno,</w:t>
      </w:r>
    </w:p>
    <w:p w14:paraId="3B33CBCE" w14:textId="77777777" w:rsidR="004960A1" w:rsidRDefault="00C930A1" w:rsidP="008944EF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</w:rPr>
        <w:t>Considerando</w:t>
      </w:r>
      <w:r w:rsidRPr="008944EF">
        <w:rPr>
          <w:rFonts w:ascii="Arial" w:hAnsi="Arial" w:cs="Arial"/>
        </w:rPr>
        <w:t xml:space="preserve"> a necessidade de definir diretrizes, princípios, conceitos e aprovar as normas técnicas relativas à ação de controle aplicáveis ao Tribunal de Contas do Estado do Paraná, a fim de disciplinar e padronizar a atuação de seu Sistema de Controle Interno,</w:t>
      </w:r>
    </w:p>
    <w:p w14:paraId="1EC09A49" w14:textId="77777777" w:rsidR="002A287C" w:rsidRPr="008944EF" w:rsidRDefault="002A287C" w:rsidP="008944EF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</w:p>
    <w:p w14:paraId="4D1E629F" w14:textId="77777777" w:rsidR="00C930A1" w:rsidRDefault="00C930A1" w:rsidP="00CC251F">
      <w:pPr>
        <w:autoSpaceDE w:val="0"/>
        <w:autoSpaceDN w:val="0"/>
        <w:adjustRightInd w:val="0"/>
        <w:spacing w:before="240"/>
        <w:ind w:firstLine="1134"/>
        <w:jc w:val="both"/>
        <w:divId w:val="1809393144"/>
        <w:rPr>
          <w:rFonts w:ascii="Arial" w:hAnsi="Arial" w:cs="Arial"/>
          <w:b/>
        </w:rPr>
      </w:pPr>
      <w:r w:rsidRPr="008944EF">
        <w:rPr>
          <w:rFonts w:ascii="Arial" w:hAnsi="Arial" w:cs="Arial"/>
          <w:b/>
        </w:rPr>
        <w:t>RESOLVE:</w:t>
      </w:r>
    </w:p>
    <w:p w14:paraId="21BA54DD" w14:textId="77777777" w:rsidR="00C930A1" w:rsidRPr="00656D1C" w:rsidRDefault="00C930A1" w:rsidP="00CC251F">
      <w:pPr>
        <w:autoSpaceDE w:val="0"/>
        <w:autoSpaceDN w:val="0"/>
        <w:adjustRightInd w:val="0"/>
        <w:spacing w:before="240"/>
        <w:jc w:val="center"/>
        <w:divId w:val="1809393144"/>
        <w:rPr>
          <w:rFonts w:ascii="Arial" w:hAnsi="Arial" w:cs="Arial"/>
          <w:b/>
          <w:bCs/>
          <w:iCs/>
        </w:rPr>
      </w:pPr>
      <w:r w:rsidRPr="00656D1C">
        <w:rPr>
          <w:rFonts w:ascii="Arial" w:hAnsi="Arial" w:cs="Arial"/>
          <w:b/>
          <w:bCs/>
          <w:iCs/>
        </w:rPr>
        <w:t xml:space="preserve">CAPÍTULO I </w:t>
      </w:r>
    </w:p>
    <w:p w14:paraId="045679BB" w14:textId="77777777" w:rsidR="00C930A1" w:rsidRPr="00656D1C" w:rsidRDefault="00C930A1" w:rsidP="00CC251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656D1C">
        <w:rPr>
          <w:rFonts w:ascii="Arial" w:hAnsi="Arial" w:cs="Arial"/>
          <w:b/>
          <w:bCs/>
          <w:iCs/>
        </w:rPr>
        <w:t>DO CONCEITO BÁSICO DO SISTEMA DE CONTROLE INTERNO</w:t>
      </w:r>
    </w:p>
    <w:p w14:paraId="0488AD70" w14:textId="77777777" w:rsidR="00C930A1" w:rsidRPr="008944EF" w:rsidRDefault="00001AAD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</w:rPr>
        <w:t>Art. 1º</w:t>
      </w:r>
      <w:r w:rsidRPr="008944EF">
        <w:rPr>
          <w:rFonts w:ascii="Arial" w:hAnsi="Arial" w:cs="Arial"/>
        </w:rPr>
        <w:t xml:space="preserve"> </w:t>
      </w:r>
      <w:r w:rsidR="00C930A1" w:rsidRPr="008944EF">
        <w:rPr>
          <w:rFonts w:ascii="Arial" w:hAnsi="Arial" w:cs="Arial"/>
        </w:rPr>
        <w:t>Controles Internos são práticas operacionais usadas para ajudar a Administração, de forma coordenada, a garantir o alcance de seus objetivos e metas, dentro dos preceitos da legalidade, legitimidade, eficácia, eficiência e economicidade.</w:t>
      </w:r>
    </w:p>
    <w:p w14:paraId="0A726580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§1º Todas as unidades do Tribunal devem utilizar os controles internos como ferramentas usadas no dia-a-dia para garantir o alcance de seus objetivos dentro de cada preceito citado acima.</w:t>
      </w:r>
    </w:p>
    <w:p w14:paraId="61ACA1BC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§2º O conjunto coordenado dos métodos e medidas adotados com essas finalidades é denominado sistema de controle interno.</w:t>
      </w:r>
    </w:p>
    <w:p w14:paraId="36C59904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§3º O Sistema de Controle Interno do Tribunal é constituído por todas as unidades pertencentes a sua estrutura organizacional.</w:t>
      </w:r>
    </w:p>
    <w:p w14:paraId="558C019F" w14:textId="77777777" w:rsidR="006C7DB4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§4º O Sistema de Controle Interno terá um responsável nomeado para implementá-lo, constituindo assim a Unidade de Controle Interno.</w:t>
      </w:r>
    </w:p>
    <w:p w14:paraId="0624C5C5" w14:textId="77777777" w:rsidR="003F3C5E" w:rsidRPr="008944EF" w:rsidRDefault="003F3C5E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</w:p>
    <w:p w14:paraId="7727226D" w14:textId="2DABFCB5" w:rsidR="00C930A1" w:rsidRPr="00656D1C" w:rsidRDefault="00C930A1" w:rsidP="00CC251F">
      <w:pPr>
        <w:autoSpaceDE w:val="0"/>
        <w:autoSpaceDN w:val="0"/>
        <w:adjustRightInd w:val="0"/>
        <w:spacing w:before="240"/>
        <w:jc w:val="center"/>
        <w:divId w:val="1809393144"/>
        <w:rPr>
          <w:rFonts w:ascii="Arial" w:hAnsi="Arial" w:cs="Arial"/>
          <w:b/>
          <w:bCs/>
          <w:iCs/>
        </w:rPr>
      </w:pPr>
      <w:r w:rsidRPr="00656D1C">
        <w:rPr>
          <w:rFonts w:ascii="Arial" w:hAnsi="Arial" w:cs="Arial"/>
          <w:b/>
          <w:bCs/>
          <w:iCs/>
        </w:rPr>
        <w:lastRenderedPageBreak/>
        <w:t>CAPÍTULO II</w:t>
      </w:r>
    </w:p>
    <w:p w14:paraId="33609E7E" w14:textId="77777777" w:rsidR="00C930A1" w:rsidRPr="00656D1C" w:rsidRDefault="00C930A1" w:rsidP="00CC251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656D1C">
        <w:rPr>
          <w:rFonts w:ascii="Arial" w:hAnsi="Arial" w:cs="Arial"/>
          <w:b/>
          <w:bCs/>
          <w:iCs/>
        </w:rPr>
        <w:t>DAS FINALIDADES E ATIVIDADES PRECÍPUAS DO SISTEMA DE CONTROLE INTERNO</w:t>
      </w:r>
    </w:p>
    <w:p w14:paraId="1CAD1B05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</w:rPr>
        <w:t>Art. 2º</w:t>
      </w:r>
      <w:r w:rsidRPr="008944EF">
        <w:rPr>
          <w:rFonts w:ascii="Arial" w:hAnsi="Arial" w:cs="Arial"/>
        </w:rPr>
        <w:t xml:space="preserve"> O Sistema de Controle Interno visa assessorar o Presidente na supervisão da correta gestão dos recursos públicos, por intermédio da fiscalização contábil, financeira, orçamentária, operacional e patrimonial.</w:t>
      </w:r>
    </w:p>
    <w:p w14:paraId="37F26117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§1º A fiscalização contábil, financeira, orçamentária, operacional e patrimonial, para atingir as finalidades constitucionais, consubstancia-se nas técnicas de trabalho desenvolvidas no âmbito do Sistema de Controle Interno, denominadas nesta Instrução Normativa de auditoria interna.</w:t>
      </w:r>
    </w:p>
    <w:p w14:paraId="688373C3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§2º As atividades de controle interno se darão de forma prévia, subseqüente, e sempre que possível, de forma concomitante aos atos controlados.</w:t>
      </w:r>
    </w:p>
    <w:p w14:paraId="15FCF9D3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3º </w:t>
      </w:r>
      <w:r w:rsidRPr="008944EF">
        <w:rPr>
          <w:rFonts w:ascii="Arial" w:hAnsi="Arial" w:cs="Arial"/>
        </w:rPr>
        <w:t>O Sistema de Controle Interno do Tribunal de Contas do Estado do Paraná tem como finalidades:</w:t>
      </w:r>
    </w:p>
    <w:p w14:paraId="2508E267" w14:textId="137D0A00" w:rsidR="00C930A1" w:rsidRPr="008944EF" w:rsidRDefault="00C930A1" w:rsidP="003F3C5E">
      <w:pPr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acompanhar e avaliar o cumprimento da programação das atividades e projetos;</w:t>
      </w:r>
    </w:p>
    <w:p w14:paraId="60E25F95" w14:textId="54653C5F" w:rsidR="00C930A1" w:rsidRPr="008944EF" w:rsidRDefault="00C930A1" w:rsidP="003F3C5E">
      <w:pPr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apreciar a gestão orçamentária, financeira e patrimonial quanto à legitimidade, legalidade, eficiência e eficácia;</w:t>
      </w:r>
    </w:p>
    <w:p w14:paraId="6779D2FC" w14:textId="4AC9F7C8" w:rsidR="00C930A1" w:rsidRPr="008944EF" w:rsidRDefault="00C930A1" w:rsidP="003F3C5E">
      <w:pPr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subsidiar a elaboração de relatórios gerais e informativos previstos na Lei Orgânica, inclusive para encaminhamento ao Poder Legislativo Estadual;</w:t>
      </w:r>
    </w:p>
    <w:p w14:paraId="479FF10D" w14:textId="41338361" w:rsidR="00C930A1" w:rsidRPr="008944EF" w:rsidRDefault="00C930A1" w:rsidP="003F3C5E">
      <w:pPr>
        <w:numPr>
          <w:ilvl w:val="0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salvaguardar os ativos;</w:t>
      </w:r>
    </w:p>
    <w:p w14:paraId="5DEF61F4" w14:textId="70440444" w:rsidR="00C930A1" w:rsidRPr="008944EF" w:rsidRDefault="00C930A1" w:rsidP="003F3C5E">
      <w:pPr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preservar os interesses do Tribunal contra ilegalidade, erros, fraudes e outras práticas irregulares.</w:t>
      </w:r>
    </w:p>
    <w:p w14:paraId="438DAC80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4º </w:t>
      </w:r>
      <w:r w:rsidRPr="008944EF">
        <w:rPr>
          <w:rFonts w:ascii="Arial" w:hAnsi="Arial" w:cs="Arial"/>
        </w:rPr>
        <w:t>Para atingir as finalidades básicas, o Sistema de Controle Interno compreende o seguinte conjunto de atividades essenciais:</w:t>
      </w:r>
    </w:p>
    <w:p w14:paraId="2D1F82B1" w14:textId="6F5F62D5" w:rsidR="00C930A1" w:rsidRPr="008944EF" w:rsidRDefault="00C930A1" w:rsidP="003F3C5E">
      <w:pPr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avaliação do cumprimento da programação das atividades e projetos que visa comprovar a conformidade de suas execuções;</w:t>
      </w:r>
    </w:p>
    <w:p w14:paraId="2CE59220" w14:textId="2BB3A139" w:rsidR="00C930A1" w:rsidRPr="008944EF" w:rsidRDefault="00C930A1" w:rsidP="003F3C5E">
      <w:pPr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avaliação da execução do orçamento repassado pelo Estado que visa comprovar o nível de execução das metas, o alcance dos objetivos e a adequação do gerenciamento;</w:t>
      </w:r>
    </w:p>
    <w:p w14:paraId="7E239696" w14:textId="253CD33D" w:rsidR="00C930A1" w:rsidRPr="008944EF" w:rsidRDefault="00C930A1" w:rsidP="003F3C5E">
      <w:pPr>
        <w:numPr>
          <w:ilvl w:val="0"/>
          <w:numId w:val="5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avaliação da gestão dos administradores que visa comprovar a legalidade e a legitimidade dos atos e examinar os resultados quanto à economicidade, eficiência e eficácia da gestão orçamentária, financeira, patrimonial e demais sistemas administrativos e operacionais.</w:t>
      </w:r>
    </w:p>
    <w:p w14:paraId="3654E4D7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Parágrafo único. O responsável pelo Sistema de Controle Interno prestará orientação aos gestores das unidades do Tribunal nos assuntos </w:t>
      </w:r>
      <w:r w:rsidRPr="008944EF">
        <w:rPr>
          <w:rFonts w:ascii="Arial" w:hAnsi="Arial" w:cs="Arial"/>
        </w:rPr>
        <w:lastRenderedPageBreak/>
        <w:t>pertinentes à área de competência do Sistema de Controle Interno, não se confundindo essa atividade com as de consultoria e assessoramento jurídico que competem a seus respectivos órgãos e unidades.</w:t>
      </w:r>
    </w:p>
    <w:p w14:paraId="71DBD8C1" w14:textId="77777777" w:rsidR="00C930A1" w:rsidRPr="008944EF" w:rsidRDefault="00C930A1" w:rsidP="003F3C5E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5º </w:t>
      </w:r>
      <w:r w:rsidRPr="008944EF">
        <w:rPr>
          <w:rFonts w:ascii="Arial" w:hAnsi="Arial" w:cs="Arial"/>
        </w:rPr>
        <w:t>As atividades a cargo do Sistema de Controle Interno destinam-se, preferencialmente, a subsidiar:</w:t>
      </w:r>
    </w:p>
    <w:p w14:paraId="1A175D5A" w14:textId="5DF1439B" w:rsidR="00C930A1" w:rsidRPr="008944EF" w:rsidRDefault="00C930A1" w:rsidP="003F3C5E">
      <w:pPr>
        <w:numPr>
          <w:ilvl w:val="1"/>
          <w:numId w:val="8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 exercício da direção superior do Tribunal de Contas do Estado do Paraná, a cargo do Presidente,</w:t>
      </w:r>
    </w:p>
    <w:p w14:paraId="0D64F547" w14:textId="620E9E0D" w:rsidR="00C930A1" w:rsidRDefault="00C930A1" w:rsidP="003F3C5E">
      <w:pPr>
        <w:numPr>
          <w:ilvl w:val="1"/>
          <w:numId w:val="8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 aperfeiçoamento da gestão nos aspectos de formulação, planejamento, coordenação, execução e monitoramento das atividades</w:t>
      </w:r>
      <w:r w:rsidR="006B6A67" w:rsidRPr="008944EF">
        <w:rPr>
          <w:rFonts w:ascii="Arial" w:hAnsi="Arial" w:cs="Arial"/>
        </w:rPr>
        <w:t>.</w:t>
      </w:r>
    </w:p>
    <w:p w14:paraId="54D0C96B" w14:textId="77777777" w:rsidR="004E08D4" w:rsidRPr="008944EF" w:rsidRDefault="004E08D4" w:rsidP="00484821">
      <w:pPr>
        <w:tabs>
          <w:tab w:val="left" w:pos="1560"/>
        </w:tabs>
        <w:autoSpaceDE w:val="0"/>
        <w:autoSpaceDN w:val="0"/>
        <w:adjustRightInd w:val="0"/>
        <w:spacing w:before="120"/>
        <w:jc w:val="both"/>
        <w:divId w:val="1809393144"/>
        <w:rPr>
          <w:rFonts w:ascii="Arial" w:hAnsi="Arial" w:cs="Arial"/>
        </w:rPr>
      </w:pPr>
    </w:p>
    <w:p w14:paraId="75226561" w14:textId="77777777" w:rsidR="00656D1C" w:rsidRDefault="00DE3C42" w:rsidP="00CC251F">
      <w:pPr>
        <w:autoSpaceDE w:val="0"/>
        <w:autoSpaceDN w:val="0"/>
        <w:adjustRightInd w:val="0"/>
        <w:spacing w:before="240"/>
        <w:jc w:val="center"/>
        <w:divId w:val="1809393144"/>
        <w:rPr>
          <w:rFonts w:ascii="Arial" w:hAnsi="Arial" w:cs="Arial"/>
          <w:b/>
          <w:bCs/>
          <w:iCs/>
        </w:rPr>
      </w:pPr>
      <w:r w:rsidRPr="00656D1C">
        <w:rPr>
          <w:rFonts w:ascii="Arial" w:hAnsi="Arial" w:cs="Arial"/>
          <w:b/>
          <w:bCs/>
          <w:iCs/>
        </w:rPr>
        <w:t>CAPÍTULO III</w:t>
      </w:r>
    </w:p>
    <w:p w14:paraId="43982A1B" w14:textId="77777777" w:rsidR="00DE3C42" w:rsidRPr="00656D1C" w:rsidRDefault="00DE3C42" w:rsidP="00656D1C">
      <w:pPr>
        <w:autoSpaceDE w:val="0"/>
        <w:autoSpaceDN w:val="0"/>
        <w:adjustRightInd w:val="0"/>
        <w:jc w:val="center"/>
        <w:divId w:val="1809393144"/>
        <w:rPr>
          <w:rFonts w:ascii="Arial" w:hAnsi="Arial" w:cs="Arial"/>
          <w:b/>
          <w:bCs/>
          <w:iCs/>
        </w:rPr>
      </w:pPr>
      <w:r w:rsidRPr="00656D1C">
        <w:rPr>
          <w:rFonts w:ascii="Arial" w:hAnsi="Arial" w:cs="Arial"/>
          <w:b/>
          <w:bCs/>
          <w:iCs/>
        </w:rPr>
        <w:t>DA ESTRUTURA, MANDATO E COMPETÊNCIAS DO</w:t>
      </w:r>
      <w:r w:rsidR="00656D1C">
        <w:rPr>
          <w:rFonts w:ascii="Arial" w:hAnsi="Arial" w:cs="Arial"/>
          <w:b/>
          <w:bCs/>
          <w:iCs/>
        </w:rPr>
        <w:t xml:space="preserve"> </w:t>
      </w:r>
      <w:r w:rsidRPr="00656D1C">
        <w:rPr>
          <w:rFonts w:ascii="Arial" w:hAnsi="Arial" w:cs="Arial"/>
          <w:b/>
          <w:bCs/>
          <w:iCs/>
        </w:rPr>
        <w:t>SISTEMA DE CONTROLE INTERNO</w:t>
      </w:r>
    </w:p>
    <w:p w14:paraId="3A447305" w14:textId="77777777" w:rsidR="00CC251F" w:rsidRDefault="00DE3C42" w:rsidP="00CC251F">
      <w:pPr>
        <w:autoSpaceDE w:val="0"/>
        <w:autoSpaceDN w:val="0"/>
        <w:adjustRightInd w:val="0"/>
        <w:spacing w:before="120"/>
        <w:jc w:val="center"/>
        <w:divId w:val="1809393144"/>
        <w:rPr>
          <w:rFonts w:ascii="Arial" w:hAnsi="Arial" w:cs="Arial"/>
          <w:b/>
          <w:bCs/>
          <w:iCs/>
        </w:rPr>
      </w:pPr>
      <w:r w:rsidRPr="00656D1C">
        <w:rPr>
          <w:rFonts w:ascii="Arial" w:hAnsi="Arial" w:cs="Arial"/>
          <w:b/>
          <w:bCs/>
          <w:iCs/>
        </w:rPr>
        <w:t>Seção I</w:t>
      </w:r>
    </w:p>
    <w:p w14:paraId="3F942EFE" w14:textId="084CABE6" w:rsidR="00DE3C42" w:rsidRPr="00656D1C" w:rsidRDefault="00DE3C42" w:rsidP="00CC251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656D1C">
        <w:rPr>
          <w:rFonts w:ascii="Arial" w:hAnsi="Arial" w:cs="Arial"/>
          <w:b/>
          <w:bCs/>
          <w:iCs/>
        </w:rPr>
        <w:t>Estrutura, Composição e Mandato</w:t>
      </w:r>
    </w:p>
    <w:p w14:paraId="32DB904E" w14:textId="77777777" w:rsidR="00DE3C42" w:rsidRPr="008944EF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6º </w:t>
      </w:r>
      <w:r w:rsidRPr="008944EF">
        <w:rPr>
          <w:rFonts w:ascii="Arial" w:hAnsi="Arial" w:cs="Arial"/>
        </w:rPr>
        <w:t>Integram o Sistema de Controle Interno:</w:t>
      </w:r>
    </w:p>
    <w:p w14:paraId="2C3BC57F" w14:textId="411410ED" w:rsidR="00DE3C42" w:rsidRPr="008944EF" w:rsidRDefault="00DE3C42" w:rsidP="00971092">
      <w:pPr>
        <w:numPr>
          <w:ilvl w:val="1"/>
          <w:numId w:val="39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Unidades do Tribunal: o Sistema de Controle Interno do Tribunal é constituído por todas as unidades deliberativas e instrutivas pertencentes a sua estrutura organizacional, inclusive Gabinetes, Inspetorias, Procuradoria e Auditoria;</w:t>
      </w:r>
    </w:p>
    <w:p w14:paraId="0C1465B8" w14:textId="39DA39A0" w:rsidR="00DE3C42" w:rsidRPr="008944EF" w:rsidRDefault="00DE3C42" w:rsidP="00971092">
      <w:pPr>
        <w:numPr>
          <w:ilvl w:val="1"/>
          <w:numId w:val="39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Unidade de Controle Interno: constituído por ocupantes de cargo de provimento efetivo do Quadro de Pessoal do Tribunal de Contas, designados pelo Presidente, que não estejam em estágio probatório e que tenham conhecimento técnico inerente à função a ser desempenhada.</w:t>
      </w:r>
    </w:p>
    <w:p w14:paraId="058EE963" w14:textId="77777777" w:rsidR="00DE3C42" w:rsidRPr="008944EF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 1º O Presidente designará, dentre os servidores da Unidade de Controle Interno, um responsável pelo Sistema de Controle, que tenha nível superior e mais de 10 (dez) anos de serviço no âmbito do Tribunal.</w:t>
      </w:r>
    </w:p>
    <w:p w14:paraId="569C2E84" w14:textId="77777777" w:rsidR="00DE3C42" w:rsidRPr="008944EF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 2º O mandato do responsável pelo Controle Interno coincidirá com o biênio do mandato do Presidente.</w:t>
      </w:r>
    </w:p>
    <w:p w14:paraId="40B15698" w14:textId="77777777" w:rsidR="00DE3C42" w:rsidRPr="008944EF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7º </w:t>
      </w:r>
      <w:r w:rsidRPr="008944EF">
        <w:rPr>
          <w:rFonts w:ascii="Arial" w:hAnsi="Arial" w:cs="Arial"/>
        </w:rPr>
        <w:t>Aos integrantes da Unidade de Controle Interno é vedado o desempenho de qualquer outra atividade que não a de controle interno.</w:t>
      </w:r>
    </w:p>
    <w:p w14:paraId="6E53DA7C" w14:textId="77777777" w:rsidR="00DE3C42" w:rsidRPr="008944EF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8º </w:t>
      </w:r>
      <w:r w:rsidRPr="008944EF">
        <w:rPr>
          <w:rFonts w:ascii="Arial" w:hAnsi="Arial" w:cs="Arial"/>
        </w:rPr>
        <w:t xml:space="preserve">A Unidade de Controle Interno deve contar com </w:t>
      </w:r>
      <w:proofErr w:type="spellStart"/>
      <w:r w:rsidRPr="008944EF">
        <w:rPr>
          <w:rFonts w:ascii="Arial" w:hAnsi="Arial" w:cs="Arial"/>
        </w:rPr>
        <w:t>infra-estrutura</w:t>
      </w:r>
      <w:proofErr w:type="spellEnd"/>
      <w:r w:rsidRPr="008944EF">
        <w:rPr>
          <w:rFonts w:ascii="Arial" w:hAnsi="Arial" w:cs="Arial"/>
        </w:rPr>
        <w:t xml:space="preserve"> específica para o desenvolvimento dos trabalhos como sala, móveis, equipamentos e acesso a sistemas.</w:t>
      </w:r>
    </w:p>
    <w:p w14:paraId="21F1BC03" w14:textId="77777777" w:rsidR="00DE3C42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lastRenderedPageBreak/>
        <w:t xml:space="preserve">Art. 9º </w:t>
      </w:r>
      <w:r w:rsidRPr="008944EF">
        <w:rPr>
          <w:rFonts w:ascii="Arial" w:hAnsi="Arial" w:cs="Arial"/>
        </w:rPr>
        <w:t>O responsável pela Unidade de Controle Interno poderá solicitar à Diretoria Geral, através de ofício, o apoio de outras unidades ou servidores integrantes do Tribunal para o exercício de suas funções.</w:t>
      </w:r>
    </w:p>
    <w:p w14:paraId="743CA37D" w14:textId="77777777" w:rsidR="004E08D4" w:rsidRPr="008944EF" w:rsidRDefault="004E08D4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</w:p>
    <w:p w14:paraId="006B9907" w14:textId="77777777" w:rsidR="00CC251F" w:rsidRDefault="00DE3C42" w:rsidP="00CC251F">
      <w:pPr>
        <w:autoSpaceDE w:val="0"/>
        <w:autoSpaceDN w:val="0"/>
        <w:adjustRightInd w:val="0"/>
        <w:spacing w:before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Seção II</w:t>
      </w:r>
    </w:p>
    <w:p w14:paraId="51C68765" w14:textId="59A5BFD2" w:rsidR="00DE3C42" w:rsidRPr="0026620A" w:rsidRDefault="00DE3C42" w:rsidP="00CC251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Competências</w:t>
      </w:r>
    </w:p>
    <w:p w14:paraId="48451265" w14:textId="77777777" w:rsidR="00DE3C42" w:rsidRPr="008944EF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10. </w:t>
      </w:r>
      <w:r w:rsidRPr="008944EF">
        <w:rPr>
          <w:rFonts w:ascii="Arial" w:hAnsi="Arial" w:cs="Arial"/>
        </w:rPr>
        <w:t>Compete à Unidade de Controle Interno:</w:t>
      </w:r>
    </w:p>
    <w:p w14:paraId="1CDF8B54" w14:textId="52D6063E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Realizar acompanhamento, levantamento, inspeção e auditoria interna nos sistemas administrativo, contábil, financeiro, patrimonial e operacional das unidades do Tribunal;</w:t>
      </w:r>
    </w:p>
    <w:p w14:paraId="46F0D8CD" w14:textId="77BA5B80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orientar os gestores das unidades do Tribunal no desempenho efetivo de suas funções e responsabilidades, por meio de procedimentos operacionais;</w:t>
      </w:r>
    </w:p>
    <w:p w14:paraId="20BA0EA9" w14:textId="43553BAE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verificar, nas contas anuais do Tribunal, a gestão dos responsáveis por bens e dinheiros públicos;</w:t>
      </w:r>
    </w:p>
    <w:p w14:paraId="1CD1293C" w14:textId="37DF578E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avaliar o cumprimento das metas previstas no plano plurianual e nos programas de trabalho constantes do planejamento anual do Tribunal;</w:t>
      </w:r>
    </w:p>
    <w:p w14:paraId="1F27B359" w14:textId="0E2EB828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avaliar os resultados, quanto à eficácia, eficiência e efetividade, da gestão orçamentária, financeira e patrimonial;</w:t>
      </w:r>
    </w:p>
    <w:p w14:paraId="51181AEC" w14:textId="315B9AA4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zelar pela qualidade e pela independência da Unidade de Controle Interno;</w:t>
      </w:r>
    </w:p>
    <w:p w14:paraId="24CDB56A" w14:textId="224863B1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elaborar e submeter previamente à Presidência do Tribunal o Plano Anual de Atividades de Auditoria do Controle Interno;</w:t>
      </w:r>
    </w:p>
    <w:p w14:paraId="02B569A5" w14:textId="4E25362C" w:rsidR="00DE3C42" w:rsidRPr="008944EF" w:rsidRDefault="00E56791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elaborar </w:t>
      </w:r>
      <w:r w:rsidR="00DE3C42" w:rsidRPr="008944EF">
        <w:rPr>
          <w:rFonts w:ascii="Arial" w:hAnsi="Arial" w:cs="Arial"/>
        </w:rPr>
        <w:t>relatórios de auditoria, contendo as observações e constatações feitas, bem como opinião conclusiva e sintética sobre falhas, deficiências e áreas críticas que mereçam atenção especial;</w:t>
      </w:r>
    </w:p>
    <w:p w14:paraId="04A29305" w14:textId="049C0AA8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verificar a legalidade e a adequação aos princípios e regras estabelecidos pela legislação dos procedimentos licitatórios e respectivos contratos efetivados pelo Tribunal;</w:t>
      </w:r>
    </w:p>
    <w:p w14:paraId="6BEEE382" w14:textId="71518C3F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propor mecanismos para o exercício do controle social sobre as ações da Corte, quando couber, bem como a adequação dos mecanismos de controle social em funcionamento no âmbito do Tribunal;</w:t>
      </w:r>
    </w:p>
    <w:p w14:paraId="469AE801" w14:textId="607E3616" w:rsidR="00DE3C42" w:rsidRPr="008944EF" w:rsidRDefault="00DE3C42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normatizar, sistematizar e padronizar os procedimentos operacionais referentes às atividades da Unidade de Controle Interno, observadas as disposições da Lei Complementar nº 113 de 15/12/2005, o Regimento Interno e demais normas editadas pelo Tribunal;</w:t>
      </w:r>
    </w:p>
    <w:p w14:paraId="3FC34DBF" w14:textId="64EDC4BA" w:rsidR="00DE3C42" w:rsidRPr="008944EF" w:rsidRDefault="00530C80" w:rsidP="00971092">
      <w:pPr>
        <w:numPr>
          <w:ilvl w:val="1"/>
          <w:numId w:val="10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lastRenderedPageBreak/>
        <w:t>pr</w:t>
      </w:r>
      <w:r w:rsidR="00DE3C42" w:rsidRPr="008944EF">
        <w:rPr>
          <w:rFonts w:ascii="Arial" w:hAnsi="Arial" w:cs="Arial"/>
        </w:rPr>
        <w:t>opor normatização, sistematização e padronização de procedimentos operacionais pelas unidades integrantes da estrutura organizacional do Tribunal, observadas as disposições da Lei Complementar nº 113 de 15/12/2005, o Regimento Interno e demais normas editadas pelo Tribunal;</w:t>
      </w:r>
    </w:p>
    <w:p w14:paraId="428A7AFE" w14:textId="10A11281" w:rsidR="00DE3C42" w:rsidRPr="008944EF" w:rsidRDefault="00DE3C42" w:rsidP="00971092">
      <w:pPr>
        <w:numPr>
          <w:ilvl w:val="1"/>
          <w:numId w:val="10"/>
        </w:numPr>
        <w:tabs>
          <w:tab w:val="left" w:pos="1843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avaliar as atividades de controle interno exercidas pelas unidades, com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vistas ao seu aperfeiçoamento;</w:t>
      </w:r>
    </w:p>
    <w:p w14:paraId="559D3D9C" w14:textId="0E4F86CE" w:rsidR="00DE3C42" w:rsidRPr="008944EF" w:rsidRDefault="00DE3C42" w:rsidP="00971092">
      <w:pPr>
        <w:numPr>
          <w:ilvl w:val="1"/>
          <w:numId w:val="10"/>
        </w:numPr>
        <w:tabs>
          <w:tab w:val="left" w:pos="1843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acompanhar a implementação, pelas unidades do Tribunal, das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recomendações feitas pelo responsável do Sistema de Controle Interno.</w:t>
      </w:r>
    </w:p>
    <w:p w14:paraId="0C5173A0" w14:textId="77777777" w:rsidR="00DE3C42" w:rsidRPr="008944EF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11. </w:t>
      </w:r>
      <w:r w:rsidRPr="008944EF">
        <w:rPr>
          <w:rFonts w:ascii="Arial" w:hAnsi="Arial" w:cs="Arial"/>
        </w:rPr>
        <w:t>Nenhum processo, documento ou informação poderá ser sonegado à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Unidade de Controle Interno no desempenho de suas atribuições inerentes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às atividades de auditoria interna e fiscalização, sob pena de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responsabilização.</w:t>
      </w:r>
    </w:p>
    <w:p w14:paraId="2BCD6E75" w14:textId="77777777" w:rsidR="00DE3C42" w:rsidRPr="008944EF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§1º Quando se tratar de documentação ou informação de caráter reservado, como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os de apuração de responsabilidades, denúncias ou representações, a que</w:t>
      </w:r>
      <w:r w:rsidR="008942A3" w:rsidRPr="008944EF">
        <w:rPr>
          <w:rFonts w:ascii="Arial" w:hAnsi="Arial" w:cs="Arial"/>
        </w:rPr>
        <w:t xml:space="preserve"> v</w:t>
      </w:r>
      <w:r w:rsidRPr="008944EF">
        <w:rPr>
          <w:rFonts w:ascii="Arial" w:hAnsi="Arial" w:cs="Arial"/>
        </w:rPr>
        <w:t>ierem a ter acesso em decorrência do exercício de suas funções, os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integrantes da Unidade de Controle Interno deverão guardar sigilo sobre</w:t>
      </w:r>
      <w:r w:rsidR="008942A3" w:rsidRPr="008944EF">
        <w:rPr>
          <w:rFonts w:ascii="Arial" w:hAnsi="Arial" w:cs="Arial"/>
        </w:rPr>
        <w:t xml:space="preserve"> </w:t>
      </w:r>
      <w:proofErr w:type="gramStart"/>
      <w:r w:rsidRPr="008944EF">
        <w:rPr>
          <w:rFonts w:ascii="Arial" w:hAnsi="Arial" w:cs="Arial"/>
        </w:rPr>
        <w:t>os mesmos</w:t>
      </w:r>
      <w:proofErr w:type="gramEnd"/>
      <w:r w:rsidRPr="008944EF">
        <w:rPr>
          <w:rFonts w:ascii="Arial" w:hAnsi="Arial" w:cs="Arial"/>
        </w:rPr>
        <w:t>, utilizando-os, exclusivamente, para a elaboração de pareceres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e relatórios destinados à autoridade competente.</w:t>
      </w:r>
    </w:p>
    <w:p w14:paraId="0313543A" w14:textId="77777777" w:rsidR="00C930A1" w:rsidRDefault="00DE3C42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§2º Os procedimentos relacionados ao parágrafo acima serão efetivados por meio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de envelope lacrado com nome e assinatura dos servidores e/ou membros</w:t>
      </w:r>
      <w:r w:rsidR="008942A3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responsáveis, com termo de recebimento da tramitação processual</w:t>
      </w:r>
      <w:r w:rsidR="008942A3" w:rsidRPr="008944EF">
        <w:rPr>
          <w:rFonts w:ascii="Arial" w:hAnsi="Arial" w:cs="Arial"/>
        </w:rPr>
        <w:t>.</w:t>
      </w:r>
    </w:p>
    <w:p w14:paraId="5054C34C" w14:textId="77777777" w:rsidR="004E08D4" w:rsidRPr="008944EF" w:rsidRDefault="004E08D4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</w:p>
    <w:p w14:paraId="1792E0C2" w14:textId="77777777" w:rsidR="0026620A" w:rsidRDefault="008942A3" w:rsidP="00CC251F">
      <w:pPr>
        <w:autoSpaceDE w:val="0"/>
        <w:autoSpaceDN w:val="0"/>
        <w:adjustRightInd w:val="0"/>
        <w:spacing w:before="24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CAPÍTULO IV</w:t>
      </w:r>
    </w:p>
    <w:p w14:paraId="78C521FB" w14:textId="77777777" w:rsidR="008942A3" w:rsidRPr="0026620A" w:rsidRDefault="008942A3" w:rsidP="00CC251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DOS OBJETOS E ATIVIDADES INERENTES À ATUAÇÃO DA UNIDADE DE CONTROLE INTERNO</w:t>
      </w:r>
    </w:p>
    <w:p w14:paraId="4EB7EB95" w14:textId="77777777" w:rsidR="00CC251F" w:rsidRDefault="008942A3" w:rsidP="00CC251F">
      <w:pPr>
        <w:autoSpaceDE w:val="0"/>
        <w:autoSpaceDN w:val="0"/>
        <w:adjustRightInd w:val="0"/>
        <w:spacing w:before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Seção I</w:t>
      </w:r>
    </w:p>
    <w:p w14:paraId="3DB5912C" w14:textId="10C23652" w:rsidR="008942A3" w:rsidRPr="0026620A" w:rsidRDefault="008942A3" w:rsidP="00CC251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 xml:space="preserve"> Objetos sujeitos à atuação da Unidade de Controle Interno</w:t>
      </w:r>
    </w:p>
    <w:p w14:paraId="798F098A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12. </w:t>
      </w:r>
      <w:r w:rsidRPr="008944EF">
        <w:rPr>
          <w:rFonts w:ascii="Arial" w:hAnsi="Arial" w:cs="Arial"/>
        </w:rPr>
        <w:t>Constituem objetos de exames específicos realizados pela Unidade de Controle Interno:</w:t>
      </w:r>
    </w:p>
    <w:p w14:paraId="7F6DFB0D" w14:textId="6F46D721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os sistemas administrativos e operacionais de controle interno administrativo utilizados na gestão orçamentária, financeira, patrimonial e operacional;</w:t>
      </w:r>
    </w:p>
    <w:p w14:paraId="39450EBE" w14:textId="0BB80F38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 sistema de pessoal, ativos e inativos;</w:t>
      </w:r>
    </w:p>
    <w:p w14:paraId="295373F4" w14:textId="2F2C7F22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os contratos firmados com entidades públicas ou privadas;</w:t>
      </w:r>
    </w:p>
    <w:p w14:paraId="019424D2" w14:textId="59160022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os convênios, acordos e outros instrumentos similares;</w:t>
      </w:r>
    </w:p>
    <w:p w14:paraId="2B554337" w14:textId="3C100ED0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os processos de licitação, dispensa ou inexigibilidade;</w:t>
      </w:r>
    </w:p>
    <w:p w14:paraId="01004DEE" w14:textId="4F152212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lastRenderedPageBreak/>
        <w:t>as obras, inclusive reformas;</w:t>
      </w:r>
    </w:p>
    <w:p w14:paraId="03BA643E" w14:textId="78C8E494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os instrumentos e sistemas de guarda e conservação dos bens e do patrimônio;</w:t>
      </w:r>
    </w:p>
    <w:p w14:paraId="20A43FE8" w14:textId="4DF5EC03" w:rsidR="008942A3" w:rsidRPr="008944EF" w:rsidRDefault="008942A3" w:rsidP="00971092">
      <w:pPr>
        <w:numPr>
          <w:ilvl w:val="0"/>
          <w:numId w:val="12"/>
        </w:numPr>
        <w:tabs>
          <w:tab w:val="left" w:pos="1701"/>
          <w:tab w:val="left" w:pos="1843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os atos administrativos que resultem direitos e obrigações para o Tribunal;</w:t>
      </w:r>
    </w:p>
    <w:p w14:paraId="58347666" w14:textId="6E6C1ECE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os adiantamentos;</w:t>
      </w:r>
    </w:p>
    <w:p w14:paraId="6FAF186B" w14:textId="44E6BE5F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 fixação e execução da despesa;</w:t>
      </w:r>
    </w:p>
    <w:p w14:paraId="2B48BA42" w14:textId="63220DF6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 previsão e arrecadação da receita, inclusive de fundos;</w:t>
      </w:r>
    </w:p>
    <w:p w14:paraId="201E3358" w14:textId="2C7E9333" w:rsidR="008942A3" w:rsidRPr="008944EF" w:rsidRDefault="008942A3" w:rsidP="00971092">
      <w:pPr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 observância dos limites legais e constitucionais;</w:t>
      </w:r>
    </w:p>
    <w:p w14:paraId="41A487BE" w14:textId="0EE1D689" w:rsidR="008942A3" w:rsidRDefault="008942A3" w:rsidP="00971092">
      <w:pPr>
        <w:numPr>
          <w:ilvl w:val="0"/>
          <w:numId w:val="12"/>
        </w:numPr>
        <w:tabs>
          <w:tab w:val="left" w:pos="1701"/>
          <w:tab w:val="left" w:pos="1843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 organização e gestão dos responsáveis pelas diversas unidades do Tribunal.</w:t>
      </w:r>
    </w:p>
    <w:p w14:paraId="32F0C9BF" w14:textId="77777777" w:rsidR="004E08D4" w:rsidRDefault="004E08D4" w:rsidP="00971092">
      <w:pPr>
        <w:tabs>
          <w:tab w:val="left" w:pos="1701"/>
          <w:tab w:val="left" w:pos="1843"/>
        </w:tabs>
        <w:autoSpaceDE w:val="0"/>
        <w:autoSpaceDN w:val="0"/>
        <w:adjustRightInd w:val="0"/>
        <w:spacing w:before="120"/>
        <w:ind w:left="1134"/>
        <w:jc w:val="both"/>
        <w:divId w:val="1809393144"/>
        <w:rPr>
          <w:rFonts w:ascii="Arial" w:hAnsi="Arial" w:cs="Arial"/>
        </w:rPr>
      </w:pPr>
    </w:p>
    <w:p w14:paraId="1A32D549" w14:textId="77777777" w:rsidR="00CC251F" w:rsidRDefault="008942A3" w:rsidP="00CC251F">
      <w:pPr>
        <w:autoSpaceDE w:val="0"/>
        <w:autoSpaceDN w:val="0"/>
        <w:adjustRightInd w:val="0"/>
        <w:spacing w:before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Seção II</w:t>
      </w:r>
    </w:p>
    <w:p w14:paraId="5FF85685" w14:textId="2B2D01C6" w:rsidR="008942A3" w:rsidRPr="0026620A" w:rsidRDefault="008942A3" w:rsidP="00CC251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 xml:space="preserve"> Atividades da Unidade de Controle Interno</w:t>
      </w:r>
    </w:p>
    <w:p w14:paraId="551C05A1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13. </w:t>
      </w:r>
      <w:r w:rsidRPr="008944EF">
        <w:rPr>
          <w:rFonts w:ascii="Arial" w:hAnsi="Arial" w:cs="Arial"/>
        </w:rPr>
        <w:t>Para o pleno exercício de sua competência, a Unidade de Controle Interno poderá desempenhar, dentre outras, as seguintes atividades de controle:</w:t>
      </w:r>
    </w:p>
    <w:p w14:paraId="2F10DF1C" w14:textId="67D64B56" w:rsidR="008942A3" w:rsidRPr="00CC251F" w:rsidRDefault="008942A3" w:rsidP="00971092">
      <w:pPr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CC251F">
        <w:rPr>
          <w:rFonts w:ascii="Arial" w:hAnsi="Arial" w:cs="Arial"/>
        </w:rPr>
        <w:t>Na gestão orçamentária e financeira</w:t>
      </w:r>
    </w:p>
    <w:p w14:paraId="354C050C" w14:textId="77777777" w:rsidR="008942A3" w:rsidRPr="008944EF" w:rsidRDefault="000B29ED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</w:t>
      </w:r>
      <w:r w:rsidR="008944EF">
        <w:rPr>
          <w:rFonts w:ascii="Arial" w:hAnsi="Arial" w:cs="Arial"/>
        </w:rPr>
        <w:t xml:space="preserve"> </w:t>
      </w:r>
      <w:r w:rsidR="008942A3" w:rsidRPr="008944EF">
        <w:rPr>
          <w:rFonts w:ascii="Arial" w:hAnsi="Arial" w:cs="Arial"/>
        </w:rPr>
        <w:t>Avaliar a legalidade das alterações orçamentárias;</w:t>
      </w:r>
    </w:p>
    <w:p w14:paraId="406A68F6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2) Acompanhar o Resultado Orçamentário, evitando que o mesmo apresente-se deficitário sem justificativas;</w:t>
      </w:r>
    </w:p>
    <w:p w14:paraId="4D4989C5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3) Verificar a existência de projeções de impacto financeiro, quando resultantes da criação de despesas de caráter continuado e outras que derivem da expansão da atividade;</w:t>
      </w:r>
    </w:p>
    <w:p w14:paraId="193733B2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4) Verificar a elaboração de processos de execução orçamentária e o encaminhamento mensal ao Presidente;</w:t>
      </w:r>
    </w:p>
    <w:p w14:paraId="75C6E111" w14:textId="77777777" w:rsidR="008942A3" w:rsidRPr="008944EF" w:rsidRDefault="000B29ED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5) A</w:t>
      </w:r>
      <w:r w:rsidR="008942A3" w:rsidRPr="008944EF">
        <w:rPr>
          <w:rFonts w:ascii="Arial" w:hAnsi="Arial" w:cs="Arial"/>
        </w:rPr>
        <w:t>nalisar a realização das conciliações bancárias e sua qualidade;</w:t>
      </w:r>
    </w:p>
    <w:p w14:paraId="69B54C39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6) Verificar se os pagamentos ocorrem sem incidência de multas e juros;</w:t>
      </w:r>
    </w:p>
    <w:p w14:paraId="6B3A1B11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7)</w:t>
      </w:r>
      <w:r w:rsid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Avaliar a existência de saldos em contas de recursos consignados em favor</w:t>
      </w:r>
      <w:r w:rsidR="0058666E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do INSS, RPPS não repassados aos órgãos credores;</w:t>
      </w:r>
    </w:p>
    <w:p w14:paraId="2F2D5EC0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8)</w:t>
      </w:r>
      <w:r w:rsid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Avaliar as baixas de contas do Passivo Financeiro quanto a sua pertinência;</w:t>
      </w:r>
    </w:p>
    <w:p w14:paraId="7A98C416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lastRenderedPageBreak/>
        <w:t>9)</w:t>
      </w:r>
      <w:r w:rsid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Avaliar a existência de saldos de recursos consignados em folha de</w:t>
      </w:r>
      <w:r w:rsidR="008A256D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pagamento – Diversos Credores;</w:t>
      </w:r>
    </w:p>
    <w:p w14:paraId="51A7861D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10)</w:t>
      </w:r>
      <w:r w:rsid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Avaliar o sistema de controle feito com as despesas inscritas em Restos a Pagar.</w:t>
      </w:r>
    </w:p>
    <w:p w14:paraId="22D0E5C5" w14:textId="0752D9B9" w:rsidR="008942A3" w:rsidRPr="00CC251F" w:rsidRDefault="008942A3" w:rsidP="00971092">
      <w:pPr>
        <w:numPr>
          <w:ilvl w:val="0"/>
          <w:numId w:val="14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CC251F">
        <w:rPr>
          <w:rFonts w:ascii="Arial" w:hAnsi="Arial" w:cs="Arial"/>
        </w:rPr>
        <w:t>Na gestão patrimonial</w:t>
      </w:r>
    </w:p>
    <w:p w14:paraId="430B8B3C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 Verificar a realização de inventários físicos periódicos dos bens patrimoniais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em períodos não superiores a 01 (um) ano;</w:t>
      </w:r>
    </w:p>
    <w:p w14:paraId="2CE96061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2) Verificar se os bens de natureza permanente recebem números </w:t>
      </w:r>
      <w:proofErr w:type="spellStart"/>
      <w:r w:rsidRPr="008944EF">
        <w:rPr>
          <w:rFonts w:ascii="Arial" w:hAnsi="Arial" w:cs="Arial"/>
        </w:rPr>
        <w:t>seqüenciais</w:t>
      </w:r>
      <w:proofErr w:type="spellEnd"/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de registro patrimonial para identificação e inventário, por ocasião da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aquisição ou da incorporação ao patrimônio;</w:t>
      </w:r>
    </w:p>
    <w:p w14:paraId="10232C14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3) Verificar se os bens são registrados e se nos registros constam data de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aquisição, incorporação, transferência ou baixa, descrição do bem,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quantidade, valor, número do processo, identificação do responsável por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sua guarda e conservação e localização do bem;</w:t>
      </w:r>
    </w:p>
    <w:p w14:paraId="305EAFA4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4)</w:t>
      </w:r>
      <w:r w:rsid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Verificar a existência de arquivos de notas fiscais para bens móveis;</w:t>
      </w:r>
    </w:p>
    <w:p w14:paraId="3B84FF25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5)</w:t>
      </w:r>
      <w:r w:rsid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Verificar a existência de Termos de Responsabilidade/Transferência sobre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os bens;</w:t>
      </w:r>
    </w:p>
    <w:p w14:paraId="783CFCBD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6)</w:t>
      </w:r>
      <w:r w:rsid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Verificar a existência de conciliação entre o controle patrimonial e o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contábil;</w:t>
      </w:r>
    </w:p>
    <w:p w14:paraId="56B8D7BE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7) Verificar a realização de inspeções periódicas no almoxarifado;</w:t>
      </w:r>
    </w:p>
    <w:p w14:paraId="0C39823F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8) Verificar a existência de arquivos de registro de materiais que contenham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 data de entrada e saída do material, especificação, quantidade, custo e sua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destinação, com base nas requisições de materiais;</w:t>
      </w:r>
    </w:p>
    <w:p w14:paraId="154665C9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9) Verificar a existência de controles de máximo/mínimo de estoque e</w:t>
      </w:r>
      <w:r w:rsidR="00015E09" w:rsidRPr="008944EF">
        <w:rPr>
          <w:rFonts w:ascii="Arial" w:hAnsi="Arial" w:cs="Arial"/>
        </w:rPr>
        <w:t xml:space="preserve"> </w:t>
      </w:r>
      <w:proofErr w:type="spellStart"/>
      <w:r w:rsidRPr="008944EF">
        <w:rPr>
          <w:rFonts w:ascii="Arial" w:hAnsi="Arial" w:cs="Arial"/>
        </w:rPr>
        <w:t>conseqüente</w:t>
      </w:r>
      <w:proofErr w:type="spellEnd"/>
      <w:r w:rsidRPr="008944EF">
        <w:rPr>
          <w:rFonts w:ascii="Arial" w:hAnsi="Arial" w:cs="Arial"/>
        </w:rPr>
        <w:t xml:space="preserve"> planejamento de compras;</w:t>
      </w:r>
    </w:p>
    <w:p w14:paraId="48BB7AA7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10) Verificar se os níveis de estoque são atualizados sistematicamente;</w:t>
      </w:r>
    </w:p>
    <w:p w14:paraId="5B5D4011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11) Verificar os controles existentes quanto ao atendimento das requisições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de materiais;</w:t>
      </w:r>
    </w:p>
    <w:p w14:paraId="236FBF7E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12) Verificar se o valor do estoque apurado no encerramento do exercício vem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sendo registrado no sistema patrimonial;</w:t>
      </w:r>
    </w:p>
    <w:p w14:paraId="11120D28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13) Verificar a existência de controles individuais de veículos, contendo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informações sobre marca, cor, ano de fabricação, tipo, número da nota fiscal,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modelo, número do motor e do chassi, placa e número de registro no Detran;</w:t>
      </w:r>
    </w:p>
    <w:p w14:paraId="7C8F7CD6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14)</w:t>
      </w:r>
      <w:r w:rsid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Verificar se há controle de deslocamentos (quilometragem e/ou horas);</w:t>
      </w:r>
    </w:p>
    <w:p w14:paraId="27B51E9F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lastRenderedPageBreak/>
        <w:t>15) Verificar se há controle do consumo de combustíveis e lubrificantes;</w:t>
      </w:r>
    </w:p>
    <w:p w14:paraId="6A647D6B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16) Verificar a existência e adequação de diário de bordo para todos os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veículos;</w:t>
      </w:r>
    </w:p>
    <w:p w14:paraId="2C2C72E6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17) Verificar a existência de controles em separado em caso de veículos alugados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de terceiros;</w:t>
      </w:r>
    </w:p>
    <w:p w14:paraId="4040B327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18) Verificar a existência de normas de controle para utilização dos veículos;</w:t>
      </w:r>
    </w:p>
    <w:p w14:paraId="0D25B198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19) Verificar se as notas fiscais de prestação de serviços e/ou peças utilizadas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na frota são devidamente atestadas quanto à correta execução/utilização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antes de serem encaminhadas para pagamento.</w:t>
      </w:r>
    </w:p>
    <w:p w14:paraId="7A1AC033" w14:textId="49646887" w:rsidR="008942A3" w:rsidRPr="005C486F" w:rsidRDefault="008942A3" w:rsidP="00971092">
      <w:pPr>
        <w:numPr>
          <w:ilvl w:val="0"/>
          <w:numId w:val="17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5C486F">
        <w:rPr>
          <w:rFonts w:ascii="Arial" w:hAnsi="Arial" w:cs="Arial"/>
        </w:rPr>
        <w:t>No sistema de pessoal ativo e inativo</w:t>
      </w:r>
    </w:p>
    <w:p w14:paraId="6F4C5644" w14:textId="77777777" w:rsidR="008942A3" w:rsidRPr="008944EF" w:rsidRDefault="008942A3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 Verificar a existência de registros/fichas funcionais e financeiras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individualizadas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dos servidores efetivos, ativos e inativos, cargos em</w:t>
      </w:r>
      <w:r w:rsidR="00015E09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comissão e os empregados contratados por prazo determinado;</w:t>
      </w:r>
    </w:p>
    <w:p w14:paraId="5E9664B7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2) Verificar a existência de registros contendo dados pessoais dos servidores e empregados, atos e datas de admissões, cargos ocupados ou funções exercidas, lotações, remunerações e alterações ocorridas em suas vidas funcionais;</w:t>
      </w:r>
    </w:p>
    <w:p w14:paraId="4AA29D9E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3) Verificar a existência de registros atualizados das pensões e aposentadorias concedidas, identificando os nomes dos beneficiários e as respectivas fundamentações legais;</w:t>
      </w:r>
    </w:p>
    <w:p w14:paraId="5B8587C5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4) Verificar a efetividade dos controles de </w:t>
      </w:r>
      <w:proofErr w:type="spellStart"/>
      <w:r w:rsidRPr="008944EF">
        <w:rPr>
          <w:rFonts w:ascii="Arial" w:hAnsi="Arial" w:cs="Arial"/>
        </w:rPr>
        <w:t>freqüência</w:t>
      </w:r>
      <w:proofErr w:type="spellEnd"/>
      <w:r w:rsidRPr="008944EF">
        <w:rPr>
          <w:rFonts w:ascii="Arial" w:hAnsi="Arial" w:cs="Arial"/>
        </w:rPr>
        <w:t>;</w:t>
      </w:r>
    </w:p>
    <w:p w14:paraId="2CB67473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5) Verificar a existência de arquivos e prontuários atualizados e organizados;</w:t>
      </w:r>
    </w:p>
    <w:p w14:paraId="6E9E181F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6) Verificar a realização de recadastramento periódico de servidores inativos e pensionistas;</w:t>
      </w:r>
    </w:p>
    <w:p w14:paraId="42104DE1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7) Efetuar análise da legalidade e legitimidade dos gastos com a folha de pagamento;</w:t>
      </w:r>
    </w:p>
    <w:p w14:paraId="06888AE1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8) Verificar a existência e emissão </w:t>
      </w:r>
      <w:proofErr w:type="spellStart"/>
      <w:r w:rsidRPr="008944EF">
        <w:rPr>
          <w:rFonts w:ascii="Arial" w:hAnsi="Arial" w:cs="Arial"/>
        </w:rPr>
        <w:t>freqüente</w:t>
      </w:r>
      <w:proofErr w:type="spellEnd"/>
      <w:r w:rsidRPr="008944EF">
        <w:rPr>
          <w:rFonts w:ascii="Arial" w:hAnsi="Arial" w:cs="Arial"/>
        </w:rPr>
        <w:t xml:space="preserve"> de relatórios gerenciais relativos a recursos humanos;</w:t>
      </w:r>
    </w:p>
    <w:p w14:paraId="3F44A0EC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9) Verificar a adequabilidade da política de treinamento do ponto de vista da capacitação do servidor para desempenhar corretamente suas atribuições;</w:t>
      </w:r>
    </w:p>
    <w:p w14:paraId="46DE46A4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10) Verificar a existência de registros de avaliação funcional dos servidores;</w:t>
      </w:r>
    </w:p>
    <w:p w14:paraId="5848D14D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lastRenderedPageBreak/>
        <w:t xml:space="preserve">11) Verificar se o limite relativo </w:t>
      </w:r>
      <w:proofErr w:type="gramStart"/>
      <w:r w:rsidRPr="008944EF">
        <w:rPr>
          <w:rFonts w:ascii="Arial" w:hAnsi="Arial" w:cs="Arial"/>
        </w:rPr>
        <w:t>a</w:t>
      </w:r>
      <w:proofErr w:type="gramEnd"/>
      <w:r w:rsidRPr="008944EF">
        <w:rPr>
          <w:rFonts w:ascii="Arial" w:hAnsi="Arial" w:cs="Arial"/>
        </w:rPr>
        <w:t xml:space="preserve"> despesa de pessoal estabelecido pela legislação está sendo cumprido.</w:t>
      </w:r>
    </w:p>
    <w:p w14:paraId="7C925B00" w14:textId="5A4E9309" w:rsidR="00015E09" w:rsidRPr="005C486F" w:rsidRDefault="00015E09" w:rsidP="00971092">
      <w:pPr>
        <w:numPr>
          <w:ilvl w:val="0"/>
          <w:numId w:val="19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5C486F">
        <w:rPr>
          <w:rFonts w:ascii="Arial" w:hAnsi="Arial" w:cs="Arial"/>
        </w:rPr>
        <w:t>Nas licitações, contratos, convênios, acordos e ajustes</w:t>
      </w:r>
    </w:p>
    <w:p w14:paraId="15B9FBA6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 Avaliar se todas as despesas foram precedidas de processo de licitação, dispensa ou inexigibilidade;</w:t>
      </w:r>
    </w:p>
    <w:p w14:paraId="1AF7D178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2) Avaliar os processos licitatórios, de dispensa e inexigibilidades, quanto a sua adequação a legislação;</w:t>
      </w:r>
    </w:p>
    <w:p w14:paraId="302BAAFB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3) Verificar se não existe a prática de fracionamento de licitação;</w:t>
      </w:r>
    </w:p>
    <w:p w14:paraId="164B367A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4) Verificar a existência de cadastro atualizado de empresas que forneçam materiais ou equipamentos;</w:t>
      </w:r>
    </w:p>
    <w:p w14:paraId="5E75B13F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5) Verificar a existência de registros e atas das ações da comissão de licitação;</w:t>
      </w:r>
    </w:p>
    <w:p w14:paraId="641DB04D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6) Verificar a existência de procedimentos adequados para garantir a realização de uma ampla análise de mercado, abrangendo pesquisa de preços, número de potenciais fornecedores, peculiaridades de mercado, e outros, que permitam ao gestor concluir pela conveniência e oportunidade da contratação, bem como definir adequadamente as especificações técnicas do objeto e evitar o comprometimento do caráter competitivo do certame;</w:t>
      </w:r>
    </w:p>
    <w:p w14:paraId="620161D2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7) Verificar a existência de princípios orientadores definidos, modelos e padrões que facilitem a elaboração de editais dentro das normas previstas na Lei de Licitações;</w:t>
      </w:r>
    </w:p>
    <w:p w14:paraId="6A12AC0C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8) Verificar a existência de tabela de registro de preços e se o gestor faz uso dela, compatibilizando os preços constantes das licitações com aqueles registrados na tabela;</w:t>
      </w:r>
    </w:p>
    <w:p w14:paraId="695F44BD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9) Verificar o controle quanto aos prazos de vigência para fins de extinção ou prorrogação dos contratos firmados;</w:t>
      </w:r>
    </w:p>
    <w:p w14:paraId="06DCF495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10) Verificar a existência de procedimentos documentados, estabelecendo os mecanismos de controle da execução dos contratos, incluindo acompanhamento e fiscalização da execução </w:t>
      </w:r>
      <w:proofErr w:type="gramStart"/>
      <w:r w:rsidRPr="008944EF">
        <w:rPr>
          <w:rFonts w:ascii="Arial" w:hAnsi="Arial" w:cs="Arial"/>
        </w:rPr>
        <w:t>do mesmo</w:t>
      </w:r>
      <w:proofErr w:type="gramEnd"/>
      <w:r w:rsidRPr="008944EF">
        <w:rPr>
          <w:rFonts w:ascii="Arial" w:hAnsi="Arial" w:cs="Arial"/>
        </w:rPr>
        <w:t>.</w:t>
      </w:r>
    </w:p>
    <w:p w14:paraId="659FBD83" w14:textId="353A15F8" w:rsidR="00015E09" w:rsidRPr="005C486F" w:rsidRDefault="00015E09" w:rsidP="00971092">
      <w:pPr>
        <w:numPr>
          <w:ilvl w:val="0"/>
          <w:numId w:val="21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5C486F">
        <w:rPr>
          <w:rFonts w:ascii="Arial" w:hAnsi="Arial" w:cs="Arial"/>
        </w:rPr>
        <w:t>Nas obras, inclusive reformas</w:t>
      </w:r>
    </w:p>
    <w:p w14:paraId="3C362C12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 Verificar a existência de projetos;</w:t>
      </w:r>
    </w:p>
    <w:p w14:paraId="05459472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2) Verificar se as obras/serviços de engenharia foram precedidos de procedimento licitatório;</w:t>
      </w:r>
    </w:p>
    <w:p w14:paraId="595C8E16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3) Verificar se foi firmado contrato com a empresa executora e se </w:t>
      </w:r>
      <w:proofErr w:type="gramStart"/>
      <w:r w:rsidRPr="008944EF">
        <w:rPr>
          <w:rFonts w:ascii="Arial" w:hAnsi="Arial" w:cs="Arial"/>
        </w:rPr>
        <w:t>o mesmo</w:t>
      </w:r>
      <w:proofErr w:type="gramEnd"/>
      <w:r w:rsidRPr="008944EF">
        <w:rPr>
          <w:rFonts w:ascii="Arial" w:hAnsi="Arial" w:cs="Arial"/>
        </w:rPr>
        <w:t xml:space="preserve"> foi complementado por aditivos;</w:t>
      </w:r>
    </w:p>
    <w:p w14:paraId="4EC3D66E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lastRenderedPageBreak/>
        <w:t>4) Verificar se foi expedida ordem de início dos serviços e licenças necessárias;</w:t>
      </w:r>
    </w:p>
    <w:p w14:paraId="4A061E24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5) Verificar se os pagamentos foram efetuados de acordo com o boletim de medição;</w:t>
      </w:r>
    </w:p>
    <w:p w14:paraId="67BF1F4C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6) Verificar se as obras foram entregues mediante termo de recebimento.</w:t>
      </w:r>
    </w:p>
    <w:p w14:paraId="2A2086BE" w14:textId="768DC30A" w:rsidR="00015E09" w:rsidRPr="005C486F" w:rsidRDefault="00015E09" w:rsidP="00971092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1701" w:hanging="567"/>
        <w:jc w:val="both"/>
        <w:divId w:val="1809393144"/>
        <w:rPr>
          <w:rFonts w:ascii="Arial" w:hAnsi="Arial" w:cs="Arial"/>
        </w:rPr>
      </w:pPr>
      <w:r w:rsidRPr="005C486F">
        <w:rPr>
          <w:rFonts w:ascii="Arial" w:hAnsi="Arial" w:cs="Arial"/>
        </w:rPr>
        <w:t>Nos adiantamentos</w:t>
      </w:r>
    </w:p>
    <w:p w14:paraId="3CDE0296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 Verificar a existência de normas definindo as condições para realização de despesas sob regime de adiantamento e as regras para a sua concessão e prestação de contas;</w:t>
      </w:r>
    </w:p>
    <w:p w14:paraId="2C160CFC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2) Verificar a existência de ato administrativo definindo quem poderá ser supridor e a forma de prestação das contas relativa ao adiantamento, conforme estabelecido em legislação.</w:t>
      </w:r>
    </w:p>
    <w:p w14:paraId="64FCE6E0" w14:textId="7BBC8D14" w:rsidR="00015E09" w:rsidRPr="005C486F" w:rsidRDefault="00015E09" w:rsidP="00971092">
      <w:pPr>
        <w:numPr>
          <w:ilvl w:val="0"/>
          <w:numId w:val="26"/>
        </w:numPr>
        <w:autoSpaceDE w:val="0"/>
        <w:autoSpaceDN w:val="0"/>
        <w:adjustRightInd w:val="0"/>
        <w:spacing w:before="120"/>
        <w:ind w:left="1701" w:hanging="567"/>
        <w:jc w:val="both"/>
        <w:divId w:val="1809393144"/>
        <w:rPr>
          <w:rFonts w:ascii="Arial" w:hAnsi="Arial" w:cs="Arial"/>
        </w:rPr>
      </w:pPr>
      <w:r w:rsidRPr="005C486F">
        <w:rPr>
          <w:rFonts w:ascii="Arial" w:hAnsi="Arial" w:cs="Arial"/>
        </w:rPr>
        <w:t>Na fixação e execução da despesa</w:t>
      </w:r>
    </w:p>
    <w:p w14:paraId="55321C94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 Verificar se a despesa foi fixada seguindo procedimentos técnicos de projeção;</w:t>
      </w:r>
    </w:p>
    <w:p w14:paraId="7E7F479B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2) Verificar se a despesa apresenta consonância com a programação das atividades e projetos;</w:t>
      </w:r>
    </w:p>
    <w:p w14:paraId="73EB1073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3) Verificar se a despesa cumpre os estágios especificados na lei nº 4320/64;</w:t>
      </w:r>
    </w:p>
    <w:p w14:paraId="1BE2F175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4) Verificar a existência de despesas sem prévio empenho;</w:t>
      </w:r>
    </w:p>
    <w:p w14:paraId="6C55DBB6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5) Verificar se os critérios de limitação de empenhos, no caso de resultado da execução orçamentária estão sendo observados;</w:t>
      </w:r>
    </w:p>
    <w:p w14:paraId="34DAB686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6) Avaliar se todos os empenhos estão devidamente assinados pelo ordenador de despesas;</w:t>
      </w:r>
    </w:p>
    <w:p w14:paraId="4599119D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7) Avaliar a documentação que dá suporte às despesas realizadas;</w:t>
      </w:r>
    </w:p>
    <w:p w14:paraId="1C459332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8) Verificar a existência de descrições e especificações lançadas, de forma clara e detalhada, nas notas de empenho, notas fiscais, recibos, cotações de preços e outros documentos assemelhados;</w:t>
      </w:r>
    </w:p>
    <w:p w14:paraId="342CB2DE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9) Verificar se nos processos de pagamento de despesas constam o nome do credor, o valor exato a pagar, a unidade gestora responsável pelo pagamento, o número da conta bancária, da nota de empenho e da nota fiscal respectiva;</w:t>
      </w:r>
    </w:p>
    <w:p w14:paraId="31D6AFFD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10) Verificar a certificação da prestação do serviço ou recebimento do material na nota fiscal;</w:t>
      </w:r>
    </w:p>
    <w:p w14:paraId="142A3F60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lastRenderedPageBreak/>
        <w:t>11)</w:t>
      </w:r>
      <w:r w:rsidR="000B29ED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Analisar a caracterização do interesse público na aquisição do bem ou serviço;</w:t>
      </w:r>
    </w:p>
    <w:p w14:paraId="33CDFDC6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12) Avaliar a regularidade fiscal dos fornecedores.</w:t>
      </w:r>
    </w:p>
    <w:p w14:paraId="008D5BBE" w14:textId="1B3CB733" w:rsidR="00015E09" w:rsidRPr="005C486F" w:rsidRDefault="00015E09" w:rsidP="00971092">
      <w:pPr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5C486F">
        <w:rPr>
          <w:rFonts w:ascii="Arial" w:hAnsi="Arial" w:cs="Arial"/>
        </w:rPr>
        <w:t>Na previsão e arrecadação da receita, inclusive de fundos</w:t>
      </w:r>
    </w:p>
    <w:p w14:paraId="4A052E16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1) </w:t>
      </w:r>
      <w:r w:rsidR="000B29ED" w:rsidRPr="008944EF">
        <w:rPr>
          <w:rFonts w:ascii="Arial" w:hAnsi="Arial" w:cs="Arial"/>
        </w:rPr>
        <w:tab/>
      </w:r>
      <w:r w:rsidRPr="008944EF">
        <w:rPr>
          <w:rFonts w:ascii="Arial" w:hAnsi="Arial" w:cs="Arial"/>
        </w:rPr>
        <w:t>Verificar o controle da arrecadação e recolhimento da receita;</w:t>
      </w:r>
    </w:p>
    <w:p w14:paraId="43C5E653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2) </w:t>
      </w:r>
      <w:r w:rsidR="000B29ED" w:rsidRPr="008944EF">
        <w:rPr>
          <w:rFonts w:ascii="Arial" w:hAnsi="Arial" w:cs="Arial"/>
        </w:rPr>
        <w:tab/>
      </w:r>
      <w:r w:rsidRPr="008944EF">
        <w:rPr>
          <w:rFonts w:ascii="Arial" w:hAnsi="Arial" w:cs="Arial"/>
        </w:rPr>
        <w:t>Avaliar se existe consonância entre a receita prevista e a arrecadada;</w:t>
      </w:r>
    </w:p>
    <w:p w14:paraId="1A21C569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 xml:space="preserve">3) </w:t>
      </w:r>
      <w:r w:rsidR="000B29ED" w:rsidRPr="008944EF">
        <w:rPr>
          <w:rFonts w:ascii="Arial" w:hAnsi="Arial" w:cs="Arial"/>
        </w:rPr>
        <w:tab/>
      </w:r>
      <w:r w:rsidRPr="008944EF">
        <w:rPr>
          <w:rFonts w:ascii="Arial" w:hAnsi="Arial" w:cs="Arial"/>
        </w:rPr>
        <w:t>Confrontar o valor contabilizado da receita com o valor efetivamente arrecadado.</w:t>
      </w:r>
    </w:p>
    <w:p w14:paraId="1C9F1D05" w14:textId="14AFE427" w:rsidR="00015E09" w:rsidRPr="005C486F" w:rsidRDefault="00015E09" w:rsidP="00971092">
      <w:pPr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5C486F">
        <w:rPr>
          <w:rFonts w:ascii="Arial" w:hAnsi="Arial" w:cs="Arial"/>
        </w:rPr>
        <w:t>Na observância dos limites legais</w:t>
      </w:r>
    </w:p>
    <w:p w14:paraId="1F29146C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 Verificar o índice de execução da despesa com o limite orçamentário estabelecido;</w:t>
      </w:r>
    </w:p>
    <w:p w14:paraId="06013147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2) Verificar a observância do limite de gastos com pessoal.</w:t>
      </w:r>
    </w:p>
    <w:p w14:paraId="76CC338D" w14:textId="7CA002E7" w:rsidR="00015E09" w:rsidRPr="005C486F" w:rsidRDefault="00015E09" w:rsidP="00971092">
      <w:pPr>
        <w:numPr>
          <w:ilvl w:val="0"/>
          <w:numId w:val="31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5C486F">
        <w:rPr>
          <w:rFonts w:ascii="Arial" w:hAnsi="Arial" w:cs="Arial"/>
        </w:rPr>
        <w:t>Na organização e gestão institucional</w:t>
      </w:r>
    </w:p>
    <w:p w14:paraId="12E2A25C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1) Verificar o cumprimento das metas previstas no plano plurianual;</w:t>
      </w:r>
    </w:p>
    <w:p w14:paraId="1B7B59E6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2) Verificar o cumprimento dos prazos para publicação dos relatórios da Lei Complementar nº 101/00;</w:t>
      </w:r>
    </w:p>
    <w:p w14:paraId="6634820D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3) Avaliar a gestão dos responsáveis pelas unidades do Tribunal, visando comprovar sua legalidade e legitimidade e seus resultados quanto à eficiência e eficácia na execução de suas competências regimentais;</w:t>
      </w:r>
    </w:p>
    <w:p w14:paraId="076E2117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4) Avaliar o grau de confiabilidade dos controles internos existentes nas unidades do Tribunal;</w:t>
      </w:r>
    </w:p>
    <w:p w14:paraId="26F82634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5) Verificar a existência e qualidade de normas internas para a execução das rotinas de cada unidade;</w:t>
      </w:r>
    </w:p>
    <w:p w14:paraId="18DE713C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6) Verificar a existência de manuais, fluxogramas, cálculos atuariais e outros mecanismos que contribuam para a padronização e eficiência dos trabalhos desenvolvidos;</w:t>
      </w:r>
    </w:p>
    <w:p w14:paraId="28AAC432" w14:textId="77777777" w:rsidR="00015E09" w:rsidRPr="008944EF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7) Avaliar a segregação entre as funções desenvolvidas;</w:t>
      </w:r>
    </w:p>
    <w:p w14:paraId="3A356AE3" w14:textId="77777777" w:rsidR="00015E09" w:rsidRDefault="00015E09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8) Avaliar se os servidores t</w:t>
      </w:r>
      <w:r w:rsidR="00656D1C">
        <w:rPr>
          <w:rFonts w:ascii="Arial" w:hAnsi="Arial" w:cs="Arial"/>
        </w:rPr>
        <w:t>ê</w:t>
      </w:r>
      <w:r w:rsidRPr="008944EF">
        <w:rPr>
          <w:rFonts w:ascii="Arial" w:hAnsi="Arial" w:cs="Arial"/>
        </w:rPr>
        <w:t>m uma noção clara das suas responsabilidades e das atribuições dos cargos ocupados.</w:t>
      </w:r>
    </w:p>
    <w:p w14:paraId="2E524D33" w14:textId="77777777" w:rsidR="0026620A" w:rsidRDefault="003E386B" w:rsidP="007B71D9">
      <w:pPr>
        <w:autoSpaceDE w:val="0"/>
        <w:autoSpaceDN w:val="0"/>
        <w:adjustRightInd w:val="0"/>
        <w:spacing w:before="24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CAPÍTULO V</w:t>
      </w:r>
    </w:p>
    <w:p w14:paraId="266862FD" w14:textId="77777777" w:rsidR="003E386B" w:rsidRPr="0026620A" w:rsidRDefault="003E386B" w:rsidP="005C486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 xml:space="preserve"> DAS RESPONSABILIDADES DAS UNIDADES INTEGRANTES DO SISTEMA DE CONTROLE INTERNO</w:t>
      </w:r>
    </w:p>
    <w:p w14:paraId="0DAA4600" w14:textId="77777777" w:rsidR="003E386B" w:rsidRPr="008944EF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14. </w:t>
      </w:r>
      <w:r w:rsidRPr="008944EF">
        <w:rPr>
          <w:rFonts w:ascii="Arial" w:hAnsi="Arial" w:cs="Arial"/>
        </w:rPr>
        <w:t>As unidades integrantes da estrutura organizacional do Tribunal, no que tange ao controle interno, têm as seguintes responsabilidades:</w:t>
      </w:r>
    </w:p>
    <w:p w14:paraId="584C296B" w14:textId="21B57ADB" w:rsidR="003E386B" w:rsidRPr="008944EF" w:rsidRDefault="003E386B" w:rsidP="00971092">
      <w:pPr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lastRenderedPageBreak/>
        <w:t>Exercer o controle, através dos diversos níveis de chefia, objetivando o cumprimento dos programas, objetivos e metas estabelecidos no planejamento estratégico do Tribunal, e à observância da legislação e normas que orientam suas atividades específicas;</w:t>
      </w:r>
    </w:p>
    <w:p w14:paraId="7CDDC948" w14:textId="4A36D649" w:rsidR="003E386B" w:rsidRPr="008944EF" w:rsidRDefault="003E386B" w:rsidP="00971092">
      <w:pPr>
        <w:numPr>
          <w:ilvl w:val="0"/>
          <w:numId w:val="33"/>
        </w:numPr>
        <w:tabs>
          <w:tab w:val="left" w:pos="1560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Manter registro de suas operações e adotar manuais e fluxogramas para espelhar as rotinas e procedimentos que consubstanciam suas atividades.</w:t>
      </w:r>
    </w:p>
    <w:p w14:paraId="637FC012" w14:textId="77777777" w:rsidR="003E386B" w:rsidRPr="008944EF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15. </w:t>
      </w:r>
      <w:r w:rsidRPr="008944EF">
        <w:rPr>
          <w:rFonts w:ascii="Arial" w:hAnsi="Arial" w:cs="Arial"/>
        </w:rPr>
        <w:t>As atividades de administração orçamentária, financeira e patrimonial, além do planejamento, organização, direção e controle, comuns a todos os setores do Tribunal ficam sujeitas à orientação da Unidade de Controle Interno, sem prejuízo dos controles próprios dos sistemas individualizados, nem controles internos inerentes a cada unidade, que devem ser exercidos em todos os níveis.</w:t>
      </w:r>
    </w:p>
    <w:p w14:paraId="36F8688D" w14:textId="77777777" w:rsidR="003E386B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16. </w:t>
      </w:r>
      <w:r w:rsidRPr="008944EF">
        <w:rPr>
          <w:rFonts w:ascii="Arial" w:hAnsi="Arial" w:cs="Arial"/>
        </w:rPr>
        <w:t>O trabalho de auditoria poderá requerer designação de servidores da unidade a ser fiscalizada, solicitados pela Unidade de Controle Interno durante a inspeção, para o apoio no desenvolvimento de tarefas pertinentes à área auditada.</w:t>
      </w:r>
    </w:p>
    <w:p w14:paraId="2E3BB7E7" w14:textId="77777777" w:rsidR="004E08D4" w:rsidRPr="008944EF" w:rsidRDefault="004E08D4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</w:p>
    <w:p w14:paraId="72CFC648" w14:textId="77777777" w:rsidR="0026620A" w:rsidRDefault="003E386B" w:rsidP="005C486F">
      <w:pPr>
        <w:autoSpaceDE w:val="0"/>
        <w:autoSpaceDN w:val="0"/>
        <w:adjustRightInd w:val="0"/>
        <w:spacing w:before="24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CAPÍTULO VI</w:t>
      </w:r>
    </w:p>
    <w:p w14:paraId="27F6A8ED" w14:textId="77777777" w:rsidR="003E386B" w:rsidRPr="0026620A" w:rsidRDefault="003E386B" w:rsidP="005C486F">
      <w:pPr>
        <w:autoSpaceDE w:val="0"/>
        <w:autoSpaceDN w:val="0"/>
        <w:adjustRightInd w:val="0"/>
        <w:spacing w:after="120"/>
        <w:jc w:val="center"/>
        <w:divId w:val="1809393144"/>
        <w:rPr>
          <w:rFonts w:ascii="Arial" w:hAnsi="Arial" w:cs="Arial"/>
          <w:b/>
          <w:bCs/>
          <w:iCs/>
        </w:rPr>
      </w:pPr>
      <w:r w:rsidRPr="0026620A">
        <w:rPr>
          <w:rFonts w:ascii="Arial" w:hAnsi="Arial" w:cs="Arial"/>
          <w:b/>
          <w:bCs/>
          <w:iCs/>
        </w:rPr>
        <w:t>DAS OBRIGAÇÕES DA UNIDADE DE CONTROLE</w:t>
      </w:r>
      <w:r w:rsidR="0026620A">
        <w:rPr>
          <w:rFonts w:ascii="Arial" w:hAnsi="Arial" w:cs="Arial"/>
          <w:b/>
          <w:bCs/>
          <w:iCs/>
        </w:rPr>
        <w:t xml:space="preserve"> </w:t>
      </w:r>
      <w:r w:rsidRPr="0026620A">
        <w:rPr>
          <w:rFonts w:ascii="Arial" w:hAnsi="Arial" w:cs="Arial"/>
          <w:b/>
          <w:bCs/>
          <w:iCs/>
        </w:rPr>
        <w:t>INTERNO</w:t>
      </w:r>
    </w:p>
    <w:p w14:paraId="3CBB4DCF" w14:textId="77777777" w:rsidR="003E386B" w:rsidRPr="008944EF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17. A"/>
        </w:smartTagPr>
        <w:r w:rsidRPr="008944EF">
          <w:rPr>
            <w:rFonts w:ascii="Arial" w:hAnsi="Arial" w:cs="Arial"/>
            <w:b/>
            <w:bCs/>
          </w:rPr>
          <w:t xml:space="preserve">17. </w:t>
        </w:r>
        <w:r w:rsidRPr="008944EF">
          <w:rPr>
            <w:rFonts w:ascii="Arial" w:hAnsi="Arial" w:cs="Arial"/>
          </w:rPr>
          <w:t>A</w:t>
        </w:r>
      </w:smartTag>
      <w:r w:rsidRPr="008944EF">
        <w:rPr>
          <w:rFonts w:ascii="Arial" w:hAnsi="Arial" w:cs="Arial"/>
        </w:rPr>
        <w:t xml:space="preserve"> Unidade de Controle Interno avaliará a observância, pelas unidades integrantes da estrutura organizacional do Tribunal, dos procedimentos, normas e regras estabelecidas pela legislação pertinente.</w:t>
      </w:r>
    </w:p>
    <w:p w14:paraId="78A4E380" w14:textId="77777777" w:rsidR="003E386B" w:rsidRPr="008944EF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18. </w:t>
      </w:r>
      <w:r w:rsidRPr="008944EF">
        <w:rPr>
          <w:rFonts w:ascii="Arial" w:hAnsi="Arial" w:cs="Arial"/>
        </w:rPr>
        <w:t>Por ocasião de cada auditoria realizada nas unidades do Tribunal, conforme Planejamento Anual de Atividades de Auditoria, o responsável pela Unidade de Controle Interno irá elaborar Relatórios de Auditoria, contemplando, se for o caso, os Pontos de Auditoria, identificando mudanças ou adaptações necessárias aos procedimentos e rotinas</w:t>
      </w:r>
      <w:r w:rsidR="00820006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desenvolvidos, visando a agilidade, melhor controle e eficácia das operações. Em síntese, os Relatórios deverão conter:</w:t>
      </w:r>
    </w:p>
    <w:p w14:paraId="68B89584" w14:textId="18749CF8" w:rsidR="003E386B" w:rsidRPr="008944EF" w:rsidRDefault="003E386B" w:rsidP="00971092">
      <w:pPr>
        <w:numPr>
          <w:ilvl w:val="0"/>
          <w:numId w:val="35"/>
        </w:numPr>
        <w:autoSpaceDE w:val="0"/>
        <w:autoSpaceDN w:val="0"/>
        <w:adjustRightInd w:val="0"/>
        <w:spacing w:before="120"/>
        <w:ind w:left="1701" w:hanging="567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Objetivos do trabalho;</w:t>
      </w:r>
    </w:p>
    <w:p w14:paraId="0C4CD813" w14:textId="4CB68779" w:rsidR="003E386B" w:rsidRPr="008944EF" w:rsidRDefault="003E386B" w:rsidP="00971092">
      <w:pPr>
        <w:numPr>
          <w:ilvl w:val="0"/>
          <w:numId w:val="35"/>
        </w:numPr>
        <w:autoSpaceDE w:val="0"/>
        <w:autoSpaceDN w:val="0"/>
        <w:adjustRightInd w:val="0"/>
        <w:spacing w:before="120"/>
        <w:ind w:left="1701" w:hanging="567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Área auditada;</w:t>
      </w:r>
    </w:p>
    <w:p w14:paraId="7B0A12B0" w14:textId="1177FB56" w:rsidR="003E386B" w:rsidRPr="008944EF" w:rsidRDefault="003E386B" w:rsidP="00971092">
      <w:pPr>
        <w:numPr>
          <w:ilvl w:val="0"/>
          <w:numId w:val="35"/>
        </w:numPr>
        <w:autoSpaceDE w:val="0"/>
        <w:autoSpaceDN w:val="0"/>
        <w:adjustRightInd w:val="0"/>
        <w:spacing w:before="120"/>
        <w:ind w:left="1701" w:hanging="567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Metodologia de trabalho;</w:t>
      </w:r>
    </w:p>
    <w:p w14:paraId="4C7BD635" w14:textId="42F1C591" w:rsidR="003E386B" w:rsidRPr="008944EF" w:rsidRDefault="003E386B" w:rsidP="00971092">
      <w:pPr>
        <w:numPr>
          <w:ilvl w:val="0"/>
          <w:numId w:val="35"/>
        </w:numPr>
        <w:autoSpaceDE w:val="0"/>
        <w:autoSpaceDN w:val="0"/>
        <w:adjustRightInd w:val="0"/>
        <w:spacing w:before="120"/>
        <w:ind w:left="1701" w:hanging="567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Escopo do trabalho;</w:t>
      </w:r>
    </w:p>
    <w:p w14:paraId="45D59B3A" w14:textId="503535C6" w:rsidR="003E386B" w:rsidRPr="008944EF" w:rsidRDefault="003E386B" w:rsidP="00971092">
      <w:pPr>
        <w:numPr>
          <w:ilvl w:val="0"/>
          <w:numId w:val="35"/>
        </w:numPr>
        <w:autoSpaceDE w:val="0"/>
        <w:autoSpaceDN w:val="0"/>
        <w:adjustRightInd w:val="0"/>
        <w:spacing w:before="120"/>
        <w:ind w:left="1701" w:hanging="567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Pontos de auditoria identificados.</w:t>
      </w:r>
    </w:p>
    <w:p w14:paraId="2EB0D018" w14:textId="77777777" w:rsidR="003E386B" w:rsidRPr="008944EF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Parágrafo único. A Unidade de Controle Interno encaminhará via ofício, para cada unidade auditada, os pontos de auditoria detectados, determinando prazos em relação às ações corretivas.</w:t>
      </w:r>
    </w:p>
    <w:p w14:paraId="502C0242" w14:textId="77777777" w:rsidR="003E386B" w:rsidRPr="008944EF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lastRenderedPageBreak/>
        <w:t xml:space="preserve">Art. 19. </w:t>
      </w:r>
      <w:r w:rsidRPr="008944EF">
        <w:rPr>
          <w:rFonts w:ascii="Arial" w:hAnsi="Arial" w:cs="Arial"/>
        </w:rPr>
        <w:t>No final de cada exercício, o responsável pelo Controle Interno deverá</w:t>
      </w:r>
      <w:r w:rsidR="008837B6" w:rsidRPr="008944EF">
        <w:rPr>
          <w:rFonts w:ascii="Arial" w:hAnsi="Arial" w:cs="Arial"/>
        </w:rPr>
        <w:t xml:space="preserve"> </w:t>
      </w:r>
      <w:r w:rsidRPr="008944EF">
        <w:rPr>
          <w:rFonts w:ascii="Arial" w:hAnsi="Arial" w:cs="Arial"/>
        </w:rPr>
        <w:t>elaborar o Relatório Anual de Atividades de Auditoria Interna - RAAAI, que será encaminhado à Presidência, contemplando, no mínimo, os seguintes pontos:</w:t>
      </w:r>
    </w:p>
    <w:p w14:paraId="435F7A23" w14:textId="471E904C" w:rsidR="003E386B" w:rsidRPr="008944EF" w:rsidRDefault="003E386B" w:rsidP="00971092">
      <w:pPr>
        <w:numPr>
          <w:ilvl w:val="1"/>
          <w:numId w:val="37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Objetivos do trabalho;</w:t>
      </w:r>
    </w:p>
    <w:p w14:paraId="40DD7A97" w14:textId="7A927D1C" w:rsidR="003E386B" w:rsidRPr="008944EF" w:rsidRDefault="003E386B" w:rsidP="00971092">
      <w:pPr>
        <w:numPr>
          <w:ilvl w:val="1"/>
          <w:numId w:val="37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Áreas auditadas;</w:t>
      </w:r>
    </w:p>
    <w:p w14:paraId="0BB4BF96" w14:textId="60D6A2A4" w:rsidR="003E386B" w:rsidRPr="008944EF" w:rsidRDefault="003E386B" w:rsidP="00971092">
      <w:pPr>
        <w:numPr>
          <w:ilvl w:val="1"/>
          <w:numId w:val="37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Metodologia de trabalho;</w:t>
      </w:r>
    </w:p>
    <w:p w14:paraId="302690F8" w14:textId="252A5701" w:rsidR="003E386B" w:rsidRPr="008944EF" w:rsidRDefault="003E386B" w:rsidP="00971092">
      <w:pPr>
        <w:numPr>
          <w:ilvl w:val="1"/>
          <w:numId w:val="37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Escopo do trabalho;</w:t>
      </w:r>
    </w:p>
    <w:p w14:paraId="52944BC4" w14:textId="64588AA4" w:rsidR="003E386B" w:rsidRPr="008944EF" w:rsidRDefault="003E386B" w:rsidP="00971092">
      <w:pPr>
        <w:numPr>
          <w:ilvl w:val="1"/>
          <w:numId w:val="37"/>
        </w:numPr>
        <w:tabs>
          <w:tab w:val="left" w:pos="1701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Pontos de auditoria identificados, com a inclusão da situação em que se encontram as ações corretivas determinadas no relatório (pertinentes aos pontos de auditoria), com justificativas para aquelas ações ainda não iniciadas ou concluídas;</w:t>
      </w:r>
    </w:p>
    <w:p w14:paraId="1E2B7798" w14:textId="33CBA825" w:rsidR="003E386B" w:rsidRPr="008944EF" w:rsidRDefault="003E386B" w:rsidP="00971092">
      <w:pPr>
        <w:numPr>
          <w:ilvl w:val="1"/>
          <w:numId w:val="37"/>
        </w:numPr>
        <w:tabs>
          <w:tab w:val="left" w:pos="1843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Justificativas das atividades programadas e não realizadas;</w:t>
      </w:r>
    </w:p>
    <w:p w14:paraId="0497D073" w14:textId="26FE62DE" w:rsidR="003E386B" w:rsidRPr="008944EF" w:rsidRDefault="003E386B" w:rsidP="00971092">
      <w:pPr>
        <w:numPr>
          <w:ilvl w:val="1"/>
          <w:numId w:val="37"/>
        </w:numPr>
        <w:tabs>
          <w:tab w:val="left" w:pos="1843"/>
        </w:tabs>
        <w:autoSpaceDE w:val="0"/>
        <w:autoSpaceDN w:val="0"/>
        <w:adjustRightInd w:val="0"/>
        <w:spacing w:before="120"/>
        <w:ind w:left="0"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</w:rPr>
        <w:t>Atividades desenvolvidas e não planejadas.</w:t>
      </w:r>
    </w:p>
    <w:p w14:paraId="4F24712A" w14:textId="77777777" w:rsidR="003E386B" w:rsidRPr="008944EF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20. </w:t>
      </w:r>
      <w:r w:rsidRPr="008944EF">
        <w:rPr>
          <w:rFonts w:ascii="Arial" w:hAnsi="Arial" w:cs="Arial"/>
        </w:rPr>
        <w:t>O responsável pela Unidade de Controle Interno, por ocasião da Prestação de Contas Anual do Tribunal, emitirá Parecer opinando sobre a composição do processo de prestação de contas e atestando que as informações e documentação sofreram a devida análise por parte da mencionada Unidade, destacando e registrando quaisquer irregularidades nelas encontradas.</w:t>
      </w:r>
    </w:p>
    <w:p w14:paraId="44164A99" w14:textId="77777777" w:rsidR="003E386B" w:rsidRDefault="003E386B" w:rsidP="00971092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  <w:r w:rsidRPr="008944EF">
        <w:rPr>
          <w:rFonts w:ascii="Arial" w:hAnsi="Arial" w:cs="Arial"/>
          <w:b/>
          <w:bCs/>
        </w:rPr>
        <w:t xml:space="preserve">Art. 21. </w:t>
      </w:r>
      <w:r w:rsidRPr="008944EF">
        <w:rPr>
          <w:rFonts w:ascii="Arial" w:hAnsi="Arial" w:cs="Arial"/>
        </w:rPr>
        <w:t>O responsável pela Unidade de Controle Interno deverá, em cumprimento ao disposto no parágrafo único do Artigo 54 da Lei Complementar 101/00, assinar o Relatório de Gestão Fiscal, em conjunto com outras autoridades responsáveis.</w:t>
      </w:r>
    </w:p>
    <w:p w14:paraId="6F809724" w14:textId="77777777" w:rsidR="004E08D4" w:rsidRPr="008944EF" w:rsidRDefault="004E08D4" w:rsidP="008944EF">
      <w:pPr>
        <w:autoSpaceDE w:val="0"/>
        <w:autoSpaceDN w:val="0"/>
        <w:adjustRightInd w:val="0"/>
        <w:spacing w:before="120"/>
        <w:ind w:firstLine="1134"/>
        <w:jc w:val="both"/>
        <w:divId w:val="1809393144"/>
        <w:rPr>
          <w:rFonts w:ascii="Arial" w:hAnsi="Arial" w:cs="Arial"/>
        </w:rPr>
      </w:pPr>
    </w:p>
    <w:p w14:paraId="67D699BF" w14:textId="77777777" w:rsidR="003E386B" w:rsidRDefault="003E386B" w:rsidP="00657E0B">
      <w:pPr>
        <w:autoSpaceDE w:val="0"/>
        <w:autoSpaceDN w:val="0"/>
        <w:adjustRightInd w:val="0"/>
        <w:spacing w:before="240" w:after="360"/>
        <w:jc w:val="center"/>
        <w:divId w:val="1809393144"/>
        <w:rPr>
          <w:rFonts w:ascii="Arial" w:hAnsi="Arial" w:cs="Arial"/>
          <w:bCs/>
        </w:rPr>
      </w:pPr>
      <w:r w:rsidRPr="0026620A">
        <w:rPr>
          <w:rFonts w:ascii="Arial" w:hAnsi="Arial" w:cs="Arial"/>
          <w:bCs/>
        </w:rPr>
        <w:t>Sala das Sessões, em 9 de agosto de 2007.</w:t>
      </w:r>
    </w:p>
    <w:p w14:paraId="5E32CCE6" w14:textId="77777777" w:rsidR="00484821" w:rsidRPr="0026620A" w:rsidRDefault="00484821" w:rsidP="00657E0B">
      <w:pPr>
        <w:autoSpaceDE w:val="0"/>
        <w:autoSpaceDN w:val="0"/>
        <w:adjustRightInd w:val="0"/>
        <w:spacing w:before="240" w:after="360"/>
        <w:jc w:val="center"/>
        <w:divId w:val="1809393144"/>
        <w:rPr>
          <w:rFonts w:ascii="Arial" w:hAnsi="Arial" w:cs="Arial"/>
          <w:bCs/>
        </w:rPr>
      </w:pPr>
    </w:p>
    <w:p w14:paraId="2ED53065" w14:textId="77777777" w:rsidR="003E386B" w:rsidRPr="00657E0B" w:rsidRDefault="003E386B" w:rsidP="00657E0B">
      <w:pPr>
        <w:spacing w:before="360"/>
        <w:jc w:val="center"/>
        <w:divId w:val="1809393144"/>
        <w:rPr>
          <w:rFonts w:ascii="Arial" w:hAnsi="Arial" w:cs="Arial"/>
          <w:b/>
        </w:rPr>
      </w:pPr>
      <w:r w:rsidRPr="00657E0B">
        <w:rPr>
          <w:rFonts w:ascii="Arial" w:hAnsi="Arial" w:cs="Arial"/>
          <w:b/>
        </w:rPr>
        <w:t>NESTOR BAPTISTA</w:t>
      </w:r>
    </w:p>
    <w:p w14:paraId="43AE5DC5" w14:textId="77777777" w:rsidR="003E386B" w:rsidRPr="0026620A" w:rsidRDefault="003E386B" w:rsidP="00657E0B">
      <w:pPr>
        <w:jc w:val="center"/>
        <w:divId w:val="1809393144"/>
        <w:rPr>
          <w:rFonts w:ascii="Arial" w:hAnsi="Arial" w:cs="Arial"/>
          <w:bCs/>
        </w:rPr>
      </w:pPr>
      <w:r w:rsidRPr="0026620A">
        <w:rPr>
          <w:rFonts w:ascii="Arial" w:hAnsi="Arial" w:cs="Arial"/>
          <w:bCs/>
        </w:rPr>
        <w:t>Presidente</w:t>
      </w:r>
    </w:p>
    <w:p w14:paraId="1350288F" w14:textId="77777777" w:rsidR="00B76DBE" w:rsidRPr="008944EF" w:rsidRDefault="00B76DBE" w:rsidP="008944EF">
      <w:pPr>
        <w:spacing w:before="120"/>
        <w:ind w:firstLine="1134"/>
        <w:jc w:val="both"/>
        <w:divId w:val="1809393144"/>
        <w:rPr>
          <w:rFonts w:ascii="Arial" w:hAnsi="Arial" w:cs="Arial"/>
        </w:rPr>
      </w:pPr>
    </w:p>
    <w:sectPr w:rsidR="00B76DBE" w:rsidRPr="008944EF" w:rsidSect="00EF4BBB">
      <w:headerReference w:type="default" r:id="rId9"/>
      <w:pgSz w:w="12240" w:h="15840"/>
      <w:pgMar w:top="1418" w:right="1701" w:bottom="1418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07CB" w14:textId="77777777" w:rsidR="00632B66" w:rsidRDefault="00632B66">
      <w:r>
        <w:separator/>
      </w:r>
    </w:p>
  </w:endnote>
  <w:endnote w:type="continuationSeparator" w:id="0">
    <w:p w14:paraId="4D8EF819" w14:textId="77777777" w:rsidR="00632B66" w:rsidRDefault="0063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D085" w14:textId="77777777" w:rsidR="00632B66" w:rsidRDefault="00632B66">
      <w:r>
        <w:separator/>
      </w:r>
    </w:p>
  </w:footnote>
  <w:footnote w:type="continuationSeparator" w:id="0">
    <w:p w14:paraId="73B17A6F" w14:textId="77777777" w:rsidR="00632B66" w:rsidRDefault="00632B66">
      <w:r>
        <w:continuationSeparator/>
      </w:r>
    </w:p>
  </w:footnote>
  <w:footnote w:id="1">
    <w:p w14:paraId="550C7EAF" w14:textId="77777777" w:rsidR="00D551D3" w:rsidRPr="00903F9E" w:rsidRDefault="00D551D3" w:rsidP="00D551D3">
      <w:pPr>
        <w:pStyle w:val="Textodenotaderodap"/>
        <w:rPr>
          <w:rFonts w:ascii="Arial" w:hAnsi="Arial" w:cs="Arial"/>
        </w:rPr>
      </w:pPr>
      <w:r w:rsidRPr="00D551D3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</w:t>
      </w:r>
      <w:r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bookmarkEnd w:id="0"/>
    <w:p w14:paraId="5B64DDE8" w14:textId="57DF3ECA" w:rsidR="00D551D3" w:rsidRPr="00D551D3" w:rsidRDefault="00D551D3" w:rsidP="00D551D3">
      <w:pPr>
        <w:pStyle w:val="Textodenotaderodap"/>
        <w:numPr>
          <w:ilvl w:val="0"/>
          <w:numId w:val="2"/>
        </w:numPr>
        <w:tabs>
          <w:tab w:val="left" w:pos="426"/>
        </w:tabs>
        <w:ind w:left="426" w:hanging="284"/>
        <w:textAlignment w:val="top"/>
        <w:rPr>
          <w:rFonts w:ascii="Arial" w:hAnsi="Arial" w:cs="Arial"/>
        </w:rPr>
      </w:pPr>
      <w:r w:rsidRPr="00D551D3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D551D3">
          <w:rPr>
            <w:rStyle w:val="Hyperlink"/>
            <w:rFonts w:cs="Arial"/>
            <w:b/>
            <w:bCs/>
            <w:sz w:val="20"/>
          </w:rPr>
          <w:t>Atos Oficiais do Tribunal de Contas do Estado do Paraná,</w:t>
        </w:r>
        <w:r w:rsidRPr="00D551D3">
          <w:rPr>
            <w:rStyle w:val="Hyperlink"/>
            <w:rFonts w:cs="Arial"/>
            <w:sz w:val="20"/>
          </w:rPr>
          <w:t xml:space="preserve"> Curitiba, PR, n. 115, 10 set. 2007, p. 100-101</w:t>
        </w:r>
      </w:hyperlink>
      <w:r w:rsidRPr="00D551D3">
        <w:rPr>
          <w:rFonts w:ascii="Arial" w:hAnsi="Arial" w:cs="Arial"/>
        </w:rPr>
        <w:t>.</w:t>
      </w:r>
    </w:p>
    <w:p w14:paraId="47A2016C" w14:textId="53ED0C8E" w:rsidR="00D551D3" w:rsidRPr="00D551D3" w:rsidRDefault="00D551D3" w:rsidP="00D551D3">
      <w:pPr>
        <w:pStyle w:val="Textodenotaderodap"/>
        <w:numPr>
          <w:ilvl w:val="0"/>
          <w:numId w:val="2"/>
        </w:numPr>
        <w:tabs>
          <w:tab w:val="left" w:pos="426"/>
        </w:tabs>
        <w:ind w:left="426" w:hanging="284"/>
        <w:textAlignment w:val="top"/>
        <w:rPr>
          <w:rFonts w:ascii="Arial" w:hAnsi="Arial" w:cs="Arial"/>
        </w:rPr>
      </w:pPr>
      <w:bookmarkStart w:id="1" w:name="_Hlk65508546"/>
      <w:r w:rsidRPr="00D551D3">
        <w:rPr>
          <w:rFonts w:ascii="Arial" w:hAnsi="Arial" w:cs="Arial"/>
        </w:rPr>
        <w:t xml:space="preserve">Origem: Processo n. 32223-9/07 – </w:t>
      </w:r>
      <w:hyperlink r:id="rId2" w:history="1">
        <w:r w:rsidRPr="00D551D3">
          <w:rPr>
            <w:rStyle w:val="Hyperlink"/>
            <w:rFonts w:cs="Arial"/>
            <w:sz w:val="20"/>
          </w:rPr>
          <w:t>Acórdão n. 1.038/2007 – Tribunal Pleno</w:t>
        </w:r>
      </w:hyperlink>
      <w:r w:rsidRPr="00D551D3">
        <w:rPr>
          <w:rFonts w:ascii="Arial" w:hAnsi="Arial" w:cs="Arial"/>
        </w:rPr>
        <w:t>.</w:t>
      </w:r>
    </w:p>
    <w:bookmarkEnd w:id="1"/>
    <w:p w14:paraId="1B29A725" w14:textId="7098C811" w:rsidR="00D551D3" w:rsidRDefault="00D551D3" w:rsidP="00D551D3">
      <w:pPr>
        <w:pStyle w:val="Textodenotaderodap"/>
        <w:numPr>
          <w:ilvl w:val="0"/>
          <w:numId w:val="2"/>
        </w:numPr>
        <w:ind w:left="426" w:hanging="284"/>
        <w:textAlignment w:val="top"/>
      </w:pPr>
      <w:r w:rsidRPr="006A3636">
        <w:rPr>
          <w:rStyle w:val="Forte"/>
          <w:rFonts w:ascii="Arial" w:hAnsi="Arial" w:cs="Arial"/>
        </w:rPr>
        <w:t>Regulamenta:</w:t>
      </w:r>
      <w:r w:rsidRPr="006A3636">
        <w:rPr>
          <w:rFonts w:ascii="Arial" w:hAnsi="Arial" w:cs="Arial"/>
        </w:rPr>
        <w:t> </w:t>
      </w:r>
      <w:hyperlink r:id="rId3" w:history="1">
        <w:r w:rsidRPr="00D551D3">
          <w:rPr>
            <w:rStyle w:val="Hyperlink"/>
            <w:rFonts w:cs="Arial"/>
            <w:sz w:val="20"/>
          </w:rPr>
          <w:t>Resolução n. 8, de 26 de abril de 2007</w:t>
        </w:r>
      </w:hyperlink>
      <w:r w:rsidRPr="00D551D3">
        <w:rPr>
          <w:rFonts w:ascii="Arial" w:hAnsi="Arial" w:cs="Arial"/>
          <w:color w:val="545454"/>
        </w:rPr>
        <w:t> - art.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6869" w14:textId="7F25FE4D" w:rsidR="002C3B39" w:rsidRDefault="00632B66" w:rsidP="00B72A8E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FFB0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8" o:spid="_x0000_s1025" type="#_x0000_t75" alt="Descrição: logo TC colorido - medio" style="position:absolute;left:0;text-align:left;margin-left:8.8pt;margin-top:-19.25pt;width:47.7pt;height:56.1pt;z-index:1;visibility:visible">
          <v:imagedata r:id="rId1" o:title=" logo TC colorido - medio"/>
          <w10:wrap type="square"/>
        </v:shape>
      </w:pict>
    </w:r>
    <w:r w:rsidR="00656D1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03054782" w14:textId="77777777" w:rsidR="00656D1C" w:rsidRPr="00656D1C" w:rsidRDefault="00656D1C" w:rsidP="00656D1C">
    <w:pPr>
      <w:pStyle w:val="Cabealho"/>
      <w:spacing w:before="240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AC"/>
    <w:multiLevelType w:val="hybridMultilevel"/>
    <w:tmpl w:val="8E3E87BE"/>
    <w:lvl w:ilvl="0" w:tplc="DD1E88C2">
      <w:start w:val="6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AFD"/>
    <w:multiLevelType w:val="hybridMultilevel"/>
    <w:tmpl w:val="07685CE2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1E14781"/>
    <w:multiLevelType w:val="hybridMultilevel"/>
    <w:tmpl w:val="B540D004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4376C1D"/>
    <w:multiLevelType w:val="hybridMultilevel"/>
    <w:tmpl w:val="BDB8C8DA"/>
    <w:lvl w:ilvl="0" w:tplc="0582CCDE">
      <w:start w:val="1"/>
      <w:numFmt w:val="lowerLetter"/>
      <w:lvlText w:val="%1)"/>
      <w:lvlJc w:val="left"/>
      <w:pPr>
        <w:ind w:left="247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4" w15:restartNumberingAfterBreak="0">
    <w:nsid w:val="046E1177"/>
    <w:multiLevelType w:val="hybridMultilevel"/>
    <w:tmpl w:val="8A58BF98"/>
    <w:lvl w:ilvl="0" w:tplc="58A2BA6A">
      <w:start w:val="4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20E4D"/>
    <w:multiLevelType w:val="hybridMultilevel"/>
    <w:tmpl w:val="9740DE16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0234078"/>
    <w:multiLevelType w:val="hybridMultilevel"/>
    <w:tmpl w:val="F8E64652"/>
    <w:lvl w:ilvl="0" w:tplc="CFEE7C82">
      <w:start w:val="3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6464F"/>
    <w:multiLevelType w:val="hybridMultilevel"/>
    <w:tmpl w:val="EB80116C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7555981"/>
    <w:multiLevelType w:val="hybridMultilevel"/>
    <w:tmpl w:val="02B2AB58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3D3C9CD4">
      <w:start w:val="1"/>
      <w:numFmt w:val="upperRoman"/>
      <w:lvlText w:val="%2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20B4541"/>
    <w:multiLevelType w:val="hybridMultilevel"/>
    <w:tmpl w:val="35DCC07A"/>
    <w:lvl w:ilvl="0" w:tplc="3D3C9CD4">
      <w:start w:val="1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" w15:restartNumberingAfterBreak="0">
    <w:nsid w:val="25085547"/>
    <w:multiLevelType w:val="hybridMultilevel"/>
    <w:tmpl w:val="7C5E8AEC"/>
    <w:lvl w:ilvl="0" w:tplc="3D3C9CD4">
      <w:start w:val="1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1" w15:restartNumberingAfterBreak="0">
    <w:nsid w:val="26704561"/>
    <w:multiLevelType w:val="hybridMultilevel"/>
    <w:tmpl w:val="D2022B5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37F3B51"/>
    <w:multiLevelType w:val="hybridMultilevel"/>
    <w:tmpl w:val="AA1C7482"/>
    <w:lvl w:ilvl="0" w:tplc="FD428C42">
      <w:start w:val="10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F1F77"/>
    <w:multiLevelType w:val="hybridMultilevel"/>
    <w:tmpl w:val="D82252DC"/>
    <w:lvl w:ilvl="0" w:tplc="95F6833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B14281A"/>
    <w:multiLevelType w:val="hybridMultilevel"/>
    <w:tmpl w:val="3B0EFF32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3D3C9CD4">
      <w:start w:val="1"/>
      <w:numFmt w:val="upperRoman"/>
      <w:lvlText w:val="%2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C4F551A"/>
    <w:multiLevelType w:val="hybridMultilevel"/>
    <w:tmpl w:val="25E892B6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EF467D8"/>
    <w:multiLevelType w:val="hybridMultilevel"/>
    <w:tmpl w:val="5658FD72"/>
    <w:lvl w:ilvl="0" w:tplc="F6C23CD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0E56091"/>
    <w:multiLevelType w:val="hybridMultilevel"/>
    <w:tmpl w:val="E0D4A8FE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3D3C9CD4">
      <w:start w:val="1"/>
      <w:numFmt w:val="upperRoman"/>
      <w:lvlText w:val="%2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45B10F2"/>
    <w:multiLevelType w:val="hybridMultilevel"/>
    <w:tmpl w:val="72D82F4E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4C15E5F"/>
    <w:multiLevelType w:val="hybridMultilevel"/>
    <w:tmpl w:val="43CEB55A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5690CDC"/>
    <w:multiLevelType w:val="hybridMultilevel"/>
    <w:tmpl w:val="1ADA659A"/>
    <w:lvl w:ilvl="0" w:tplc="D5CECC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6C6E9B"/>
    <w:multiLevelType w:val="hybridMultilevel"/>
    <w:tmpl w:val="01627A6E"/>
    <w:lvl w:ilvl="0" w:tplc="F35A8AD8">
      <w:start w:val="1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2" w15:restartNumberingAfterBreak="0">
    <w:nsid w:val="4CB16D62"/>
    <w:multiLevelType w:val="hybridMultilevel"/>
    <w:tmpl w:val="273694DE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E3F7B75"/>
    <w:multiLevelType w:val="hybridMultilevel"/>
    <w:tmpl w:val="1B82CEBA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1AE3ED3"/>
    <w:multiLevelType w:val="hybridMultilevel"/>
    <w:tmpl w:val="AD1A378E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8296FFA"/>
    <w:multiLevelType w:val="hybridMultilevel"/>
    <w:tmpl w:val="526A2E4A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9DE6B59"/>
    <w:multiLevelType w:val="hybridMultilevel"/>
    <w:tmpl w:val="14F21078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A56704E"/>
    <w:multiLevelType w:val="hybridMultilevel"/>
    <w:tmpl w:val="75B06A76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B12168A"/>
    <w:multiLevelType w:val="hybridMultilevel"/>
    <w:tmpl w:val="A198CA14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3D3C9CD4">
      <w:start w:val="1"/>
      <w:numFmt w:val="upperRoman"/>
      <w:lvlText w:val="%2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C3B0E4F"/>
    <w:multiLevelType w:val="hybridMultilevel"/>
    <w:tmpl w:val="5F022964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E34425C"/>
    <w:multiLevelType w:val="hybridMultilevel"/>
    <w:tmpl w:val="F5208004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0556586"/>
    <w:multiLevelType w:val="hybridMultilevel"/>
    <w:tmpl w:val="170CA036"/>
    <w:lvl w:ilvl="0" w:tplc="3D3C9CD4">
      <w:start w:val="1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2" w15:restartNumberingAfterBreak="0">
    <w:nsid w:val="618F748C"/>
    <w:multiLevelType w:val="hybridMultilevel"/>
    <w:tmpl w:val="177666CA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CB5ADDFC">
      <w:start w:val="1"/>
      <w:numFmt w:val="upperRoman"/>
      <w:lvlText w:val="%2."/>
      <w:lvlJc w:val="left"/>
      <w:pPr>
        <w:ind w:left="2934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EE75E0F"/>
    <w:multiLevelType w:val="hybridMultilevel"/>
    <w:tmpl w:val="5766440A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72475038"/>
    <w:multiLevelType w:val="hybridMultilevel"/>
    <w:tmpl w:val="7396A198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6C00639"/>
    <w:multiLevelType w:val="hybridMultilevel"/>
    <w:tmpl w:val="D3BECAB6"/>
    <w:lvl w:ilvl="0" w:tplc="3D3C9CD4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71949D4"/>
    <w:multiLevelType w:val="hybridMultilevel"/>
    <w:tmpl w:val="89587FB8"/>
    <w:lvl w:ilvl="0" w:tplc="7DCC7696">
      <w:start w:val="8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128DE"/>
    <w:multiLevelType w:val="hybridMultilevel"/>
    <w:tmpl w:val="20940E4C"/>
    <w:lvl w:ilvl="0" w:tplc="AFAA8B6A">
      <w:start w:val="7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62607"/>
    <w:multiLevelType w:val="hybridMultilevel"/>
    <w:tmpl w:val="15EEB14C"/>
    <w:lvl w:ilvl="0" w:tplc="26748732">
      <w:start w:val="5"/>
      <w:numFmt w:val="upperRoman"/>
      <w:lvlText w:val="%1 - "/>
      <w:lvlJc w:val="left"/>
      <w:pPr>
        <w:ind w:left="2574" w:hanging="360"/>
      </w:pPr>
      <w:rPr>
        <w:rFonts w:ascii="Arial" w:eastAsia="Verdana" w:hAnsi="Arial" w:cs="Arial" w:hint="default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72418">
    <w:abstractNumId w:val="20"/>
  </w:num>
  <w:num w:numId="2" w16cid:durableId="925387566">
    <w:abstractNumId w:val="3"/>
  </w:num>
  <w:num w:numId="3" w16cid:durableId="901214612">
    <w:abstractNumId w:val="32"/>
  </w:num>
  <w:num w:numId="4" w16cid:durableId="1187672531">
    <w:abstractNumId w:val="16"/>
  </w:num>
  <w:num w:numId="5" w16cid:durableId="2143227445">
    <w:abstractNumId w:val="2"/>
  </w:num>
  <w:num w:numId="6" w16cid:durableId="1330789086">
    <w:abstractNumId w:val="13"/>
  </w:num>
  <w:num w:numId="7" w16cid:durableId="1364866848">
    <w:abstractNumId w:val="30"/>
  </w:num>
  <w:num w:numId="8" w16cid:durableId="1347367068">
    <w:abstractNumId w:val="14"/>
  </w:num>
  <w:num w:numId="9" w16cid:durableId="1950623329">
    <w:abstractNumId w:val="27"/>
  </w:num>
  <w:num w:numId="10" w16cid:durableId="1978873307">
    <w:abstractNumId w:val="8"/>
  </w:num>
  <w:num w:numId="11" w16cid:durableId="448161146">
    <w:abstractNumId w:val="15"/>
  </w:num>
  <w:num w:numId="12" w16cid:durableId="156846949">
    <w:abstractNumId w:val="31"/>
  </w:num>
  <w:num w:numId="13" w16cid:durableId="955138109">
    <w:abstractNumId w:val="24"/>
  </w:num>
  <w:num w:numId="14" w16cid:durableId="1304584312">
    <w:abstractNumId w:val="21"/>
  </w:num>
  <w:num w:numId="15" w16cid:durableId="1208951694">
    <w:abstractNumId w:val="19"/>
  </w:num>
  <w:num w:numId="16" w16cid:durableId="547574147">
    <w:abstractNumId w:val="35"/>
  </w:num>
  <w:num w:numId="17" w16cid:durableId="1517772795">
    <w:abstractNumId w:val="6"/>
  </w:num>
  <w:num w:numId="18" w16cid:durableId="1770857071">
    <w:abstractNumId w:val="33"/>
  </w:num>
  <w:num w:numId="19" w16cid:durableId="1743982947">
    <w:abstractNumId w:val="4"/>
  </w:num>
  <w:num w:numId="20" w16cid:durableId="747044896">
    <w:abstractNumId w:val="29"/>
  </w:num>
  <w:num w:numId="21" w16cid:durableId="2046325527">
    <w:abstractNumId w:val="38"/>
  </w:num>
  <w:num w:numId="22" w16cid:durableId="2108193218">
    <w:abstractNumId w:val="11"/>
  </w:num>
  <w:num w:numId="23" w16cid:durableId="599603543">
    <w:abstractNumId w:val="7"/>
  </w:num>
  <w:num w:numId="24" w16cid:durableId="1173104115">
    <w:abstractNumId w:val="0"/>
  </w:num>
  <w:num w:numId="25" w16cid:durableId="929124838">
    <w:abstractNumId w:val="23"/>
  </w:num>
  <w:num w:numId="26" w16cid:durableId="2120029120">
    <w:abstractNumId w:val="37"/>
  </w:num>
  <w:num w:numId="27" w16cid:durableId="1020860124">
    <w:abstractNumId w:val="18"/>
  </w:num>
  <w:num w:numId="28" w16cid:durableId="558324203">
    <w:abstractNumId w:val="36"/>
  </w:num>
  <w:num w:numId="29" w16cid:durableId="881018920">
    <w:abstractNumId w:val="34"/>
  </w:num>
  <w:num w:numId="30" w16cid:durableId="2057703222">
    <w:abstractNumId w:val="1"/>
  </w:num>
  <w:num w:numId="31" w16cid:durableId="585771264">
    <w:abstractNumId w:val="12"/>
  </w:num>
  <w:num w:numId="32" w16cid:durableId="963266824">
    <w:abstractNumId w:val="26"/>
  </w:num>
  <w:num w:numId="33" w16cid:durableId="1769889194">
    <w:abstractNumId w:val="10"/>
  </w:num>
  <w:num w:numId="34" w16cid:durableId="1545799610">
    <w:abstractNumId w:val="25"/>
  </w:num>
  <w:num w:numId="35" w16cid:durableId="2001884795">
    <w:abstractNumId w:val="9"/>
  </w:num>
  <w:num w:numId="36" w16cid:durableId="908462321">
    <w:abstractNumId w:val="22"/>
  </w:num>
  <w:num w:numId="37" w16cid:durableId="1534077211">
    <w:abstractNumId w:val="17"/>
  </w:num>
  <w:num w:numId="38" w16cid:durableId="2078088483">
    <w:abstractNumId w:val="5"/>
  </w:num>
  <w:num w:numId="39" w16cid:durableId="17979450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290"/>
    <w:rsid w:val="00001AAD"/>
    <w:rsid w:val="00003A61"/>
    <w:rsid w:val="00015E09"/>
    <w:rsid w:val="000328D4"/>
    <w:rsid w:val="00047923"/>
    <w:rsid w:val="000B29ED"/>
    <w:rsid w:val="0010428D"/>
    <w:rsid w:val="001100AE"/>
    <w:rsid w:val="00121591"/>
    <w:rsid w:val="00140A25"/>
    <w:rsid w:val="00180544"/>
    <w:rsid w:val="0024430D"/>
    <w:rsid w:val="00263C41"/>
    <w:rsid w:val="0026620A"/>
    <w:rsid w:val="00273653"/>
    <w:rsid w:val="00277715"/>
    <w:rsid w:val="002A287C"/>
    <w:rsid w:val="002B3CFF"/>
    <w:rsid w:val="002C3B39"/>
    <w:rsid w:val="002F34AD"/>
    <w:rsid w:val="00337DE0"/>
    <w:rsid w:val="00383A28"/>
    <w:rsid w:val="0039797A"/>
    <w:rsid w:val="003D0D35"/>
    <w:rsid w:val="003E042C"/>
    <w:rsid w:val="003E386B"/>
    <w:rsid w:val="003F3C5E"/>
    <w:rsid w:val="00410CA4"/>
    <w:rsid w:val="00457F28"/>
    <w:rsid w:val="00484821"/>
    <w:rsid w:val="004960A1"/>
    <w:rsid w:val="004E08D4"/>
    <w:rsid w:val="00530C80"/>
    <w:rsid w:val="0054292B"/>
    <w:rsid w:val="0058666E"/>
    <w:rsid w:val="00593E4A"/>
    <w:rsid w:val="005C486F"/>
    <w:rsid w:val="00621C87"/>
    <w:rsid w:val="00632B66"/>
    <w:rsid w:val="00656D1C"/>
    <w:rsid w:val="00657E0B"/>
    <w:rsid w:val="006A3636"/>
    <w:rsid w:val="006B6A67"/>
    <w:rsid w:val="006C7DB4"/>
    <w:rsid w:val="00716683"/>
    <w:rsid w:val="00791D32"/>
    <w:rsid w:val="007A6C02"/>
    <w:rsid w:val="007B71D9"/>
    <w:rsid w:val="00820006"/>
    <w:rsid w:val="008837B6"/>
    <w:rsid w:val="008942A3"/>
    <w:rsid w:val="008944EF"/>
    <w:rsid w:val="008A256D"/>
    <w:rsid w:val="00971092"/>
    <w:rsid w:val="009E4B54"/>
    <w:rsid w:val="00A03B6F"/>
    <w:rsid w:val="00AA2C73"/>
    <w:rsid w:val="00AF1081"/>
    <w:rsid w:val="00B350FA"/>
    <w:rsid w:val="00B72A8E"/>
    <w:rsid w:val="00B76DBE"/>
    <w:rsid w:val="00C81642"/>
    <w:rsid w:val="00C930A1"/>
    <w:rsid w:val="00CC251F"/>
    <w:rsid w:val="00D33078"/>
    <w:rsid w:val="00D332DA"/>
    <w:rsid w:val="00D551D3"/>
    <w:rsid w:val="00D87DD0"/>
    <w:rsid w:val="00DA02AA"/>
    <w:rsid w:val="00DA2943"/>
    <w:rsid w:val="00DE3C42"/>
    <w:rsid w:val="00E25D97"/>
    <w:rsid w:val="00E53F5E"/>
    <w:rsid w:val="00E56791"/>
    <w:rsid w:val="00E7323A"/>
    <w:rsid w:val="00EF4BBB"/>
    <w:rsid w:val="00F25C33"/>
    <w:rsid w:val="00FA14DD"/>
    <w:rsid w:val="00FA5129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3E7BBF"/>
  <w15:chartTrackingRefBased/>
  <w15:docId w15:val="{2A952EBA-83E9-48BD-A064-0E299E93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290"/>
    <w:rPr>
      <w:sz w:val="24"/>
      <w:szCs w:val="24"/>
    </w:rPr>
  </w:style>
  <w:style w:type="paragraph" w:styleId="Ttulo1">
    <w:name w:val="heading 1"/>
    <w:basedOn w:val="Normal"/>
    <w:next w:val="Normal"/>
    <w:qFormat/>
    <w:rsid w:val="00FE5290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6C7D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E5290"/>
    <w:pPr>
      <w:ind w:left="4320"/>
      <w:jc w:val="both"/>
    </w:pPr>
  </w:style>
  <w:style w:type="paragraph" w:styleId="Corpodetexto">
    <w:name w:val="Body Text"/>
    <w:basedOn w:val="Normal"/>
    <w:rsid w:val="00FE5290"/>
    <w:pPr>
      <w:jc w:val="both"/>
    </w:pPr>
  </w:style>
  <w:style w:type="paragraph" w:styleId="Cabealho">
    <w:name w:val="header"/>
    <w:basedOn w:val="Normal"/>
    <w:link w:val="CabealhoChar"/>
    <w:rsid w:val="003E04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E042C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6C7DB4"/>
    <w:pPr>
      <w:ind w:left="283" w:hanging="283"/>
    </w:pPr>
  </w:style>
  <w:style w:type="paragraph" w:styleId="Listadecontinuao">
    <w:name w:val="List Continue"/>
    <w:basedOn w:val="Normal"/>
    <w:rsid w:val="00C930A1"/>
    <w:pPr>
      <w:spacing w:after="120"/>
      <w:ind w:left="283"/>
    </w:pPr>
  </w:style>
  <w:style w:type="character" w:styleId="nfase">
    <w:name w:val="Emphasis"/>
    <w:qFormat/>
    <w:rsid w:val="008944EF"/>
    <w:rPr>
      <w:i/>
      <w:iCs/>
    </w:rPr>
  </w:style>
  <w:style w:type="character" w:customStyle="1" w:styleId="CabealhoChar">
    <w:name w:val="Cabeçalho Char"/>
    <w:link w:val="Cabealho"/>
    <w:rsid w:val="00656D1C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551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551D3"/>
  </w:style>
  <w:style w:type="character" w:styleId="Refdenotaderodap">
    <w:name w:val="footnote reference"/>
    <w:rsid w:val="00D551D3"/>
    <w:rPr>
      <w:vertAlign w:val="superscript"/>
    </w:rPr>
  </w:style>
  <w:style w:type="character" w:styleId="Hyperlink">
    <w:name w:val="Hyperlink"/>
    <w:rsid w:val="00D551D3"/>
    <w:rPr>
      <w:rFonts w:ascii="Arial" w:hAnsi="Arial"/>
      <w:color w:val="0000FF"/>
      <w:sz w:val="16"/>
      <w:u w:val="single"/>
    </w:rPr>
  </w:style>
  <w:style w:type="character" w:styleId="Forte">
    <w:name w:val="Strong"/>
    <w:uiPriority w:val="22"/>
    <w:qFormat/>
    <w:rsid w:val="00D551D3"/>
    <w:rPr>
      <w:b/>
      <w:bCs/>
    </w:rPr>
  </w:style>
  <w:style w:type="paragraph" w:styleId="NormalWeb">
    <w:name w:val="Normal (Web)"/>
    <w:basedOn w:val="Normal"/>
    <w:uiPriority w:val="99"/>
    <w:unhideWhenUsed/>
    <w:rsid w:val="00D551D3"/>
    <w:pPr>
      <w:spacing w:before="100" w:beforeAutospacing="1" w:after="180" w:line="300" w:lineRule="atLeast"/>
    </w:pPr>
  </w:style>
  <w:style w:type="character" w:styleId="MenoPendente">
    <w:name w:val="Unresolved Mention"/>
    <w:uiPriority w:val="99"/>
    <w:semiHidden/>
    <w:unhideWhenUsed/>
    <w:rsid w:val="00D55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%C2%BA-82007/1396/area/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%C2%BA-82007/1396/area/242" TargetMode="External"/><Relationship Id="rId2" Type="http://schemas.openxmlformats.org/officeDocument/2006/relationships/hyperlink" Target="https://www1.tce.pr.gov.br/multimidia/2007/9/pdf/00037950.pdf" TargetMode="External"/><Relationship Id="rId1" Type="http://schemas.openxmlformats.org/officeDocument/2006/relationships/hyperlink" Target="https://www1.tce.pr.gov.br/multimidia/2007/9/pdf/0000049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8B60-4EC1-4872-952C-673C3F48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3673</Words>
  <Characters>19838</Characters>
  <Application>Microsoft Office Word</Application>
  <DocSecurity>0</DocSecurity>
  <Lines>165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PROVIMENTO Nº</vt:lpstr>
      <vt:lpstr>INSTRUÇÃO NORMATIVA Nº 15/2007(</vt:lpstr>
    </vt:vector>
  </TitlesOfParts>
  <Company>TCE</Company>
  <LinksUpToDate>false</LinksUpToDate>
  <CharactersWithSpaces>23465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</dc:title>
  <dc:subject/>
  <dc:creator>Alice Soria Garcia</dc:creator>
  <cp:keywords/>
  <dc:description/>
  <cp:lastModifiedBy>Yarusya</cp:lastModifiedBy>
  <cp:revision>16</cp:revision>
  <cp:lastPrinted>2008-01-25T18:50:00Z</cp:lastPrinted>
  <dcterms:created xsi:type="dcterms:W3CDTF">2021-03-18T14:55:00Z</dcterms:created>
  <dcterms:modified xsi:type="dcterms:W3CDTF">2022-06-28T21:59:00Z</dcterms:modified>
</cp:coreProperties>
</file>