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BAFC" w14:textId="04FAFF34" w:rsidR="00984AC3" w:rsidRPr="00A67DF8" w:rsidRDefault="00984AC3" w:rsidP="00C37B9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7DF8"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667C8D">
        <w:rPr>
          <w:rFonts w:ascii="Arial" w:hAnsi="Arial" w:cs="Arial"/>
          <w:b/>
          <w:bCs/>
          <w:sz w:val="28"/>
          <w:szCs w:val="28"/>
        </w:rPr>
        <w:t>136</w:t>
      </w:r>
      <w:r w:rsidRPr="00A67DF8">
        <w:rPr>
          <w:rFonts w:ascii="Arial" w:hAnsi="Arial" w:cs="Arial"/>
          <w:b/>
          <w:bCs/>
          <w:sz w:val="28"/>
          <w:szCs w:val="28"/>
        </w:rPr>
        <w:t>/2017</w:t>
      </w:r>
      <w:r w:rsidR="00A03D26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1C8547E4" w14:textId="77777777" w:rsidR="00984AC3" w:rsidRPr="00A67DF8" w:rsidRDefault="00984AC3" w:rsidP="00667C8D">
      <w:pPr>
        <w:spacing w:before="360" w:after="360" w:line="240" w:lineRule="auto"/>
        <w:ind w:left="4536"/>
        <w:jc w:val="both"/>
        <w:rPr>
          <w:rFonts w:ascii="Arial" w:hAnsi="Arial" w:cs="Arial"/>
          <w:bCs/>
          <w:i/>
          <w:szCs w:val="24"/>
        </w:rPr>
      </w:pPr>
      <w:r w:rsidRPr="00A67DF8">
        <w:rPr>
          <w:rFonts w:ascii="Arial" w:hAnsi="Arial" w:cs="Arial"/>
          <w:bCs/>
          <w:i/>
          <w:szCs w:val="24"/>
        </w:rPr>
        <w:t>Dispõe sobre o encaminhamento da Prestação de Contas do Chefe do Poder Executivo Estadual, relativa ao exercício de 201</w:t>
      </w:r>
      <w:r>
        <w:rPr>
          <w:rFonts w:ascii="Arial" w:hAnsi="Arial" w:cs="Arial"/>
          <w:bCs/>
          <w:i/>
          <w:szCs w:val="24"/>
        </w:rPr>
        <w:t>7</w:t>
      </w:r>
      <w:r w:rsidRPr="00A67DF8">
        <w:rPr>
          <w:rFonts w:ascii="Arial" w:hAnsi="Arial" w:cs="Arial"/>
          <w:bCs/>
          <w:i/>
          <w:szCs w:val="24"/>
        </w:rPr>
        <w:t xml:space="preserve">, nos termos dos </w:t>
      </w:r>
      <w:proofErr w:type="spellStart"/>
      <w:r w:rsidRPr="00A67DF8">
        <w:rPr>
          <w:rFonts w:ascii="Arial" w:hAnsi="Arial" w:cs="Arial"/>
          <w:bCs/>
          <w:i/>
          <w:szCs w:val="24"/>
        </w:rPr>
        <w:t>arts</w:t>
      </w:r>
      <w:proofErr w:type="spellEnd"/>
      <w:r w:rsidRPr="00A67DF8">
        <w:rPr>
          <w:rFonts w:ascii="Arial" w:hAnsi="Arial" w:cs="Arial"/>
          <w:bCs/>
          <w:i/>
          <w:szCs w:val="24"/>
        </w:rPr>
        <w:t xml:space="preserve">. </w:t>
      </w:r>
      <w:smartTag w:uri="urn:schemas-microsoft-com:office:smarttags" w:element="metricconverter">
        <w:smartTagPr>
          <w:attr w:name="ProductID" w:val="211 a"/>
        </w:smartTagPr>
        <w:r w:rsidRPr="00A67DF8">
          <w:rPr>
            <w:rFonts w:ascii="Arial" w:hAnsi="Arial" w:cs="Arial"/>
            <w:bCs/>
            <w:i/>
            <w:szCs w:val="24"/>
          </w:rPr>
          <w:t>211 a</w:t>
        </w:r>
      </w:smartTag>
      <w:r w:rsidRPr="00A67DF8">
        <w:rPr>
          <w:rFonts w:ascii="Arial" w:hAnsi="Arial" w:cs="Arial"/>
          <w:bCs/>
          <w:i/>
          <w:szCs w:val="24"/>
        </w:rPr>
        <w:t xml:space="preserve"> 214 do Regimento Interno do Tribunal de Contas, e dá outras providências.</w:t>
      </w:r>
    </w:p>
    <w:p w14:paraId="4023B059" w14:textId="1D64BC74" w:rsidR="00984AC3" w:rsidRPr="00667C8D" w:rsidRDefault="00984AC3" w:rsidP="002D090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14E9D">
        <w:rPr>
          <w:rFonts w:ascii="Arial" w:hAnsi="Arial" w:cs="Arial"/>
          <w:bCs/>
          <w:sz w:val="24"/>
          <w:szCs w:val="24"/>
        </w:rPr>
        <w:t xml:space="preserve">O </w:t>
      </w:r>
      <w:r w:rsidRPr="00667C8D">
        <w:rPr>
          <w:rFonts w:ascii="Arial" w:hAnsi="Arial" w:cs="Arial"/>
          <w:b/>
          <w:sz w:val="24"/>
          <w:szCs w:val="24"/>
        </w:rPr>
        <w:t>TRIBUNAL DE CONTAS DO ESTADO DO PARANÁ</w:t>
      </w:r>
      <w:r w:rsidRPr="00667C8D">
        <w:rPr>
          <w:rFonts w:ascii="Arial" w:hAnsi="Arial" w:cs="Arial"/>
          <w:sz w:val="24"/>
          <w:szCs w:val="24"/>
        </w:rPr>
        <w:t xml:space="preserve">, no uso das atribuições contidas no art. 2º, I, da Lei Complementar nº 113, de 15 de dezembro de 2005, e no art. 5º, XIII, do Regimento Interno, com base no art. 214, c/c os </w:t>
      </w:r>
      <w:proofErr w:type="spellStart"/>
      <w:r w:rsidRPr="00667C8D">
        <w:rPr>
          <w:rFonts w:ascii="Arial" w:hAnsi="Arial" w:cs="Arial"/>
          <w:sz w:val="24"/>
          <w:szCs w:val="24"/>
        </w:rPr>
        <w:t>arts</w:t>
      </w:r>
      <w:proofErr w:type="spellEnd"/>
      <w:r w:rsidRPr="00667C8D">
        <w:rPr>
          <w:rFonts w:ascii="Arial" w:hAnsi="Arial" w:cs="Arial"/>
          <w:sz w:val="24"/>
          <w:szCs w:val="24"/>
        </w:rPr>
        <w:t>. 193 a 196, também do Regimento Interno,</w:t>
      </w:r>
      <w:r w:rsidR="00A510D5">
        <w:rPr>
          <w:rFonts w:ascii="Arial" w:hAnsi="Arial" w:cs="Arial"/>
          <w:sz w:val="24"/>
          <w:szCs w:val="24"/>
        </w:rPr>
        <w:t xml:space="preserve"> e considerando o </w:t>
      </w:r>
      <w:hyperlink r:id="rId7" w:history="1">
        <w:r w:rsidR="00A510D5" w:rsidRPr="00466A01">
          <w:rPr>
            <w:rStyle w:val="Hyperlink"/>
            <w:rFonts w:cs="Arial"/>
            <w:sz w:val="24"/>
            <w:szCs w:val="24"/>
          </w:rPr>
          <w:t>Acórdão nº 4.992/2017 -</w:t>
        </w:r>
        <w:r w:rsidR="002C2EA7" w:rsidRPr="00466A01">
          <w:rPr>
            <w:rStyle w:val="Hyperlink"/>
            <w:rFonts w:cs="Arial"/>
            <w:sz w:val="24"/>
            <w:szCs w:val="24"/>
          </w:rPr>
          <w:t xml:space="preserve"> </w:t>
        </w:r>
        <w:r w:rsidR="00A510D5" w:rsidRPr="00466A01">
          <w:rPr>
            <w:rStyle w:val="Hyperlink"/>
            <w:rFonts w:cs="Arial"/>
            <w:sz w:val="24"/>
            <w:szCs w:val="24"/>
          </w:rPr>
          <w:t>Tribunal Pleno</w:t>
        </w:r>
      </w:hyperlink>
      <w:r w:rsidR="00A510D5">
        <w:rPr>
          <w:rFonts w:ascii="Arial" w:hAnsi="Arial" w:cs="Arial"/>
          <w:sz w:val="24"/>
          <w:szCs w:val="24"/>
        </w:rPr>
        <w:t>, Processo nº 721857/2017,</w:t>
      </w:r>
    </w:p>
    <w:p w14:paraId="34311ADA" w14:textId="77777777" w:rsidR="00984AC3" w:rsidRPr="00667C8D" w:rsidRDefault="00984AC3" w:rsidP="00667C8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667C8D">
        <w:rPr>
          <w:rFonts w:ascii="Arial" w:hAnsi="Arial" w:cs="Arial"/>
          <w:b/>
          <w:bCs/>
          <w:sz w:val="24"/>
          <w:szCs w:val="24"/>
        </w:rPr>
        <w:t>RESOLVE</w:t>
      </w:r>
    </w:p>
    <w:p w14:paraId="5ADFF2D6" w14:textId="77777777" w:rsidR="00984AC3" w:rsidRPr="00667C8D" w:rsidRDefault="00984AC3" w:rsidP="00667C8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667C8D">
        <w:rPr>
          <w:rFonts w:ascii="Arial" w:hAnsi="Arial" w:cs="Arial"/>
          <w:b/>
          <w:sz w:val="24"/>
          <w:szCs w:val="24"/>
        </w:rPr>
        <w:t xml:space="preserve">Art. 1º </w:t>
      </w:r>
      <w:r w:rsidRPr="00667C8D">
        <w:rPr>
          <w:rFonts w:ascii="Arial" w:hAnsi="Arial" w:cs="Arial"/>
          <w:sz w:val="24"/>
          <w:szCs w:val="24"/>
        </w:rPr>
        <w:t>As normas desta Instrução aplicam-se ao Chefe do Poder Executivo Estadual, no que tange à composição da Prestação de Contas Anual do Governo do Estado do Paraná, a ser encaminhada à Assembleia Legislativa, nos termos do artigo 87, XI, da Constituição Estadual.</w:t>
      </w:r>
    </w:p>
    <w:p w14:paraId="5C73ED2F" w14:textId="2918F42D" w:rsidR="00984AC3" w:rsidRPr="00667C8D" w:rsidRDefault="00984AC3" w:rsidP="00667C8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b/>
          <w:sz w:val="24"/>
          <w:szCs w:val="24"/>
        </w:rPr>
        <w:t xml:space="preserve">Art. 2º </w:t>
      </w:r>
      <w:r w:rsidRPr="00667C8D">
        <w:rPr>
          <w:rFonts w:ascii="Arial" w:hAnsi="Arial" w:cs="Arial"/>
          <w:sz w:val="24"/>
          <w:szCs w:val="24"/>
        </w:rPr>
        <w:t xml:space="preserve">Os documentos integrantes da Prestação de Contas deverão ser encaminhados a este Tribunal nos termos definidos pela </w:t>
      </w:r>
      <w:hyperlink r:id="rId8" w:history="1">
        <w:r w:rsidRPr="00A0476F">
          <w:rPr>
            <w:rStyle w:val="Hyperlink"/>
            <w:rFonts w:cs="Arial"/>
            <w:sz w:val="24"/>
            <w:szCs w:val="24"/>
          </w:rPr>
          <w:t>Instrução Normativa nº 62/2011</w:t>
        </w:r>
      </w:hyperlink>
      <w:r w:rsidRPr="00667C8D">
        <w:rPr>
          <w:rFonts w:ascii="Arial" w:hAnsi="Arial" w:cs="Arial"/>
          <w:sz w:val="24"/>
          <w:szCs w:val="24"/>
        </w:rPr>
        <w:t xml:space="preserve">, que trata da implantação do peticionamento eletrônico, e pela </w:t>
      </w:r>
      <w:hyperlink r:id="rId9" w:history="1">
        <w:r w:rsidRPr="00A0476F">
          <w:rPr>
            <w:rStyle w:val="Hyperlink"/>
            <w:rFonts w:cs="Arial"/>
            <w:sz w:val="24"/>
            <w:szCs w:val="24"/>
          </w:rPr>
          <w:t>Instrução de Serviço nº 27/2011</w:t>
        </w:r>
      </w:hyperlink>
      <w:r w:rsidRPr="00667C8D">
        <w:rPr>
          <w:rFonts w:ascii="Arial" w:hAnsi="Arial" w:cs="Arial"/>
          <w:sz w:val="24"/>
          <w:szCs w:val="24"/>
        </w:rPr>
        <w:t>, da Presidência deste Tribunal, que dispõe sobre as mídias, o tamanho e o formato dos documentos.</w:t>
      </w:r>
    </w:p>
    <w:p w14:paraId="665EFE10" w14:textId="77777777" w:rsidR="00984AC3" w:rsidRPr="00667C8D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 xml:space="preserve">Parágrafo único. As instruções e procedimentos para o peticionamento em meio eletrônico estão disponíveis no </w:t>
      </w:r>
      <w:r w:rsidRPr="00667C8D">
        <w:rPr>
          <w:rFonts w:ascii="Arial" w:hAnsi="Arial" w:cs="Arial"/>
          <w:i/>
          <w:sz w:val="24"/>
          <w:szCs w:val="24"/>
        </w:rPr>
        <w:t>site</w:t>
      </w:r>
      <w:r w:rsidRPr="00667C8D">
        <w:rPr>
          <w:rFonts w:ascii="Arial" w:hAnsi="Arial" w:cs="Arial"/>
          <w:sz w:val="24"/>
          <w:szCs w:val="24"/>
        </w:rPr>
        <w:t xml:space="preserve"> deste Tribunal (</w:t>
      </w:r>
      <w:hyperlink r:id="rId10" w:history="1">
        <w:r w:rsidRPr="00667C8D">
          <w:rPr>
            <w:rFonts w:ascii="Arial" w:hAnsi="Arial" w:cs="Arial"/>
            <w:color w:val="0000FF"/>
            <w:sz w:val="24"/>
            <w:szCs w:val="24"/>
            <w:u w:val="single"/>
          </w:rPr>
          <w:t>www.tce.pr.gov.br</w:t>
        </w:r>
      </w:hyperlink>
      <w:r w:rsidRPr="00667C8D">
        <w:rPr>
          <w:rFonts w:ascii="Arial" w:hAnsi="Arial" w:cs="Arial"/>
          <w:sz w:val="24"/>
          <w:szCs w:val="24"/>
        </w:rPr>
        <w:t xml:space="preserve">), no </w:t>
      </w:r>
      <w:r w:rsidRPr="00667C8D">
        <w:rPr>
          <w:rFonts w:ascii="Arial" w:hAnsi="Arial" w:cs="Arial"/>
          <w:i/>
          <w:sz w:val="24"/>
          <w:szCs w:val="24"/>
        </w:rPr>
        <w:t>Portal e-Contas Paraná.</w:t>
      </w:r>
    </w:p>
    <w:p w14:paraId="65458B6B" w14:textId="77777777" w:rsidR="00984AC3" w:rsidRPr="00667C8D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b/>
          <w:sz w:val="24"/>
          <w:szCs w:val="24"/>
        </w:rPr>
        <w:t xml:space="preserve">Art. 3º </w:t>
      </w:r>
      <w:r w:rsidRPr="00667C8D">
        <w:rPr>
          <w:rFonts w:ascii="Arial" w:hAnsi="Arial" w:cs="Arial"/>
          <w:sz w:val="24"/>
          <w:szCs w:val="24"/>
        </w:rPr>
        <w:t>A Prestação de Contas Anual relativa ao exercício de 2017, do Chefe do Poder Executivo Estadual, constitui-se das informações encaminhadas por meio do sistema SEI-CED e deve, também, conter os seguintes documentos:</w:t>
      </w:r>
    </w:p>
    <w:p w14:paraId="38027F62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I - Ofício de encaminhamento ao Presidente da Assembleia Legislativa;</w:t>
      </w:r>
    </w:p>
    <w:p w14:paraId="52DDA193" w14:textId="77777777" w:rsidR="00984AC3" w:rsidRPr="00667C8D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lastRenderedPageBreak/>
        <w:t>II - Demonstrações Contábeis Aplicadas ao Setor Público (DCASP) do Poder Executivo (compreendendo a Administração direta e indireta) e Global (abrangendo o Legislativo, o Judiciário, o Ministério Público e os Fundos Previdenciários):</w:t>
      </w:r>
    </w:p>
    <w:p w14:paraId="1B8C6F7A" w14:textId="77777777" w:rsidR="00984AC3" w:rsidRPr="009B50B8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B50B8">
        <w:rPr>
          <w:rFonts w:ascii="Arial" w:hAnsi="Arial" w:cs="Arial"/>
          <w:iCs/>
          <w:sz w:val="24"/>
          <w:szCs w:val="24"/>
        </w:rPr>
        <w:t>a) Balanço Orçamentário;</w:t>
      </w:r>
    </w:p>
    <w:p w14:paraId="759D6473" w14:textId="77777777" w:rsidR="00984AC3" w:rsidRPr="009B50B8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B50B8">
        <w:rPr>
          <w:rFonts w:ascii="Arial" w:hAnsi="Arial" w:cs="Arial"/>
          <w:iCs/>
          <w:sz w:val="24"/>
          <w:szCs w:val="24"/>
        </w:rPr>
        <w:t>b) Balanço Financeiro;</w:t>
      </w:r>
    </w:p>
    <w:p w14:paraId="32237468" w14:textId="77777777" w:rsidR="00984AC3" w:rsidRPr="009B50B8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B50B8">
        <w:rPr>
          <w:rFonts w:ascii="Arial" w:hAnsi="Arial" w:cs="Arial"/>
          <w:iCs/>
          <w:sz w:val="24"/>
          <w:szCs w:val="24"/>
        </w:rPr>
        <w:t>c) Balanço Patrimonial;</w:t>
      </w:r>
    </w:p>
    <w:p w14:paraId="15359186" w14:textId="77777777" w:rsidR="00984AC3" w:rsidRPr="009B50B8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B50B8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431C900E" w14:textId="77777777" w:rsidR="00984AC3" w:rsidRPr="009B50B8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B50B8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39CF42C7" w14:textId="77777777" w:rsidR="00984AC3" w:rsidRPr="009B50B8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B50B8">
        <w:rPr>
          <w:rFonts w:ascii="Arial" w:hAnsi="Arial" w:cs="Arial"/>
          <w:iCs/>
          <w:sz w:val="24"/>
          <w:szCs w:val="24"/>
        </w:rPr>
        <w:t>f) Notas Explicativas às DCASP.</w:t>
      </w:r>
    </w:p>
    <w:p w14:paraId="5F419007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III - Relatório circunstanciado de gestão do exercício, contendo, dentre outras informações:</w:t>
      </w:r>
    </w:p>
    <w:p w14:paraId="713F3E2C" w14:textId="77777777" w:rsidR="00984AC3" w:rsidRPr="009B50B8" w:rsidRDefault="00984AC3" w:rsidP="00667C8D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 xml:space="preserve">demonstrativo quanto ao atendimento dos limites constitucionais, da LRF, </w:t>
      </w:r>
      <w:r w:rsidRPr="009B50B8">
        <w:rPr>
          <w:rFonts w:ascii="Arial" w:hAnsi="Arial" w:cs="Arial"/>
          <w:sz w:val="24"/>
          <w:szCs w:val="24"/>
        </w:rPr>
        <w:t>da Lei de Diretrizes Orçamentárias e do seu Anexo de Metas Fiscais;</w:t>
      </w:r>
    </w:p>
    <w:p w14:paraId="224111D3" w14:textId="77777777" w:rsidR="00984AC3" w:rsidRPr="009B50B8" w:rsidRDefault="00984AC3" w:rsidP="00667C8D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B50B8">
        <w:rPr>
          <w:rFonts w:ascii="Arial" w:hAnsi="Arial" w:cs="Arial"/>
          <w:sz w:val="24"/>
          <w:szCs w:val="24"/>
        </w:rPr>
        <w:t>medidas adotadas para o retorno da despesa total com pessoal ao respectivo limite, se for o caso;</w:t>
      </w:r>
    </w:p>
    <w:p w14:paraId="35559E99" w14:textId="77777777" w:rsidR="00984AC3" w:rsidRPr="00667C8D" w:rsidRDefault="00984AC3" w:rsidP="00667C8D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B50B8">
        <w:rPr>
          <w:rFonts w:ascii="Arial" w:hAnsi="Arial" w:cs="Arial"/>
          <w:sz w:val="24"/>
          <w:szCs w:val="24"/>
        </w:rPr>
        <w:t>relatório de acompanhamento e avaliação quanto aos Contratos de Gestão dos</w:t>
      </w:r>
      <w:r w:rsidRPr="00667C8D">
        <w:rPr>
          <w:rFonts w:ascii="Arial" w:hAnsi="Arial" w:cs="Arial"/>
          <w:sz w:val="24"/>
          <w:szCs w:val="24"/>
        </w:rPr>
        <w:t xml:space="preserve"> Órgãos e Entidades da Administração Pública Estadual.</w:t>
      </w:r>
    </w:p>
    <w:p w14:paraId="30B23058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IV - Demonstrativo dos Instrumentos de arrecadação do ICMS contendo:</w:t>
      </w:r>
    </w:p>
    <w:p w14:paraId="3EF574DD" w14:textId="77777777" w:rsidR="00984AC3" w:rsidRPr="00667C8D" w:rsidRDefault="00984AC3" w:rsidP="00667C8D">
      <w:pPr>
        <w:numPr>
          <w:ilvl w:val="0"/>
          <w:numId w:val="2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Fiscalizações Volantes (realizadas no exercício, contendo responsável, datas e locais);</w:t>
      </w:r>
    </w:p>
    <w:p w14:paraId="69911468" w14:textId="77777777" w:rsidR="00984AC3" w:rsidRPr="00667C8D" w:rsidRDefault="00984AC3" w:rsidP="00667C8D">
      <w:pPr>
        <w:numPr>
          <w:ilvl w:val="0"/>
          <w:numId w:val="2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Número de Auditores Fiscais.</w:t>
      </w:r>
    </w:p>
    <w:p w14:paraId="7DC8B69D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V - Demonstrativo da arrecadação do ICMS contendo:</w:t>
      </w:r>
    </w:p>
    <w:p w14:paraId="1812A743" w14:textId="77777777" w:rsidR="00984AC3" w:rsidRPr="00667C8D" w:rsidRDefault="00984AC3" w:rsidP="00667C8D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Estabelecimentos ativos enquadrados no “Regime Normal” de Apuração do ICMS;</w:t>
      </w:r>
    </w:p>
    <w:p w14:paraId="1EA7837E" w14:textId="77777777" w:rsidR="00984AC3" w:rsidRPr="00667C8D" w:rsidRDefault="00984AC3" w:rsidP="00667C8D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Estabelecimentos ativos enquadrados no “Simples Nacional”;</w:t>
      </w:r>
    </w:p>
    <w:p w14:paraId="1B6C3D8F" w14:textId="77777777" w:rsidR="00984AC3" w:rsidRPr="00667C8D" w:rsidRDefault="00984AC3" w:rsidP="00667C8D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Contribuintes responsáveis por 90% da arrecadação anual do ICMS;</w:t>
      </w:r>
    </w:p>
    <w:p w14:paraId="2282670D" w14:textId="77777777" w:rsidR="00984AC3" w:rsidRPr="00667C8D" w:rsidRDefault="00984AC3" w:rsidP="00667C8D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Total do ICMS arrecadado no exercício através do Regime Especial Unificado de Arrecadação de Tributos e Contribuições – Simples Nacional;</w:t>
      </w:r>
    </w:p>
    <w:p w14:paraId="7FB817DD" w14:textId="77777777" w:rsidR="00984AC3" w:rsidRPr="00667C8D" w:rsidRDefault="00984AC3" w:rsidP="00667C8D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Total do valor auferido no exercício, referente à remuneração dos recursos da conta do Fundo de Participação dos Municípios no ICMS;</w:t>
      </w:r>
    </w:p>
    <w:p w14:paraId="547877B0" w14:textId="77777777" w:rsidR="00984AC3" w:rsidRPr="00667C8D" w:rsidRDefault="00984AC3" w:rsidP="00667C8D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Relação dos Benefícios Fiscais relativos ao ICMS concedidos no exercício, com indicação da legislação pertinente e respectivos impactos orçamentários e financeiros.</w:t>
      </w:r>
    </w:p>
    <w:p w14:paraId="2C948543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 xml:space="preserve">VI - Demonstrativo da participação percentual na arrecadação do ICMS de cada um dos 10 maiores contribuintes do imposto; das empresas </w:t>
      </w:r>
      <w:r w:rsidRPr="00667C8D">
        <w:rPr>
          <w:rFonts w:ascii="Arial" w:hAnsi="Arial" w:cs="Arial"/>
          <w:sz w:val="24"/>
          <w:szCs w:val="24"/>
        </w:rPr>
        <w:lastRenderedPageBreak/>
        <w:t>enquadradas no “Regime Normal de Tributação”; e das empresas enquadradas no “Simples Nacional”;</w:t>
      </w:r>
    </w:p>
    <w:p w14:paraId="58C92B83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VII - Demonstrativo da arrecadação do ITCMD por força do Convênio de Cooperação Técnica entre a Secretaria da Receita Federal e a SEFA-PR;</w:t>
      </w:r>
    </w:p>
    <w:p w14:paraId="38972811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VIII - Demonstrativo dos veículos tributados pelo IPVA, discriminados por município;</w:t>
      </w:r>
    </w:p>
    <w:p w14:paraId="19E8E819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IX - 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estabelecida no art. 58 da LRF;</w:t>
      </w:r>
    </w:p>
    <w:p w14:paraId="171CCB58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 - Demonstrativo com as medidas que implicaram em renúncia de receitas, elaborando demonstrativo que evidencie o montante dos benefícios fiscais concedidos no exercício e as respectivas ações adotadas para compensar tais renúncias;</w:t>
      </w:r>
    </w:p>
    <w:p w14:paraId="46B1B4A7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XI - Demonstrativo da movimentação da dívida ativa ocorrida no exercício, contendo:</w:t>
      </w:r>
    </w:p>
    <w:p w14:paraId="2A6C41A9" w14:textId="77777777" w:rsidR="00984AC3" w:rsidRPr="00667C8D" w:rsidRDefault="00984AC3" w:rsidP="00667C8D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detalhamento das baixas ocorridas, independentemente se por pagamento ou outros motivos (prescrições, anistias, isenções e remissões concedidas, por exemplo), com justificativas esclarecendo as diversas situações ocorridas;</w:t>
      </w:r>
    </w:p>
    <w:p w14:paraId="161FC5D1" w14:textId="77777777" w:rsidR="00984AC3" w:rsidRPr="00667C8D" w:rsidRDefault="00984AC3" w:rsidP="00667C8D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 xml:space="preserve">resumo da situação processual das ações de execução e probabilidade de sucesso dessas ações; </w:t>
      </w:r>
    </w:p>
    <w:p w14:paraId="5BF49919" w14:textId="77777777" w:rsidR="00984AC3" w:rsidRPr="00667C8D" w:rsidRDefault="00984AC3" w:rsidP="00667C8D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estratégias operacionais da Procuradoria Geral do Estado para maximizar a recuperação dos créditos.</w:t>
      </w:r>
    </w:p>
    <w:p w14:paraId="51A23A6F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XII - Demonstrativo das receitas, desdobradas em metas bimestrais de arrecadação, com a especificação, em separado, das medidas de combate à evasão e à sonegação, com indicação da quantidade e valores de ações ajuizadas para cobrança da dívida ativa, bem como da evolução do montante dos créditos tributários passíveis de cobrança administrativa nos termos do art. 13 da Lei Complementar n° 101/00;</w:t>
      </w:r>
    </w:p>
    <w:p w14:paraId="57A892CF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XIII - Relatório gerencial da dívida ativa, por situação de contribuinte, tipo de crédito e situação da exigibilidade, com valores atualizados por contribuinte, tendo como referência dezembro do exercício em análise, conforme Anexo I desta Instrução;</w:t>
      </w:r>
    </w:p>
    <w:p w14:paraId="7914EAE9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XIV - Demonstrativo da movimentação dos Precatórios ocorrida no exercício, identificando: inscrições, pagamentos, baixas, provisões, compensações, atualização dos requisitórios e saldo final;</w:t>
      </w:r>
    </w:p>
    <w:p w14:paraId="3284D313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XV - Demonstrativo com registros realizados a fim de regularizar valores históricos ou anulações;</w:t>
      </w:r>
    </w:p>
    <w:p w14:paraId="2CA23F12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lastRenderedPageBreak/>
        <w:t>XVI - Demonstrativo do estoque dos precatórios, segmentados em natureza alimentar e comum, discriminando quantidade, credor, origem, ofício requisitório e valores existentes totalizados, por ano;</w:t>
      </w:r>
    </w:p>
    <w:p w14:paraId="675A4DBC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XVII - Demonstrativo dos valores mensais repassados ao Tribunal de Justiça, no exercício, pela Secretaria de Estado da Fazenda, para pagamento de Precatórios, apresentado, por mês de referência, a base de cálculo da Receita Corrente Líquida; o total de ser transferido, bem como o valor a ser destinado à conta especial, à conta cronológica e a data do depósito;</w:t>
      </w:r>
    </w:p>
    <w:p w14:paraId="0E6507FB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XVIII - Notas explicativas sobre a gestão de precatórios no exercício, em especial, as informações recebidas pelo Tribunal de Justiça e seus respectivos registros;</w:t>
      </w:r>
    </w:p>
    <w:p w14:paraId="54EFE420" w14:textId="77777777" w:rsidR="00984AC3" w:rsidRPr="00667C8D" w:rsidRDefault="00984AC3" w:rsidP="00667C8D">
      <w:pPr>
        <w:tabs>
          <w:tab w:val="left" w:pos="72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XIX - Demonstrativo com o planejamento para o pagamento dos precatórios em atraso, para quitação do estoque até 2020, detalhando além de recursos próprios outros Instrumentos previstos na Emenda Constitucional nº 94/2016;</w:t>
      </w:r>
    </w:p>
    <w:p w14:paraId="120F8575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 - Demonstrativo com as ações executadas durante o exercício relativo ao novo regime especial de liquidação de precatórios estabelecido pela Emenda Constitucional nº 94/2016;</w:t>
      </w:r>
    </w:p>
    <w:p w14:paraId="787F8735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XXI - Participação acionária do Estado, em 31 de dezembro do exercício em análise, nas Empresas Públicas e Sociedades de Economia Mista;</w:t>
      </w:r>
    </w:p>
    <w:p w14:paraId="4F72F4D0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XXII - Demonstrativo indicando origem e destino dos recursos provenientes da alienação de ativos, em complementação ao Anexo 15 da Lei nº 4.320/64, atendendo ao disposto no inciso VI do art. 50 da LRF;</w:t>
      </w:r>
    </w:p>
    <w:p w14:paraId="0826B372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XXIII - 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4FBED4C2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XXIV - Parecer do Conselho Estadual de Acompanhamento e Controle Social do Fundo de Manutenção e Desenvolvimento da Educação Básica e de Valorização dos Profissionais da Educação – CASC/FUNDEB;</w:t>
      </w:r>
    </w:p>
    <w:p w14:paraId="66F50717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XXV - Demonstrativos Contábeis (Balanços Orçamentário, Financeiro e Patrimonial, Demonstração das Variações Patrimoniais e Demonstração do Fluxo de Caixa) e Parecer Atuarial, dos Fundos Previdenciários (Fundo de Previdência, Fundo Financeiro e Fundo Militar);</w:t>
      </w:r>
    </w:p>
    <w:p w14:paraId="611DFDC8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XXVI - Demonstrativo dos valores repassados pelo Estado aos Fundos Previdenciários no exercício,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Lei;</w:t>
      </w:r>
    </w:p>
    <w:p w14:paraId="569DC83B" w14:textId="77777777" w:rsidR="00984AC3" w:rsidRPr="00667C8D" w:rsidRDefault="00984AC3" w:rsidP="00667C8D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lastRenderedPageBreak/>
        <w:t>XXVII - Cópia das atas das audiências públicas realizadas no exercício, em atendimento ao determinado pelo § 4º do art. 9º da Lei Complementar nº 101/00;</w:t>
      </w:r>
    </w:p>
    <w:p w14:paraId="7E1772D2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XXVIII - Relatório da Controladoria Geral do Estado contendo, dentre outras informações:</w:t>
      </w:r>
    </w:p>
    <w:p w14:paraId="649CD800" w14:textId="77777777" w:rsidR="00984AC3" w:rsidRPr="00667C8D" w:rsidRDefault="00984AC3" w:rsidP="00667C8D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resultado das ações do Sistema de Controle Interno realizadas no exercício;</w:t>
      </w:r>
    </w:p>
    <w:p w14:paraId="70175FA0" w14:textId="77777777" w:rsidR="00984AC3" w:rsidRPr="00667C8D" w:rsidRDefault="00984AC3" w:rsidP="00667C8D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avaliação do cumprimento das metas previstas no Plano Plurianual, da execução dos Programas de Governo e dos Orçamentos de que trata o § 6º do art. 133 da Constituição Estadual;</w:t>
      </w:r>
    </w:p>
    <w:p w14:paraId="4BBC5EFB" w14:textId="77777777" w:rsidR="00984AC3" w:rsidRPr="00667C8D" w:rsidRDefault="00984AC3" w:rsidP="00667C8D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avaliação dos resultados, quanto à eficácia e eficiência, da gestão orçamentária, financeira e patrimonial nos órgãos e entidades da Administração Estadual, bem como da aplicação de recursos públicos por entidades de direito privado;</w:t>
      </w:r>
    </w:p>
    <w:p w14:paraId="1494A5B8" w14:textId="77777777" w:rsidR="00984AC3" w:rsidRPr="00667C8D" w:rsidRDefault="00984AC3" w:rsidP="00667C8D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análise das operações de crédito, avais e garantias, bem como dos direitos e haveres do Estado;</w:t>
      </w:r>
    </w:p>
    <w:p w14:paraId="25A631DA" w14:textId="77777777" w:rsidR="00984AC3" w:rsidRPr="00667C8D" w:rsidRDefault="00984AC3" w:rsidP="00667C8D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avaliação do cumprimento dos limites constitucionais, da Lei de Responsabilidade Fiscal, da Lei de Diretrizes Orçamentárias e do seu Anexo de Metas Fiscais justificando, se for o caso, os motivos que inviabilizaram o não atendimento dos limites;</w:t>
      </w:r>
    </w:p>
    <w:p w14:paraId="73D33FE6" w14:textId="77777777" w:rsidR="00984AC3" w:rsidRPr="00667C8D" w:rsidRDefault="00984AC3" w:rsidP="00667C8D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as ações desenvolvidas pelas Coordenadorias de Controle Interno, de Corregedoria, de Ouvidoria e Transparência e de Controle Social;</w:t>
      </w:r>
    </w:p>
    <w:p w14:paraId="0A47543E" w14:textId="77777777" w:rsidR="00984AC3" w:rsidRPr="00667C8D" w:rsidRDefault="00984AC3" w:rsidP="00667C8D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Plano Anual de Fiscalização elaborado pela unidade de controle interno para o período;</w:t>
      </w:r>
    </w:p>
    <w:p w14:paraId="6D778166" w14:textId="77777777" w:rsidR="00984AC3" w:rsidRPr="00667C8D" w:rsidRDefault="00984AC3" w:rsidP="00667C8D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Relatório informando a metodologia de trabalho adotada pela Controladoria Geral do Estado, com vistas ao cumprimento do planejamento proposto para o período;</w:t>
      </w:r>
    </w:p>
    <w:p w14:paraId="1CAC0CB5" w14:textId="77777777" w:rsidR="00984AC3" w:rsidRPr="00667C8D" w:rsidRDefault="00984AC3" w:rsidP="00667C8D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Relatório contendo informações acerca do quadro de servidores da Controladoria Geral do Estado, suas atribuições e responsabilidades.</w:t>
      </w:r>
    </w:p>
    <w:p w14:paraId="0F704FE7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XXIX - Demonstrativo das alterações orçamentárias ocorridas no exercício, detalhando-as por artigos, parágrafos, incisos e alíneas, constantes da Lei Orçamentária, a fim de permitir a aferição dos limites previstos;</w:t>
      </w:r>
    </w:p>
    <w:p w14:paraId="62B603B8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XXX - Relação dos Restos a Pagar inscritos, no exercício, por órgãos da Administração Direta e Indireta do Estado;</w:t>
      </w:r>
    </w:p>
    <w:p w14:paraId="7BB98986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XXXI - Demonstrativo da movimentação da Dívida Pública, acompanhado da relação de inscrições e baixas no exercício, bem como dos respectivos contratos vigentes;</w:t>
      </w:r>
    </w:p>
    <w:p w14:paraId="17DDD829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XXXII - Relatório de metas físicas dos projetos/atividades do Governo, bem como relatórios gerenciais de acompanhamento, demonstrando sincronia com o estabelecido no Plano Plurianual e justificativas quanto ao não cumprimento de ações ou metas estabelecidas na Lei Orçamentária;</w:t>
      </w:r>
    </w:p>
    <w:p w14:paraId="34BA67C0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lastRenderedPageBreak/>
        <w:t>XXXIII - Demonstrativo contendo, de modo segmentado, as despesas com publicidade legal, as quais se destinam a dar conhecimento, através da publicação de editais, extratos, balanços, demonstrações financeiras, atas, convocações, comunicados, avisos, e informações de ações do Poder Executivo Estadual, compreendendo a administração direta e indireta, com o objetivo de atender a prescrição legal; e publicidade institucional, as que se destinam a divulgar informações sobre atos, ações, programas, obras, serviços, campanhas, metas e resultados dos órgãos e entidades vinculadas ao Poder Executivo Estadual, com o objetivo de atender ao princípio da publicidade, visando valorizar e fortalecer as instituições públicas, de atender a participação da sociedade no debate, no controle e na formação das políticas públicas, conforme Anexo II desta Instrução;</w:t>
      </w:r>
    </w:p>
    <w:p w14:paraId="6E2AF5D5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XXXIV - Certificado de Regularidade Previdenciária - CRP, emitido pelo Ministério da Previdência Social – MPS, com validade atualizada à entrega da prestação de contas;</w:t>
      </w:r>
    </w:p>
    <w:p w14:paraId="0125D85B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XXXV - Informações analíticas do cumprimento/concretização do Plano de Governo (valores e diretrizes);</w:t>
      </w:r>
    </w:p>
    <w:p w14:paraId="23E9C4CC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XXXVI - Demonstrativo do desempenho das atividades desenvolvidas pelos Serviços Sociais Autônomos, segundo o contrato de gestão, detalhando metas previstas e realizadas, e os respectivos custos e indicadores;</w:t>
      </w:r>
    </w:p>
    <w:p w14:paraId="5A2F8041" w14:textId="77777777" w:rsidR="00984AC3" w:rsidRPr="00667C8D" w:rsidRDefault="00984AC3" w:rsidP="00667C8D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>XXXVII - Instrumento de planejamento que tratou da programação financeira, e do cronograma de execução mensal de desembolso, em face do exigido no art. 8º, da Lei Complementar n° 101/00.</w:t>
      </w:r>
    </w:p>
    <w:p w14:paraId="6B582127" w14:textId="77777777" w:rsidR="00984AC3" w:rsidRPr="00667C8D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b/>
          <w:sz w:val="24"/>
          <w:szCs w:val="24"/>
        </w:rPr>
        <w:t>Art. 4º</w:t>
      </w:r>
      <w:r w:rsidRPr="00667C8D">
        <w:rPr>
          <w:rFonts w:ascii="Arial" w:hAnsi="Arial" w:cs="Arial"/>
          <w:sz w:val="24"/>
          <w:szCs w:val="24"/>
        </w:rPr>
        <w:t xml:space="preserve"> A ausência de qualquer dos elementos exigidos nesta Instrução Normativa ou a ausência de envio dos dados ao sistema SEI-CED constituem fatores determinantes de irregularidade formal da prestação de contas, sujeita à aplicação da multa prevista no art. 87 da Lei Complementar nº 113/2005, salvo quando expressamente declarada, pelo responsável, a sua inexistência ou inaplicabilidade.</w:t>
      </w:r>
    </w:p>
    <w:p w14:paraId="2EFCCE1B" w14:textId="77777777" w:rsidR="00984AC3" w:rsidRPr="00667C8D" w:rsidRDefault="00984AC3" w:rsidP="00667C8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667C8D">
        <w:rPr>
          <w:rFonts w:ascii="Arial" w:hAnsi="Arial" w:cs="Arial"/>
          <w:b/>
          <w:bCs/>
          <w:sz w:val="24"/>
          <w:szCs w:val="24"/>
        </w:rPr>
        <w:t>Art. 5º</w:t>
      </w:r>
      <w:r w:rsidRPr="00667C8D">
        <w:rPr>
          <w:rFonts w:ascii="Arial" w:hAnsi="Arial" w:cs="Arial"/>
          <w:bCs/>
          <w:sz w:val="24"/>
          <w:szCs w:val="24"/>
        </w:rPr>
        <w:t xml:space="preserve"> Os dados inseridos no SEI-CED constituem declaração formal de fé pública dos responsáveis legal e técnico, tendo em vista sua utilização para composição do conteúdo da prestação de contas e base da análise material desta, conforme estabelecido no art. 24, § 2º, da Lei Complementar nº 113, de 15 de dezembro de 2005.</w:t>
      </w:r>
    </w:p>
    <w:p w14:paraId="337B9BE1" w14:textId="77777777" w:rsidR="00984AC3" w:rsidRPr="00667C8D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b/>
          <w:sz w:val="24"/>
          <w:szCs w:val="24"/>
        </w:rPr>
        <w:t>Art. 6º</w:t>
      </w:r>
      <w:r w:rsidRPr="00667C8D">
        <w:rPr>
          <w:rFonts w:ascii="Arial" w:hAnsi="Arial" w:cs="Arial"/>
          <w:sz w:val="24"/>
          <w:szCs w:val="24"/>
        </w:rPr>
        <w:t xml:space="preserve"> A análise da prestação de contas será realizada conforme escopo definido em Instrução Normativa própria, o qual possui natureza ordenatória da fiscalização, sem prejuízo de outras irregularidades que venham a ser apontadas no curso do exame, se verificada sua relevância como elemento que possa interferir na análise da gestão.</w:t>
      </w:r>
    </w:p>
    <w:p w14:paraId="2817D7D0" w14:textId="77777777" w:rsidR="00984AC3" w:rsidRPr="00667C8D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b/>
          <w:sz w:val="24"/>
          <w:szCs w:val="24"/>
        </w:rPr>
        <w:t>Art. 7º</w:t>
      </w:r>
      <w:r w:rsidRPr="00667C8D">
        <w:rPr>
          <w:rFonts w:ascii="Arial" w:hAnsi="Arial" w:cs="Arial"/>
          <w:sz w:val="24"/>
          <w:szCs w:val="24"/>
        </w:rPr>
        <w:t xml:space="preserve"> As orientações técnicas sobre o contido nesta Instrução Normativa poderão ser obtidas junto à Coordenadoria de Fiscalização Estadual, pelos telefones (41)3350-1740 e (41)3350-1741, ou acessando o Canal de Comunicação, disponível no </w:t>
      </w:r>
      <w:r w:rsidRPr="00667C8D">
        <w:rPr>
          <w:rFonts w:ascii="Arial" w:hAnsi="Arial" w:cs="Arial"/>
          <w:i/>
          <w:sz w:val="24"/>
          <w:szCs w:val="24"/>
        </w:rPr>
        <w:t>site</w:t>
      </w:r>
      <w:r w:rsidRPr="00667C8D">
        <w:rPr>
          <w:rFonts w:ascii="Arial" w:hAnsi="Arial" w:cs="Arial"/>
          <w:sz w:val="24"/>
          <w:szCs w:val="24"/>
        </w:rPr>
        <w:t xml:space="preserve"> deste Tribunal (</w:t>
      </w:r>
      <w:hyperlink r:id="rId11" w:history="1">
        <w:r w:rsidRPr="00667C8D">
          <w:rPr>
            <w:rFonts w:ascii="Arial" w:hAnsi="Arial" w:cs="Arial"/>
            <w:color w:val="0000FF"/>
            <w:sz w:val="24"/>
            <w:szCs w:val="24"/>
            <w:u w:val="single"/>
          </w:rPr>
          <w:t>www.tce.pr.gov.br</w:t>
        </w:r>
      </w:hyperlink>
      <w:r w:rsidRPr="00667C8D">
        <w:rPr>
          <w:rFonts w:ascii="Arial" w:hAnsi="Arial" w:cs="Arial"/>
          <w:sz w:val="24"/>
          <w:szCs w:val="24"/>
        </w:rPr>
        <w:t xml:space="preserve">), </w:t>
      </w:r>
      <w:r w:rsidRPr="00667C8D">
        <w:rPr>
          <w:rFonts w:ascii="Arial" w:hAnsi="Arial" w:cs="Arial"/>
          <w:sz w:val="24"/>
          <w:szCs w:val="24"/>
        </w:rPr>
        <w:lastRenderedPageBreak/>
        <w:t>área Jurisdicionados – Canal de Comunicação – Acessar Sistema – selecionando Prestação de Contas de Órgãos e Entidades do Governo Estadual – Esclarecimentos sobre a Prestação de Contas.</w:t>
      </w:r>
    </w:p>
    <w:p w14:paraId="35BF0E92" w14:textId="77777777" w:rsidR="00984AC3" w:rsidRPr="00667C8D" w:rsidRDefault="00984AC3" w:rsidP="00667C8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b/>
          <w:sz w:val="24"/>
          <w:szCs w:val="24"/>
        </w:rPr>
        <w:t>Art. 8º</w:t>
      </w:r>
      <w:r w:rsidRPr="00667C8D">
        <w:rPr>
          <w:rFonts w:ascii="Arial" w:hAnsi="Arial" w:cs="Arial"/>
          <w:sz w:val="24"/>
          <w:szCs w:val="24"/>
        </w:rPr>
        <w:t xml:space="preserve"> Esta Instrução Normativa entra em vigor na data de sua publicação.</w:t>
      </w:r>
    </w:p>
    <w:p w14:paraId="7D9EBFDE" w14:textId="77777777" w:rsidR="00984AC3" w:rsidRPr="00667C8D" w:rsidRDefault="00984AC3" w:rsidP="00BF1AA1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 xml:space="preserve">Curitiba, </w:t>
      </w:r>
      <w:r w:rsidR="00667C8D" w:rsidRPr="00667C8D">
        <w:rPr>
          <w:rFonts w:ascii="Arial" w:hAnsi="Arial" w:cs="Arial"/>
          <w:sz w:val="24"/>
          <w:szCs w:val="24"/>
        </w:rPr>
        <w:t>19</w:t>
      </w:r>
      <w:r w:rsidRPr="00667C8D">
        <w:rPr>
          <w:rFonts w:ascii="Arial" w:hAnsi="Arial" w:cs="Arial"/>
          <w:sz w:val="24"/>
          <w:szCs w:val="24"/>
        </w:rPr>
        <w:t xml:space="preserve"> de </w:t>
      </w:r>
      <w:r w:rsidR="00667C8D" w:rsidRPr="00667C8D">
        <w:rPr>
          <w:rFonts w:ascii="Arial" w:hAnsi="Arial" w:cs="Arial"/>
          <w:sz w:val="24"/>
          <w:szCs w:val="24"/>
        </w:rPr>
        <w:t>dezembro</w:t>
      </w:r>
      <w:r w:rsidRPr="00667C8D">
        <w:rPr>
          <w:rFonts w:ascii="Arial" w:hAnsi="Arial" w:cs="Arial"/>
          <w:sz w:val="24"/>
          <w:szCs w:val="24"/>
        </w:rPr>
        <w:t xml:space="preserve"> de 2017.</w:t>
      </w:r>
    </w:p>
    <w:p w14:paraId="4E3396C4" w14:textId="77777777" w:rsidR="00667C8D" w:rsidRPr="00E02B33" w:rsidRDefault="00667C8D" w:rsidP="00667C8D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 w:rsidRPr="00E02B33">
        <w:rPr>
          <w:rFonts w:ascii="Arial" w:hAnsi="Arial" w:cs="Arial"/>
          <w:color w:val="808080"/>
          <w:szCs w:val="22"/>
        </w:rPr>
        <w:t>- assinatura digital -</w:t>
      </w:r>
    </w:p>
    <w:p w14:paraId="2C2BC56E" w14:textId="77777777" w:rsidR="00667C8D" w:rsidRPr="005F02B0" w:rsidRDefault="00667C8D" w:rsidP="00667C8D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Conselheiro </w:t>
      </w:r>
      <w:r w:rsidRPr="00E02B33">
        <w:rPr>
          <w:rFonts w:ascii="Arial" w:hAnsi="Arial" w:cs="Arial"/>
          <w:b/>
          <w:color w:val="000000"/>
        </w:rPr>
        <w:t>JOSÉ DURVAL MATTOS DO AMARAL</w:t>
      </w:r>
    </w:p>
    <w:p w14:paraId="2641D9D7" w14:textId="77777777" w:rsidR="00667C8D" w:rsidRPr="00E54680" w:rsidRDefault="00667C8D" w:rsidP="00667C8D">
      <w:pPr>
        <w:tabs>
          <w:tab w:val="left" w:pos="1300"/>
        </w:tabs>
        <w:autoSpaceDE w:val="0"/>
        <w:spacing w:before="120"/>
        <w:ind w:right="-23"/>
        <w:jc w:val="center"/>
        <w:rPr>
          <w:rFonts w:ascii="Arial" w:hAnsi="Arial" w:cs="Arial"/>
          <w:b/>
          <w:bCs/>
        </w:rPr>
      </w:pPr>
      <w:r w:rsidRPr="00F36A29">
        <w:rPr>
          <w:rFonts w:ascii="Arial" w:hAnsi="Arial" w:cs="Arial"/>
          <w:color w:val="000000"/>
        </w:rPr>
        <w:t>Presidente</w:t>
      </w:r>
    </w:p>
    <w:p w14:paraId="474ECE85" w14:textId="77777777" w:rsidR="00984AC3" w:rsidRPr="00A67DF8" w:rsidRDefault="00984AC3" w:rsidP="00984AC3">
      <w:pPr>
        <w:jc w:val="center"/>
        <w:rPr>
          <w:rFonts w:ascii="Arial" w:hAnsi="Arial" w:cs="Arial"/>
          <w:szCs w:val="24"/>
        </w:rPr>
      </w:pPr>
    </w:p>
    <w:p w14:paraId="35558DBF" w14:textId="77777777" w:rsidR="00984AC3" w:rsidRPr="00A67DF8" w:rsidRDefault="00984AC3" w:rsidP="00984AC3">
      <w:pPr>
        <w:rPr>
          <w:rFonts w:ascii="Arial" w:hAnsi="Arial" w:cs="Arial"/>
          <w:szCs w:val="24"/>
        </w:rPr>
        <w:sectPr w:rsidR="00984AC3" w:rsidRPr="00A67DF8" w:rsidSect="00B14E9D">
          <w:headerReference w:type="default" r:id="rId12"/>
          <w:footnotePr>
            <w:numFmt w:val="chicago"/>
          </w:footnotePr>
          <w:pgSz w:w="11907" w:h="16839" w:code="9"/>
          <w:pgMar w:top="1418" w:right="1701" w:bottom="1418" w:left="1701" w:header="720" w:footer="720" w:gutter="0"/>
          <w:cols w:space="720"/>
          <w:docGrid w:linePitch="326"/>
        </w:sectPr>
      </w:pPr>
    </w:p>
    <w:p w14:paraId="2E2BB287" w14:textId="77777777" w:rsidR="00984AC3" w:rsidRPr="00A67DF8" w:rsidRDefault="00984AC3" w:rsidP="00984AC3">
      <w:pPr>
        <w:shd w:val="pct5" w:color="auto" w:fill="auto"/>
        <w:tabs>
          <w:tab w:val="center" w:pos="350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5D6CAC39" w14:textId="77777777" w:rsidR="00984AC3" w:rsidRPr="00A67DF8" w:rsidRDefault="00984AC3" w:rsidP="00984AC3">
      <w:pPr>
        <w:jc w:val="center"/>
        <w:rPr>
          <w:rFonts w:ascii="Arial" w:hAnsi="Arial" w:cs="Arial"/>
          <w:b/>
          <w:szCs w:val="24"/>
        </w:rPr>
      </w:pPr>
    </w:p>
    <w:p w14:paraId="2D17F5FA" w14:textId="77777777" w:rsidR="00984AC3" w:rsidRPr="00EE334D" w:rsidRDefault="00984AC3" w:rsidP="00984AC3">
      <w:pPr>
        <w:jc w:val="center"/>
        <w:rPr>
          <w:rFonts w:ascii="Arial" w:hAnsi="Arial" w:cs="Arial"/>
          <w:b/>
          <w:sz w:val="24"/>
          <w:szCs w:val="24"/>
        </w:rPr>
      </w:pPr>
      <w:r w:rsidRPr="00EE334D">
        <w:rPr>
          <w:rFonts w:ascii="Arial" w:hAnsi="Arial" w:cs="Arial"/>
          <w:b/>
          <w:sz w:val="24"/>
          <w:szCs w:val="24"/>
        </w:rPr>
        <w:t>RESUMO DA DÍVIDA ATIVA</w:t>
      </w:r>
    </w:p>
    <w:p w14:paraId="0B44478C" w14:textId="77777777" w:rsidR="00984AC3" w:rsidRPr="00EE334D" w:rsidRDefault="00984AC3" w:rsidP="00984AC3">
      <w:pPr>
        <w:jc w:val="center"/>
        <w:rPr>
          <w:rFonts w:ascii="Arial" w:hAnsi="Arial" w:cs="Arial"/>
          <w:sz w:val="20"/>
          <w:szCs w:val="20"/>
        </w:rPr>
      </w:pPr>
      <w:r w:rsidRPr="00EE334D">
        <w:rPr>
          <w:rFonts w:ascii="Arial" w:hAnsi="Arial" w:cs="Arial"/>
          <w:sz w:val="20"/>
          <w:szCs w:val="20"/>
        </w:rPr>
        <w:t>POSIÇÃO DE 31/12/2017</w:t>
      </w:r>
    </w:p>
    <w:p w14:paraId="55798386" w14:textId="77777777" w:rsidR="00984AC3" w:rsidRPr="00A67DF8" w:rsidRDefault="00000000" w:rsidP="00984AC3">
      <w:pPr>
        <w:shd w:val="clear" w:color="auto" w:fill="FFFFFF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 w14:anchorId="2A1D4E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style="width:245.95pt;height:455.05pt;visibility:visible">
            <v:imagedata r:id="rId13" o:title=""/>
          </v:shape>
        </w:pict>
      </w:r>
    </w:p>
    <w:tbl>
      <w:tblPr>
        <w:tblW w:w="7935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3967"/>
      </w:tblGrid>
      <w:tr w:rsidR="00984AC3" w:rsidRPr="00A67DF8" w14:paraId="2AAC8914" w14:textId="77777777" w:rsidTr="00393686">
        <w:trPr>
          <w:trHeight w:val="765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B79854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6B5B9086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</w:t>
            </w:r>
          </w:p>
          <w:p w14:paraId="32C465DB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Local e Data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846218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78B3FCE5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__________________________________________</w:t>
            </w:r>
          </w:p>
          <w:p w14:paraId="2BF9D6A7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Responsável pelas Informações</w:t>
            </w:r>
          </w:p>
        </w:tc>
      </w:tr>
    </w:tbl>
    <w:p w14:paraId="381397E3" w14:textId="77777777" w:rsidR="00DB1406" w:rsidRDefault="00DB1406" w:rsidP="00984AC3">
      <w:pPr>
        <w:jc w:val="center"/>
        <w:rPr>
          <w:rFonts w:ascii="Arial" w:hAnsi="Arial" w:cs="Arial"/>
          <w:b/>
          <w:sz w:val="28"/>
          <w:szCs w:val="28"/>
        </w:rPr>
      </w:pPr>
    </w:p>
    <w:p w14:paraId="62B6AE36" w14:textId="77777777" w:rsidR="00984AC3" w:rsidRPr="00A67DF8" w:rsidRDefault="00DB1406" w:rsidP="00DB140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84AC3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15464A27" w14:textId="77777777" w:rsidR="00984AC3" w:rsidRPr="00DB1406" w:rsidRDefault="00984AC3" w:rsidP="00984AC3">
      <w:pPr>
        <w:jc w:val="center"/>
        <w:rPr>
          <w:rFonts w:ascii="Arial" w:hAnsi="Arial" w:cs="Arial"/>
          <w:b/>
          <w:sz w:val="24"/>
          <w:szCs w:val="24"/>
        </w:rPr>
      </w:pPr>
      <w:r w:rsidRPr="00DB1406">
        <w:rPr>
          <w:rFonts w:ascii="Arial" w:hAnsi="Arial" w:cs="Arial"/>
          <w:b/>
          <w:sz w:val="24"/>
          <w:szCs w:val="24"/>
        </w:rPr>
        <w:t>DEMONSTRATIVO DAS DESPESAS COM PUBLICIDADE</w:t>
      </w:r>
    </w:p>
    <w:p w14:paraId="4497694C" w14:textId="77777777" w:rsidR="00984AC3" w:rsidRPr="00DB1406" w:rsidRDefault="00984AC3" w:rsidP="00984AC3">
      <w:pPr>
        <w:jc w:val="center"/>
        <w:rPr>
          <w:rFonts w:ascii="Arial" w:hAnsi="Arial" w:cs="Arial"/>
          <w:sz w:val="20"/>
          <w:szCs w:val="20"/>
        </w:rPr>
      </w:pPr>
      <w:r w:rsidRPr="00DB1406">
        <w:rPr>
          <w:rFonts w:ascii="Arial" w:hAnsi="Arial" w:cs="Arial"/>
          <w:sz w:val="20"/>
          <w:szCs w:val="20"/>
        </w:rPr>
        <w:t>EXERCÍCIO DE 2017</w:t>
      </w:r>
    </w:p>
    <w:p w14:paraId="7FAF6C1C" w14:textId="77777777" w:rsidR="00984AC3" w:rsidRDefault="002B3F3B" w:rsidP="00984AC3">
      <w:r>
        <w:pict w14:anchorId="416094F2">
          <v:shape id="_x0000_i1026" type="#_x0000_t75" style="width:440.05pt;height:155.5pt">
            <v:imagedata r:id="rId14" o:title=""/>
          </v:shape>
        </w:pict>
      </w:r>
    </w:p>
    <w:p w14:paraId="07D376C5" w14:textId="77777777" w:rsidR="00984AC3" w:rsidRDefault="00984AC3" w:rsidP="00984AC3"/>
    <w:tbl>
      <w:tblPr>
        <w:tblW w:w="8363" w:type="dxa"/>
        <w:tblInd w:w="4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4254"/>
      </w:tblGrid>
      <w:tr w:rsidR="00984AC3" w:rsidRPr="00A67DF8" w14:paraId="1F4B22C5" w14:textId="77777777" w:rsidTr="00393686">
        <w:trPr>
          <w:trHeight w:val="765"/>
        </w:trPr>
        <w:tc>
          <w:tcPr>
            <w:tcW w:w="41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801C23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0BC449E1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</w:t>
            </w:r>
          </w:p>
          <w:p w14:paraId="0452E414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Local e Data</w:t>
            </w:r>
          </w:p>
        </w:tc>
        <w:tc>
          <w:tcPr>
            <w:tcW w:w="42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04949A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79C5C0C4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__________________________________________</w:t>
            </w:r>
          </w:p>
          <w:p w14:paraId="328123E7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Responsável pelas Informações</w:t>
            </w:r>
          </w:p>
        </w:tc>
      </w:tr>
    </w:tbl>
    <w:p w14:paraId="2081AED8" w14:textId="77777777" w:rsidR="00984AC3" w:rsidRDefault="00984AC3" w:rsidP="00984AC3"/>
    <w:sectPr w:rsidR="00984AC3" w:rsidSect="00393686">
      <w:headerReference w:type="default" r:id="rId15"/>
      <w:pgSz w:w="11907" w:h="16839" w:code="9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090B" w14:textId="77777777" w:rsidR="00E25777" w:rsidRDefault="00E25777">
      <w:pPr>
        <w:spacing w:after="0" w:line="240" w:lineRule="auto"/>
      </w:pPr>
      <w:r>
        <w:separator/>
      </w:r>
    </w:p>
  </w:endnote>
  <w:endnote w:type="continuationSeparator" w:id="0">
    <w:p w14:paraId="7307FD9A" w14:textId="77777777" w:rsidR="00E25777" w:rsidRDefault="00E2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9B10" w14:textId="77777777" w:rsidR="00E25777" w:rsidRDefault="00E25777">
      <w:pPr>
        <w:spacing w:after="0" w:line="240" w:lineRule="auto"/>
      </w:pPr>
      <w:r>
        <w:separator/>
      </w:r>
    </w:p>
  </w:footnote>
  <w:footnote w:type="continuationSeparator" w:id="0">
    <w:p w14:paraId="30C9FC5D" w14:textId="77777777" w:rsidR="00E25777" w:rsidRDefault="00E25777">
      <w:pPr>
        <w:spacing w:after="0" w:line="240" w:lineRule="auto"/>
      </w:pPr>
      <w:r>
        <w:continuationSeparator/>
      </w:r>
    </w:p>
  </w:footnote>
  <w:footnote w:id="1">
    <w:p w14:paraId="14903564" w14:textId="77777777" w:rsidR="00A03D26" w:rsidRPr="00360061" w:rsidRDefault="00A03D26" w:rsidP="00A03D26">
      <w:pPr>
        <w:pStyle w:val="Textodenotaderodap"/>
        <w:spacing w:after="0" w:line="240" w:lineRule="auto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360061">
        <w:rPr>
          <w:rFonts w:ascii="Arial" w:hAnsi="Arial" w:cs="Arial"/>
          <w:b/>
        </w:rPr>
        <w:t>Notas da Biblioteca:</w:t>
      </w:r>
    </w:p>
    <w:bookmarkEnd w:id="0"/>
    <w:p w14:paraId="7B5CF1C6" w14:textId="700729C3" w:rsidR="00A03D26" w:rsidRPr="00360061" w:rsidRDefault="00A03D26" w:rsidP="00E614C9">
      <w:pPr>
        <w:pStyle w:val="Pargrafoda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360061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360061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C64604" w:rsidRPr="002B3F3B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C64604" w:rsidRPr="00360061">
          <w:rPr>
            <w:rStyle w:val="Hyperlink"/>
            <w:rFonts w:cs="Arial"/>
            <w:sz w:val="20"/>
            <w:szCs w:val="20"/>
          </w:rPr>
          <w:t>, Curitiba, PR, n. 1741, 9 jan. 2018, p. 57-59</w:t>
        </w:r>
      </w:hyperlink>
      <w:r w:rsidR="00C64604" w:rsidRPr="00360061">
        <w:rPr>
          <w:rFonts w:ascii="Arial" w:hAnsi="Arial" w:cs="Arial"/>
          <w:sz w:val="20"/>
          <w:szCs w:val="20"/>
        </w:rPr>
        <w:t>.</w:t>
      </w:r>
    </w:p>
    <w:p w14:paraId="21FF4ED6" w14:textId="77777777" w:rsidR="00E614C9" w:rsidRPr="00360061" w:rsidRDefault="00A03D26" w:rsidP="00E614C9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Style w:val="Hyperlink"/>
          <w:rFonts w:cs="Arial"/>
          <w:sz w:val="20"/>
          <w:szCs w:val="20"/>
        </w:rPr>
      </w:pPr>
      <w:r w:rsidRPr="00360061">
        <w:rPr>
          <w:rFonts w:ascii="Arial" w:hAnsi="Arial" w:cs="Arial"/>
          <w:sz w:val="20"/>
          <w:szCs w:val="20"/>
        </w:rPr>
        <w:t xml:space="preserve">Origem: </w:t>
      </w:r>
      <w:r w:rsidR="00466A01" w:rsidRPr="00360061">
        <w:rPr>
          <w:rFonts w:ascii="Arial" w:hAnsi="Arial" w:cs="Arial"/>
          <w:sz w:val="20"/>
          <w:szCs w:val="20"/>
        </w:rPr>
        <w:t xml:space="preserve">Processo n. 721857/17 – </w:t>
      </w:r>
      <w:hyperlink r:id="rId2" w:history="1">
        <w:r w:rsidR="00466A01" w:rsidRPr="00360061">
          <w:rPr>
            <w:rStyle w:val="Hyperlink"/>
            <w:rFonts w:cs="Arial"/>
            <w:sz w:val="20"/>
            <w:szCs w:val="20"/>
          </w:rPr>
          <w:t>Acórdão n. 4.992/2017 – Tribunal Pleno.</w:t>
        </w:r>
      </w:hyperlink>
    </w:p>
    <w:p w14:paraId="0A6691EA" w14:textId="15881E4E" w:rsidR="00E614C9" w:rsidRPr="00360061" w:rsidRDefault="00E614C9" w:rsidP="00E614C9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360061">
        <w:rPr>
          <w:rFonts w:ascii="Arial" w:hAnsi="Arial" w:cs="Arial"/>
          <w:b/>
          <w:bCs/>
          <w:sz w:val="20"/>
          <w:szCs w:val="20"/>
        </w:rPr>
        <w:t>Ver também:</w:t>
      </w:r>
    </w:p>
    <w:p w14:paraId="1BF8662C" w14:textId="77777777" w:rsidR="00E614C9" w:rsidRPr="00360061" w:rsidRDefault="00000000" w:rsidP="00E614C9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hyperlink r:id="rId3" w:history="1">
        <w:r w:rsidR="00E614C9" w:rsidRPr="00360061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="00E614C9" w:rsidRPr="00360061">
        <w:rPr>
          <w:rFonts w:ascii="Arial" w:hAnsi="Arial" w:cs="Arial"/>
          <w:sz w:val="20"/>
          <w:szCs w:val="20"/>
        </w:rPr>
        <w:t>.</w:t>
      </w:r>
    </w:p>
    <w:p w14:paraId="23746740" w14:textId="77777777" w:rsidR="00E614C9" w:rsidRPr="00360061" w:rsidRDefault="00000000" w:rsidP="00E614C9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hyperlink r:id="rId4" w:history="1">
        <w:r w:rsidR="00E614C9" w:rsidRPr="00360061">
          <w:rPr>
            <w:rStyle w:val="Hyperlink"/>
            <w:rFonts w:cs="Arial"/>
            <w:sz w:val="20"/>
            <w:szCs w:val="20"/>
          </w:rPr>
          <w:t>Instrução de Serviço n. 27, de 3 de outubro de 2011</w:t>
        </w:r>
      </w:hyperlink>
      <w:r w:rsidR="00E614C9" w:rsidRPr="00360061">
        <w:rPr>
          <w:rFonts w:ascii="Arial" w:hAnsi="Arial" w:cs="Arial"/>
          <w:sz w:val="20"/>
          <w:szCs w:val="20"/>
        </w:rPr>
        <w:t>.</w:t>
      </w:r>
    </w:p>
    <w:p w14:paraId="5DB52C05" w14:textId="77777777" w:rsidR="00E614C9" w:rsidRPr="007A2FB3" w:rsidRDefault="00E614C9" w:rsidP="00E614C9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</w:p>
    <w:p w14:paraId="2C1D2E41" w14:textId="18DB1546" w:rsidR="00A03D26" w:rsidRDefault="00A03D2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AD84" w14:textId="77777777" w:rsidR="00667C8D" w:rsidRDefault="00000000" w:rsidP="00B14E9D">
    <w:pPr>
      <w:keepLines/>
      <w:spacing w:before="48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5B30B1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4.85pt;margin-top:5.05pt;width:44.05pt;height:51.6pt;z-index:2;visibility:visible">
          <v:imagedata r:id="rId1" o:title="brasao_pr_pequeno"/>
        </v:shape>
      </w:pict>
    </w:r>
    <w:r w:rsidR="00667C8D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4447676E" w14:textId="77777777" w:rsidR="00B14E9D" w:rsidRDefault="00B14E9D" w:rsidP="00B14E9D">
    <w:pPr>
      <w:keepLines/>
      <w:spacing w:before="12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D016" w14:textId="77777777" w:rsidR="00393686" w:rsidRPr="006533E9" w:rsidRDefault="00000000" w:rsidP="00393686">
    <w:pPr>
      <w:tabs>
        <w:tab w:val="center" w:pos="4252"/>
        <w:tab w:val="right" w:pos="8504"/>
      </w:tabs>
      <w:spacing w:before="48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szCs w:val="24"/>
      </w:rPr>
      <w:pict w14:anchorId="7610C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25pt;margin-top:4.55pt;width:47.7pt;height:56.1pt;z-index:1">
          <v:imagedata r:id="rId1" o:title="logo TC colorido - medio"/>
          <w10:wrap type="square"/>
        </v:shape>
      </w:pict>
    </w:r>
    <w:r w:rsidR="00393686" w:rsidRPr="0036255E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FCD"/>
    <w:multiLevelType w:val="hybridMultilevel"/>
    <w:tmpl w:val="EDD6EBD4"/>
    <w:lvl w:ilvl="0" w:tplc="C4A8E498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52265B3"/>
    <w:multiLevelType w:val="hybridMultilevel"/>
    <w:tmpl w:val="51B26EA6"/>
    <w:lvl w:ilvl="0" w:tplc="522499B2">
      <w:start w:val="1"/>
      <w:numFmt w:val="lowerLetter"/>
      <w:lvlText w:val="%1)"/>
      <w:lvlJc w:val="left"/>
      <w:pPr>
        <w:ind w:left="2574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34D7449"/>
    <w:multiLevelType w:val="hybridMultilevel"/>
    <w:tmpl w:val="BDE808EA"/>
    <w:lvl w:ilvl="0" w:tplc="648A8502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14D0B5B"/>
    <w:multiLevelType w:val="hybridMultilevel"/>
    <w:tmpl w:val="45900788"/>
    <w:lvl w:ilvl="0" w:tplc="366AC77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C4BA4"/>
    <w:multiLevelType w:val="hybridMultilevel"/>
    <w:tmpl w:val="7C1CE24A"/>
    <w:lvl w:ilvl="0" w:tplc="C046F13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770AE"/>
    <w:multiLevelType w:val="hybridMultilevel"/>
    <w:tmpl w:val="AE1A8CC0"/>
    <w:lvl w:ilvl="0" w:tplc="2296548E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9E52B1D"/>
    <w:multiLevelType w:val="hybridMultilevel"/>
    <w:tmpl w:val="81FACC4A"/>
    <w:lvl w:ilvl="0" w:tplc="C28642DA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913708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30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1498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9619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773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156326">
    <w:abstractNumId w:val="4"/>
  </w:num>
  <w:num w:numId="7" w16cid:durableId="1027491439">
    <w:abstractNumId w:val="0"/>
  </w:num>
  <w:num w:numId="8" w16cid:durableId="658459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AC3"/>
    <w:rsid w:val="000F0AE2"/>
    <w:rsid w:val="00173402"/>
    <w:rsid w:val="001907D7"/>
    <w:rsid w:val="002B3F3B"/>
    <w:rsid w:val="002C2EA7"/>
    <w:rsid w:val="002D0902"/>
    <w:rsid w:val="00360061"/>
    <w:rsid w:val="00393686"/>
    <w:rsid w:val="003A2304"/>
    <w:rsid w:val="00466A01"/>
    <w:rsid w:val="00633F6D"/>
    <w:rsid w:val="00667C8D"/>
    <w:rsid w:val="00984AC3"/>
    <w:rsid w:val="009B50B8"/>
    <w:rsid w:val="00A03D26"/>
    <w:rsid w:val="00A0476F"/>
    <w:rsid w:val="00A510D5"/>
    <w:rsid w:val="00B14E9D"/>
    <w:rsid w:val="00BF1AA1"/>
    <w:rsid w:val="00C37B97"/>
    <w:rsid w:val="00C64604"/>
    <w:rsid w:val="00D450C2"/>
    <w:rsid w:val="00D65361"/>
    <w:rsid w:val="00DB1406"/>
    <w:rsid w:val="00E25777"/>
    <w:rsid w:val="00E614C9"/>
    <w:rsid w:val="00E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B0B665C"/>
  <w15:chartTrackingRefBased/>
  <w15:docId w15:val="{3B75CB37-1C04-4B21-B4C8-F485E49C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84AC3"/>
    <w:pPr>
      <w:tabs>
        <w:tab w:val="center" w:pos="4252"/>
        <w:tab w:val="right" w:pos="8504"/>
      </w:tabs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984AC3"/>
    <w:rPr>
      <w:rFonts w:ascii="Times New Roman" w:eastAsia="Times New Roman" w:hAnsi="Times New Roman"/>
      <w:sz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667C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67C8D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667C8D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667C8D"/>
    <w:rPr>
      <w:rFonts w:ascii="Times New Roman" w:eastAsia="Times New Roman" w:hAnsi="Times New Roman"/>
      <w:color w:val="FF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A03D26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3D26"/>
    <w:rPr>
      <w:lang w:eastAsia="en-US"/>
    </w:rPr>
  </w:style>
  <w:style w:type="character" w:styleId="Refdenotaderodap">
    <w:name w:val="footnote reference"/>
    <w:uiPriority w:val="99"/>
    <w:semiHidden/>
    <w:unhideWhenUsed/>
    <w:rsid w:val="00A03D26"/>
    <w:rPr>
      <w:vertAlign w:val="superscript"/>
    </w:rPr>
  </w:style>
  <w:style w:type="character" w:styleId="Hyperlink">
    <w:name w:val="Hyperlink"/>
    <w:rsid w:val="00A03D26"/>
    <w:rPr>
      <w:rFonts w:ascii="Arial" w:hAnsi="Arial"/>
      <w:color w:val="0000FF"/>
      <w:sz w:val="16"/>
      <w:u w:val="single"/>
    </w:rPr>
  </w:style>
  <w:style w:type="paragraph" w:styleId="PargrafodaLista">
    <w:name w:val="List Paragraph"/>
    <w:basedOn w:val="Normal"/>
    <w:uiPriority w:val="34"/>
    <w:qFormat/>
    <w:rsid w:val="00A03D26"/>
    <w:pPr>
      <w:spacing w:after="200" w:line="276" w:lineRule="auto"/>
      <w:ind w:left="720"/>
      <w:contextualSpacing/>
    </w:pPr>
  </w:style>
  <w:style w:type="character" w:styleId="MenoPendente">
    <w:name w:val="Unresolved Mention"/>
    <w:uiPriority w:val="99"/>
    <w:semiHidden/>
    <w:unhideWhenUsed/>
    <w:rsid w:val="0046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62-de-15-de-dezembro-de-2011/237411/area/10" TargetMode="External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7/12/pdf/00323086.pdf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ce.pr.gov.b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tce.pr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nstrucao-de-servico-n-27-de-3-de-outubro-de-2011/1294/area/10" TargetMode="External"/><Relationship Id="rId14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62-de-15-de-dezembro-de-2011/237411/area/10" TargetMode="External"/><Relationship Id="rId2" Type="http://schemas.openxmlformats.org/officeDocument/2006/relationships/hyperlink" Target="https://www1.tce.pr.gov.br/multimidia/2017/12/pdf/00323086.pdf" TargetMode="External"/><Relationship Id="rId1" Type="http://schemas.openxmlformats.org/officeDocument/2006/relationships/hyperlink" Target="http://www1.tce.pr.gov.br/multimidia/2018/1/pdf/00323127.pdf" TargetMode="External"/><Relationship Id="rId4" Type="http://schemas.openxmlformats.org/officeDocument/2006/relationships/hyperlink" Target="http://www1.tce.pr.gov.br/conteudo/instrucao-de-servico-n-27-de-3-de-outubro-de-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2335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14</cp:revision>
  <dcterms:created xsi:type="dcterms:W3CDTF">2022-06-27T18:01:00Z</dcterms:created>
  <dcterms:modified xsi:type="dcterms:W3CDTF">2022-07-13T00:50:00Z</dcterms:modified>
</cp:coreProperties>
</file>