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9A0" w:rsidRPr="007B3F22" w:rsidRDefault="00E659A0" w:rsidP="00E659A0">
      <w:pPr>
        <w:pStyle w:val="Corpodetexto"/>
        <w:spacing w:before="240" w:after="120"/>
        <w:rPr>
          <w:rFonts w:cs="Arial"/>
          <w:bCs w:val="0"/>
          <w:sz w:val="28"/>
          <w:szCs w:val="28"/>
        </w:rPr>
      </w:pPr>
      <w:r w:rsidRPr="007B3F22">
        <w:rPr>
          <w:rFonts w:cs="Arial"/>
          <w:bCs w:val="0"/>
          <w:sz w:val="28"/>
          <w:szCs w:val="28"/>
        </w:rPr>
        <w:t>INSTRUÇÃO DE SERVIÇO</w:t>
      </w:r>
      <w:r>
        <w:rPr>
          <w:rFonts w:cs="Arial"/>
          <w:bCs w:val="0"/>
          <w:sz w:val="28"/>
          <w:szCs w:val="28"/>
        </w:rPr>
        <w:t xml:space="preserve"> Nº </w:t>
      </w:r>
      <w:r w:rsidR="00775C29">
        <w:rPr>
          <w:rFonts w:cs="Arial"/>
          <w:bCs w:val="0"/>
          <w:sz w:val="28"/>
          <w:szCs w:val="28"/>
        </w:rPr>
        <w:t>73/</w:t>
      </w:r>
      <w:r>
        <w:rPr>
          <w:rFonts w:cs="Arial"/>
          <w:bCs w:val="0"/>
          <w:sz w:val="28"/>
          <w:szCs w:val="28"/>
        </w:rPr>
        <w:t>2014</w:t>
      </w:r>
      <w:r w:rsidR="003F66EF" w:rsidRPr="003F66EF">
        <w:rPr>
          <w:rStyle w:val="Refdenotaderodap"/>
          <w:rFonts w:cs="Arial"/>
          <w:bCs w:val="0"/>
          <w:sz w:val="28"/>
          <w:szCs w:val="28"/>
        </w:rPr>
        <w:footnoteReference w:customMarkFollows="1" w:id="1"/>
        <w:sym w:font="Symbol" w:char="F02A"/>
      </w:r>
    </w:p>
    <w:p w:rsidR="00E659A0" w:rsidRPr="008B0DAE" w:rsidRDefault="00E659A0" w:rsidP="00E659A0">
      <w:pPr>
        <w:pStyle w:val="Ementa"/>
        <w:spacing w:before="360" w:after="360"/>
        <w:ind w:left="4536"/>
        <w:rPr>
          <w:i/>
          <w:sz w:val="24"/>
        </w:rPr>
      </w:pPr>
      <w:r>
        <w:rPr>
          <w:i/>
          <w:sz w:val="24"/>
        </w:rPr>
        <w:t>Regulamenta o disposto no art. 357, do Regimento Interno, no âmbito do Gabinete do Conselheiro Ivan Lelis Bonilha, dispõe sobre delegações a unidades administrativas e dá outras providências.</w:t>
      </w:r>
    </w:p>
    <w:p w:rsidR="00E659A0" w:rsidRPr="00E671F5" w:rsidRDefault="00E659A0" w:rsidP="00E659A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z w:val="24"/>
        </w:rPr>
      </w:pPr>
      <w:r w:rsidRPr="00E671F5">
        <w:rPr>
          <w:b/>
          <w:sz w:val="24"/>
        </w:rPr>
        <w:t xml:space="preserve">O </w:t>
      </w:r>
      <w:r>
        <w:rPr>
          <w:b/>
          <w:sz w:val="24"/>
        </w:rPr>
        <w:t>CONSELHEIRO IVAN LELIS BONILHA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contidas nos </w:t>
      </w:r>
      <w:proofErr w:type="spellStart"/>
      <w:r>
        <w:rPr>
          <w:sz w:val="24"/>
        </w:rPr>
        <w:t>arts</w:t>
      </w:r>
      <w:proofErr w:type="spellEnd"/>
      <w:r w:rsidRPr="00995540">
        <w:rPr>
          <w:sz w:val="24"/>
        </w:rPr>
        <w:t xml:space="preserve">. 32, I, §§ 7° e 9°, 33, III, e 197, </w:t>
      </w:r>
      <w:r>
        <w:rPr>
          <w:sz w:val="24"/>
        </w:rPr>
        <w:t>do Regimento Interno,</w:t>
      </w:r>
    </w:p>
    <w:p w:rsidR="00E659A0" w:rsidRDefault="00E659A0" w:rsidP="00E659A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 w:after="240"/>
        <w:ind w:firstLine="1134"/>
      </w:pPr>
      <w:r w:rsidRPr="00E671F5">
        <w:rPr>
          <w:b/>
          <w:bCs/>
          <w:sz w:val="24"/>
        </w:rPr>
        <w:t>RESOLVE</w:t>
      </w:r>
    </w:p>
    <w:p w:rsidR="00E659A0" w:rsidRPr="00A81583" w:rsidRDefault="00E659A0" w:rsidP="00775C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i/>
          <w:color w:val="FF33CC"/>
          <w:sz w:val="24"/>
        </w:rPr>
      </w:pPr>
      <w:r w:rsidRPr="00A169BE">
        <w:rPr>
          <w:b/>
          <w:sz w:val="24"/>
        </w:rPr>
        <w:t>Art.</w:t>
      </w:r>
      <w:r w:rsidR="009621B5">
        <w:rPr>
          <w:b/>
          <w:sz w:val="24"/>
        </w:rPr>
        <w:t xml:space="preserve"> </w:t>
      </w:r>
      <w:r>
        <w:rPr>
          <w:b/>
          <w:sz w:val="24"/>
        </w:rPr>
        <w:t xml:space="preserve">1º </w:t>
      </w:r>
      <w:r>
        <w:rPr>
          <w:sz w:val="24"/>
        </w:rPr>
        <w:t>Na fase inicial da instrução processual</w:t>
      </w:r>
      <w:r>
        <w:rPr>
          <w:rFonts w:cs="Arial"/>
          <w:sz w:val="24"/>
        </w:rPr>
        <w:t xml:space="preserve"> </w:t>
      </w:r>
      <w:r>
        <w:rPr>
          <w:sz w:val="24"/>
        </w:rPr>
        <w:t xml:space="preserve">os despachos de citação ou intimação dos interessados para o exercício do primeiro contraditório e a realização de diligências para a juntada de documentos obrigatórios </w:t>
      </w:r>
      <w:r>
        <w:rPr>
          <w:rFonts w:cs="Arial"/>
          <w:sz w:val="24"/>
        </w:rPr>
        <w:t>f</w:t>
      </w:r>
      <w:r w:rsidR="00755370">
        <w:rPr>
          <w:sz w:val="24"/>
        </w:rPr>
        <w:t xml:space="preserve">icam delegados às </w:t>
      </w:r>
      <w:r>
        <w:rPr>
          <w:sz w:val="24"/>
        </w:rPr>
        <w:t xml:space="preserve">unidades administrativas, </w:t>
      </w:r>
      <w:r w:rsidRPr="004B524A">
        <w:rPr>
          <w:sz w:val="24"/>
        </w:rPr>
        <w:t>na forma do disposto no § 7º do art. 32,</w:t>
      </w:r>
      <w:r w:rsidRPr="00995540">
        <w:rPr>
          <w:sz w:val="24"/>
        </w:rPr>
        <w:t xml:space="preserve"> do Regimento Interno</w:t>
      </w:r>
      <w:r w:rsidR="00EE6CF3">
        <w:rPr>
          <w:sz w:val="24"/>
        </w:rPr>
        <w:t xml:space="preserve">, consoante o disciplinado nos </w:t>
      </w:r>
      <w:proofErr w:type="spellStart"/>
      <w:r w:rsidR="00EE6CF3">
        <w:rPr>
          <w:sz w:val="24"/>
        </w:rPr>
        <w:t>arts</w:t>
      </w:r>
      <w:proofErr w:type="spellEnd"/>
      <w:r w:rsidR="00EE6CF3">
        <w:rPr>
          <w:sz w:val="24"/>
        </w:rPr>
        <w:t>.</w:t>
      </w:r>
      <w:r w:rsidRPr="00995540">
        <w:rPr>
          <w:sz w:val="24"/>
        </w:rPr>
        <w:t xml:space="preserve"> 168, XIII, 351 e 380 a 384 do </w:t>
      </w:r>
      <w:r w:rsidR="00EE6CF3">
        <w:rPr>
          <w:sz w:val="24"/>
        </w:rPr>
        <w:t>mesmo diploma.</w:t>
      </w:r>
    </w:p>
    <w:p w:rsidR="002E7539" w:rsidRDefault="00E659A0" w:rsidP="00775C29">
      <w:pPr>
        <w:pStyle w:val="ArtigosOrdinais"/>
        <w:ind w:firstLine="1134"/>
        <w:rPr>
          <w:sz w:val="24"/>
        </w:rPr>
      </w:pPr>
      <w:r w:rsidRPr="00A169BE">
        <w:rPr>
          <w:sz w:val="24"/>
        </w:rPr>
        <w:t xml:space="preserve">§ 1º </w:t>
      </w:r>
      <w:r w:rsidR="00522629">
        <w:rPr>
          <w:sz w:val="24"/>
        </w:rPr>
        <w:t>Quando a parte ou interessado estiver representada por advogado, com poderes específicos para receber intimações, o ato</w:t>
      </w:r>
      <w:r w:rsidR="003F1817">
        <w:rPr>
          <w:sz w:val="24"/>
        </w:rPr>
        <w:t xml:space="preserve"> eletrônico</w:t>
      </w:r>
      <w:r w:rsidR="00522629">
        <w:rPr>
          <w:sz w:val="24"/>
        </w:rPr>
        <w:t xml:space="preserve"> será realizado exclusivamente ao seu procurador, nos termos do </w:t>
      </w:r>
      <w:r w:rsidR="002E7539">
        <w:rPr>
          <w:sz w:val="24"/>
        </w:rPr>
        <w:t>§</w:t>
      </w:r>
      <w:r w:rsidR="007F7B78">
        <w:rPr>
          <w:sz w:val="24"/>
        </w:rPr>
        <w:t xml:space="preserve"> </w:t>
      </w:r>
      <w:r w:rsidR="002E7539">
        <w:rPr>
          <w:sz w:val="24"/>
        </w:rPr>
        <w:t>3º</w:t>
      </w:r>
      <w:r w:rsidR="00522629">
        <w:rPr>
          <w:sz w:val="24"/>
        </w:rPr>
        <w:t>,</w:t>
      </w:r>
      <w:r w:rsidR="002E7539">
        <w:rPr>
          <w:sz w:val="24"/>
        </w:rPr>
        <w:t xml:space="preserve"> do art</w:t>
      </w:r>
      <w:r w:rsidR="00522629">
        <w:rPr>
          <w:sz w:val="24"/>
        </w:rPr>
        <w:t>.</w:t>
      </w:r>
      <w:r w:rsidR="002E7539">
        <w:rPr>
          <w:sz w:val="24"/>
        </w:rPr>
        <w:t xml:space="preserve"> 383</w:t>
      </w:r>
      <w:r w:rsidR="00522629">
        <w:rPr>
          <w:sz w:val="24"/>
        </w:rPr>
        <w:t>, do Regimento Interno.</w:t>
      </w:r>
    </w:p>
    <w:p w:rsidR="00E659A0" w:rsidRDefault="002E7539" w:rsidP="00775C29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§ 2º </w:t>
      </w:r>
      <w:r w:rsidR="00E659A0" w:rsidRPr="00A169BE">
        <w:rPr>
          <w:sz w:val="24"/>
        </w:rPr>
        <w:t>Os despachos serão encaminhados para publicação no Diário Eletrônico do Tribunal</w:t>
      </w:r>
      <w:r w:rsidR="00E659A0">
        <w:rPr>
          <w:sz w:val="24"/>
        </w:rPr>
        <w:t xml:space="preserve"> </w:t>
      </w:r>
      <w:r w:rsidR="00E659A0" w:rsidRPr="002E7539">
        <w:rPr>
          <w:sz w:val="24"/>
        </w:rPr>
        <w:t xml:space="preserve">e, ato contínuo, o processo será expedido </w:t>
      </w:r>
      <w:r w:rsidR="00E659A0" w:rsidRPr="00A169BE">
        <w:rPr>
          <w:sz w:val="24"/>
        </w:rPr>
        <w:t>à Diretoria de Protocolo para comunicação aos sujeitos</w:t>
      </w:r>
      <w:r w:rsidR="00E659A0">
        <w:rPr>
          <w:sz w:val="24"/>
        </w:rPr>
        <w:t xml:space="preserve"> </w:t>
      </w:r>
      <w:r w:rsidR="00E659A0" w:rsidRPr="006608FD">
        <w:rPr>
          <w:sz w:val="24"/>
        </w:rPr>
        <w:t>do processo</w:t>
      </w:r>
      <w:r w:rsidR="00E659A0" w:rsidRPr="00A169BE">
        <w:rPr>
          <w:sz w:val="24"/>
        </w:rPr>
        <w:t>.</w:t>
      </w:r>
    </w:p>
    <w:p w:rsidR="00E659A0" w:rsidRDefault="00E659A0" w:rsidP="00775C29">
      <w:pPr>
        <w:pStyle w:val="ArtigosOrdinais"/>
        <w:ind w:firstLine="1134"/>
        <w:rPr>
          <w:sz w:val="24"/>
        </w:rPr>
      </w:pPr>
      <w:r w:rsidRPr="00A169BE">
        <w:rPr>
          <w:sz w:val="24"/>
        </w:rPr>
        <w:t xml:space="preserve">§ </w:t>
      </w:r>
      <w:r w:rsidR="002E7539">
        <w:rPr>
          <w:sz w:val="24"/>
        </w:rPr>
        <w:t>3</w:t>
      </w:r>
      <w:r w:rsidRPr="00A169BE">
        <w:rPr>
          <w:sz w:val="24"/>
        </w:rPr>
        <w:t>º</w:t>
      </w:r>
      <w:r>
        <w:rPr>
          <w:sz w:val="24"/>
        </w:rPr>
        <w:t xml:space="preserve"> Realizada a comunicação processual, </w:t>
      </w:r>
      <w:r w:rsidRPr="002E7539">
        <w:rPr>
          <w:sz w:val="24"/>
        </w:rPr>
        <w:t>após o controle de prazo</w:t>
      </w:r>
      <w:r w:rsidR="002E7539" w:rsidRPr="002E7539">
        <w:rPr>
          <w:sz w:val="24"/>
        </w:rPr>
        <w:t>,</w:t>
      </w:r>
      <w:r w:rsidRPr="002E7539">
        <w:rPr>
          <w:sz w:val="24"/>
        </w:rPr>
        <w:t xml:space="preserve"> a Diretoria de Protocolo expedirá o processo à </w:t>
      </w:r>
      <w:r>
        <w:rPr>
          <w:sz w:val="24"/>
        </w:rPr>
        <w:t>unidade competente para instrução conclusiva</w:t>
      </w:r>
      <w:r w:rsidRPr="002E7539">
        <w:rPr>
          <w:sz w:val="24"/>
        </w:rPr>
        <w:t>.</w:t>
      </w:r>
    </w:p>
    <w:p w:rsidR="00E659A0" w:rsidRPr="00A169BE" w:rsidRDefault="00E659A0" w:rsidP="00775C29">
      <w:pPr>
        <w:pStyle w:val="ArtigosOrdinais"/>
        <w:ind w:firstLine="1134"/>
        <w:rPr>
          <w:sz w:val="24"/>
        </w:rPr>
      </w:pPr>
      <w:r w:rsidRPr="00A169BE">
        <w:rPr>
          <w:sz w:val="24"/>
        </w:rPr>
        <w:t xml:space="preserve">§ </w:t>
      </w:r>
      <w:r w:rsidR="002E7539">
        <w:rPr>
          <w:sz w:val="24"/>
        </w:rPr>
        <w:t>4</w:t>
      </w:r>
      <w:r w:rsidRPr="00A169BE">
        <w:rPr>
          <w:sz w:val="24"/>
        </w:rPr>
        <w:t xml:space="preserve">º </w:t>
      </w:r>
      <w:r>
        <w:rPr>
          <w:sz w:val="24"/>
        </w:rPr>
        <w:t>Protocolada a resposta extemporaneamente, os autos serão encaminhados ao Gabinete deste Conselheiro para juízo de admissibilidade, nos termos do § 1º, do art. 357, do Regimento Interno.</w:t>
      </w:r>
    </w:p>
    <w:p w:rsidR="00E659A0" w:rsidRPr="00592DB7" w:rsidRDefault="00E659A0" w:rsidP="00775C29">
      <w:pPr>
        <w:pStyle w:val="ArtigosOrdinais"/>
        <w:ind w:firstLine="1134"/>
        <w:rPr>
          <w:sz w:val="24"/>
        </w:rPr>
      </w:pPr>
      <w:r w:rsidRPr="00592DB7">
        <w:rPr>
          <w:sz w:val="24"/>
        </w:rPr>
        <w:t xml:space="preserve">§ </w:t>
      </w:r>
      <w:r w:rsidR="002E7539">
        <w:rPr>
          <w:sz w:val="24"/>
        </w:rPr>
        <w:t>5</w:t>
      </w:r>
      <w:r>
        <w:rPr>
          <w:sz w:val="24"/>
        </w:rPr>
        <w:t>º Restando infrutífera</w:t>
      </w:r>
      <w:r w:rsidRPr="00592DB7">
        <w:rPr>
          <w:sz w:val="24"/>
        </w:rPr>
        <w:t xml:space="preserve"> a citação ou intimação por meio eletrônico ou por via postal, delega-se à Diretoria de Protocolo a realização do procedimento pela via editalícia, observando-se ao disposto no art. 381, do Regimento Interno. </w:t>
      </w:r>
    </w:p>
    <w:p w:rsidR="00E659A0" w:rsidRPr="00592DB7" w:rsidRDefault="00E659A0" w:rsidP="00775C29">
      <w:pPr>
        <w:pStyle w:val="ArtigosOrdinais"/>
        <w:spacing w:line="276" w:lineRule="auto"/>
        <w:ind w:firstLine="1134"/>
        <w:rPr>
          <w:sz w:val="24"/>
        </w:rPr>
      </w:pPr>
      <w:r w:rsidRPr="00592DB7">
        <w:rPr>
          <w:b/>
          <w:sz w:val="24"/>
        </w:rPr>
        <w:t xml:space="preserve">Art. </w:t>
      </w:r>
      <w:r>
        <w:rPr>
          <w:b/>
          <w:sz w:val="24"/>
        </w:rPr>
        <w:t>2</w:t>
      </w:r>
      <w:r w:rsidRPr="00592DB7">
        <w:rPr>
          <w:b/>
          <w:sz w:val="24"/>
        </w:rPr>
        <w:t>º</w:t>
      </w:r>
      <w:r w:rsidRPr="00592DB7">
        <w:rPr>
          <w:sz w:val="24"/>
        </w:rPr>
        <w:t xml:space="preserve"> Delega-se às unidades administrativas a apreciação dos pedidos de prorrogação de prazo para o exercício do primeiro contraditório e </w:t>
      </w:r>
      <w:r>
        <w:rPr>
          <w:sz w:val="24"/>
        </w:rPr>
        <w:t xml:space="preserve">a </w:t>
      </w:r>
      <w:r w:rsidRPr="00592DB7">
        <w:rPr>
          <w:sz w:val="24"/>
        </w:rPr>
        <w:t xml:space="preserve">realização de diligências, desde que </w:t>
      </w:r>
      <w:r>
        <w:rPr>
          <w:sz w:val="24"/>
        </w:rPr>
        <w:t xml:space="preserve">observadas as condições </w:t>
      </w:r>
      <w:r w:rsidRPr="00592DB7">
        <w:rPr>
          <w:sz w:val="24"/>
        </w:rPr>
        <w:t>do parágrafo único do art. 389, do Regimento Interno.</w:t>
      </w:r>
    </w:p>
    <w:p w:rsidR="00E659A0" w:rsidRPr="00592DB7" w:rsidRDefault="00E659A0" w:rsidP="00775C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592DB7">
        <w:rPr>
          <w:sz w:val="24"/>
        </w:rPr>
        <w:lastRenderedPageBreak/>
        <w:t xml:space="preserve">Parágrafo único. Os pedidos de prorrogação de prazo que não atenderem ao disposto no </w:t>
      </w:r>
      <w:r w:rsidRPr="00592DB7">
        <w:rPr>
          <w:i/>
          <w:sz w:val="24"/>
        </w:rPr>
        <w:t>caput</w:t>
      </w:r>
      <w:r w:rsidRPr="00592DB7">
        <w:rPr>
          <w:sz w:val="24"/>
        </w:rPr>
        <w:t xml:space="preserve"> serão encaminhados ao Gabinete deste Conselheiro para apreciação, </w:t>
      </w:r>
      <w:r w:rsidRPr="003F1817">
        <w:rPr>
          <w:sz w:val="24"/>
        </w:rPr>
        <w:t>conforme o § 10, do art. 32, do Regimento Interno.</w:t>
      </w:r>
    </w:p>
    <w:p w:rsidR="00E659A0" w:rsidRPr="003F1817" w:rsidRDefault="00E659A0" w:rsidP="00775C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3F1817">
        <w:rPr>
          <w:b/>
          <w:sz w:val="24"/>
        </w:rPr>
        <w:t>Art. 3°</w:t>
      </w:r>
      <w:r w:rsidRPr="003F1817">
        <w:rPr>
          <w:sz w:val="24"/>
        </w:rPr>
        <w:t xml:space="preserve"> Ocorrendo a juntada de documentos complementares antes da realização da primeira instrução, deverá a unidade administrativa competente instruir o processo, sem prejuízo da indicação de eventuais atrasos em relação aos prazos regulamentares.</w:t>
      </w:r>
    </w:p>
    <w:p w:rsidR="00E659A0" w:rsidRPr="003F1817" w:rsidRDefault="00E659A0" w:rsidP="00775C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3F1817">
        <w:rPr>
          <w:b/>
          <w:sz w:val="24"/>
        </w:rPr>
        <w:t xml:space="preserve">Art. </w:t>
      </w:r>
      <w:r w:rsidR="00EE6CF3">
        <w:rPr>
          <w:b/>
          <w:sz w:val="24"/>
        </w:rPr>
        <w:t>4</w:t>
      </w:r>
      <w:r w:rsidRPr="003F1817">
        <w:rPr>
          <w:b/>
          <w:sz w:val="24"/>
        </w:rPr>
        <w:t>°</w:t>
      </w:r>
      <w:r w:rsidRPr="003F1817">
        <w:rPr>
          <w:sz w:val="24"/>
        </w:rPr>
        <w:t xml:space="preserve"> Ocorrendo a juntada de instrumento procuratório quando o processo estiver em poder da unidade para instrução, esta deverá expedí-lo à Diretoria de Protocolo</w:t>
      </w:r>
      <w:r w:rsidR="003F1817">
        <w:rPr>
          <w:sz w:val="24"/>
        </w:rPr>
        <w:t>,</w:t>
      </w:r>
      <w:r w:rsidRPr="003F1817">
        <w:rPr>
          <w:sz w:val="24"/>
        </w:rPr>
        <w:t xml:space="preserve"> para inclusão </w:t>
      </w:r>
      <w:r w:rsidR="003F1817">
        <w:rPr>
          <w:sz w:val="24"/>
        </w:rPr>
        <w:t xml:space="preserve">do(s) nome(s) do procurador(es) </w:t>
      </w:r>
      <w:r w:rsidRPr="003F1817">
        <w:rPr>
          <w:sz w:val="24"/>
        </w:rPr>
        <w:t>na autuação, com a subsequente devolução à unidade que o expediu.</w:t>
      </w:r>
    </w:p>
    <w:p w:rsidR="00E659A0" w:rsidRPr="00592DB7" w:rsidRDefault="00E659A0" w:rsidP="00775C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3F1817">
        <w:rPr>
          <w:b/>
          <w:sz w:val="24"/>
        </w:rPr>
        <w:t xml:space="preserve">Art. </w:t>
      </w:r>
      <w:r w:rsidR="00EE6CF3">
        <w:rPr>
          <w:b/>
          <w:sz w:val="24"/>
        </w:rPr>
        <w:t>5</w:t>
      </w:r>
      <w:r w:rsidRPr="003F1817">
        <w:rPr>
          <w:b/>
          <w:sz w:val="24"/>
        </w:rPr>
        <w:t>°</w:t>
      </w:r>
      <w:r w:rsidRPr="003F1817">
        <w:rPr>
          <w:sz w:val="24"/>
        </w:rPr>
        <w:t xml:space="preserve"> Delega-se à Diretoria de Controle de Atos de Pessoal e à Diretoria de Contas Estaduais a determinação de apensamento de processos de admissão de pessoal, desde que tratem de complementações referentes ao mesmo concurso público ou teste seletivo e que ambos os expedientes encontrem-se regularmente distribuído</w:t>
      </w:r>
      <w:r w:rsidRPr="00592DB7">
        <w:rPr>
          <w:sz w:val="24"/>
        </w:rPr>
        <w:t>s a este Conselheiro.</w:t>
      </w:r>
    </w:p>
    <w:p w:rsidR="00E659A0" w:rsidRPr="00592DB7" w:rsidRDefault="00E659A0" w:rsidP="00775C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592DB7">
        <w:rPr>
          <w:b/>
          <w:sz w:val="24"/>
        </w:rPr>
        <w:t xml:space="preserve">Art. </w:t>
      </w:r>
      <w:r w:rsidR="00EE6CF3">
        <w:rPr>
          <w:b/>
          <w:sz w:val="24"/>
        </w:rPr>
        <w:t>6</w:t>
      </w:r>
      <w:r w:rsidRPr="00592DB7">
        <w:rPr>
          <w:b/>
          <w:sz w:val="24"/>
        </w:rPr>
        <w:t>°</w:t>
      </w:r>
      <w:r w:rsidRPr="00592DB7">
        <w:rPr>
          <w:sz w:val="24"/>
        </w:rPr>
        <w:t xml:space="preserve"> Delega-se à Diretoria de Análise de Transferências a determinação de apensamento de processos de prestação de contas de transferência, desde que tratem de parcelas do mesmo ajuste e que ambos os expedientes </w:t>
      </w:r>
      <w:proofErr w:type="gramStart"/>
      <w:r w:rsidRPr="00592DB7">
        <w:rPr>
          <w:sz w:val="24"/>
        </w:rPr>
        <w:t>encontrem-se</w:t>
      </w:r>
      <w:proofErr w:type="gramEnd"/>
      <w:r w:rsidRPr="00592DB7">
        <w:rPr>
          <w:sz w:val="24"/>
        </w:rPr>
        <w:t xml:space="preserve"> regularmente distribuídos a este Conselheiro.</w:t>
      </w:r>
    </w:p>
    <w:p w:rsidR="00E659A0" w:rsidRPr="00592DB7" w:rsidRDefault="00E659A0" w:rsidP="00775C29">
      <w:pPr>
        <w:pStyle w:val="Recuodecorpodetexto3"/>
        <w:spacing w:before="120"/>
        <w:ind w:firstLine="1134"/>
        <w:rPr>
          <w:rFonts w:cs="Arial"/>
          <w:color w:val="auto"/>
        </w:rPr>
      </w:pPr>
      <w:r w:rsidRPr="00592DB7">
        <w:rPr>
          <w:rFonts w:cs="Arial"/>
          <w:b/>
          <w:color w:val="auto"/>
        </w:rPr>
        <w:t xml:space="preserve">Art. </w:t>
      </w:r>
      <w:r w:rsidR="00EE6CF3">
        <w:rPr>
          <w:rFonts w:cs="Arial"/>
          <w:b/>
          <w:color w:val="auto"/>
        </w:rPr>
        <w:t>7</w:t>
      </w:r>
      <w:r w:rsidR="003F1817">
        <w:rPr>
          <w:rFonts w:cs="Arial"/>
          <w:b/>
          <w:color w:val="auto"/>
        </w:rPr>
        <w:t>º</w:t>
      </w:r>
      <w:r w:rsidRPr="00592DB7">
        <w:rPr>
          <w:rFonts w:cs="Arial"/>
          <w:b/>
          <w:color w:val="auto"/>
        </w:rPr>
        <w:t xml:space="preserve">. </w:t>
      </w:r>
      <w:r w:rsidRPr="00592DB7">
        <w:rPr>
          <w:rFonts w:cs="Arial"/>
          <w:color w:val="auto"/>
        </w:rPr>
        <w:t>Esta Instrução de Serviço entra em vigor na data de sua publicação.</w:t>
      </w:r>
    </w:p>
    <w:p w:rsidR="00E659A0" w:rsidRPr="00592DB7" w:rsidRDefault="00E659A0" w:rsidP="00E659A0">
      <w:pPr>
        <w:pStyle w:val="Recuodecorpodetexto3"/>
        <w:spacing w:before="360"/>
        <w:ind w:firstLine="1134"/>
        <w:rPr>
          <w:rFonts w:cs="Arial"/>
          <w:color w:val="auto"/>
        </w:rPr>
      </w:pPr>
      <w:r w:rsidRPr="00592DB7">
        <w:rPr>
          <w:rFonts w:cs="Arial"/>
          <w:color w:val="auto"/>
        </w:rPr>
        <w:t xml:space="preserve">Curitiba, </w:t>
      </w:r>
      <w:r w:rsidR="00775C29">
        <w:rPr>
          <w:rFonts w:cs="Arial"/>
          <w:color w:val="auto"/>
        </w:rPr>
        <w:t>03</w:t>
      </w:r>
      <w:r w:rsidRPr="00592DB7">
        <w:rPr>
          <w:rFonts w:cs="Arial"/>
          <w:color w:val="auto"/>
        </w:rPr>
        <w:t xml:space="preserve"> de </w:t>
      </w:r>
      <w:r w:rsidR="00775C29">
        <w:rPr>
          <w:rFonts w:cs="Arial"/>
          <w:color w:val="auto"/>
        </w:rPr>
        <w:t>abril</w:t>
      </w:r>
      <w:r w:rsidRPr="00592DB7">
        <w:rPr>
          <w:rFonts w:cs="Arial"/>
          <w:color w:val="auto"/>
        </w:rPr>
        <w:t xml:space="preserve"> de 2014.</w:t>
      </w:r>
    </w:p>
    <w:p w:rsidR="00E659A0" w:rsidRPr="00592DB7" w:rsidRDefault="00E659A0" w:rsidP="00E659A0">
      <w:pPr>
        <w:pStyle w:val="Recuodecorpodetexto3"/>
        <w:spacing w:before="480"/>
        <w:ind w:firstLine="1134"/>
        <w:rPr>
          <w:rFonts w:cs="Arial"/>
          <w:b/>
          <w:color w:val="auto"/>
        </w:rPr>
      </w:pPr>
      <w:r w:rsidRPr="00592DB7">
        <w:rPr>
          <w:rFonts w:cs="Arial"/>
          <w:b/>
          <w:color w:val="auto"/>
        </w:rPr>
        <w:t>IVAN LELIS BONILHA</w:t>
      </w:r>
    </w:p>
    <w:p w:rsidR="00E659A0" w:rsidRPr="00592DB7" w:rsidRDefault="00E659A0" w:rsidP="00E659A0">
      <w:pPr>
        <w:pStyle w:val="Recuodecorpodetexto3"/>
        <w:spacing w:before="120"/>
        <w:ind w:firstLine="1134"/>
        <w:rPr>
          <w:rFonts w:cs="Arial"/>
          <w:color w:val="auto"/>
        </w:rPr>
      </w:pPr>
      <w:r w:rsidRPr="00592DB7">
        <w:rPr>
          <w:rFonts w:cs="Arial"/>
          <w:color w:val="auto"/>
        </w:rPr>
        <w:t>Conselheiro</w:t>
      </w:r>
    </w:p>
    <w:p w:rsidR="00E659A0" w:rsidRPr="00592DB7" w:rsidRDefault="00E659A0" w:rsidP="00E659A0"/>
    <w:p w:rsidR="00AD718C" w:rsidRDefault="00AD718C"/>
    <w:sectPr w:rsidR="00AD718C" w:rsidSect="009376AD">
      <w:headerReference w:type="default" r:id="rId6"/>
      <w:footerReference w:type="even" r:id="rId7"/>
      <w:foot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14C" w:rsidRDefault="00995540">
      <w:r>
        <w:separator/>
      </w:r>
    </w:p>
  </w:endnote>
  <w:endnote w:type="continuationSeparator" w:id="0">
    <w:p w:rsidR="00EE714C" w:rsidRDefault="0099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DB7" w:rsidRDefault="00E659A0" w:rsidP="00923E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92DB7" w:rsidRDefault="003F66EF" w:rsidP="00991C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DB7" w:rsidRDefault="003F66EF" w:rsidP="00991C2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14C" w:rsidRDefault="00995540">
      <w:r>
        <w:separator/>
      </w:r>
    </w:p>
  </w:footnote>
  <w:footnote w:type="continuationSeparator" w:id="0">
    <w:p w:rsidR="00EE714C" w:rsidRDefault="00995540">
      <w:r>
        <w:continuationSeparator/>
      </w:r>
    </w:p>
  </w:footnote>
  <w:footnote w:id="1">
    <w:p w:rsidR="003F66EF" w:rsidRDefault="003F66EF" w:rsidP="003F66EF">
      <w:pPr>
        <w:pStyle w:val="Textodenotaderodap"/>
        <w:rPr>
          <w:rFonts w:ascii="Arial" w:hAnsi="Arial" w:cs="Arial"/>
        </w:rPr>
      </w:pPr>
      <w:r w:rsidRPr="003F66EF">
        <w:rPr>
          <w:rStyle w:val="Refdenotaderodap"/>
        </w:rPr>
        <w:sym w:font="Symbol" w:char="F02A"/>
      </w:r>
      <w:r>
        <w:t xml:space="preserve"> </w:t>
      </w:r>
      <w:r>
        <w:rPr>
          <w:rFonts w:ascii="Arial" w:hAnsi="Arial" w:cs="Arial"/>
          <w:b/>
        </w:rPr>
        <w:t>Nota da Biblioteca:</w:t>
      </w:r>
    </w:p>
    <w:p w:rsidR="003F66EF" w:rsidRPr="003F66EF" w:rsidRDefault="003F66EF" w:rsidP="003F66EF">
      <w:pPr>
        <w:pStyle w:val="Textodenotaderodap"/>
        <w:ind w:left="142" w:hanging="142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3F66EF">
          <w:rPr>
            <w:rStyle w:val="Hyperlink"/>
            <w:rFonts w:ascii="Arial" w:hAnsi="Arial" w:cs="Arial"/>
          </w:rPr>
          <w:t>Diário Eletrônico do Tribunal de Contas do Estado do Paraná, Curitiba, PR, n. 856, 7 abr. 2014, p. 117</w:t>
        </w:r>
      </w:hyperlink>
      <w:r w:rsidRPr="003F66EF">
        <w:rPr>
          <w:rFonts w:ascii="Arial" w:hAnsi="Arial" w:cs="Arial"/>
          <w:color w:val="0000FF"/>
          <w:u w:val="single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DB7" w:rsidRPr="00C404BE" w:rsidRDefault="00E659A0" w:rsidP="005E6657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35560</wp:posOffset>
          </wp:positionH>
          <wp:positionV relativeFrom="paragraph">
            <wp:posOffset>12700</wp:posOffset>
          </wp:positionV>
          <wp:extent cx="605790" cy="712470"/>
          <wp:effectExtent l="0" t="0" r="3810" b="0"/>
          <wp:wrapSquare wrapText="bothSides"/>
          <wp:docPr id="1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:rsidR="00F76542" w:rsidRDefault="003F66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9A0"/>
    <w:rsid w:val="002E7539"/>
    <w:rsid w:val="003F1817"/>
    <w:rsid w:val="003F66EF"/>
    <w:rsid w:val="004B524A"/>
    <w:rsid w:val="00522629"/>
    <w:rsid w:val="00755370"/>
    <w:rsid w:val="00775C29"/>
    <w:rsid w:val="007C205D"/>
    <w:rsid w:val="007F7B78"/>
    <w:rsid w:val="009621B5"/>
    <w:rsid w:val="00995540"/>
    <w:rsid w:val="00A4667D"/>
    <w:rsid w:val="00AD718C"/>
    <w:rsid w:val="00C83E43"/>
    <w:rsid w:val="00E659A0"/>
    <w:rsid w:val="00EE6CF3"/>
    <w:rsid w:val="00E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0622"/>
  <w15:docId w15:val="{503A34B4-1565-4FD9-9113-0F446FBE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E659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659A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659A0"/>
  </w:style>
  <w:style w:type="paragraph" w:styleId="Cabealho">
    <w:name w:val="header"/>
    <w:basedOn w:val="Normal"/>
    <w:link w:val="CabealhoChar"/>
    <w:rsid w:val="00E659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59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E659A0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E659A0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E659A0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Recuodecorpodetexto3">
    <w:name w:val="Body Text Indent 3"/>
    <w:basedOn w:val="Normal"/>
    <w:link w:val="Recuodecorpodetexto3Char"/>
    <w:rsid w:val="00E659A0"/>
    <w:pPr>
      <w:ind w:firstLine="720"/>
      <w:jc w:val="both"/>
    </w:pPr>
    <w:rPr>
      <w:rFonts w:ascii="Arial" w:hAnsi="Arial"/>
      <w:color w:val="FF0000"/>
    </w:rPr>
  </w:style>
  <w:style w:type="character" w:customStyle="1" w:styleId="Recuodecorpodetexto3Char">
    <w:name w:val="Recuo de corpo de texto 3 Char"/>
    <w:basedOn w:val="Fontepargpadro"/>
    <w:link w:val="Recuodecorpodetexto3"/>
    <w:rsid w:val="00E659A0"/>
    <w:rPr>
      <w:rFonts w:ascii="Arial" w:eastAsia="Times New Roman" w:hAnsi="Arial" w:cs="Times New Roman"/>
      <w:color w:val="FF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659A0"/>
    <w:pPr>
      <w:jc w:val="center"/>
    </w:pPr>
    <w:rPr>
      <w:rFonts w:ascii="Arial" w:hAnsi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E659A0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3F66E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F66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F66EF"/>
    <w:rPr>
      <w:vertAlign w:val="superscript"/>
    </w:rPr>
  </w:style>
  <w:style w:type="character" w:styleId="Hyperlink">
    <w:name w:val="Hyperlink"/>
    <w:unhideWhenUsed/>
    <w:rsid w:val="003F66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66EF"/>
  </w:style>
  <w:style w:type="character" w:styleId="MenoPendente">
    <w:name w:val="Unresolved Mention"/>
    <w:basedOn w:val="Fontepargpadro"/>
    <w:uiPriority w:val="99"/>
    <w:semiHidden/>
    <w:unhideWhenUsed/>
    <w:rsid w:val="003F6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9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4/pdf/0025636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Carriel Stradiotto</dc:creator>
  <cp:lastModifiedBy>Yarusya Rohrich da Fonseca</cp:lastModifiedBy>
  <cp:revision>3</cp:revision>
  <dcterms:created xsi:type="dcterms:W3CDTF">2019-05-23T16:21:00Z</dcterms:created>
  <dcterms:modified xsi:type="dcterms:W3CDTF">2019-05-23T16:22:00Z</dcterms:modified>
</cp:coreProperties>
</file>