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9566" w14:textId="52A3EC5B" w:rsidR="0059239F" w:rsidRPr="00851F9D" w:rsidRDefault="002D705D" w:rsidP="00321047">
      <w:pPr>
        <w:pStyle w:val="Texto"/>
        <w:tabs>
          <w:tab w:val="left" w:pos="1134"/>
        </w:tabs>
        <w:spacing w:after="120"/>
        <w:ind w:firstLine="0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RESOLUÇÃO</w:t>
      </w:r>
      <w:r w:rsidR="009943D1">
        <w:rPr>
          <w:rFonts w:cs="Arial"/>
          <w:b/>
          <w:bCs/>
          <w:sz w:val="28"/>
        </w:rPr>
        <w:t xml:space="preserve"> Nº 63/2018</w:t>
      </w:r>
      <w:r w:rsidR="00941AEF">
        <w:rPr>
          <w:rStyle w:val="Refdenotaderodap"/>
          <w:rFonts w:cs="Arial"/>
          <w:b/>
          <w:bCs/>
          <w:sz w:val="28"/>
        </w:rPr>
        <w:footnoteReference w:id="1"/>
      </w:r>
    </w:p>
    <w:p w14:paraId="03DC853F" w14:textId="77777777" w:rsidR="0059239F" w:rsidRPr="002C75BA" w:rsidRDefault="001C16B3" w:rsidP="00DB557A">
      <w:pPr>
        <w:pStyle w:val="Ementa"/>
        <w:tabs>
          <w:tab w:val="left" w:pos="1134"/>
        </w:tabs>
        <w:spacing w:before="360" w:after="360"/>
        <w:ind w:left="4536"/>
        <w:rPr>
          <w:rFonts w:cs="Arial"/>
          <w:i/>
          <w:szCs w:val="22"/>
        </w:rPr>
      </w:pPr>
      <w:r w:rsidRPr="002C75BA">
        <w:rPr>
          <w:rFonts w:cs="Arial"/>
          <w:i/>
          <w:szCs w:val="22"/>
        </w:rPr>
        <w:t>Dispõe sobre</w:t>
      </w:r>
      <w:r w:rsidR="0059239F" w:rsidRPr="002C75BA">
        <w:rPr>
          <w:rFonts w:cs="Arial"/>
          <w:i/>
          <w:szCs w:val="22"/>
        </w:rPr>
        <w:t xml:space="preserve"> o</w:t>
      </w:r>
      <w:r w:rsidR="004E480E" w:rsidRPr="002C75BA">
        <w:rPr>
          <w:rFonts w:cs="Arial"/>
          <w:i/>
          <w:szCs w:val="22"/>
        </w:rPr>
        <w:t>s</w:t>
      </w:r>
      <w:r w:rsidR="0059239F" w:rsidRPr="002C75BA">
        <w:rPr>
          <w:rFonts w:cs="Arial"/>
          <w:i/>
          <w:szCs w:val="22"/>
        </w:rPr>
        <w:t xml:space="preserve"> procedimento</w:t>
      </w:r>
      <w:r w:rsidR="004E480E" w:rsidRPr="002C75BA">
        <w:rPr>
          <w:rFonts w:cs="Arial"/>
          <w:i/>
          <w:szCs w:val="22"/>
        </w:rPr>
        <w:t>s</w:t>
      </w:r>
      <w:r w:rsidR="0059239F" w:rsidRPr="002C75BA">
        <w:rPr>
          <w:rFonts w:cs="Arial"/>
          <w:i/>
          <w:szCs w:val="22"/>
        </w:rPr>
        <w:t xml:space="preserve"> de correição nas unidades e órgãos administrativos do Tribunal de Contas do Estado do P</w:t>
      </w:r>
      <w:r w:rsidR="00640FB5" w:rsidRPr="002C75BA">
        <w:rPr>
          <w:rFonts w:cs="Arial"/>
          <w:i/>
          <w:szCs w:val="22"/>
        </w:rPr>
        <w:t>araná, e revoga a Resolução nº </w:t>
      </w:r>
      <w:r w:rsidR="0059239F" w:rsidRPr="002C75BA">
        <w:rPr>
          <w:rFonts w:cs="Arial"/>
          <w:i/>
          <w:szCs w:val="22"/>
        </w:rPr>
        <w:t>5/2006-TC.</w:t>
      </w:r>
    </w:p>
    <w:p w14:paraId="4F5CE53B" w14:textId="77777777" w:rsidR="0059239F" w:rsidRDefault="0059239F" w:rsidP="00321047">
      <w:pPr>
        <w:pStyle w:val="Texto"/>
        <w:tabs>
          <w:tab w:val="left" w:pos="1134"/>
        </w:tabs>
        <w:spacing w:after="120"/>
        <w:ind w:firstLine="1134"/>
        <w:rPr>
          <w:rFonts w:cs="Arial"/>
          <w:sz w:val="24"/>
        </w:rPr>
      </w:pPr>
      <w:r w:rsidRPr="00DB557A">
        <w:rPr>
          <w:rFonts w:cs="Arial"/>
          <w:bCs/>
          <w:sz w:val="24"/>
        </w:rPr>
        <w:t xml:space="preserve">O </w:t>
      </w:r>
      <w:r w:rsidRPr="00851F9D">
        <w:rPr>
          <w:rFonts w:cs="Arial"/>
          <w:b/>
          <w:sz w:val="24"/>
        </w:rPr>
        <w:t>TRIBUNAL DE CONTAS DO ESTADO DO PARANÁ</w:t>
      </w:r>
      <w:r w:rsidRPr="00851F9D">
        <w:rPr>
          <w:rFonts w:cs="Arial"/>
          <w:sz w:val="24"/>
        </w:rPr>
        <w:t>, no uso das atribuições contida</w:t>
      </w:r>
      <w:r w:rsidR="00606A52">
        <w:rPr>
          <w:rFonts w:cs="Arial"/>
          <w:sz w:val="24"/>
        </w:rPr>
        <w:t xml:space="preserve">s nos </w:t>
      </w:r>
      <w:proofErr w:type="spellStart"/>
      <w:r w:rsidR="00606A52">
        <w:rPr>
          <w:rFonts w:cs="Arial"/>
          <w:sz w:val="24"/>
        </w:rPr>
        <w:t>a</w:t>
      </w:r>
      <w:r>
        <w:rPr>
          <w:rFonts w:cs="Arial"/>
          <w:sz w:val="24"/>
        </w:rPr>
        <w:t>rts</w:t>
      </w:r>
      <w:proofErr w:type="spellEnd"/>
      <w:r w:rsidR="00606A52">
        <w:rPr>
          <w:rFonts w:cs="Arial"/>
          <w:sz w:val="24"/>
        </w:rPr>
        <w:t>.</w:t>
      </w:r>
      <w:r>
        <w:rPr>
          <w:rFonts w:cs="Arial"/>
          <w:sz w:val="24"/>
        </w:rPr>
        <w:t xml:space="preserve"> 2º, I, e 116, XII</w:t>
      </w:r>
      <w:r w:rsidRPr="00851F9D">
        <w:rPr>
          <w:rFonts w:cs="Arial"/>
          <w:sz w:val="24"/>
        </w:rPr>
        <w:t xml:space="preserve"> e parágrafo único, da Lei Complementar nº 113, de 15 de dezembro de 2005, e no art. 5º, XIII, do Regimento Interno, e com base nos </w:t>
      </w:r>
      <w:proofErr w:type="spellStart"/>
      <w:r w:rsidR="00606A52">
        <w:rPr>
          <w:rFonts w:cs="Arial"/>
          <w:sz w:val="24"/>
        </w:rPr>
        <w:t>arts</w:t>
      </w:r>
      <w:proofErr w:type="spellEnd"/>
      <w:r w:rsidR="00606A52">
        <w:rPr>
          <w:rFonts w:cs="Arial"/>
          <w:sz w:val="24"/>
        </w:rPr>
        <w:t>.</w:t>
      </w:r>
      <w:r w:rsidRPr="00851F9D">
        <w:rPr>
          <w:rFonts w:cs="Arial"/>
          <w:sz w:val="24"/>
        </w:rPr>
        <w:t xml:space="preserve"> 188 a 19</w:t>
      </w:r>
      <w:r w:rsidR="001F3558">
        <w:rPr>
          <w:rFonts w:cs="Arial"/>
          <w:sz w:val="24"/>
        </w:rPr>
        <w:t>2</w:t>
      </w:r>
      <w:r w:rsidRPr="00851F9D">
        <w:rPr>
          <w:rFonts w:cs="Arial"/>
          <w:sz w:val="24"/>
        </w:rPr>
        <w:t>, do Regimento Interno,</w:t>
      </w:r>
    </w:p>
    <w:p w14:paraId="39D2D72F" w14:textId="77777777" w:rsidR="0059239F" w:rsidRDefault="0059239F" w:rsidP="00321047">
      <w:pPr>
        <w:pStyle w:val="Texto"/>
        <w:tabs>
          <w:tab w:val="left" w:pos="1134"/>
        </w:tabs>
        <w:spacing w:before="360" w:after="360"/>
        <w:ind w:firstLine="1134"/>
        <w:jc w:val="left"/>
        <w:rPr>
          <w:rFonts w:cs="Arial"/>
          <w:b/>
          <w:bCs/>
          <w:sz w:val="24"/>
        </w:rPr>
      </w:pPr>
      <w:r w:rsidRPr="00851F9D">
        <w:rPr>
          <w:rFonts w:cs="Arial"/>
          <w:b/>
          <w:bCs/>
          <w:sz w:val="24"/>
        </w:rPr>
        <w:t>RESOLVE</w:t>
      </w:r>
    </w:p>
    <w:p w14:paraId="6895FC3D" w14:textId="77777777" w:rsidR="0059239F" w:rsidRDefault="0059239F" w:rsidP="00297C7B">
      <w:pPr>
        <w:pStyle w:val="ArtigosOrdinais"/>
        <w:tabs>
          <w:tab w:val="left" w:pos="1134"/>
        </w:tabs>
        <w:spacing w:before="240"/>
        <w:jc w:val="center"/>
        <w:rPr>
          <w:rFonts w:cs="Arial"/>
          <w:b/>
          <w:sz w:val="24"/>
        </w:rPr>
      </w:pPr>
      <w:r w:rsidRPr="00297C7B">
        <w:rPr>
          <w:b/>
          <w:sz w:val="24"/>
        </w:rPr>
        <w:t>CAPÍTULO</w:t>
      </w:r>
      <w:r>
        <w:rPr>
          <w:rFonts w:cs="Arial"/>
          <w:b/>
          <w:sz w:val="24"/>
        </w:rPr>
        <w:t xml:space="preserve"> I</w:t>
      </w:r>
    </w:p>
    <w:p w14:paraId="5CFAAC04" w14:textId="77777777" w:rsidR="0059239F" w:rsidRDefault="0059239F" w:rsidP="00736CF4">
      <w:pPr>
        <w:pStyle w:val="ArtigosOrdinais"/>
        <w:tabs>
          <w:tab w:val="left" w:pos="1134"/>
        </w:tabs>
        <w:spacing w:before="0" w:after="24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DAS </w:t>
      </w:r>
      <w:r w:rsidRPr="00297C7B">
        <w:rPr>
          <w:b/>
          <w:sz w:val="24"/>
        </w:rPr>
        <w:t>DISPOSIÇÕES</w:t>
      </w:r>
      <w:r>
        <w:rPr>
          <w:rFonts w:cs="Arial"/>
          <w:b/>
          <w:sz w:val="24"/>
        </w:rPr>
        <w:t xml:space="preserve"> GERAIS</w:t>
      </w:r>
    </w:p>
    <w:p w14:paraId="17A5F8F6" w14:textId="77777777" w:rsidR="0059239F" w:rsidRPr="0059239F" w:rsidRDefault="0059239F" w:rsidP="00321047">
      <w:pPr>
        <w:pStyle w:val="ArtigosOrdinais"/>
        <w:tabs>
          <w:tab w:val="left" w:pos="1134"/>
        </w:tabs>
        <w:spacing w:after="120"/>
        <w:ind w:firstLine="1134"/>
        <w:rPr>
          <w:rFonts w:cs="Arial"/>
          <w:sz w:val="24"/>
        </w:rPr>
      </w:pPr>
      <w:r w:rsidRPr="0044153F">
        <w:rPr>
          <w:rFonts w:cs="Arial"/>
          <w:b/>
          <w:sz w:val="24"/>
        </w:rPr>
        <w:t>Art.1º</w:t>
      </w:r>
      <w:r>
        <w:rPr>
          <w:rFonts w:cs="Arial"/>
          <w:b/>
          <w:sz w:val="24"/>
        </w:rPr>
        <w:t xml:space="preserve"> </w:t>
      </w:r>
      <w:r w:rsidRPr="0059239F">
        <w:rPr>
          <w:rFonts w:cs="Arial"/>
          <w:sz w:val="24"/>
        </w:rPr>
        <w:t xml:space="preserve">Esta Resolução </w:t>
      </w:r>
      <w:r w:rsidR="001C16B3">
        <w:rPr>
          <w:rFonts w:cs="Arial"/>
          <w:sz w:val="24"/>
        </w:rPr>
        <w:t>dispõe sobre</w:t>
      </w:r>
      <w:r w:rsidRPr="0059239F">
        <w:rPr>
          <w:rFonts w:cs="Arial"/>
          <w:sz w:val="24"/>
        </w:rPr>
        <w:t xml:space="preserve"> o</w:t>
      </w:r>
      <w:r w:rsidR="004E480E">
        <w:rPr>
          <w:rFonts w:cs="Arial"/>
          <w:sz w:val="24"/>
        </w:rPr>
        <w:t>s</w:t>
      </w:r>
      <w:r w:rsidRPr="0059239F">
        <w:rPr>
          <w:rFonts w:cs="Arial"/>
          <w:sz w:val="24"/>
        </w:rPr>
        <w:t xml:space="preserve"> procedimento</w:t>
      </w:r>
      <w:r w:rsidR="004E480E">
        <w:rPr>
          <w:rFonts w:cs="Arial"/>
          <w:sz w:val="24"/>
        </w:rPr>
        <w:t>s</w:t>
      </w:r>
      <w:r w:rsidRPr="0059239F">
        <w:rPr>
          <w:rFonts w:cs="Arial"/>
          <w:sz w:val="24"/>
        </w:rPr>
        <w:t xml:space="preserve"> de correição nas unidades </w:t>
      </w:r>
      <w:r>
        <w:rPr>
          <w:rFonts w:cs="Arial"/>
          <w:sz w:val="24"/>
        </w:rPr>
        <w:t xml:space="preserve">e órgãos administrativos </w:t>
      </w:r>
      <w:r w:rsidRPr="0059239F">
        <w:rPr>
          <w:rFonts w:cs="Arial"/>
          <w:sz w:val="24"/>
        </w:rPr>
        <w:t xml:space="preserve">que compõem a estrutura do Tribunal de Contas do Estado </w:t>
      </w:r>
      <w:r w:rsidR="000E4088">
        <w:rPr>
          <w:rFonts w:cs="Arial"/>
          <w:sz w:val="24"/>
        </w:rPr>
        <w:t>do Paraná</w:t>
      </w:r>
      <w:r w:rsidRPr="0059239F">
        <w:rPr>
          <w:rFonts w:cs="Arial"/>
          <w:sz w:val="24"/>
        </w:rPr>
        <w:t>.</w:t>
      </w:r>
    </w:p>
    <w:p w14:paraId="554CB13C" w14:textId="77777777" w:rsidR="00606A52" w:rsidRDefault="0059239F" w:rsidP="00321047">
      <w:pPr>
        <w:pStyle w:val="ArtigosOrdinais"/>
        <w:tabs>
          <w:tab w:val="left" w:pos="1134"/>
        </w:tabs>
        <w:spacing w:after="120"/>
        <w:ind w:firstLine="1134"/>
        <w:rPr>
          <w:rFonts w:cs="Arial"/>
          <w:sz w:val="24"/>
        </w:rPr>
      </w:pPr>
      <w:r w:rsidRPr="0059239F">
        <w:rPr>
          <w:rFonts w:cs="Arial"/>
          <w:b/>
          <w:sz w:val="24"/>
        </w:rPr>
        <w:t xml:space="preserve">Art. 2º </w:t>
      </w:r>
      <w:r w:rsidRPr="00DB7A36">
        <w:rPr>
          <w:rFonts w:cs="Arial"/>
          <w:sz w:val="24"/>
        </w:rPr>
        <w:t xml:space="preserve">Para os fins do disposto nesta Resolução, considera-se correição a atividade mediante a qual o </w:t>
      </w:r>
      <w:r w:rsidR="00F31374">
        <w:rPr>
          <w:rFonts w:cs="Arial"/>
          <w:sz w:val="24"/>
        </w:rPr>
        <w:t>Corregedor-Geral</w:t>
      </w:r>
      <w:r w:rsidRPr="00DB7A36">
        <w:rPr>
          <w:rFonts w:cs="Arial"/>
          <w:sz w:val="24"/>
        </w:rPr>
        <w:t xml:space="preserve"> afere a regularidade, a economicidade, a eficiência, a eficácia e a efetividade do trabalho desenvolvido pelas unidades</w:t>
      </w:r>
      <w:r w:rsidR="00AB13B2">
        <w:rPr>
          <w:rFonts w:cs="Arial"/>
          <w:sz w:val="24"/>
        </w:rPr>
        <w:t xml:space="preserve"> e órgãos</w:t>
      </w:r>
      <w:r w:rsidRPr="00DB7A36">
        <w:rPr>
          <w:rFonts w:cs="Arial"/>
          <w:sz w:val="24"/>
        </w:rPr>
        <w:t xml:space="preserve"> que integram a estrutura organizacional do Tribunal.</w:t>
      </w:r>
    </w:p>
    <w:p w14:paraId="7A3829A7" w14:textId="77777777" w:rsidR="00EE70F5" w:rsidRPr="00EE70F5" w:rsidRDefault="00EE70F5" w:rsidP="00297C7B">
      <w:pPr>
        <w:pStyle w:val="ArtigosOrdinais"/>
        <w:tabs>
          <w:tab w:val="left" w:pos="1134"/>
        </w:tabs>
        <w:spacing w:before="240"/>
        <w:jc w:val="center"/>
        <w:rPr>
          <w:b/>
          <w:sz w:val="24"/>
        </w:rPr>
      </w:pPr>
      <w:r w:rsidRPr="00EE70F5">
        <w:rPr>
          <w:b/>
          <w:sz w:val="24"/>
        </w:rPr>
        <w:t>Seção I</w:t>
      </w:r>
    </w:p>
    <w:p w14:paraId="57A2EA39" w14:textId="77777777" w:rsidR="00EE70F5" w:rsidRPr="00EE70F5" w:rsidRDefault="00EE70F5" w:rsidP="00736CF4">
      <w:pPr>
        <w:pStyle w:val="ArtigosOrdinais"/>
        <w:tabs>
          <w:tab w:val="left" w:pos="1134"/>
        </w:tabs>
        <w:spacing w:before="0" w:after="240"/>
        <w:jc w:val="center"/>
        <w:rPr>
          <w:b/>
          <w:sz w:val="24"/>
        </w:rPr>
      </w:pPr>
      <w:r w:rsidRPr="00EE70F5">
        <w:rPr>
          <w:b/>
          <w:sz w:val="24"/>
        </w:rPr>
        <w:t xml:space="preserve">Da </w:t>
      </w:r>
      <w:r w:rsidR="00BA07E9" w:rsidRPr="00EE70F5">
        <w:rPr>
          <w:b/>
          <w:sz w:val="24"/>
        </w:rPr>
        <w:t xml:space="preserve">Competência </w:t>
      </w:r>
      <w:r w:rsidRPr="00EE70F5">
        <w:rPr>
          <w:b/>
          <w:sz w:val="24"/>
        </w:rPr>
        <w:t xml:space="preserve">para o </w:t>
      </w:r>
      <w:r w:rsidR="00BA07E9" w:rsidRPr="00EE70F5">
        <w:rPr>
          <w:b/>
          <w:sz w:val="24"/>
        </w:rPr>
        <w:t xml:space="preserve">Exercício </w:t>
      </w:r>
      <w:r w:rsidRPr="00EE70F5">
        <w:rPr>
          <w:b/>
          <w:sz w:val="24"/>
        </w:rPr>
        <w:t xml:space="preserve">das </w:t>
      </w:r>
      <w:r w:rsidR="00BA07E9" w:rsidRPr="00EE70F5">
        <w:rPr>
          <w:b/>
          <w:sz w:val="24"/>
        </w:rPr>
        <w:t xml:space="preserve">Atividades </w:t>
      </w:r>
      <w:r w:rsidRPr="00EE70F5">
        <w:rPr>
          <w:b/>
          <w:sz w:val="24"/>
        </w:rPr>
        <w:t xml:space="preserve">de </w:t>
      </w:r>
      <w:r w:rsidR="00BA07E9" w:rsidRPr="00EE70F5">
        <w:rPr>
          <w:b/>
          <w:sz w:val="24"/>
        </w:rPr>
        <w:t>Correição</w:t>
      </w:r>
    </w:p>
    <w:p w14:paraId="20005E9B" w14:textId="77777777" w:rsidR="00EE70F5" w:rsidRPr="00EE70F5" w:rsidRDefault="00EE70F5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Pr="00EE70F5">
        <w:rPr>
          <w:b/>
          <w:sz w:val="24"/>
        </w:rPr>
        <w:t>Art. 3º</w:t>
      </w:r>
      <w:r w:rsidRPr="00EE70F5">
        <w:rPr>
          <w:sz w:val="24"/>
        </w:rPr>
        <w:t xml:space="preserve"> Compete ao Corregedor</w:t>
      </w:r>
      <w:r w:rsidR="00F752CB">
        <w:rPr>
          <w:sz w:val="24"/>
        </w:rPr>
        <w:t>-Geral</w:t>
      </w:r>
      <w:r w:rsidRPr="00EE70F5">
        <w:rPr>
          <w:sz w:val="24"/>
        </w:rPr>
        <w:t xml:space="preserve"> do Tribunal de Contas do Estado </w:t>
      </w:r>
      <w:r w:rsidR="00F752CB">
        <w:rPr>
          <w:sz w:val="24"/>
        </w:rPr>
        <w:t xml:space="preserve">do Paraná </w:t>
      </w:r>
      <w:r w:rsidRPr="00EE70F5">
        <w:rPr>
          <w:sz w:val="24"/>
        </w:rPr>
        <w:t>instaurar e coordenar as atividades de correição, que terão por finalidade:</w:t>
      </w:r>
    </w:p>
    <w:p w14:paraId="493A283D" w14:textId="77777777" w:rsidR="00EE70F5" w:rsidRPr="00EE70F5" w:rsidRDefault="00EE70F5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Pr="00EE70F5">
        <w:rPr>
          <w:sz w:val="24"/>
        </w:rPr>
        <w:t xml:space="preserve">I – contribuir para melhoria do desempenho e aperfeiçoamento de processos de trabalho das unidades </w:t>
      </w:r>
      <w:r w:rsidR="00586EB9">
        <w:rPr>
          <w:rFonts w:cs="Arial"/>
          <w:sz w:val="24"/>
        </w:rPr>
        <w:t xml:space="preserve">e órgãos administrativos </w:t>
      </w:r>
      <w:r w:rsidRPr="00EE70F5">
        <w:rPr>
          <w:sz w:val="24"/>
        </w:rPr>
        <w:t>do Tribunal;</w:t>
      </w:r>
    </w:p>
    <w:p w14:paraId="57269462" w14:textId="77777777" w:rsidR="00EE70F5" w:rsidRDefault="00C836A4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EE70F5" w:rsidRPr="00EE70F5">
        <w:rPr>
          <w:sz w:val="24"/>
        </w:rPr>
        <w:t>II – contribuir para o alcance das metas estipuladas no plan</w:t>
      </w:r>
      <w:r w:rsidR="001161AB">
        <w:rPr>
          <w:sz w:val="24"/>
        </w:rPr>
        <w:t>ejamento</w:t>
      </w:r>
      <w:r w:rsidR="00EE70F5" w:rsidRPr="00EE70F5">
        <w:rPr>
          <w:sz w:val="24"/>
        </w:rPr>
        <w:t xml:space="preserve"> </w:t>
      </w:r>
      <w:r w:rsidR="001161AB">
        <w:rPr>
          <w:sz w:val="24"/>
        </w:rPr>
        <w:t xml:space="preserve">estratégico </w:t>
      </w:r>
      <w:r w:rsidR="00EE70F5" w:rsidRPr="00EE70F5">
        <w:rPr>
          <w:sz w:val="24"/>
        </w:rPr>
        <w:t>do Tribunal.</w:t>
      </w:r>
    </w:p>
    <w:p w14:paraId="7E1766D6" w14:textId="77777777" w:rsidR="00C836A4" w:rsidRPr="00C836A4" w:rsidRDefault="005D0358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lastRenderedPageBreak/>
        <w:tab/>
      </w:r>
      <w:r w:rsidR="00C836A4" w:rsidRPr="004E480E">
        <w:rPr>
          <w:b/>
          <w:sz w:val="24"/>
        </w:rPr>
        <w:t>Art. 4º</w:t>
      </w:r>
      <w:r w:rsidR="00C836A4" w:rsidRPr="00C836A4">
        <w:rPr>
          <w:sz w:val="24"/>
        </w:rPr>
        <w:t xml:space="preserve"> Compete ao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>, no exercício da atividade correcional:</w:t>
      </w:r>
    </w:p>
    <w:p w14:paraId="62D12DE1" w14:textId="77777777" w:rsidR="00C836A4" w:rsidRP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 - orientar os servidores do Tribunal para o fiel cumprimento dos deveres e obrigações legais e regulamentares no exercício de suas funções;</w:t>
      </w:r>
    </w:p>
    <w:p w14:paraId="0DDA009C" w14:textId="77777777" w:rsidR="00C836A4" w:rsidRP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II - verificar a fiel execução das atividades e o cumprimento dos deveres e das obrigações legais e regulamentares d</w:t>
      </w:r>
      <w:r w:rsidR="004A7BC9" w:rsidRPr="0059239F">
        <w:rPr>
          <w:rFonts w:cs="Arial"/>
          <w:sz w:val="24"/>
        </w:rPr>
        <w:t xml:space="preserve">as unidades </w:t>
      </w:r>
      <w:r w:rsidR="004A7BC9">
        <w:rPr>
          <w:rFonts w:cs="Arial"/>
          <w:sz w:val="24"/>
        </w:rPr>
        <w:t xml:space="preserve">e </w:t>
      </w:r>
      <w:r w:rsidR="00C836A4" w:rsidRPr="00C836A4">
        <w:rPr>
          <w:sz w:val="24"/>
        </w:rPr>
        <w:t xml:space="preserve">órgãos </w:t>
      </w:r>
      <w:r w:rsidR="004A7BC9">
        <w:rPr>
          <w:sz w:val="24"/>
        </w:rPr>
        <w:t xml:space="preserve">administrativos </w:t>
      </w:r>
      <w:r w:rsidR="00C836A4" w:rsidRPr="00C836A4">
        <w:rPr>
          <w:sz w:val="24"/>
        </w:rPr>
        <w:t>do Tribunal, mediante realização de correições e solicitação de informações;</w:t>
      </w:r>
    </w:p>
    <w:p w14:paraId="7F561B6A" w14:textId="77777777" w:rsidR="00C836A4" w:rsidRP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III - efetuar o planejamento anual da atividade</w:t>
      </w:r>
      <w:r w:rsidR="00D21DB1">
        <w:rPr>
          <w:sz w:val="24"/>
        </w:rPr>
        <w:t xml:space="preserve"> correcional, encaminhando-o ao</w:t>
      </w:r>
      <w:r w:rsidR="00C836A4" w:rsidRPr="00C836A4">
        <w:rPr>
          <w:sz w:val="24"/>
        </w:rPr>
        <w:t xml:space="preserve"> </w:t>
      </w:r>
      <w:r w:rsidR="00BB4FD0" w:rsidRPr="00EE31C9">
        <w:rPr>
          <w:sz w:val="24"/>
        </w:rPr>
        <w:t>Presidente,</w:t>
      </w:r>
      <w:r w:rsidR="00D21DB1" w:rsidRPr="00EE31C9">
        <w:rPr>
          <w:sz w:val="24"/>
        </w:rPr>
        <w:t xml:space="preserve"> Conselheiros </w:t>
      </w:r>
      <w:r w:rsidR="00BB4FD0" w:rsidRPr="00EE31C9">
        <w:rPr>
          <w:sz w:val="24"/>
        </w:rPr>
        <w:t>e Auditores</w:t>
      </w:r>
      <w:r w:rsidR="00C836A4" w:rsidRPr="00C836A4">
        <w:rPr>
          <w:sz w:val="24"/>
        </w:rPr>
        <w:t xml:space="preserve">, </w:t>
      </w:r>
      <w:r w:rsidR="00F45E36" w:rsidRPr="00EE31C9">
        <w:rPr>
          <w:rFonts w:cs="Arial"/>
          <w:sz w:val="24"/>
        </w:rPr>
        <w:t xml:space="preserve">por meio eletrônico, </w:t>
      </w:r>
      <w:r w:rsidR="00C836A4" w:rsidRPr="00C836A4">
        <w:rPr>
          <w:sz w:val="24"/>
        </w:rPr>
        <w:t>para conhecimento;</w:t>
      </w:r>
    </w:p>
    <w:p w14:paraId="25669AEF" w14:textId="77777777" w:rsid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4F5E25">
        <w:rPr>
          <w:sz w:val="24"/>
        </w:rPr>
        <w:t xml:space="preserve">IV - </w:t>
      </w:r>
      <w:r w:rsidR="003232CC" w:rsidRPr="004F5E25">
        <w:rPr>
          <w:sz w:val="24"/>
        </w:rPr>
        <w:t>comunicar</w:t>
      </w:r>
      <w:r w:rsidR="00C836A4" w:rsidRPr="004F5E25">
        <w:rPr>
          <w:sz w:val="24"/>
        </w:rPr>
        <w:t xml:space="preserve"> ao Tribunal Pleno ou ao Presidente, conforme o caso, propondo as providências que julgar necessárias, quando, no exercício de suas atribuições, constatar quaisquer irregularidades.</w:t>
      </w:r>
    </w:p>
    <w:p w14:paraId="6C528C2D" w14:textId="77777777" w:rsidR="00F47B7C" w:rsidRPr="00EE31C9" w:rsidRDefault="00F47B7C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Pr="00EE31C9">
        <w:rPr>
          <w:sz w:val="24"/>
        </w:rPr>
        <w:t xml:space="preserve">Parágrafo único. O Corregedor-Geral comunicará ao Tribunal Pleno o </w:t>
      </w:r>
      <w:r w:rsidR="00334D5F" w:rsidRPr="00EE31C9">
        <w:rPr>
          <w:sz w:val="24"/>
        </w:rPr>
        <w:t>atendimento ao</w:t>
      </w:r>
      <w:r w:rsidR="00874199" w:rsidRPr="00EE31C9">
        <w:rPr>
          <w:sz w:val="24"/>
        </w:rPr>
        <w:t xml:space="preserve"> disposto</w:t>
      </w:r>
      <w:r w:rsidR="00334D5F" w:rsidRPr="00EE31C9">
        <w:rPr>
          <w:sz w:val="24"/>
        </w:rPr>
        <w:t xml:space="preserve"> </w:t>
      </w:r>
      <w:r w:rsidR="00874199" w:rsidRPr="00EE31C9">
        <w:rPr>
          <w:sz w:val="24"/>
        </w:rPr>
        <w:t xml:space="preserve">no inciso </w:t>
      </w:r>
      <w:r w:rsidR="00334D5F" w:rsidRPr="00EE31C9">
        <w:rPr>
          <w:sz w:val="24"/>
        </w:rPr>
        <w:t>III deste artigo</w:t>
      </w:r>
      <w:r w:rsidRPr="00EE31C9">
        <w:rPr>
          <w:sz w:val="24"/>
        </w:rPr>
        <w:t>.</w:t>
      </w:r>
    </w:p>
    <w:p w14:paraId="35D893E2" w14:textId="77777777" w:rsidR="00C836A4" w:rsidRP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Pr="000B2F2A">
        <w:rPr>
          <w:b/>
          <w:sz w:val="24"/>
        </w:rPr>
        <w:t>Art. 5</w:t>
      </w:r>
      <w:r w:rsidR="00C836A4" w:rsidRPr="000B2F2A">
        <w:rPr>
          <w:b/>
          <w:sz w:val="24"/>
        </w:rPr>
        <w:t>º</w:t>
      </w:r>
      <w:r w:rsidR="00C836A4" w:rsidRPr="00C836A4">
        <w:rPr>
          <w:sz w:val="24"/>
        </w:rPr>
        <w:t xml:space="preserve"> O exercício da competência do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 xml:space="preserve"> abrange:</w:t>
      </w:r>
    </w:p>
    <w:p w14:paraId="50AE108E" w14:textId="77777777" w:rsidR="00C836A4" w:rsidRP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I - sugerir ao Presidente </w:t>
      </w:r>
      <w:r w:rsidR="000E3F06">
        <w:rPr>
          <w:sz w:val="24"/>
        </w:rPr>
        <w:t xml:space="preserve">do Tribunal </w:t>
      </w:r>
      <w:r w:rsidR="00C836A4" w:rsidRPr="00C836A4">
        <w:rPr>
          <w:sz w:val="24"/>
        </w:rPr>
        <w:t>medidas para melhoria de desempenho e para aperfeiçoamento de proc</w:t>
      </w:r>
      <w:r w:rsidR="000E3F06">
        <w:rPr>
          <w:sz w:val="24"/>
        </w:rPr>
        <w:t>esso</w:t>
      </w:r>
      <w:r w:rsidR="00003F6A">
        <w:rPr>
          <w:sz w:val="24"/>
        </w:rPr>
        <w:t>s de trabalho das</w:t>
      </w:r>
      <w:r w:rsidR="000E3F06">
        <w:rPr>
          <w:sz w:val="24"/>
        </w:rPr>
        <w:t xml:space="preserve"> unidades e órgãos administrativos</w:t>
      </w:r>
      <w:r w:rsidR="00C836A4" w:rsidRPr="00C836A4">
        <w:rPr>
          <w:sz w:val="24"/>
        </w:rPr>
        <w:t>;</w:t>
      </w:r>
    </w:p>
    <w:p w14:paraId="40BDEE0E" w14:textId="77777777" w:rsidR="00C836A4" w:rsidRP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II – </w:t>
      </w:r>
      <w:r w:rsidR="00BD2773">
        <w:rPr>
          <w:sz w:val="24"/>
        </w:rPr>
        <w:t>requisitar</w:t>
      </w:r>
      <w:r w:rsidR="00C836A4" w:rsidRPr="00C836A4">
        <w:rPr>
          <w:sz w:val="24"/>
        </w:rPr>
        <w:t xml:space="preserve"> ao Presidente </w:t>
      </w:r>
      <w:r w:rsidR="00BD2773">
        <w:rPr>
          <w:sz w:val="24"/>
        </w:rPr>
        <w:t xml:space="preserve">os servidores, </w:t>
      </w:r>
      <w:r w:rsidR="00C836A4" w:rsidRPr="00C836A4">
        <w:rPr>
          <w:sz w:val="24"/>
        </w:rPr>
        <w:t xml:space="preserve">materiais e </w:t>
      </w:r>
      <w:r w:rsidR="00BD2773">
        <w:rPr>
          <w:sz w:val="24"/>
        </w:rPr>
        <w:t xml:space="preserve">as providências </w:t>
      </w:r>
      <w:r w:rsidR="004753DF">
        <w:rPr>
          <w:sz w:val="24"/>
        </w:rPr>
        <w:t xml:space="preserve">que se fizerem </w:t>
      </w:r>
      <w:r w:rsidR="00C836A4" w:rsidRPr="00C836A4">
        <w:rPr>
          <w:sz w:val="24"/>
        </w:rPr>
        <w:t>necessári</w:t>
      </w:r>
      <w:r w:rsidR="004753DF">
        <w:rPr>
          <w:sz w:val="24"/>
        </w:rPr>
        <w:t>a</w:t>
      </w:r>
      <w:r w:rsidR="00C836A4" w:rsidRPr="00C836A4">
        <w:rPr>
          <w:sz w:val="24"/>
        </w:rPr>
        <w:t>s ao desemp</w:t>
      </w:r>
      <w:r w:rsidR="00E4547A">
        <w:rPr>
          <w:sz w:val="24"/>
        </w:rPr>
        <w:t>enho da</w:t>
      </w:r>
      <w:r w:rsidR="00537195">
        <w:rPr>
          <w:sz w:val="24"/>
        </w:rPr>
        <w:t xml:space="preserve"> </w:t>
      </w:r>
      <w:r w:rsidR="00E4547A">
        <w:rPr>
          <w:sz w:val="24"/>
        </w:rPr>
        <w:t>atividade correcional</w:t>
      </w:r>
      <w:r w:rsidR="00C836A4" w:rsidRPr="00C836A4">
        <w:rPr>
          <w:sz w:val="24"/>
        </w:rPr>
        <w:t>;</w:t>
      </w:r>
    </w:p>
    <w:p w14:paraId="51625A17" w14:textId="77777777" w:rsidR="00C836A4" w:rsidRP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III</w:t>
      </w:r>
      <w:r w:rsidR="00F90652">
        <w:rPr>
          <w:sz w:val="24"/>
        </w:rPr>
        <w:t xml:space="preserve"> </w:t>
      </w:r>
      <w:r w:rsidR="00C836A4" w:rsidRPr="00C836A4">
        <w:rPr>
          <w:sz w:val="24"/>
        </w:rPr>
        <w:t xml:space="preserve">- requisitar </w:t>
      </w:r>
      <w:r w:rsidR="004607FB">
        <w:rPr>
          <w:sz w:val="24"/>
        </w:rPr>
        <w:t>à</w:t>
      </w:r>
      <w:r w:rsidR="00C836A4" w:rsidRPr="00C836A4">
        <w:rPr>
          <w:sz w:val="24"/>
        </w:rPr>
        <w:t xml:space="preserve">s unidades </w:t>
      </w:r>
      <w:r w:rsidR="00AF0D66">
        <w:rPr>
          <w:sz w:val="24"/>
        </w:rPr>
        <w:t xml:space="preserve">e órgãos </w:t>
      </w:r>
      <w:r w:rsidR="006D6E56">
        <w:rPr>
          <w:sz w:val="24"/>
        </w:rPr>
        <w:t xml:space="preserve">administrativos </w:t>
      </w:r>
      <w:r w:rsidR="00C836A4" w:rsidRPr="00C836A4">
        <w:rPr>
          <w:sz w:val="24"/>
        </w:rPr>
        <w:t xml:space="preserve">do Tribunal </w:t>
      </w:r>
      <w:r w:rsidR="00AF0D66">
        <w:rPr>
          <w:sz w:val="24"/>
        </w:rPr>
        <w:t xml:space="preserve">as </w:t>
      </w:r>
      <w:r w:rsidR="00C836A4" w:rsidRPr="00C836A4">
        <w:rPr>
          <w:sz w:val="24"/>
        </w:rPr>
        <w:t xml:space="preserve">informações </w:t>
      </w:r>
      <w:r w:rsidR="00AF0D66">
        <w:rPr>
          <w:sz w:val="24"/>
        </w:rPr>
        <w:t xml:space="preserve">e providências necessárias a subsidiar </w:t>
      </w:r>
      <w:r w:rsidR="0092061C">
        <w:rPr>
          <w:sz w:val="24"/>
        </w:rPr>
        <w:t xml:space="preserve">as </w:t>
      </w:r>
      <w:r w:rsidR="00C32FD1">
        <w:rPr>
          <w:sz w:val="24"/>
        </w:rPr>
        <w:t>correições</w:t>
      </w:r>
      <w:r w:rsidR="00C836A4" w:rsidRPr="00C836A4">
        <w:rPr>
          <w:sz w:val="24"/>
        </w:rPr>
        <w:t>;</w:t>
      </w:r>
    </w:p>
    <w:p w14:paraId="4526F760" w14:textId="77777777" w:rsidR="00C836A4" w:rsidRP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IV - exercer outras atribuições conferidas por lei</w:t>
      </w:r>
      <w:r w:rsidR="00B53D73">
        <w:rPr>
          <w:sz w:val="24"/>
        </w:rPr>
        <w:t xml:space="preserve"> ou </w:t>
      </w:r>
      <w:r w:rsidR="00C836A4" w:rsidRPr="00C836A4">
        <w:rPr>
          <w:sz w:val="24"/>
        </w:rPr>
        <w:t>por ato normativo.</w:t>
      </w:r>
    </w:p>
    <w:p w14:paraId="02ED019C" w14:textId="77777777" w:rsidR="0096762B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0F15E9">
        <w:rPr>
          <w:b/>
          <w:sz w:val="24"/>
        </w:rPr>
        <w:t>Art. 6º</w:t>
      </w:r>
      <w:r w:rsidR="00C836A4" w:rsidRPr="000F15E9">
        <w:rPr>
          <w:sz w:val="24"/>
        </w:rPr>
        <w:t xml:space="preserve"> </w:t>
      </w:r>
      <w:r w:rsidR="00192C3E" w:rsidRPr="000F15E9">
        <w:rPr>
          <w:sz w:val="24"/>
        </w:rPr>
        <w:t xml:space="preserve">A Comissão Permanente de </w:t>
      </w:r>
      <w:r w:rsidR="00DE6D6B">
        <w:rPr>
          <w:sz w:val="24"/>
        </w:rPr>
        <w:t>Correição</w:t>
      </w:r>
      <w:r w:rsidR="00192C3E" w:rsidRPr="000F15E9">
        <w:rPr>
          <w:sz w:val="24"/>
        </w:rPr>
        <w:t>, designada pelo Presidente do Tribunal, n</w:t>
      </w:r>
      <w:r w:rsidR="000870D6" w:rsidRPr="000F15E9">
        <w:rPr>
          <w:sz w:val="24"/>
        </w:rPr>
        <w:t xml:space="preserve">o início de seu mandato, </w:t>
      </w:r>
      <w:r w:rsidR="00192C3E" w:rsidRPr="000F15E9">
        <w:rPr>
          <w:sz w:val="24"/>
        </w:rPr>
        <w:t>para o prazo de 2 (dois) anos, será composta</w:t>
      </w:r>
      <w:r w:rsidR="00641E4D" w:rsidRPr="000F15E9">
        <w:rPr>
          <w:sz w:val="24"/>
        </w:rPr>
        <w:t xml:space="preserve"> de</w:t>
      </w:r>
      <w:r w:rsidR="00C261E3">
        <w:rPr>
          <w:sz w:val="24"/>
        </w:rPr>
        <w:t>, no mínimo,</w:t>
      </w:r>
      <w:r w:rsidR="00474D09" w:rsidRPr="000F15E9">
        <w:rPr>
          <w:sz w:val="24"/>
        </w:rPr>
        <w:t xml:space="preserve"> </w:t>
      </w:r>
      <w:r w:rsidR="000870D6" w:rsidRPr="000F15E9">
        <w:rPr>
          <w:sz w:val="24"/>
        </w:rPr>
        <w:t>3 (três) servidores efetivos,</w:t>
      </w:r>
      <w:r w:rsidR="000870D6" w:rsidRPr="000F15E9">
        <w:rPr>
          <w:color w:val="FF0000"/>
          <w:sz w:val="24"/>
        </w:rPr>
        <w:t xml:space="preserve"> </w:t>
      </w:r>
      <w:r w:rsidR="000870D6" w:rsidRPr="000F15E9">
        <w:rPr>
          <w:sz w:val="24"/>
        </w:rPr>
        <w:t>lotados na Corregedoria-Geral</w:t>
      </w:r>
      <w:r w:rsidR="00FD378E" w:rsidRPr="000F15E9">
        <w:rPr>
          <w:sz w:val="24"/>
        </w:rPr>
        <w:t>,</w:t>
      </w:r>
      <w:r w:rsidR="00641E4D">
        <w:rPr>
          <w:sz w:val="24"/>
        </w:rPr>
        <w:t xml:space="preserve"> </w:t>
      </w:r>
      <w:r w:rsidR="009222BB">
        <w:rPr>
          <w:sz w:val="24"/>
        </w:rPr>
        <w:t>e será responsável pela condução dos trabalhos.</w:t>
      </w:r>
    </w:p>
    <w:p w14:paraId="59636814" w14:textId="77777777" w:rsidR="00E5506A" w:rsidRPr="00C836A4" w:rsidRDefault="000F15E9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E5506A" w:rsidRPr="00C836A4">
        <w:rPr>
          <w:sz w:val="24"/>
        </w:rPr>
        <w:t xml:space="preserve">§ 1º Em razão da especificidade da correição, servidores </w:t>
      </w:r>
      <w:r w:rsidR="00E5506A">
        <w:rPr>
          <w:sz w:val="24"/>
        </w:rPr>
        <w:t xml:space="preserve">efetivos </w:t>
      </w:r>
      <w:r w:rsidR="00E5506A" w:rsidRPr="00C836A4">
        <w:rPr>
          <w:sz w:val="24"/>
        </w:rPr>
        <w:t xml:space="preserve">lotados em outras unidades </w:t>
      </w:r>
      <w:r w:rsidR="00E5506A">
        <w:rPr>
          <w:sz w:val="24"/>
        </w:rPr>
        <w:t xml:space="preserve">do Tribunal </w:t>
      </w:r>
      <w:r w:rsidR="00E5506A" w:rsidRPr="00C836A4">
        <w:rPr>
          <w:sz w:val="24"/>
        </w:rPr>
        <w:t xml:space="preserve">poderão ser </w:t>
      </w:r>
      <w:r w:rsidR="00E5506A">
        <w:rPr>
          <w:sz w:val="24"/>
        </w:rPr>
        <w:t>requisitados pelo Corregedor-Geral ao Presidente, a fim de auxiliarem a Comissão</w:t>
      </w:r>
      <w:r w:rsidR="00E5506A" w:rsidRPr="00E5506A">
        <w:rPr>
          <w:sz w:val="24"/>
        </w:rPr>
        <w:t xml:space="preserve"> </w:t>
      </w:r>
      <w:r w:rsidR="00E5506A">
        <w:rPr>
          <w:sz w:val="24"/>
        </w:rPr>
        <w:t>de que trata o caput nos trabalhos de correição</w:t>
      </w:r>
      <w:r w:rsidR="00E5506A" w:rsidRPr="00C836A4">
        <w:rPr>
          <w:sz w:val="24"/>
        </w:rPr>
        <w:t>.</w:t>
      </w:r>
    </w:p>
    <w:p w14:paraId="559CC020" w14:textId="77777777" w:rsidR="00AD48D6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§ 2º O Tribunal </w:t>
      </w:r>
      <w:r w:rsidR="00740BBD">
        <w:rPr>
          <w:sz w:val="24"/>
        </w:rPr>
        <w:t xml:space="preserve">de Contas </w:t>
      </w:r>
      <w:r w:rsidR="00C836A4" w:rsidRPr="00C836A4">
        <w:rPr>
          <w:sz w:val="24"/>
        </w:rPr>
        <w:t>promoverá cursos periódicos de capacitação para formação de corpo de servidores estáveis</w:t>
      </w:r>
      <w:r w:rsidR="00740BBD">
        <w:rPr>
          <w:sz w:val="24"/>
        </w:rPr>
        <w:t>,</w:t>
      </w:r>
      <w:r>
        <w:rPr>
          <w:sz w:val="24"/>
        </w:rPr>
        <w:t xml:space="preserve"> </w:t>
      </w:r>
      <w:r w:rsidR="00C836A4" w:rsidRPr="00C836A4">
        <w:rPr>
          <w:sz w:val="24"/>
        </w:rPr>
        <w:t xml:space="preserve">apto a atuar nos procedimentos correcionais e integrar </w:t>
      </w:r>
      <w:r w:rsidR="00724C85">
        <w:rPr>
          <w:sz w:val="24"/>
        </w:rPr>
        <w:t xml:space="preserve">a Comissão Permanente </w:t>
      </w:r>
      <w:r w:rsidR="00C836A4" w:rsidRPr="00C836A4">
        <w:rPr>
          <w:sz w:val="24"/>
        </w:rPr>
        <w:t xml:space="preserve">de </w:t>
      </w:r>
      <w:r w:rsidR="00724C85">
        <w:rPr>
          <w:sz w:val="24"/>
        </w:rPr>
        <w:t>C</w:t>
      </w:r>
      <w:r w:rsidR="00C836A4" w:rsidRPr="00C836A4">
        <w:rPr>
          <w:sz w:val="24"/>
        </w:rPr>
        <w:t>orreição.</w:t>
      </w:r>
    </w:p>
    <w:p w14:paraId="79837BF0" w14:textId="77777777" w:rsidR="00C836A4" w:rsidRPr="000B2F2A" w:rsidRDefault="00C836A4" w:rsidP="003E59AD">
      <w:pPr>
        <w:pStyle w:val="ArtigosOrdinais"/>
        <w:tabs>
          <w:tab w:val="left" w:pos="1134"/>
        </w:tabs>
        <w:spacing w:before="240"/>
        <w:jc w:val="center"/>
        <w:rPr>
          <w:b/>
          <w:sz w:val="24"/>
        </w:rPr>
      </w:pPr>
      <w:r w:rsidRPr="000B2F2A">
        <w:rPr>
          <w:b/>
          <w:sz w:val="24"/>
        </w:rPr>
        <w:t>Seção II</w:t>
      </w:r>
    </w:p>
    <w:p w14:paraId="4436B11B" w14:textId="77777777" w:rsidR="00C836A4" w:rsidRPr="000B2F2A" w:rsidRDefault="00C836A4" w:rsidP="003E59AD">
      <w:pPr>
        <w:pStyle w:val="ArtigosOrdinais"/>
        <w:tabs>
          <w:tab w:val="left" w:pos="1134"/>
        </w:tabs>
        <w:spacing w:before="0" w:after="240"/>
        <w:jc w:val="center"/>
        <w:rPr>
          <w:b/>
          <w:sz w:val="24"/>
        </w:rPr>
      </w:pPr>
      <w:r w:rsidRPr="000B2F2A">
        <w:rPr>
          <w:b/>
          <w:sz w:val="24"/>
        </w:rPr>
        <w:t xml:space="preserve">Das </w:t>
      </w:r>
      <w:r w:rsidR="0035044C" w:rsidRPr="000B2F2A">
        <w:rPr>
          <w:b/>
          <w:sz w:val="24"/>
        </w:rPr>
        <w:t xml:space="preserve">Modalidades </w:t>
      </w:r>
      <w:r w:rsidRPr="000B2F2A">
        <w:rPr>
          <w:b/>
          <w:sz w:val="24"/>
        </w:rPr>
        <w:t xml:space="preserve">e da </w:t>
      </w:r>
      <w:r w:rsidR="0035044C" w:rsidRPr="000B2F2A">
        <w:rPr>
          <w:b/>
          <w:sz w:val="24"/>
        </w:rPr>
        <w:t>Abrangência</w:t>
      </w:r>
    </w:p>
    <w:p w14:paraId="013529A9" w14:textId="77777777" w:rsidR="00C836A4" w:rsidRP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lastRenderedPageBreak/>
        <w:tab/>
      </w:r>
      <w:r w:rsidR="00C836A4" w:rsidRPr="000B2F2A">
        <w:rPr>
          <w:b/>
          <w:sz w:val="24"/>
        </w:rPr>
        <w:t>Art. 7º</w:t>
      </w:r>
      <w:r w:rsidR="00C836A4" w:rsidRPr="00C836A4">
        <w:rPr>
          <w:sz w:val="24"/>
        </w:rPr>
        <w:t xml:space="preserve"> Constituem modalidades de correição:</w:t>
      </w:r>
    </w:p>
    <w:p w14:paraId="6F8BEB7E" w14:textId="77777777" w:rsidR="00C836A4" w:rsidRP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I – ordinária: </w:t>
      </w:r>
      <w:r w:rsidR="004E237D">
        <w:rPr>
          <w:sz w:val="24"/>
        </w:rPr>
        <w:t>a atividade</w:t>
      </w:r>
      <w:r w:rsidR="00C836A4" w:rsidRPr="00C836A4">
        <w:rPr>
          <w:sz w:val="24"/>
        </w:rPr>
        <w:t xml:space="preserve"> de fiscalização, controle e ori</w:t>
      </w:r>
      <w:r w:rsidR="004E237D">
        <w:rPr>
          <w:sz w:val="24"/>
        </w:rPr>
        <w:t>entação desenvolvida</w:t>
      </w:r>
      <w:r w:rsidR="00C836A4" w:rsidRPr="00C836A4">
        <w:rPr>
          <w:sz w:val="24"/>
        </w:rPr>
        <w:t xml:space="preserve"> pela Corregedoria</w:t>
      </w:r>
      <w:r w:rsidR="00E20020">
        <w:rPr>
          <w:sz w:val="24"/>
        </w:rPr>
        <w:t>-Geral</w:t>
      </w:r>
      <w:r w:rsidR="00C836A4" w:rsidRPr="00C836A4">
        <w:rPr>
          <w:sz w:val="24"/>
        </w:rPr>
        <w:t>,</w:t>
      </w:r>
      <w:r>
        <w:rPr>
          <w:sz w:val="24"/>
        </w:rPr>
        <w:t xml:space="preserve"> </w:t>
      </w:r>
      <w:r w:rsidR="00C836A4" w:rsidRPr="00C836A4">
        <w:rPr>
          <w:sz w:val="24"/>
        </w:rPr>
        <w:t>de forma r</w:t>
      </w:r>
      <w:r w:rsidR="00B87CCC">
        <w:rPr>
          <w:sz w:val="24"/>
        </w:rPr>
        <w:t>otineira e periódica, realizada</w:t>
      </w:r>
      <w:r w:rsidR="00C836A4" w:rsidRPr="00C836A4">
        <w:rPr>
          <w:sz w:val="24"/>
        </w:rPr>
        <w:t xml:space="preserve"> a partir de cronograma fixado no Plano Anual de Correição; e</w:t>
      </w:r>
    </w:p>
    <w:p w14:paraId="65D63C54" w14:textId="77777777" w:rsidR="00C836A4" w:rsidRP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II – extraordinária: fiscalização realizada de ofício pelo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 xml:space="preserve"> ou mediante solicitação do</w:t>
      </w:r>
      <w:r>
        <w:rPr>
          <w:sz w:val="24"/>
        </w:rPr>
        <w:t xml:space="preserve"> </w:t>
      </w:r>
      <w:r w:rsidR="00C836A4" w:rsidRPr="00C836A4">
        <w:rPr>
          <w:sz w:val="24"/>
        </w:rPr>
        <w:t xml:space="preserve">Presidente, ou, ainda, </w:t>
      </w:r>
      <w:r w:rsidR="006C55BC" w:rsidRPr="006C55BC">
        <w:rPr>
          <w:sz w:val="24"/>
        </w:rPr>
        <w:t>determinada pelo Tribunal Pleno</w:t>
      </w:r>
      <w:r w:rsidR="00C836A4" w:rsidRPr="00C836A4">
        <w:rPr>
          <w:sz w:val="24"/>
        </w:rPr>
        <w:t>, não contemplada no Plano</w:t>
      </w:r>
      <w:r>
        <w:rPr>
          <w:sz w:val="24"/>
        </w:rPr>
        <w:t xml:space="preserve"> </w:t>
      </w:r>
      <w:r w:rsidR="00C836A4" w:rsidRPr="00C836A4">
        <w:rPr>
          <w:sz w:val="24"/>
        </w:rPr>
        <w:t>Anual de Correição.</w:t>
      </w:r>
    </w:p>
    <w:p w14:paraId="66D55C1F" w14:textId="77777777" w:rsidR="00C836A4" w:rsidRP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§ 1º Na hipótese prevista no inciso II, a solicitação de realização de correição extraordinária será</w:t>
      </w:r>
      <w:r>
        <w:rPr>
          <w:sz w:val="24"/>
        </w:rPr>
        <w:t xml:space="preserve"> </w:t>
      </w:r>
      <w:r w:rsidR="00C836A4" w:rsidRPr="00C836A4">
        <w:rPr>
          <w:sz w:val="24"/>
        </w:rPr>
        <w:t>acompanhada de justificativa, cabendo ao Corregedor</w:t>
      </w:r>
      <w:r w:rsidR="00F31374">
        <w:rPr>
          <w:sz w:val="24"/>
        </w:rPr>
        <w:t>-Geral</w:t>
      </w:r>
      <w:r w:rsidR="00C836A4" w:rsidRPr="00C836A4">
        <w:rPr>
          <w:sz w:val="24"/>
        </w:rPr>
        <w:t xml:space="preserve"> avaliar a sua pertinência, conveniência ou</w:t>
      </w:r>
      <w:r>
        <w:rPr>
          <w:sz w:val="24"/>
        </w:rPr>
        <w:t xml:space="preserve"> </w:t>
      </w:r>
      <w:r w:rsidR="00C836A4" w:rsidRPr="00C836A4">
        <w:rPr>
          <w:sz w:val="24"/>
        </w:rPr>
        <w:t>oportunidade.</w:t>
      </w:r>
    </w:p>
    <w:p w14:paraId="223C09E6" w14:textId="77777777" w:rsidR="00C836A4" w:rsidRPr="00C836A4" w:rsidRDefault="000B2F2A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§ 2º No caso de indeferimento da solicitação de realização de correição extraordinária, caberá recurso ao</w:t>
      </w:r>
      <w:r>
        <w:rPr>
          <w:sz w:val="24"/>
        </w:rPr>
        <w:t xml:space="preserve"> </w:t>
      </w:r>
      <w:r w:rsidR="00C836A4" w:rsidRPr="00C836A4">
        <w:rPr>
          <w:sz w:val="24"/>
        </w:rPr>
        <w:t xml:space="preserve">Tribunal Pleno, no prazo de </w:t>
      </w:r>
      <w:r w:rsidR="00D103A8">
        <w:rPr>
          <w:sz w:val="24"/>
        </w:rPr>
        <w:t>10 (</w:t>
      </w:r>
      <w:r w:rsidR="00C836A4" w:rsidRPr="00C836A4">
        <w:rPr>
          <w:sz w:val="24"/>
        </w:rPr>
        <w:t>dez</w:t>
      </w:r>
      <w:r w:rsidR="00D103A8">
        <w:rPr>
          <w:sz w:val="24"/>
        </w:rPr>
        <w:t>)</w:t>
      </w:r>
      <w:r w:rsidR="00C836A4" w:rsidRPr="00C836A4">
        <w:rPr>
          <w:sz w:val="24"/>
        </w:rPr>
        <w:t xml:space="preserve"> dias, </w:t>
      </w:r>
      <w:r w:rsidR="00C836A4" w:rsidRPr="00F14DCA">
        <w:rPr>
          <w:sz w:val="24"/>
        </w:rPr>
        <w:t xml:space="preserve">contados da </w:t>
      </w:r>
      <w:r w:rsidR="001C4000" w:rsidRPr="00F14DCA">
        <w:rPr>
          <w:sz w:val="24"/>
        </w:rPr>
        <w:t>comunicação a</w:t>
      </w:r>
      <w:r w:rsidR="00C836A4" w:rsidRPr="00F14DCA">
        <w:rPr>
          <w:sz w:val="24"/>
        </w:rPr>
        <w:t xml:space="preserve">o </w:t>
      </w:r>
      <w:r w:rsidR="001C4000" w:rsidRPr="00F14DCA">
        <w:rPr>
          <w:sz w:val="24"/>
        </w:rPr>
        <w:t>Presidente</w:t>
      </w:r>
      <w:r w:rsidR="00C836A4" w:rsidRPr="00F14DCA">
        <w:rPr>
          <w:sz w:val="24"/>
        </w:rPr>
        <w:t>.</w:t>
      </w:r>
    </w:p>
    <w:p w14:paraId="745480F6" w14:textId="77777777" w:rsidR="00C836A4" w:rsidRPr="00C836A4" w:rsidRDefault="00B14F84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§ 3º 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 xml:space="preserve"> comunicará ao </w:t>
      </w:r>
      <w:r w:rsidR="0023343C" w:rsidRPr="00F14DCA">
        <w:rPr>
          <w:sz w:val="24"/>
        </w:rPr>
        <w:t xml:space="preserve">Tribunal Pleno </w:t>
      </w:r>
      <w:r w:rsidR="00C836A4" w:rsidRPr="00C836A4">
        <w:rPr>
          <w:sz w:val="24"/>
        </w:rPr>
        <w:t>acerca da realização de correição extraordinária, quando</w:t>
      </w:r>
      <w:r>
        <w:rPr>
          <w:sz w:val="24"/>
        </w:rPr>
        <w:t xml:space="preserve"> </w:t>
      </w:r>
      <w:r w:rsidR="00F14DCA">
        <w:rPr>
          <w:sz w:val="24"/>
        </w:rPr>
        <w:t>determiná-la de ofício,</w:t>
      </w:r>
      <w:r w:rsidR="00C836A4" w:rsidRPr="00C836A4">
        <w:rPr>
          <w:sz w:val="24"/>
        </w:rPr>
        <w:t xml:space="preserve"> ou quando deferir a solicitação de que trata o § 1º.</w:t>
      </w:r>
    </w:p>
    <w:p w14:paraId="68E45759" w14:textId="77777777" w:rsidR="00C836A4" w:rsidRPr="00C836A4" w:rsidRDefault="00B14F84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E55084">
        <w:rPr>
          <w:b/>
          <w:sz w:val="24"/>
        </w:rPr>
        <w:t>Art. 8º</w:t>
      </w:r>
      <w:r w:rsidR="00C836A4" w:rsidRPr="00C836A4">
        <w:rPr>
          <w:sz w:val="24"/>
        </w:rPr>
        <w:t xml:space="preserve"> A correição, quanto à abrangência, classificar-se-á como:</w:t>
      </w:r>
    </w:p>
    <w:p w14:paraId="1AF7E673" w14:textId="77777777" w:rsidR="00C836A4" w:rsidRPr="00C836A4" w:rsidRDefault="00B14F84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 – geral: consiste na averiguação ampla das atividades ou procedimentos de trabalho de unidade</w:t>
      </w:r>
      <w:r w:rsidR="00496C59">
        <w:rPr>
          <w:sz w:val="24"/>
        </w:rPr>
        <w:t xml:space="preserve"> ou órgão</w:t>
      </w:r>
      <w:r w:rsidR="00C836A4" w:rsidRPr="00C836A4">
        <w:rPr>
          <w:sz w:val="24"/>
        </w:rPr>
        <w:t xml:space="preserve"> da</w:t>
      </w:r>
      <w:r>
        <w:rPr>
          <w:sz w:val="24"/>
        </w:rPr>
        <w:t xml:space="preserve"> </w:t>
      </w:r>
      <w:r w:rsidR="00C836A4" w:rsidRPr="00C836A4">
        <w:rPr>
          <w:sz w:val="24"/>
        </w:rPr>
        <w:t>estrutura organizacional do Tribunal; ou</w:t>
      </w:r>
    </w:p>
    <w:p w14:paraId="33507995" w14:textId="77777777" w:rsidR="00C836A4" w:rsidRPr="00C836A4" w:rsidRDefault="00B14F84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II – específica: consiste na averiguação de determinados aspectos de uma ou de algumas das atividades ou</w:t>
      </w:r>
      <w:r>
        <w:rPr>
          <w:sz w:val="24"/>
        </w:rPr>
        <w:t xml:space="preserve"> </w:t>
      </w:r>
      <w:r w:rsidR="00C836A4" w:rsidRPr="00C836A4">
        <w:rPr>
          <w:sz w:val="24"/>
        </w:rPr>
        <w:t xml:space="preserve">procedimentos de trabalho de unidade </w:t>
      </w:r>
      <w:r w:rsidR="00496C59">
        <w:rPr>
          <w:sz w:val="24"/>
        </w:rPr>
        <w:t>ou órgão</w:t>
      </w:r>
      <w:r w:rsidR="00496C59" w:rsidRPr="00C836A4">
        <w:rPr>
          <w:sz w:val="24"/>
        </w:rPr>
        <w:t xml:space="preserve"> </w:t>
      </w:r>
      <w:r w:rsidR="00C836A4" w:rsidRPr="00C836A4">
        <w:rPr>
          <w:sz w:val="24"/>
        </w:rPr>
        <w:t>da estrutura organizacional do Tribunal.</w:t>
      </w:r>
    </w:p>
    <w:p w14:paraId="31551EA0" w14:textId="77777777" w:rsidR="00C836A4" w:rsidRPr="00B14F84" w:rsidRDefault="00C836A4" w:rsidP="003E59AD">
      <w:pPr>
        <w:pStyle w:val="ArtigosOrdinais"/>
        <w:tabs>
          <w:tab w:val="left" w:pos="1134"/>
        </w:tabs>
        <w:spacing w:before="240"/>
        <w:jc w:val="center"/>
        <w:rPr>
          <w:b/>
          <w:sz w:val="24"/>
        </w:rPr>
      </w:pPr>
      <w:r w:rsidRPr="00B14F84">
        <w:rPr>
          <w:b/>
          <w:sz w:val="24"/>
        </w:rPr>
        <w:t>CAPÍTULO II</w:t>
      </w:r>
    </w:p>
    <w:p w14:paraId="29849D45" w14:textId="77777777" w:rsidR="00C836A4" w:rsidRPr="00B14F84" w:rsidRDefault="00C836A4" w:rsidP="003E59AD">
      <w:pPr>
        <w:pStyle w:val="ArtigosOrdinais"/>
        <w:tabs>
          <w:tab w:val="left" w:pos="1134"/>
        </w:tabs>
        <w:spacing w:before="0" w:after="240"/>
        <w:jc w:val="center"/>
        <w:rPr>
          <w:b/>
          <w:sz w:val="24"/>
        </w:rPr>
      </w:pPr>
      <w:r w:rsidRPr="00B14F84">
        <w:rPr>
          <w:b/>
          <w:sz w:val="24"/>
        </w:rPr>
        <w:t>DA CORREIÇÃO ORDINÁRIA</w:t>
      </w:r>
    </w:p>
    <w:p w14:paraId="5F921BEF" w14:textId="77777777" w:rsidR="00C836A4" w:rsidRPr="00774E72" w:rsidRDefault="00B14F84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AD48D6">
        <w:rPr>
          <w:b/>
          <w:sz w:val="24"/>
        </w:rPr>
        <w:t>Art. 9º</w:t>
      </w:r>
      <w:r w:rsidR="00A5461A">
        <w:rPr>
          <w:sz w:val="24"/>
        </w:rPr>
        <w:t xml:space="preserve"> O planejamento </w:t>
      </w:r>
      <w:r w:rsidR="00A73D8C">
        <w:rPr>
          <w:sz w:val="24"/>
        </w:rPr>
        <w:t xml:space="preserve">anual </w:t>
      </w:r>
      <w:r w:rsidR="00A5461A">
        <w:rPr>
          <w:sz w:val="24"/>
        </w:rPr>
        <w:t>da atividade correcional</w:t>
      </w:r>
      <w:r w:rsidR="00C836A4" w:rsidRPr="00C836A4">
        <w:rPr>
          <w:sz w:val="24"/>
        </w:rPr>
        <w:t xml:space="preserve"> será elaborado pelo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 xml:space="preserve"> e</w:t>
      </w:r>
      <w:r w:rsidR="00AD48D6">
        <w:rPr>
          <w:sz w:val="24"/>
        </w:rPr>
        <w:t xml:space="preserve"> </w:t>
      </w:r>
      <w:r w:rsidR="00C836A4" w:rsidRPr="00C836A4">
        <w:rPr>
          <w:sz w:val="24"/>
        </w:rPr>
        <w:t xml:space="preserve">encaminhado ao Presidente, aos demais Conselheiros </w:t>
      </w:r>
      <w:r w:rsidR="009B22AF" w:rsidRPr="00E10279">
        <w:rPr>
          <w:sz w:val="24"/>
        </w:rPr>
        <w:t xml:space="preserve">e </w:t>
      </w:r>
      <w:r w:rsidR="00D54644" w:rsidRPr="00E10279">
        <w:rPr>
          <w:sz w:val="24"/>
        </w:rPr>
        <w:t xml:space="preserve">aos </w:t>
      </w:r>
      <w:r w:rsidR="009B22AF" w:rsidRPr="00E10279">
        <w:rPr>
          <w:sz w:val="24"/>
        </w:rPr>
        <w:t xml:space="preserve">Auditores </w:t>
      </w:r>
      <w:r w:rsidR="00C836A4" w:rsidRPr="00C836A4">
        <w:rPr>
          <w:sz w:val="24"/>
        </w:rPr>
        <w:t>para conhecimento,</w:t>
      </w:r>
      <w:r w:rsidR="00AD48D6">
        <w:rPr>
          <w:sz w:val="24"/>
        </w:rPr>
        <w:t xml:space="preserve"> </w:t>
      </w:r>
      <w:r w:rsidR="0034597C" w:rsidRPr="00774E72">
        <w:rPr>
          <w:sz w:val="24"/>
        </w:rPr>
        <w:t>até o final do primeiro quadrimestre de cada exercício.</w:t>
      </w:r>
    </w:p>
    <w:p w14:paraId="03467EB0" w14:textId="77777777" w:rsidR="00545941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5E2F39">
        <w:rPr>
          <w:sz w:val="24"/>
        </w:rPr>
        <w:t xml:space="preserve">§1º </w:t>
      </w:r>
      <w:r w:rsidR="00C836A4" w:rsidRPr="00C836A4">
        <w:rPr>
          <w:sz w:val="24"/>
        </w:rPr>
        <w:t>O Plano Anual de Correição indicará o ob</w:t>
      </w:r>
      <w:r w:rsidR="00861E41">
        <w:rPr>
          <w:sz w:val="24"/>
        </w:rPr>
        <w:t>jeto da</w:t>
      </w:r>
      <w:r w:rsidR="00C836A4" w:rsidRPr="00C836A4">
        <w:rPr>
          <w:sz w:val="24"/>
        </w:rPr>
        <w:t xml:space="preserve"> correição, a unidade</w:t>
      </w:r>
      <w:r w:rsidR="004A1C1D">
        <w:rPr>
          <w:sz w:val="24"/>
        </w:rPr>
        <w:t xml:space="preserve"> e</w:t>
      </w:r>
      <w:r w:rsidR="006636D9">
        <w:rPr>
          <w:sz w:val="24"/>
        </w:rPr>
        <w:t>/ou</w:t>
      </w:r>
      <w:r w:rsidR="004A1C1D">
        <w:rPr>
          <w:sz w:val="24"/>
        </w:rPr>
        <w:t xml:space="preserve"> órgão</w:t>
      </w:r>
      <w:r w:rsidR="00FA6FA0">
        <w:rPr>
          <w:sz w:val="24"/>
        </w:rPr>
        <w:t xml:space="preserve"> correcionado</w:t>
      </w:r>
      <w:r w:rsidR="00C836A4" w:rsidRPr="00C836A4">
        <w:rPr>
          <w:sz w:val="24"/>
        </w:rPr>
        <w:t xml:space="preserve"> e o</w:t>
      </w:r>
      <w:r>
        <w:rPr>
          <w:sz w:val="24"/>
        </w:rPr>
        <w:t xml:space="preserve"> </w:t>
      </w:r>
      <w:r w:rsidR="00C836A4" w:rsidRPr="00C836A4">
        <w:rPr>
          <w:sz w:val="24"/>
        </w:rPr>
        <w:t xml:space="preserve">cronograma dos trabalhos, o qual será </w:t>
      </w:r>
      <w:r w:rsidR="00CE754A" w:rsidRPr="00CE754A">
        <w:rPr>
          <w:sz w:val="24"/>
        </w:rPr>
        <w:t xml:space="preserve">disponibilizado no Diário Eletrônico do Tribunal de Contas do Estado do Paraná – DETC, no sítio eletrônico do Tribunal e na </w:t>
      </w:r>
      <w:r w:rsidR="00BB069A" w:rsidRPr="00CE754A">
        <w:rPr>
          <w:sz w:val="24"/>
        </w:rPr>
        <w:t>intranet</w:t>
      </w:r>
      <w:r w:rsidR="00545941">
        <w:rPr>
          <w:sz w:val="24"/>
        </w:rPr>
        <w:t>.</w:t>
      </w:r>
    </w:p>
    <w:p w14:paraId="4276D7C4" w14:textId="77777777" w:rsidR="005E2F39" w:rsidRPr="007A5C90" w:rsidRDefault="00545941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Pr="007A5C90">
        <w:rPr>
          <w:sz w:val="24"/>
        </w:rPr>
        <w:t>§2</w:t>
      </w:r>
      <w:r w:rsidR="00DB63CB">
        <w:rPr>
          <w:sz w:val="24"/>
        </w:rPr>
        <w:t xml:space="preserve">º O Plano referido no §1º </w:t>
      </w:r>
      <w:r w:rsidRPr="007A5C90">
        <w:rPr>
          <w:sz w:val="24"/>
        </w:rPr>
        <w:t>poderá ser alterado</w:t>
      </w:r>
      <w:r w:rsidR="00F95230" w:rsidRPr="007A5C90">
        <w:rPr>
          <w:sz w:val="24"/>
        </w:rPr>
        <w:t>,</w:t>
      </w:r>
      <w:r w:rsidRPr="007A5C90">
        <w:rPr>
          <w:sz w:val="24"/>
        </w:rPr>
        <w:t xml:space="preserve"> </w:t>
      </w:r>
      <w:r w:rsidR="007501C0" w:rsidRPr="007A5C90">
        <w:rPr>
          <w:sz w:val="24"/>
        </w:rPr>
        <w:t>conforme a necessidade dos trabalhos</w:t>
      </w:r>
      <w:r w:rsidRPr="007A5C90">
        <w:rPr>
          <w:sz w:val="24"/>
        </w:rPr>
        <w:t>, e o fato será comunicado pelo Corregedor-Geral ao Tribunal Pleno</w:t>
      </w:r>
      <w:r w:rsidR="00CE754A" w:rsidRPr="007A5C90">
        <w:rPr>
          <w:sz w:val="24"/>
        </w:rPr>
        <w:t>.</w:t>
      </w:r>
      <w:r w:rsidRPr="007A5C90">
        <w:rPr>
          <w:sz w:val="24"/>
        </w:rPr>
        <w:t xml:space="preserve"> </w:t>
      </w:r>
    </w:p>
    <w:p w14:paraId="64404C06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E8747B">
        <w:rPr>
          <w:b/>
          <w:sz w:val="24"/>
        </w:rPr>
        <w:t>Art. 10.</w:t>
      </w:r>
      <w:r w:rsidR="00C836A4" w:rsidRPr="00C836A4">
        <w:rPr>
          <w:sz w:val="24"/>
        </w:rPr>
        <w:t xml:space="preserve"> As atividades de correição ordinária avaliarão, conforme o objeto, os seguintes aspectos:</w:t>
      </w:r>
    </w:p>
    <w:p w14:paraId="11B18083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I – </w:t>
      </w:r>
      <w:r w:rsidR="00C84A4D">
        <w:rPr>
          <w:sz w:val="24"/>
        </w:rPr>
        <w:t xml:space="preserve">regularidade, </w:t>
      </w:r>
      <w:r w:rsidR="00C836A4" w:rsidRPr="00C836A4">
        <w:rPr>
          <w:sz w:val="24"/>
        </w:rPr>
        <w:t xml:space="preserve">economicidade, eficiência, eficácia ou efetividade da execução do trabalho desenvolvido </w:t>
      </w:r>
      <w:r w:rsidR="007B11CE">
        <w:rPr>
          <w:sz w:val="24"/>
        </w:rPr>
        <w:t>pelo</w:t>
      </w:r>
      <w:r w:rsidR="00A50A17" w:rsidRPr="007B11CE">
        <w:rPr>
          <w:sz w:val="24"/>
        </w:rPr>
        <w:t xml:space="preserve"> </w:t>
      </w:r>
      <w:r w:rsidR="00C836A4" w:rsidRPr="007B11CE">
        <w:rPr>
          <w:sz w:val="24"/>
        </w:rPr>
        <w:t>c</w:t>
      </w:r>
      <w:r w:rsidR="00A50A17" w:rsidRPr="007B11CE">
        <w:rPr>
          <w:sz w:val="24"/>
        </w:rPr>
        <w:t>orrecionado</w:t>
      </w:r>
      <w:r w:rsidR="00C836A4" w:rsidRPr="00C836A4">
        <w:rPr>
          <w:sz w:val="24"/>
        </w:rPr>
        <w:t>;</w:t>
      </w:r>
    </w:p>
    <w:p w14:paraId="619BDE81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lastRenderedPageBreak/>
        <w:tab/>
      </w:r>
      <w:r w:rsidR="00C836A4" w:rsidRPr="00C836A4">
        <w:rPr>
          <w:sz w:val="24"/>
        </w:rPr>
        <w:t>II – conformidade dos trabalhos desenvolvidos com a legislação e com os atos normativos do Tribunal;</w:t>
      </w:r>
    </w:p>
    <w:p w14:paraId="33B3EE8E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III – cumprimento dos prazos fixados na legislação, no Regimento Interno e em outros atos normativos do</w:t>
      </w:r>
      <w:r>
        <w:rPr>
          <w:sz w:val="24"/>
        </w:rPr>
        <w:t xml:space="preserve"> </w:t>
      </w:r>
      <w:r w:rsidR="00C836A4" w:rsidRPr="00C836A4">
        <w:rPr>
          <w:sz w:val="24"/>
        </w:rPr>
        <w:t>Tribunal;</w:t>
      </w:r>
    </w:p>
    <w:p w14:paraId="18D38273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7B11CE">
        <w:rPr>
          <w:sz w:val="24"/>
        </w:rPr>
        <w:t>IV – cumprimento do</w:t>
      </w:r>
      <w:r w:rsidR="00F459CE">
        <w:rPr>
          <w:sz w:val="24"/>
        </w:rPr>
        <w:t>s</w:t>
      </w:r>
      <w:r w:rsidR="00C836A4" w:rsidRPr="00C836A4">
        <w:rPr>
          <w:sz w:val="24"/>
        </w:rPr>
        <w:t xml:space="preserve"> planos e metas </w:t>
      </w:r>
      <w:r w:rsidR="007B11CE">
        <w:rPr>
          <w:sz w:val="24"/>
        </w:rPr>
        <w:t>definidos no planejamento estratégico</w:t>
      </w:r>
      <w:r w:rsidR="00C836A4" w:rsidRPr="00C836A4">
        <w:rPr>
          <w:sz w:val="24"/>
        </w:rPr>
        <w:t xml:space="preserve"> e d</w:t>
      </w:r>
      <w:r w:rsidR="007B11CE">
        <w:rPr>
          <w:sz w:val="24"/>
        </w:rPr>
        <w:t>e</w:t>
      </w:r>
      <w:r w:rsidR="00C836A4" w:rsidRPr="00C836A4">
        <w:rPr>
          <w:sz w:val="24"/>
        </w:rPr>
        <w:t xml:space="preserve"> indicadores de desempenho;</w:t>
      </w:r>
    </w:p>
    <w:p w14:paraId="0540267C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V – cumprimento das deliberações do Tribunal Pleno, das Câmaras, do Presidente, do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 xml:space="preserve"> ou dos</w:t>
      </w:r>
      <w:r>
        <w:rPr>
          <w:sz w:val="24"/>
        </w:rPr>
        <w:t xml:space="preserve"> </w:t>
      </w:r>
      <w:r w:rsidR="00C836A4" w:rsidRPr="00C836A4">
        <w:rPr>
          <w:sz w:val="24"/>
        </w:rPr>
        <w:t>Relatores dos processos;</w:t>
      </w:r>
    </w:p>
    <w:p w14:paraId="09111913" w14:textId="77777777" w:rsid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VI – boas práticas de gestão passíveis de adoção por outras </w:t>
      </w:r>
      <w:r w:rsidR="00C836A4" w:rsidRPr="00AD48D6">
        <w:rPr>
          <w:sz w:val="24"/>
        </w:rPr>
        <w:t>unidades.</w:t>
      </w:r>
    </w:p>
    <w:p w14:paraId="6FFB9FF4" w14:textId="77777777" w:rsidR="00C836A4" w:rsidRPr="00AD48D6" w:rsidRDefault="00C836A4" w:rsidP="00D95572">
      <w:pPr>
        <w:pStyle w:val="ArtigosOrdinais"/>
        <w:tabs>
          <w:tab w:val="left" w:pos="1134"/>
        </w:tabs>
        <w:spacing w:before="240"/>
        <w:jc w:val="center"/>
        <w:rPr>
          <w:b/>
          <w:sz w:val="24"/>
        </w:rPr>
      </w:pPr>
      <w:r w:rsidRPr="00AD48D6">
        <w:rPr>
          <w:b/>
          <w:sz w:val="24"/>
        </w:rPr>
        <w:t>Seção I</w:t>
      </w:r>
    </w:p>
    <w:p w14:paraId="23343A5F" w14:textId="77777777" w:rsidR="00C836A4" w:rsidRPr="00AD48D6" w:rsidRDefault="00C836A4" w:rsidP="00D95572">
      <w:pPr>
        <w:pStyle w:val="ArtigosOrdinais"/>
        <w:tabs>
          <w:tab w:val="left" w:pos="1134"/>
        </w:tabs>
        <w:spacing w:before="0" w:after="240"/>
        <w:jc w:val="center"/>
        <w:rPr>
          <w:b/>
          <w:sz w:val="24"/>
        </w:rPr>
      </w:pPr>
      <w:r w:rsidRPr="00AD48D6">
        <w:rPr>
          <w:b/>
          <w:sz w:val="24"/>
        </w:rPr>
        <w:t xml:space="preserve">Do </w:t>
      </w:r>
      <w:r w:rsidR="002A7E29" w:rsidRPr="00AD48D6">
        <w:rPr>
          <w:b/>
          <w:sz w:val="24"/>
        </w:rPr>
        <w:t xml:space="preserve">Procedimento </w:t>
      </w:r>
      <w:r w:rsidRPr="00AD48D6">
        <w:rPr>
          <w:b/>
          <w:sz w:val="24"/>
        </w:rPr>
        <w:t xml:space="preserve">de </w:t>
      </w:r>
      <w:r w:rsidR="002A7E29" w:rsidRPr="00AD48D6">
        <w:rPr>
          <w:b/>
          <w:sz w:val="24"/>
        </w:rPr>
        <w:t>Correição Ordinária</w:t>
      </w:r>
    </w:p>
    <w:p w14:paraId="25B00330" w14:textId="77777777" w:rsidR="00C836A4" w:rsidRPr="007A5C90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AD48D6">
        <w:rPr>
          <w:b/>
          <w:sz w:val="24"/>
        </w:rPr>
        <w:t>Art.11.</w:t>
      </w:r>
      <w:r w:rsidR="00C836A4" w:rsidRPr="00C836A4">
        <w:rPr>
          <w:sz w:val="24"/>
        </w:rPr>
        <w:t xml:space="preserve"> No desenvolvimento dos trabalhos de correição, não haverá interrupção da distribuição ou da tramitação de processos, nem a suspensão dos trabalhos d</w:t>
      </w:r>
      <w:r w:rsidR="00BB04DC">
        <w:rPr>
          <w:sz w:val="24"/>
        </w:rPr>
        <w:t>o correcionado</w:t>
      </w:r>
      <w:r w:rsidR="00C836A4" w:rsidRPr="00C836A4">
        <w:rPr>
          <w:sz w:val="24"/>
        </w:rPr>
        <w:t xml:space="preserve">, </w:t>
      </w:r>
      <w:r w:rsidR="00C836A4" w:rsidRPr="007A5C90">
        <w:rPr>
          <w:sz w:val="24"/>
        </w:rPr>
        <w:t xml:space="preserve">salvo deliberação </w:t>
      </w:r>
      <w:r w:rsidR="0099522C" w:rsidRPr="007A5C90">
        <w:rPr>
          <w:sz w:val="24"/>
        </w:rPr>
        <w:t xml:space="preserve">em contrário do Tribunal Pleno, mediante proposta </w:t>
      </w:r>
      <w:r w:rsidR="00C836A4" w:rsidRPr="007A5C90">
        <w:rPr>
          <w:sz w:val="24"/>
        </w:rPr>
        <w:t xml:space="preserve">do </w:t>
      </w:r>
      <w:r w:rsidR="00F31374" w:rsidRPr="007A5C90">
        <w:rPr>
          <w:sz w:val="24"/>
        </w:rPr>
        <w:t>Corregedor-Geral</w:t>
      </w:r>
      <w:r w:rsidR="00C836A4" w:rsidRPr="007A5C90">
        <w:rPr>
          <w:sz w:val="24"/>
        </w:rPr>
        <w:t>.</w:t>
      </w:r>
    </w:p>
    <w:p w14:paraId="6C771683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AD48D6">
        <w:rPr>
          <w:b/>
          <w:sz w:val="24"/>
        </w:rPr>
        <w:t>Art. 12.</w:t>
      </w:r>
      <w:r w:rsidR="00C836A4" w:rsidRPr="00C836A4">
        <w:rPr>
          <w:sz w:val="24"/>
        </w:rPr>
        <w:t xml:space="preserve"> A correição será realizada por meio de entrevistas ou questionários aplicados aos servidores da unidade</w:t>
      </w:r>
      <w:r w:rsidR="002A7E29">
        <w:rPr>
          <w:sz w:val="24"/>
        </w:rPr>
        <w:t xml:space="preserve"> ou órgão</w:t>
      </w:r>
      <w:r w:rsidR="00C836A4" w:rsidRPr="00C836A4">
        <w:rPr>
          <w:sz w:val="24"/>
        </w:rPr>
        <w:t>, bem como media</w:t>
      </w:r>
      <w:r w:rsidR="00343F55">
        <w:rPr>
          <w:sz w:val="24"/>
        </w:rPr>
        <w:t>nte a análise de processos, papé</w:t>
      </w:r>
      <w:r w:rsidR="00C836A4" w:rsidRPr="00C836A4">
        <w:rPr>
          <w:sz w:val="24"/>
        </w:rPr>
        <w:t xml:space="preserve">is, documentos, cadastros, registros, relatórios gerenciais, manuais, indicadores de desempenho, metas institucionais previstas para a unidade, banco de dados de sistemas informatizados, planos institucionais </w:t>
      </w:r>
      <w:r w:rsidR="000B0655">
        <w:rPr>
          <w:sz w:val="24"/>
        </w:rPr>
        <w:t>e</w:t>
      </w:r>
      <w:r w:rsidR="00C836A4" w:rsidRPr="00C836A4">
        <w:rPr>
          <w:sz w:val="24"/>
        </w:rPr>
        <w:t xml:space="preserve"> atos normativos do Tribunal, sem prejuízo de outros procedimentos estabelecidos pelo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>.</w:t>
      </w:r>
    </w:p>
    <w:p w14:paraId="2FA783C5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AD48D6">
        <w:rPr>
          <w:b/>
          <w:sz w:val="24"/>
        </w:rPr>
        <w:t>Art. 13.</w:t>
      </w:r>
      <w:r w:rsidR="00C836A4" w:rsidRPr="00C836A4">
        <w:rPr>
          <w:sz w:val="24"/>
        </w:rPr>
        <w:t xml:space="preserve"> A documentação relativa à correição será autuada </w:t>
      </w:r>
      <w:r w:rsidR="00DF3BD2">
        <w:rPr>
          <w:sz w:val="24"/>
        </w:rPr>
        <w:t xml:space="preserve">como processo digital </w:t>
      </w:r>
      <w:r w:rsidR="00C836A4" w:rsidRPr="00C836A4">
        <w:rPr>
          <w:sz w:val="24"/>
        </w:rPr>
        <w:t xml:space="preserve">pela </w:t>
      </w:r>
      <w:r w:rsidR="00C703C1">
        <w:rPr>
          <w:sz w:val="24"/>
        </w:rPr>
        <w:t>Diretoria de Protocolo</w:t>
      </w:r>
      <w:r w:rsidR="00C836A4" w:rsidRPr="00C836A4">
        <w:rPr>
          <w:sz w:val="24"/>
        </w:rPr>
        <w:t xml:space="preserve"> e reunirá </w:t>
      </w:r>
      <w:r w:rsidR="0011074E">
        <w:rPr>
          <w:sz w:val="24"/>
        </w:rPr>
        <w:t xml:space="preserve">ofícios </w:t>
      </w:r>
      <w:r w:rsidR="00C836A4" w:rsidRPr="00C836A4">
        <w:rPr>
          <w:sz w:val="24"/>
        </w:rPr>
        <w:t>de instauração</w:t>
      </w:r>
      <w:r w:rsidR="00F17B27">
        <w:rPr>
          <w:sz w:val="24"/>
        </w:rPr>
        <w:t>, Plano Anual de Correição</w:t>
      </w:r>
      <w:r w:rsidR="007A5687">
        <w:rPr>
          <w:sz w:val="24"/>
        </w:rPr>
        <w:t>,</w:t>
      </w:r>
      <w:r w:rsidR="00C836A4" w:rsidRPr="00C836A4">
        <w:rPr>
          <w:sz w:val="24"/>
        </w:rPr>
        <w:t xml:space="preserve"> designação dos membros da equipe de correição, atos de comunicação oficial, relatórios e outros documentos, a critério da </w:t>
      </w:r>
      <w:r w:rsidR="00284C1C">
        <w:rPr>
          <w:sz w:val="24"/>
        </w:rPr>
        <w:t xml:space="preserve">Comissão Permanente </w:t>
      </w:r>
      <w:r w:rsidR="00C836A4" w:rsidRPr="00C836A4">
        <w:rPr>
          <w:sz w:val="24"/>
        </w:rPr>
        <w:t xml:space="preserve">de </w:t>
      </w:r>
      <w:r w:rsidR="00284C1C">
        <w:rPr>
          <w:sz w:val="24"/>
        </w:rPr>
        <w:t>C</w:t>
      </w:r>
      <w:r w:rsidR="00C836A4" w:rsidRPr="00C836A4">
        <w:rPr>
          <w:sz w:val="24"/>
        </w:rPr>
        <w:t xml:space="preserve">orreição ou do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>.</w:t>
      </w:r>
    </w:p>
    <w:p w14:paraId="4876F0DC" w14:textId="77777777" w:rsid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AD48D6">
        <w:rPr>
          <w:b/>
          <w:sz w:val="24"/>
        </w:rPr>
        <w:t>Art. 14.</w:t>
      </w:r>
      <w:r w:rsidR="00C836A4" w:rsidRPr="00C836A4">
        <w:rPr>
          <w:sz w:val="24"/>
        </w:rPr>
        <w:t xml:space="preserve"> O procedimento de correição será composto das fases de planejamento, execução e monitoramento.</w:t>
      </w:r>
    </w:p>
    <w:p w14:paraId="16030F07" w14:textId="77777777" w:rsidR="00C836A4" w:rsidRPr="00AD48D6" w:rsidRDefault="00C836A4" w:rsidP="00D95572">
      <w:pPr>
        <w:pStyle w:val="ArtigosOrdinais"/>
        <w:tabs>
          <w:tab w:val="left" w:pos="1134"/>
        </w:tabs>
        <w:spacing w:before="240"/>
        <w:jc w:val="center"/>
        <w:rPr>
          <w:b/>
          <w:sz w:val="24"/>
        </w:rPr>
      </w:pPr>
      <w:r w:rsidRPr="00AD48D6">
        <w:rPr>
          <w:b/>
          <w:sz w:val="24"/>
        </w:rPr>
        <w:t>Subseção I</w:t>
      </w:r>
    </w:p>
    <w:p w14:paraId="0E6430A0" w14:textId="77777777" w:rsidR="00C836A4" w:rsidRPr="00AD48D6" w:rsidRDefault="00C836A4" w:rsidP="00D95572">
      <w:pPr>
        <w:pStyle w:val="ArtigosOrdinais"/>
        <w:tabs>
          <w:tab w:val="left" w:pos="1134"/>
        </w:tabs>
        <w:spacing w:before="0" w:after="240"/>
        <w:jc w:val="center"/>
        <w:rPr>
          <w:b/>
          <w:sz w:val="24"/>
        </w:rPr>
      </w:pPr>
      <w:r w:rsidRPr="00AD48D6">
        <w:rPr>
          <w:b/>
          <w:sz w:val="24"/>
        </w:rPr>
        <w:t>Do planejamento</w:t>
      </w:r>
    </w:p>
    <w:p w14:paraId="34AA1CA1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AD48D6">
        <w:rPr>
          <w:b/>
          <w:sz w:val="24"/>
        </w:rPr>
        <w:t>Art. 15.</w:t>
      </w:r>
      <w:r w:rsidR="00C836A4" w:rsidRPr="00C836A4">
        <w:rPr>
          <w:sz w:val="24"/>
        </w:rPr>
        <w:t xml:space="preserve"> O planejamento da correição se subdivide nas </w:t>
      </w:r>
      <w:r w:rsidR="00354DBF">
        <w:rPr>
          <w:sz w:val="24"/>
        </w:rPr>
        <w:t>etapas</w:t>
      </w:r>
      <w:r w:rsidR="00C836A4" w:rsidRPr="00C836A4">
        <w:rPr>
          <w:sz w:val="24"/>
        </w:rPr>
        <w:t xml:space="preserve"> de Exame Prévio – EP</w:t>
      </w:r>
      <w:r w:rsidR="00D053AE">
        <w:rPr>
          <w:sz w:val="24"/>
        </w:rPr>
        <w:t>,</w:t>
      </w:r>
      <w:r w:rsidR="00C836A4" w:rsidRPr="00C836A4">
        <w:rPr>
          <w:sz w:val="24"/>
        </w:rPr>
        <w:t xml:space="preserve"> e de elaboração do Programa de Correição – PROCOR.</w:t>
      </w:r>
    </w:p>
    <w:p w14:paraId="7D19104C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AD48D6">
        <w:rPr>
          <w:b/>
          <w:sz w:val="24"/>
        </w:rPr>
        <w:t>Art. 16.</w:t>
      </w:r>
      <w:r w:rsidR="00C836A4" w:rsidRPr="00C836A4">
        <w:rPr>
          <w:sz w:val="24"/>
        </w:rPr>
        <w:t xml:space="preserve"> O Exame Prévio é a etapa na qual são aferidas a natureza e</w:t>
      </w:r>
      <w:r w:rsidR="009B14B4">
        <w:rPr>
          <w:sz w:val="24"/>
        </w:rPr>
        <w:t xml:space="preserve"> as características da unidade ou </w:t>
      </w:r>
      <w:r w:rsidR="00C836A4" w:rsidRPr="00C836A4">
        <w:rPr>
          <w:sz w:val="24"/>
        </w:rPr>
        <w:t>órgão sobre o qual incidirá a correição,</w:t>
      </w:r>
      <w:r w:rsidR="0073651B">
        <w:rPr>
          <w:sz w:val="24"/>
        </w:rPr>
        <w:t xml:space="preserve"> possibilitando o enquadramento e a </w:t>
      </w:r>
      <w:r w:rsidR="00C836A4" w:rsidRPr="00C836A4">
        <w:rPr>
          <w:sz w:val="24"/>
        </w:rPr>
        <w:t>classificação das atividades que serão analisadas.</w:t>
      </w:r>
    </w:p>
    <w:p w14:paraId="45931C36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§ 1º Essa fase contemplará os seguintes aspectos,</w:t>
      </w:r>
      <w:r w:rsidR="00222038">
        <w:rPr>
          <w:sz w:val="24"/>
        </w:rPr>
        <w:t xml:space="preserve"> além de outros indicados pela Comissão Permanente </w:t>
      </w:r>
      <w:r w:rsidR="00C836A4" w:rsidRPr="00C836A4">
        <w:rPr>
          <w:sz w:val="24"/>
        </w:rPr>
        <w:t xml:space="preserve">de </w:t>
      </w:r>
      <w:r w:rsidR="00222038">
        <w:rPr>
          <w:sz w:val="24"/>
        </w:rPr>
        <w:t>C</w:t>
      </w:r>
      <w:r w:rsidR="00C836A4" w:rsidRPr="00C836A4">
        <w:rPr>
          <w:sz w:val="24"/>
        </w:rPr>
        <w:t xml:space="preserve">orreição ou pelo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>:</w:t>
      </w:r>
    </w:p>
    <w:p w14:paraId="37AE0CF9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lastRenderedPageBreak/>
        <w:tab/>
      </w:r>
      <w:r w:rsidR="00C836A4" w:rsidRPr="00C836A4">
        <w:rPr>
          <w:sz w:val="24"/>
        </w:rPr>
        <w:t>I - identificação e descrição das características d</w:t>
      </w:r>
      <w:r w:rsidR="008A43D8">
        <w:rPr>
          <w:sz w:val="24"/>
        </w:rPr>
        <w:t>o correcionado</w:t>
      </w:r>
      <w:r w:rsidR="00C836A4" w:rsidRPr="00C836A4">
        <w:rPr>
          <w:sz w:val="24"/>
        </w:rPr>
        <w:t>, que abrange as atividades, procedimentos, recursos empregados, linhas de subordinação ou de assessoramento, princípios, normas ou regras aplicáveis às suas atividades; e</w:t>
      </w:r>
    </w:p>
    <w:p w14:paraId="2B347FA1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II - resultados das últimas correições realizadas</w:t>
      </w:r>
      <w:r w:rsidR="008A43D8">
        <w:rPr>
          <w:sz w:val="24"/>
        </w:rPr>
        <w:t>, se existentes</w:t>
      </w:r>
      <w:r w:rsidR="00C836A4" w:rsidRPr="00C836A4">
        <w:rPr>
          <w:sz w:val="24"/>
        </w:rPr>
        <w:t>.</w:t>
      </w:r>
    </w:p>
    <w:p w14:paraId="18110ECB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§ 2º O resultado do Exame Prévio deverá proporcionar uma compreensão sintética e objetiva de como a unidade </w:t>
      </w:r>
      <w:r w:rsidR="00DA4CEF">
        <w:rPr>
          <w:sz w:val="24"/>
        </w:rPr>
        <w:t xml:space="preserve">ou órgão </w:t>
      </w:r>
      <w:r w:rsidR="00C836A4" w:rsidRPr="00C836A4">
        <w:rPr>
          <w:sz w:val="24"/>
        </w:rPr>
        <w:t xml:space="preserve">está </w:t>
      </w:r>
      <w:r w:rsidR="00DA4CEF">
        <w:rPr>
          <w:sz w:val="24"/>
        </w:rPr>
        <w:t>estruturado</w:t>
      </w:r>
      <w:r w:rsidR="00C836A4" w:rsidRPr="00C836A4">
        <w:rPr>
          <w:sz w:val="24"/>
        </w:rPr>
        <w:t>, permitindo a fixação da extensão e dos objetivos da correição a ser realizada.</w:t>
      </w:r>
    </w:p>
    <w:p w14:paraId="61714A46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AD48D6">
        <w:rPr>
          <w:b/>
          <w:sz w:val="24"/>
        </w:rPr>
        <w:t>Art. 17.</w:t>
      </w:r>
      <w:r w:rsidR="00C836A4" w:rsidRPr="00C836A4">
        <w:rPr>
          <w:sz w:val="24"/>
        </w:rPr>
        <w:t xml:space="preserve"> Concluído o Exame Prévio, será definido o Programa de Correição, que consiste no conjunto de ações e medidas adequadas à execução do procedimento de correição.</w:t>
      </w:r>
    </w:p>
    <w:p w14:paraId="523B590A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Parágrafo único. Além de outros reputados convenientes, o programa deve abranger os seguintes aspectos:</w:t>
      </w:r>
    </w:p>
    <w:p w14:paraId="49D3A6E7" w14:textId="77777777" w:rsidR="00AD48D6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I – o cronograma dos trabalhos; </w:t>
      </w:r>
    </w:p>
    <w:p w14:paraId="57B6D6B1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II – o objeto da correição; e</w:t>
      </w:r>
    </w:p>
    <w:p w14:paraId="1C5717EC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III – os métodos de coleta e os de análise dos dados, bem como os meios necessários para implementá-los.</w:t>
      </w:r>
    </w:p>
    <w:p w14:paraId="543D877C" w14:textId="77777777" w:rsid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831E9D">
        <w:rPr>
          <w:b/>
          <w:sz w:val="24"/>
        </w:rPr>
        <w:t>Art.18.</w:t>
      </w:r>
      <w:r w:rsidR="00C836A4" w:rsidRPr="00C836A4">
        <w:rPr>
          <w:sz w:val="24"/>
        </w:rPr>
        <w:t xml:space="preserve"> O </w:t>
      </w:r>
      <w:r w:rsidR="00557212">
        <w:rPr>
          <w:sz w:val="24"/>
        </w:rPr>
        <w:t>gestor</w:t>
      </w:r>
      <w:r w:rsidR="00C836A4" w:rsidRPr="00C836A4">
        <w:rPr>
          <w:sz w:val="24"/>
        </w:rPr>
        <w:t xml:space="preserve"> </w:t>
      </w:r>
      <w:r w:rsidR="00557212">
        <w:rPr>
          <w:sz w:val="24"/>
        </w:rPr>
        <w:t xml:space="preserve">da </w:t>
      </w:r>
      <w:r w:rsidR="00C836A4" w:rsidRPr="00C836A4">
        <w:rPr>
          <w:sz w:val="24"/>
        </w:rPr>
        <w:t xml:space="preserve">unidade </w:t>
      </w:r>
      <w:r w:rsidR="00831E9D">
        <w:rPr>
          <w:sz w:val="24"/>
        </w:rPr>
        <w:t>ou órgão admi</w:t>
      </w:r>
      <w:r w:rsidR="00B017D2">
        <w:rPr>
          <w:sz w:val="24"/>
        </w:rPr>
        <w:t>nistrativo em que será realizada</w:t>
      </w:r>
      <w:r w:rsidR="00C836A4" w:rsidRPr="00C836A4">
        <w:rPr>
          <w:sz w:val="24"/>
        </w:rPr>
        <w:t xml:space="preserve"> a correição será comunicado sobre o início da execução dos trabalhos com antecedência mínima de </w:t>
      </w:r>
      <w:r w:rsidR="000770E4">
        <w:rPr>
          <w:sz w:val="24"/>
        </w:rPr>
        <w:t>5 (cinco)</w:t>
      </w:r>
      <w:r w:rsidR="000770E4">
        <w:t xml:space="preserve"> </w:t>
      </w:r>
      <w:r w:rsidR="00C836A4" w:rsidRPr="00C836A4">
        <w:rPr>
          <w:sz w:val="24"/>
        </w:rPr>
        <w:t>dias úteis.</w:t>
      </w:r>
    </w:p>
    <w:p w14:paraId="57837637" w14:textId="77777777" w:rsidR="00C836A4" w:rsidRPr="00AD48D6" w:rsidRDefault="00C836A4" w:rsidP="00D95572">
      <w:pPr>
        <w:pStyle w:val="ArtigosOrdinais"/>
        <w:tabs>
          <w:tab w:val="left" w:pos="1134"/>
        </w:tabs>
        <w:spacing w:before="240"/>
        <w:jc w:val="center"/>
        <w:rPr>
          <w:b/>
          <w:sz w:val="24"/>
        </w:rPr>
      </w:pPr>
      <w:r w:rsidRPr="00AD48D6">
        <w:rPr>
          <w:b/>
          <w:sz w:val="24"/>
        </w:rPr>
        <w:t>Subseção II</w:t>
      </w:r>
    </w:p>
    <w:p w14:paraId="695AF179" w14:textId="77777777" w:rsidR="00C836A4" w:rsidRPr="00AD48D6" w:rsidRDefault="00C836A4" w:rsidP="00D95572">
      <w:pPr>
        <w:pStyle w:val="ArtigosOrdinais"/>
        <w:tabs>
          <w:tab w:val="left" w:pos="1134"/>
        </w:tabs>
        <w:spacing w:before="0" w:after="240"/>
        <w:jc w:val="center"/>
        <w:rPr>
          <w:b/>
          <w:sz w:val="24"/>
        </w:rPr>
      </w:pPr>
      <w:r w:rsidRPr="00AD48D6">
        <w:rPr>
          <w:b/>
          <w:sz w:val="24"/>
        </w:rPr>
        <w:t>Da execução</w:t>
      </w:r>
    </w:p>
    <w:p w14:paraId="60EE9276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AD48D6">
        <w:rPr>
          <w:b/>
          <w:sz w:val="24"/>
        </w:rPr>
        <w:t>Art. 19.</w:t>
      </w:r>
      <w:r w:rsidR="00C836A4" w:rsidRPr="00C836A4">
        <w:rPr>
          <w:sz w:val="24"/>
        </w:rPr>
        <w:t xml:space="preserve"> Na execução das atividades de correição, serão observadas as seguintes etapas:</w:t>
      </w:r>
    </w:p>
    <w:p w14:paraId="3B759B19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 – reunião de apresentação: oportunidade em que se estabelece</w:t>
      </w:r>
      <w:r w:rsidR="009F4F74">
        <w:rPr>
          <w:sz w:val="24"/>
        </w:rPr>
        <w:t>rá</w:t>
      </w:r>
      <w:r w:rsidR="00C836A4" w:rsidRPr="00C836A4">
        <w:rPr>
          <w:sz w:val="24"/>
        </w:rPr>
        <w:t xml:space="preserve"> o contato com a unidade </w:t>
      </w:r>
      <w:r w:rsidR="009F4F74">
        <w:rPr>
          <w:sz w:val="24"/>
        </w:rPr>
        <w:t>ou órgão correcionado</w:t>
      </w:r>
      <w:r w:rsidR="00C836A4" w:rsidRPr="00C836A4">
        <w:rPr>
          <w:sz w:val="24"/>
        </w:rPr>
        <w:t xml:space="preserve">, mediante a apresentação da </w:t>
      </w:r>
      <w:r w:rsidR="005061F8">
        <w:rPr>
          <w:sz w:val="24"/>
        </w:rPr>
        <w:t>Comissão</w:t>
      </w:r>
      <w:r w:rsidR="00C836A4" w:rsidRPr="00C836A4">
        <w:rPr>
          <w:sz w:val="24"/>
        </w:rPr>
        <w:t>, do escopo, dos objetivos e dos critérios da correição, bem como dos procedimentos técnicos e administrativos que serão adotados pela equipe no cumprimento de suas atribuições;</w:t>
      </w:r>
    </w:p>
    <w:p w14:paraId="29CBECF1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II – coleta de dados: recolhimento de informações contidas em documentos, processos, banco de dados de sistemas informatizados, ou </w:t>
      </w:r>
      <w:r w:rsidR="002B0894">
        <w:rPr>
          <w:sz w:val="24"/>
        </w:rPr>
        <w:t xml:space="preserve">por meio de </w:t>
      </w:r>
      <w:r w:rsidR="00C836A4" w:rsidRPr="00C836A4">
        <w:rPr>
          <w:sz w:val="24"/>
        </w:rPr>
        <w:t>entrevistas ou questionários respondidos por servidores da unidade, entre outros meios;</w:t>
      </w:r>
    </w:p>
    <w:p w14:paraId="0F4DB1BF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III – análise de dados: apreciação conjunta de todas as informações colhidas, com o propósito de identificar os achados de correição, os quais auxiliarão a equipe a formar sua convicção sobre o objeto de</w:t>
      </w:r>
      <w:r w:rsidR="00C836A4">
        <w:rPr>
          <w:sz w:val="24"/>
        </w:rPr>
        <w:t xml:space="preserve"> </w:t>
      </w:r>
      <w:r w:rsidR="00C836A4" w:rsidRPr="00C836A4">
        <w:rPr>
          <w:sz w:val="24"/>
        </w:rPr>
        <w:t>correição;</w:t>
      </w:r>
    </w:p>
    <w:p w14:paraId="32A897D9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IV – elaboração do relatório preliminar de correição: ocasião em que as conclusões preliminares da equipe serão submetidas ao conhecimento do </w:t>
      </w:r>
      <w:r w:rsidR="005544BC">
        <w:rPr>
          <w:sz w:val="24"/>
        </w:rPr>
        <w:t>gestor d</w:t>
      </w:r>
      <w:r w:rsidR="00C836A4" w:rsidRPr="00C836A4">
        <w:rPr>
          <w:sz w:val="24"/>
        </w:rPr>
        <w:t>a unidade</w:t>
      </w:r>
      <w:r w:rsidR="005544BC">
        <w:rPr>
          <w:sz w:val="24"/>
        </w:rPr>
        <w:t xml:space="preserve"> ou órgão administrativo</w:t>
      </w:r>
      <w:r w:rsidR="00C836A4" w:rsidRPr="00C836A4">
        <w:rPr>
          <w:sz w:val="24"/>
        </w:rPr>
        <w:t>, a quem será facultada a oportunidade de apresentar justificativas a respeito daquelas conclusões;</w:t>
      </w:r>
    </w:p>
    <w:p w14:paraId="08D620CC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lastRenderedPageBreak/>
        <w:tab/>
      </w:r>
      <w:r w:rsidR="00C836A4" w:rsidRPr="00C836A4">
        <w:rPr>
          <w:sz w:val="24"/>
        </w:rPr>
        <w:t xml:space="preserve">V – elaboração do relatório final de correição: oportunidade em que ocorrerá a avaliação das justificativas apresentadas pelo </w:t>
      </w:r>
      <w:r w:rsidR="00EF269A">
        <w:rPr>
          <w:sz w:val="24"/>
        </w:rPr>
        <w:t>gestor</w:t>
      </w:r>
      <w:r w:rsidR="00407329">
        <w:rPr>
          <w:sz w:val="24"/>
        </w:rPr>
        <w:t xml:space="preserve"> d</w:t>
      </w:r>
      <w:r w:rsidR="00C836A4" w:rsidRPr="00C836A4">
        <w:rPr>
          <w:sz w:val="24"/>
        </w:rPr>
        <w:t xml:space="preserve">a unidade </w:t>
      </w:r>
      <w:r w:rsidR="00407329">
        <w:rPr>
          <w:sz w:val="24"/>
        </w:rPr>
        <w:t xml:space="preserve">ou órgão administrativo </w:t>
      </w:r>
      <w:r w:rsidR="00C836A4" w:rsidRPr="00C836A4">
        <w:rPr>
          <w:sz w:val="24"/>
        </w:rPr>
        <w:t>e a exposição, de forma circunstanciada e conclusiva, dos achados de correição</w:t>
      </w:r>
      <w:r w:rsidR="008905AE" w:rsidRPr="007A5C90">
        <w:rPr>
          <w:sz w:val="24"/>
        </w:rPr>
        <w:t>, caso constatados</w:t>
      </w:r>
      <w:r w:rsidR="00C836A4" w:rsidRPr="00C836A4">
        <w:rPr>
          <w:sz w:val="24"/>
        </w:rPr>
        <w:t>; e</w:t>
      </w:r>
    </w:p>
    <w:p w14:paraId="19B4F818" w14:textId="77777777" w:rsidR="00C836A4" w:rsidRPr="00D50936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D50936">
        <w:rPr>
          <w:sz w:val="24"/>
        </w:rPr>
        <w:t xml:space="preserve">VI – aprovação do relatório final de correição: ocasião em que a equipe apresentará o relatório final ao </w:t>
      </w:r>
      <w:r w:rsidR="00F31374" w:rsidRPr="00D50936">
        <w:rPr>
          <w:sz w:val="24"/>
        </w:rPr>
        <w:t>Corregedor-Geral</w:t>
      </w:r>
      <w:r w:rsidR="00C836A4" w:rsidRPr="00D50936">
        <w:rPr>
          <w:sz w:val="24"/>
        </w:rPr>
        <w:t>, que</w:t>
      </w:r>
      <w:r w:rsidR="00FC0594" w:rsidRPr="00D50936">
        <w:rPr>
          <w:sz w:val="24"/>
        </w:rPr>
        <w:t xml:space="preserve"> </w:t>
      </w:r>
      <w:r w:rsidR="008335AE" w:rsidRPr="00D50936">
        <w:rPr>
          <w:sz w:val="24"/>
        </w:rPr>
        <w:t xml:space="preserve">o </w:t>
      </w:r>
      <w:r w:rsidR="00FC0594" w:rsidRPr="00D50936">
        <w:rPr>
          <w:sz w:val="24"/>
        </w:rPr>
        <w:t>submeterá ao Tribunal Pleno para aprovação</w:t>
      </w:r>
      <w:r w:rsidR="002A5C99" w:rsidRPr="00D50936">
        <w:rPr>
          <w:sz w:val="24"/>
        </w:rPr>
        <w:t xml:space="preserve"> e</w:t>
      </w:r>
      <w:r w:rsidR="00C836A4" w:rsidRPr="00D50936">
        <w:rPr>
          <w:sz w:val="24"/>
        </w:rPr>
        <w:t xml:space="preserve">, </w:t>
      </w:r>
      <w:r w:rsidR="002A5C99" w:rsidRPr="00D50936">
        <w:rPr>
          <w:sz w:val="24"/>
        </w:rPr>
        <w:t xml:space="preserve">após, </w:t>
      </w:r>
      <w:r w:rsidR="00C836A4" w:rsidRPr="00D50936">
        <w:rPr>
          <w:sz w:val="24"/>
        </w:rPr>
        <w:t>o encaminhará ao Presidente</w:t>
      </w:r>
      <w:r w:rsidR="002875F9" w:rsidRPr="00D50936">
        <w:rPr>
          <w:sz w:val="24"/>
        </w:rPr>
        <w:t xml:space="preserve"> </w:t>
      </w:r>
      <w:r w:rsidR="00C836A4" w:rsidRPr="00D50936">
        <w:rPr>
          <w:sz w:val="24"/>
        </w:rPr>
        <w:t xml:space="preserve">para </w:t>
      </w:r>
      <w:r w:rsidR="009D26B7">
        <w:rPr>
          <w:sz w:val="24"/>
        </w:rPr>
        <w:t>ciência</w:t>
      </w:r>
      <w:r w:rsidR="00C836A4" w:rsidRPr="00D50936">
        <w:rPr>
          <w:sz w:val="24"/>
        </w:rPr>
        <w:t>.</w:t>
      </w:r>
    </w:p>
    <w:p w14:paraId="4E9E7D38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Parágrafo único. Para efeito do disposto no inciso V deste artigo, considera-se achado de correição qualquer fato significativo comprovado nos autos, passível de providências retificadoras, </w:t>
      </w:r>
      <w:r w:rsidR="00D166DD">
        <w:rPr>
          <w:sz w:val="24"/>
        </w:rPr>
        <w:t xml:space="preserve">de </w:t>
      </w:r>
      <w:r w:rsidR="00C836A4" w:rsidRPr="00C836A4">
        <w:rPr>
          <w:sz w:val="24"/>
        </w:rPr>
        <w:t xml:space="preserve">medidas administrativas ou de </w:t>
      </w:r>
      <w:r w:rsidR="00D166DD">
        <w:rPr>
          <w:sz w:val="24"/>
        </w:rPr>
        <w:t xml:space="preserve">outras </w:t>
      </w:r>
      <w:r w:rsidR="00C836A4" w:rsidRPr="00C836A4">
        <w:rPr>
          <w:sz w:val="24"/>
        </w:rPr>
        <w:t>medidas necessárias para instauração de sindicância ou processo administrativo disciplinar.</w:t>
      </w:r>
    </w:p>
    <w:p w14:paraId="3136B8A4" w14:textId="77777777" w:rsidR="00C836A4" w:rsidRPr="00C836A4" w:rsidRDefault="00AD48D6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DE6812">
        <w:rPr>
          <w:b/>
          <w:sz w:val="24"/>
        </w:rPr>
        <w:t>Art. 20.</w:t>
      </w:r>
      <w:r w:rsidR="00C836A4" w:rsidRPr="00C836A4">
        <w:rPr>
          <w:sz w:val="24"/>
        </w:rPr>
        <w:t xml:space="preserve"> O relatório final de correição </w:t>
      </w:r>
      <w:r w:rsidR="009B766A">
        <w:rPr>
          <w:sz w:val="24"/>
        </w:rPr>
        <w:t xml:space="preserve">de que trata o inciso V do art. </w:t>
      </w:r>
      <w:r w:rsidR="00C836A4" w:rsidRPr="00C836A4">
        <w:rPr>
          <w:sz w:val="24"/>
        </w:rPr>
        <w:t>19 será composto, no mínimo, dos seguintes elementos:</w:t>
      </w:r>
    </w:p>
    <w:p w14:paraId="1B56499E" w14:textId="77777777" w:rsidR="00C836A4" w:rsidRP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 – indicação dos objetivos da correição e composição da equipe de trabalho;</w:t>
      </w:r>
    </w:p>
    <w:p w14:paraId="5852E44D" w14:textId="77777777" w:rsidR="00C836A4" w:rsidRP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II – descrição sucinta dos procedimentos de trabalho adotados e dos exames realizados; e</w:t>
      </w:r>
    </w:p>
    <w:p w14:paraId="7F0D36C2" w14:textId="77777777" w:rsidR="00C836A4" w:rsidRP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III – descrição dos resultados obtidos e, conforme o caso:</w:t>
      </w:r>
    </w:p>
    <w:p w14:paraId="38FABA0C" w14:textId="77777777" w:rsidR="00C836A4" w:rsidRP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a)</w:t>
      </w:r>
      <w:r>
        <w:rPr>
          <w:sz w:val="24"/>
        </w:rPr>
        <w:tab/>
      </w:r>
      <w:r w:rsidR="00C836A4" w:rsidRPr="00C836A4">
        <w:rPr>
          <w:sz w:val="24"/>
        </w:rPr>
        <w:t xml:space="preserve">apresentação de sugestões para a melhoria do desempenho ou para aperfeiçoamento </w:t>
      </w:r>
      <w:r w:rsidR="00FB6D79">
        <w:rPr>
          <w:sz w:val="24"/>
        </w:rPr>
        <w:t>dos</w:t>
      </w:r>
      <w:r w:rsidR="00C836A4" w:rsidRPr="00C836A4">
        <w:rPr>
          <w:sz w:val="24"/>
        </w:rPr>
        <w:t xml:space="preserve"> procedimentos de trabalho;</w:t>
      </w:r>
    </w:p>
    <w:p w14:paraId="05C024B9" w14:textId="77777777" w:rsid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730CCB">
        <w:rPr>
          <w:sz w:val="24"/>
        </w:rPr>
        <w:t>b</w:t>
      </w:r>
      <w:r w:rsidR="00C836A4" w:rsidRPr="00C836A4">
        <w:rPr>
          <w:sz w:val="24"/>
        </w:rPr>
        <w:t>) identificação de boas práticas de gestão passíveis de adoção por outras unidades</w:t>
      </w:r>
      <w:r w:rsidR="00953014">
        <w:rPr>
          <w:sz w:val="24"/>
        </w:rPr>
        <w:t xml:space="preserve"> e órgãos</w:t>
      </w:r>
      <w:r w:rsidR="00730CCB">
        <w:rPr>
          <w:sz w:val="24"/>
        </w:rPr>
        <w:t xml:space="preserve">; </w:t>
      </w:r>
    </w:p>
    <w:p w14:paraId="374D6FD3" w14:textId="77777777" w:rsidR="00730CCB" w:rsidRDefault="00730CCB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  <w:t xml:space="preserve">c) </w:t>
      </w:r>
      <w:r w:rsidRPr="00C836A4">
        <w:rPr>
          <w:sz w:val="24"/>
        </w:rPr>
        <w:t>recomendações de ações preven</w:t>
      </w:r>
      <w:r>
        <w:rPr>
          <w:sz w:val="24"/>
        </w:rPr>
        <w:t>tivas, corretivas ou saneadoras;</w:t>
      </w:r>
    </w:p>
    <w:p w14:paraId="30C7C858" w14:textId="77777777" w:rsidR="00FA79ED" w:rsidRDefault="00782937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d) </w:t>
      </w:r>
      <w:r w:rsidR="00730CCB" w:rsidRPr="00C836A4">
        <w:rPr>
          <w:sz w:val="24"/>
        </w:rPr>
        <w:t>indicação fundamentada das medidas administrativas necessárias à correção de irregular</w:t>
      </w:r>
      <w:r w:rsidR="00730CCB">
        <w:rPr>
          <w:sz w:val="24"/>
        </w:rPr>
        <w:t>idades eventualmente detectadas</w:t>
      </w:r>
      <w:r w:rsidR="00FA79ED">
        <w:rPr>
          <w:sz w:val="24"/>
        </w:rPr>
        <w:t>;</w:t>
      </w:r>
    </w:p>
    <w:p w14:paraId="7B5DB7E0" w14:textId="77777777" w:rsidR="00730CCB" w:rsidRPr="00C836A4" w:rsidRDefault="00FA79ED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  <w:t>e) a indicação da necessidade de elaboração de plano de ação</w:t>
      </w:r>
      <w:r w:rsidR="00730CCB">
        <w:rPr>
          <w:sz w:val="24"/>
        </w:rPr>
        <w:t>.</w:t>
      </w:r>
    </w:p>
    <w:p w14:paraId="5563F965" w14:textId="77777777" w:rsidR="000A0021" w:rsidRDefault="00451568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DE6812">
        <w:rPr>
          <w:b/>
          <w:sz w:val="24"/>
        </w:rPr>
        <w:t>Art. 21.</w:t>
      </w:r>
      <w:r w:rsidR="00C836A4" w:rsidRPr="00C836A4">
        <w:rPr>
          <w:sz w:val="24"/>
        </w:rPr>
        <w:t xml:space="preserve"> </w:t>
      </w:r>
      <w:r w:rsidR="00AD078A">
        <w:rPr>
          <w:sz w:val="24"/>
        </w:rPr>
        <w:t>Aprovado</w:t>
      </w:r>
      <w:r w:rsidR="00C836A4" w:rsidRPr="00C836A4">
        <w:rPr>
          <w:sz w:val="24"/>
        </w:rPr>
        <w:t xml:space="preserve"> o relatório </w:t>
      </w:r>
      <w:r w:rsidR="006C6A98">
        <w:rPr>
          <w:sz w:val="24"/>
        </w:rPr>
        <w:t xml:space="preserve">final </w:t>
      </w:r>
      <w:r w:rsidR="00C836A4" w:rsidRPr="00C836A4">
        <w:rPr>
          <w:sz w:val="24"/>
        </w:rPr>
        <w:t>de correição</w:t>
      </w:r>
      <w:r w:rsidR="00AD078A">
        <w:rPr>
          <w:sz w:val="24"/>
        </w:rPr>
        <w:t xml:space="preserve"> pelo Tribunal Pleno</w:t>
      </w:r>
      <w:r w:rsidR="00C836A4" w:rsidRPr="00C836A4">
        <w:rPr>
          <w:sz w:val="24"/>
        </w:rPr>
        <w:t>, o</w:t>
      </w:r>
      <w:r w:rsidR="00AD078A">
        <w:rPr>
          <w:sz w:val="24"/>
        </w:rPr>
        <w:t>s autos serão encaminhados ao</w:t>
      </w:r>
      <w:r w:rsidR="00C836A4" w:rsidRPr="00C836A4">
        <w:rPr>
          <w:sz w:val="24"/>
        </w:rPr>
        <w:t xml:space="preserve"> Presidente</w:t>
      </w:r>
      <w:r w:rsidR="00AD078A">
        <w:rPr>
          <w:sz w:val="24"/>
        </w:rPr>
        <w:t xml:space="preserve"> para ciência</w:t>
      </w:r>
      <w:r w:rsidR="00D82D39">
        <w:rPr>
          <w:sz w:val="24"/>
        </w:rPr>
        <w:t xml:space="preserve"> e adoção d</w:t>
      </w:r>
      <w:r w:rsidR="00417189">
        <w:rPr>
          <w:sz w:val="24"/>
        </w:rPr>
        <w:t>as</w:t>
      </w:r>
      <w:r w:rsidR="00D82D39">
        <w:rPr>
          <w:sz w:val="24"/>
        </w:rPr>
        <w:t xml:space="preserve"> medidas cabíveis</w:t>
      </w:r>
      <w:r w:rsidR="00417189">
        <w:rPr>
          <w:sz w:val="24"/>
        </w:rPr>
        <w:t xml:space="preserve"> junto à unidade ou órgão correcionado</w:t>
      </w:r>
      <w:r w:rsidR="000A0021">
        <w:rPr>
          <w:sz w:val="24"/>
        </w:rPr>
        <w:t>.</w:t>
      </w:r>
    </w:p>
    <w:p w14:paraId="77637C9E" w14:textId="77777777" w:rsidR="00C836A4" w:rsidRP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DE6812">
        <w:rPr>
          <w:b/>
          <w:sz w:val="24"/>
        </w:rPr>
        <w:t>Art. 22.</w:t>
      </w:r>
      <w:r w:rsidR="00C836A4" w:rsidRPr="00C836A4">
        <w:rPr>
          <w:sz w:val="24"/>
        </w:rPr>
        <w:t xml:space="preserve"> O </w:t>
      </w:r>
      <w:r w:rsidR="00052389">
        <w:rPr>
          <w:sz w:val="24"/>
        </w:rPr>
        <w:t>gestor</w:t>
      </w:r>
      <w:r w:rsidR="00C836A4" w:rsidRPr="00C836A4">
        <w:rPr>
          <w:sz w:val="24"/>
        </w:rPr>
        <w:t xml:space="preserve"> </w:t>
      </w:r>
      <w:r w:rsidR="00052389">
        <w:rPr>
          <w:sz w:val="24"/>
        </w:rPr>
        <w:t>d</w:t>
      </w:r>
      <w:r w:rsidR="00C836A4" w:rsidRPr="00C836A4">
        <w:rPr>
          <w:sz w:val="24"/>
        </w:rPr>
        <w:t xml:space="preserve">a </w:t>
      </w:r>
      <w:r w:rsidR="000A0021">
        <w:rPr>
          <w:sz w:val="24"/>
        </w:rPr>
        <w:t xml:space="preserve">unidade </w:t>
      </w:r>
      <w:r w:rsidR="00052389">
        <w:rPr>
          <w:sz w:val="24"/>
        </w:rPr>
        <w:t xml:space="preserve">ou órgão </w:t>
      </w:r>
      <w:r w:rsidR="00F1373A">
        <w:rPr>
          <w:sz w:val="24"/>
        </w:rPr>
        <w:t>correcionado</w:t>
      </w:r>
      <w:r w:rsidR="00C751F3">
        <w:rPr>
          <w:sz w:val="24"/>
        </w:rPr>
        <w:t>, se determinado,</w:t>
      </w:r>
      <w:r w:rsidR="00C836A4" w:rsidRPr="00C836A4">
        <w:rPr>
          <w:sz w:val="24"/>
        </w:rPr>
        <w:t xml:space="preserve"> elaborará, no prazo de até </w:t>
      </w:r>
      <w:r w:rsidR="00210358">
        <w:rPr>
          <w:sz w:val="24"/>
        </w:rPr>
        <w:t>15</w:t>
      </w:r>
      <w:r w:rsidR="00E6017A">
        <w:rPr>
          <w:sz w:val="24"/>
        </w:rPr>
        <w:t xml:space="preserve"> (</w:t>
      </w:r>
      <w:r w:rsidR="00210358">
        <w:rPr>
          <w:sz w:val="24"/>
        </w:rPr>
        <w:t>quinze</w:t>
      </w:r>
      <w:r w:rsidR="00E6017A">
        <w:rPr>
          <w:sz w:val="24"/>
        </w:rPr>
        <w:t>)</w:t>
      </w:r>
      <w:r w:rsidR="00C836A4" w:rsidRPr="00C836A4">
        <w:rPr>
          <w:sz w:val="24"/>
        </w:rPr>
        <w:t xml:space="preserve"> dias</w:t>
      </w:r>
      <w:r w:rsidR="00AE719A">
        <w:rPr>
          <w:sz w:val="24"/>
        </w:rPr>
        <w:t xml:space="preserve"> úteis</w:t>
      </w:r>
      <w:r w:rsidR="00C836A4" w:rsidRPr="00C836A4">
        <w:rPr>
          <w:sz w:val="24"/>
        </w:rPr>
        <w:t>, con</w:t>
      </w:r>
      <w:r w:rsidR="004A09ED">
        <w:rPr>
          <w:sz w:val="24"/>
        </w:rPr>
        <w:t>tado do recebimento dos autos</w:t>
      </w:r>
      <w:r w:rsidR="00C836A4" w:rsidRPr="00C836A4">
        <w:rPr>
          <w:sz w:val="24"/>
        </w:rPr>
        <w:t xml:space="preserve">, plano de ação explicitando as </w:t>
      </w:r>
      <w:r w:rsidR="0085609A">
        <w:rPr>
          <w:sz w:val="24"/>
        </w:rPr>
        <w:t xml:space="preserve">medidas </w:t>
      </w:r>
      <w:r w:rsidR="00C836A4" w:rsidRPr="00C836A4">
        <w:rPr>
          <w:sz w:val="24"/>
        </w:rPr>
        <w:t xml:space="preserve">que serão adotadas para </w:t>
      </w:r>
      <w:r w:rsidR="00D666AC">
        <w:rPr>
          <w:sz w:val="24"/>
        </w:rPr>
        <w:t>a</w:t>
      </w:r>
      <w:r w:rsidR="00C836A4" w:rsidRPr="00C836A4">
        <w:rPr>
          <w:sz w:val="24"/>
        </w:rPr>
        <w:t xml:space="preserve"> </w:t>
      </w:r>
      <w:r w:rsidR="00182677">
        <w:rPr>
          <w:sz w:val="24"/>
        </w:rPr>
        <w:t>correção das irregularidades detectadas</w:t>
      </w:r>
      <w:r w:rsidR="00652CA5">
        <w:rPr>
          <w:sz w:val="24"/>
        </w:rPr>
        <w:t>,</w:t>
      </w:r>
      <w:r w:rsidR="00D666AC" w:rsidRPr="00D666AC">
        <w:rPr>
          <w:sz w:val="24"/>
        </w:rPr>
        <w:t xml:space="preserve"> </w:t>
      </w:r>
      <w:r w:rsidR="00D666AC" w:rsidRPr="00C836A4">
        <w:rPr>
          <w:sz w:val="24"/>
        </w:rPr>
        <w:t>cumprimento das recomendações</w:t>
      </w:r>
      <w:r w:rsidR="00182677">
        <w:rPr>
          <w:sz w:val="24"/>
        </w:rPr>
        <w:t xml:space="preserve"> </w:t>
      </w:r>
      <w:r w:rsidR="00A356DB">
        <w:rPr>
          <w:sz w:val="24"/>
        </w:rPr>
        <w:t>feitas</w:t>
      </w:r>
      <w:r w:rsidR="00652CA5">
        <w:rPr>
          <w:sz w:val="24"/>
        </w:rPr>
        <w:t xml:space="preserve"> no relatório correcional </w:t>
      </w:r>
      <w:r w:rsidR="00C836A4" w:rsidRPr="00C836A4">
        <w:rPr>
          <w:sz w:val="24"/>
        </w:rPr>
        <w:t>e os prazos estabelecidos para a efetivação de cada uma delas.</w:t>
      </w:r>
    </w:p>
    <w:p w14:paraId="3EB0ACF0" w14:textId="77777777" w:rsid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E5751A">
        <w:rPr>
          <w:sz w:val="24"/>
        </w:rPr>
        <w:t>Parágrafo único.</w:t>
      </w:r>
      <w:r w:rsidR="00C836A4" w:rsidRPr="00C836A4">
        <w:rPr>
          <w:sz w:val="24"/>
        </w:rPr>
        <w:t xml:space="preserve"> O prazo a que se refere o caput poderá ser prorrogado, por motivo justificado, a critério do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>.</w:t>
      </w:r>
    </w:p>
    <w:p w14:paraId="57604359" w14:textId="77777777" w:rsidR="00501BD0" w:rsidRPr="00C836A4" w:rsidRDefault="00501BD0" w:rsidP="00321047">
      <w:pPr>
        <w:pStyle w:val="ArtigosOrdinais"/>
        <w:tabs>
          <w:tab w:val="left" w:pos="1134"/>
        </w:tabs>
        <w:spacing w:after="120"/>
        <w:rPr>
          <w:sz w:val="24"/>
        </w:rPr>
      </w:pPr>
    </w:p>
    <w:p w14:paraId="1AE750A0" w14:textId="77777777" w:rsidR="00C836A4" w:rsidRPr="00DE6812" w:rsidRDefault="00C836A4" w:rsidP="005F6FF8">
      <w:pPr>
        <w:pStyle w:val="ArtigosOrdinais"/>
        <w:tabs>
          <w:tab w:val="left" w:pos="1134"/>
        </w:tabs>
        <w:spacing w:before="240"/>
        <w:jc w:val="center"/>
        <w:rPr>
          <w:b/>
          <w:sz w:val="24"/>
        </w:rPr>
      </w:pPr>
      <w:r w:rsidRPr="00DE6812">
        <w:rPr>
          <w:b/>
          <w:sz w:val="24"/>
        </w:rPr>
        <w:lastRenderedPageBreak/>
        <w:t>Subseção III</w:t>
      </w:r>
    </w:p>
    <w:p w14:paraId="370CD102" w14:textId="77777777" w:rsidR="00C836A4" w:rsidRPr="00DE6812" w:rsidRDefault="00C836A4" w:rsidP="005F6FF8">
      <w:pPr>
        <w:pStyle w:val="ArtigosOrdinais"/>
        <w:tabs>
          <w:tab w:val="left" w:pos="1134"/>
        </w:tabs>
        <w:spacing w:before="0" w:after="240"/>
        <w:jc w:val="center"/>
        <w:rPr>
          <w:b/>
          <w:sz w:val="24"/>
        </w:rPr>
      </w:pPr>
      <w:r w:rsidRPr="00DE6812">
        <w:rPr>
          <w:b/>
          <w:sz w:val="24"/>
        </w:rPr>
        <w:t>Do monitoramento</w:t>
      </w:r>
    </w:p>
    <w:p w14:paraId="01BB0D20" w14:textId="77777777" w:rsidR="00C836A4" w:rsidRP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DE6812">
        <w:rPr>
          <w:b/>
          <w:sz w:val="24"/>
        </w:rPr>
        <w:t>Art. 23.</w:t>
      </w:r>
      <w:r w:rsidR="00C836A4" w:rsidRPr="00C836A4">
        <w:rPr>
          <w:sz w:val="24"/>
        </w:rPr>
        <w:t xml:space="preserve"> O monitoramento caberá ao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 xml:space="preserve"> e terá por objeto o controle </w:t>
      </w:r>
      <w:r w:rsidR="0058120E">
        <w:rPr>
          <w:sz w:val="24"/>
        </w:rPr>
        <w:t>d</w:t>
      </w:r>
      <w:r w:rsidR="00C836A4" w:rsidRPr="00C836A4">
        <w:rPr>
          <w:sz w:val="24"/>
        </w:rPr>
        <w:t xml:space="preserve">o cumprimento das </w:t>
      </w:r>
      <w:r w:rsidR="007A6AE7">
        <w:rPr>
          <w:sz w:val="24"/>
        </w:rPr>
        <w:t xml:space="preserve">recomendações, determinações e outras </w:t>
      </w:r>
      <w:r w:rsidR="00C836A4" w:rsidRPr="00C836A4">
        <w:rPr>
          <w:sz w:val="24"/>
        </w:rPr>
        <w:t xml:space="preserve">medidas </w:t>
      </w:r>
      <w:r w:rsidR="007A6AE7">
        <w:rPr>
          <w:sz w:val="24"/>
        </w:rPr>
        <w:t xml:space="preserve">constantes do relatório de correição, </w:t>
      </w:r>
      <w:r w:rsidR="00C836A4" w:rsidRPr="00C836A4">
        <w:rPr>
          <w:sz w:val="24"/>
        </w:rPr>
        <w:t>e</w:t>
      </w:r>
      <w:r w:rsidR="007A6AE7">
        <w:rPr>
          <w:sz w:val="24"/>
        </w:rPr>
        <w:t>, nos casos determinados, o acompanhamento d</w:t>
      </w:r>
      <w:r w:rsidR="00C701C6">
        <w:rPr>
          <w:sz w:val="24"/>
        </w:rPr>
        <w:t>a execução do</w:t>
      </w:r>
      <w:r w:rsidR="00C836A4" w:rsidRPr="00C836A4">
        <w:rPr>
          <w:sz w:val="24"/>
        </w:rPr>
        <w:t xml:space="preserve"> plano de ação.</w:t>
      </w:r>
    </w:p>
    <w:p w14:paraId="7FF33E77" w14:textId="77777777" w:rsidR="00C836A4" w:rsidRP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§ 1º A critério do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 xml:space="preserve"> e de acordo com os prazos por ele fixados, o responsável pela unidade </w:t>
      </w:r>
      <w:r w:rsidR="00192131">
        <w:rPr>
          <w:sz w:val="24"/>
        </w:rPr>
        <w:t>ou órgão correcionado</w:t>
      </w:r>
      <w:r w:rsidR="00C836A4" w:rsidRPr="00C836A4">
        <w:rPr>
          <w:sz w:val="24"/>
        </w:rPr>
        <w:t xml:space="preserve"> elaborará relatórios parciais sobre a implementação das medidas pactuadas e os apresentará à Corregedoria, para subsidiar as ações de monitoramento.</w:t>
      </w:r>
    </w:p>
    <w:p w14:paraId="31B06421" w14:textId="77777777" w:rsidR="00C836A4" w:rsidRP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§ 2º O descumprimento injustificado das medidas e dos prazos pactuados poderá ensejar a aplicação de advertências ou </w:t>
      </w:r>
      <w:r w:rsidR="003F72EA">
        <w:rPr>
          <w:sz w:val="24"/>
        </w:rPr>
        <w:t xml:space="preserve">outras </w:t>
      </w:r>
      <w:r w:rsidR="00C836A4" w:rsidRPr="00C836A4">
        <w:rPr>
          <w:sz w:val="24"/>
        </w:rPr>
        <w:t>penalidades, mediante a instauração de procedimento administrativo próprio</w:t>
      </w:r>
      <w:r w:rsidR="002C285F">
        <w:rPr>
          <w:sz w:val="24"/>
        </w:rPr>
        <w:t>, por iniciativa do Corregedor-Geral e com a ciência do Presidente do Tribunal</w:t>
      </w:r>
      <w:r w:rsidR="00C836A4" w:rsidRPr="00C836A4">
        <w:rPr>
          <w:sz w:val="24"/>
        </w:rPr>
        <w:t>.</w:t>
      </w:r>
    </w:p>
    <w:p w14:paraId="56FE0AFF" w14:textId="77777777" w:rsidR="00C836A4" w:rsidRP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DE6812">
        <w:rPr>
          <w:b/>
          <w:sz w:val="24"/>
        </w:rPr>
        <w:t>Art. 24.</w:t>
      </w:r>
      <w:r w:rsidR="00C836A4" w:rsidRPr="00C836A4">
        <w:rPr>
          <w:sz w:val="24"/>
        </w:rPr>
        <w:t xml:space="preserve"> 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 xml:space="preserve"> realizará o monitoramento por meio da análise dos relatórios parciais de que trata o §1º do art. 23, ficando facultada a verificação </w:t>
      </w:r>
      <w:r w:rsidR="00C836A4" w:rsidRPr="00A740DF">
        <w:rPr>
          <w:i/>
          <w:sz w:val="24"/>
        </w:rPr>
        <w:t>in loco</w:t>
      </w:r>
      <w:r w:rsidR="00C836A4" w:rsidRPr="00C836A4">
        <w:rPr>
          <w:sz w:val="24"/>
        </w:rPr>
        <w:t xml:space="preserve"> dos procedimentos adotados.</w:t>
      </w:r>
    </w:p>
    <w:p w14:paraId="6AF8BDA3" w14:textId="77777777" w:rsidR="00C836A4" w:rsidRP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Parágrafo único. Ao final do prazo fixado para a implementação das medidas pactuadas e concluído o monitoramento, 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 xml:space="preserve"> apresentará relatório conclusivo ao </w:t>
      </w:r>
      <w:r w:rsidR="00A740DF">
        <w:rPr>
          <w:sz w:val="24"/>
        </w:rPr>
        <w:t>Tribunal Pleno</w:t>
      </w:r>
      <w:r w:rsidR="00C836A4" w:rsidRPr="00C836A4">
        <w:rPr>
          <w:sz w:val="24"/>
        </w:rPr>
        <w:t>, com a síntese de todas as</w:t>
      </w:r>
      <w:r w:rsidR="00C836A4">
        <w:rPr>
          <w:sz w:val="24"/>
        </w:rPr>
        <w:t xml:space="preserve"> </w:t>
      </w:r>
      <w:r w:rsidR="00C836A4" w:rsidRPr="00C836A4">
        <w:rPr>
          <w:sz w:val="24"/>
        </w:rPr>
        <w:t>ações praticadas e com a indicação do cumprimento das recomendações e determinações.</w:t>
      </w:r>
    </w:p>
    <w:p w14:paraId="639010B9" w14:textId="77777777" w:rsidR="00C836A4" w:rsidRPr="00DE6812" w:rsidRDefault="00C836A4" w:rsidP="005F6FF8">
      <w:pPr>
        <w:pStyle w:val="ArtigosOrdinais"/>
        <w:tabs>
          <w:tab w:val="left" w:pos="1134"/>
        </w:tabs>
        <w:spacing w:before="240"/>
        <w:jc w:val="center"/>
        <w:rPr>
          <w:b/>
          <w:sz w:val="24"/>
        </w:rPr>
      </w:pPr>
      <w:r w:rsidRPr="00DE6812">
        <w:rPr>
          <w:b/>
          <w:sz w:val="24"/>
        </w:rPr>
        <w:t>CAPÍTULO III</w:t>
      </w:r>
    </w:p>
    <w:p w14:paraId="28DE6273" w14:textId="77777777" w:rsidR="00C836A4" w:rsidRPr="00DE6812" w:rsidRDefault="00C836A4" w:rsidP="005F6FF8">
      <w:pPr>
        <w:pStyle w:val="ArtigosOrdinais"/>
        <w:tabs>
          <w:tab w:val="left" w:pos="1134"/>
        </w:tabs>
        <w:spacing w:before="0" w:after="240"/>
        <w:jc w:val="center"/>
        <w:rPr>
          <w:b/>
          <w:sz w:val="24"/>
        </w:rPr>
      </w:pPr>
      <w:r w:rsidRPr="00DE6812">
        <w:rPr>
          <w:b/>
          <w:sz w:val="24"/>
        </w:rPr>
        <w:t>DA CORREIÇÃO EXTRAORDINÁRIA</w:t>
      </w:r>
    </w:p>
    <w:p w14:paraId="76739610" w14:textId="77777777" w:rsidR="00C836A4" w:rsidRP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FC0594">
        <w:rPr>
          <w:b/>
          <w:sz w:val="24"/>
        </w:rPr>
        <w:t>Art. 25.</w:t>
      </w:r>
      <w:r w:rsidR="00C836A4" w:rsidRPr="00C836A4">
        <w:rPr>
          <w:sz w:val="24"/>
        </w:rPr>
        <w:t xml:space="preserve"> A correição extraordinária será realizada </w:t>
      </w:r>
      <w:r w:rsidR="00094D44" w:rsidRPr="00C836A4">
        <w:rPr>
          <w:sz w:val="24"/>
        </w:rPr>
        <w:t xml:space="preserve">de ofício pelo </w:t>
      </w:r>
      <w:r w:rsidR="00094D44">
        <w:rPr>
          <w:sz w:val="24"/>
        </w:rPr>
        <w:t>Corregedor-Geral</w:t>
      </w:r>
      <w:r w:rsidR="00094D44" w:rsidRPr="00C836A4">
        <w:rPr>
          <w:sz w:val="24"/>
        </w:rPr>
        <w:t xml:space="preserve"> ou mediante solicitação do</w:t>
      </w:r>
      <w:r w:rsidR="00094D44">
        <w:rPr>
          <w:sz w:val="24"/>
        </w:rPr>
        <w:t xml:space="preserve"> </w:t>
      </w:r>
      <w:r w:rsidR="00094D44" w:rsidRPr="00C836A4">
        <w:rPr>
          <w:sz w:val="24"/>
        </w:rPr>
        <w:t>Presidente, ou, ainda,</w:t>
      </w:r>
      <w:r w:rsidR="00094D44">
        <w:rPr>
          <w:sz w:val="24"/>
        </w:rPr>
        <w:t xml:space="preserve"> por determinação d</w:t>
      </w:r>
      <w:r w:rsidR="00094D44" w:rsidRPr="006C55BC">
        <w:rPr>
          <w:sz w:val="24"/>
        </w:rPr>
        <w:t>o Tribunal Pleno</w:t>
      </w:r>
      <w:r w:rsidR="00094D44">
        <w:rPr>
          <w:sz w:val="24"/>
        </w:rPr>
        <w:t>,</w:t>
      </w:r>
      <w:r w:rsidR="00094D44" w:rsidRPr="00C836A4">
        <w:rPr>
          <w:sz w:val="24"/>
        </w:rPr>
        <w:t xml:space="preserve"> </w:t>
      </w:r>
      <w:r w:rsidR="00C836A4" w:rsidRPr="00C836A4">
        <w:rPr>
          <w:sz w:val="24"/>
        </w:rPr>
        <w:t>em decorrência de indicadores, informações, reclamações, representações ou denúncias que apontem a existência de situações especiais de interesse da instituição ou quaisquer outros erros ou irregularidades prejudiciais ao regular funcionamento dos serviços.</w:t>
      </w:r>
    </w:p>
    <w:p w14:paraId="4B50DE2C" w14:textId="77777777" w:rsidR="00C836A4" w:rsidRP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>§ 1º Além das hipóteses previstas no caput, caberá correição extraordinária quando não forem atendidas as recomendações ou determinações expedidas por ocasião de correição ordinária.</w:t>
      </w:r>
    </w:p>
    <w:p w14:paraId="78680949" w14:textId="77777777" w:rsidR="00B17C63" w:rsidRPr="00C836A4" w:rsidRDefault="00DE681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C836A4">
        <w:rPr>
          <w:sz w:val="24"/>
        </w:rPr>
        <w:t xml:space="preserve">§ 2º </w:t>
      </w:r>
      <w:r w:rsidR="00B17C63" w:rsidRPr="00C836A4">
        <w:rPr>
          <w:sz w:val="24"/>
        </w:rPr>
        <w:t xml:space="preserve">O </w:t>
      </w:r>
      <w:r w:rsidR="00B17C63">
        <w:rPr>
          <w:sz w:val="24"/>
        </w:rPr>
        <w:t>Corregedor-Geral</w:t>
      </w:r>
      <w:r w:rsidR="00B17C63" w:rsidRPr="00C836A4">
        <w:rPr>
          <w:sz w:val="24"/>
        </w:rPr>
        <w:t xml:space="preserve">, mediante </w:t>
      </w:r>
      <w:r w:rsidR="00B17C63">
        <w:rPr>
          <w:sz w:val="24"/>
        </w:rPr>
        <w:t xml:space="preserve">despacho </w:t>
      </w:r>
      <w:r w:rsidR="00B17C63" w:rsidRPr="00C836A4">
        <w:rPr>
          <w:sz w:val="24"/>
        </w:rPr>
        <w:t>motivado, poderá conferir caráter sigiloso à correiç</w:t>
      </w:r>
      <w:r w:rsidR="00B17C63">
        <w:rPr>
          <w:sz w:val="24"/>
        </w:rPr>
        <w:t xml:space="preserve">ão extraordinária, desde que </w:t>
      </w:r>
      <w:r w:rsidR="00B17C63" w:rsidRPr="00C836A4">
        <w:rPr>
          <w:sz w:val="24"/>
        </w:rPr>
        <w:t xml:space="preserve">a medida seja necessária para preservação do interesse público, </w:t>
      </w:r>
      <w:r w:rsidR="00B17C63">
        <w:rPr>
          <w:sz w:val="24"/>
        </w:rPr>
        <w:t xml:space="preserve">sendo </w:t>
      </w:r>
      <w:r w:rsidR="00B17C63" w:rsidRPr="00C836A4">
        <w:rPr>
          <w:sz w:val="24"/>
        </w:rPr>
        <w:t xml:space="preserve">comunicado </w:t>
      </w:r>
      <w:r w:rsidR="007830E3">
        <w:rPr>
          <w:sz w:val="24"/>
        </w:rPr>
        <w:t>a</w:t>
      </w:r>
      <w:r w:rsidR="00B17C63" w:rsidRPr="00C836A4">
        <w:rPr>
          <w:sz w:val="24"/>
        </w:rPr>
        <w:t>o Tribunal</w:t>
      </w:r>
      <w:r w:rsidR="00B17C63">
        <w:rPr>
          <w:sz w:val="24"/>
        </w:rPr>
        <w:t xml:space="preserve"> </w:t>
      </w:r>
      <w:r w:rsidR="00C14F7C">
        <w:rPr>
          <w:sz w:val="24"/>
        </w:rPr>
        <w:t xml:space="preserve">Pleno </w:t>
      </w:r>
      <w:r w:rsidR="00B17C63">
        <w:rPr>
          <w:sz w:val="24"/>
        </w:rPr>
        <w:t>sobre a sua adoção</w:t>
      </w:r>
      <w:r w:rsidR="00B17C63" w:rsidRPr="00C836A4">
        <w:rPr>
          <w:sz w:val="24"/>
        </w:rPr>
        <w:t>.</w:t>
      </w:r>
    </w:p>
    <w:p w14:paraId="4A39246A" w14:textId="77777777" w:rsidR="00C836A4" w:rsidRPr="00C836A4" w:rsidRDefault="00B17C63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Pr="00C836A4">
        <w:rPr>
          <w:sz w:val="24"/>
        </w:rPr>
        <w:t>§ 3º</w:t>
      </w:r>
      <w:r>
        <w:rPr>
          <w:sz w:val="24"/>
        </w:rPr>
        <w:t xml:space="preserve"> </w:t>
      </w:r>
      <w:r w:rsidR="00C836A4" w:rsidRPr="00C836A4">
        <w:rPr>
          <w:sz w:val="24"/>
        </w:rPr>
        <w:t xml:space="preserve">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 xml:space="preserve"> divulgará, por meio de </w:t>
      </w:r>
      <w:r w:rsidR="003A5EB5">
        <w:rPr>
          <w:sz w:val="24"/>
        </w:rPr>
        <w:t>despacho</w:t>
      </w:r>
      <w:r w:rsidR="00CF5F01">
        <w:rPr>
          <w:sz w:val="24"/>
        </w:rPr>
        <w:t xml:space="preserve"> publicado</w:t>
      </w:r>
      <w:r w:rsidR="00033D8A">
        <w:rPr>
          <w:sz w:val="24"/>
        </w:rPr>
        <w:t xml:space="preserve"> no </w:t>
      </w:r>
      <w:r w:rsidR="006239D6">
        <w:rPr>
          <w:sz w:val="24"/>
        </w:rPr>
        <w:t>DETC</w:t>
      </w:r>
      <w:r w:rsidR="00F7025F">
        <w:rPr>
          <w:sz w:val="24"/>
        </w:rPr>
        <w:t xml:space="preserve"> e de comunicação ao Tribunal Pleno</w:t>
      </w:r>
      <w:r w:rsidR="00C836A4" w:rsidRPr="00C836A4">
        <w:rPr>
          <w:sz w:val="24"/>
        </w:rPr>
        <w:t>, o objeto de correição extraordinária, a unidade correcionada e o cronograma dos trabalh</w:t>
      </w:r>
      <w:r w:rsidR="00280374">
        <w:rPr>
          <w:sz w:val="24"/>
        </w:rPr>
        <w:t>os, ressalvada a hipótese do § 2</w:t>
      </w:r>
      <w:r w:rsidR="00C836A4" w:rsidRPr="00C836A4">
        <w:rPr>
          <w:sz w:val="24"/>
        </w:rPr>
        <w:t>º.</w:t>
      </w:r>
    </w:p>
    <w:p w14:paraId="0D36C9C2" w14:textId="77777777" w:rsidR="00580A06" w:rsidRDefault="00B17C63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lastRenderedPageBreak/>
        <w:tab/>
      </w:r>
      <w:r w:rsidR="00C836A4" w:rsidRPr="00985FED">
        <w:rPr>
          <w:b/>
          <w:sz w:val="24"/>
        </w:rPr>
        <w:t>Art. 26.</w:t>
      </w:r>
      <w:r w:rsidR="00C836A4" w:rsidRPr="00C836A4">
        <w:rPr>
          <w:sz w:val="24"/>
        </w:rPr>
        <w:t xml:space="preserve"> O procedimento de correição ordinária será aplicado, no que couber, </w:t>
      </w:r>
      <w:r w:rsidR="00985FED">
        <w:rPr>
          <w:sz w:val="24"/>
        </w:rPr>
        <w:t>à</w:t>
      </w:r>
      <w:r w:rsidR="00C836A4" w:rsidRPr="00C836A4">
        <w:rPr>
          <w:sz w:val="24"/>
        </w:rPr>
        <w:t xml:space="preserve"> correição extraordinária.</w:t>
      </w:r>
    </w:p>
    <w:p w14:paraId="74E2715F" w14:textId="77777777" w:rsidR="00C836A4" w:rsidRPr="001E317F" w:rsidRDefault="00C836A4" w:rsidP="007830E3">
      <w:pPr>
        <w:pStyle w:val="ArtigosOrdinais"/>
        <w:tabs>
          <w:tab w:val="left" w:pos="1134"/>
        </w:tabs>
        <w:spacing w:before="240"/>
        <w:jc w:val="center"/>
        <w:rPr>
          <w:b/>
          <w:sz w:val="24"/>
        </w:rPr>
      </w:pPr>
      <w:r w:rsidRPr="001E317F">
        <w:rPr>
          <w:b/>
          <w:sz w:val="24"/>
        </w:rPr>
        <w:t>CAPÍTULO IV</w:t>
      </w:r>
    </w:p>
    <w:p w14:paraId="2E24437F" w14:textId="77777777" w:rsidR="00C836A4" w:rsidRPr="001E317F" w:rsidRDefault="00C836A4" w:rsidP="007830E3">
      <w:pPr>
        <w:pStyle w:val="ArtigosOrdinais"/>
        <w:tabs>
          <w:tab w:val="left" w:pos="1134"/>
        </w:tabs>
        <w:spacing w:before="0" w:after="240"/>
        <w:jc w:val="center"/>
        <w:rPr>
          <w:b/>
          <w:sz w:val="24"/>
        </w:rPr>
      </w:pPr>
      <w:r w:rsidRPr="001E317F">
        <w:rPr>
          <w:b/>
          <w:sz w:val="24"/>
        </w:rPr>
        <w:t>DAS DISPOSIÇÕES FINAIS</w:t>
      </w:r>
    </w:p>
    <w:p w14:paraId="403E2DE3" w14:textId="77777777" w:rsidR="00C836A4" w:rsidRPr="00C836A4" w:rsidRDefault="001E317F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1E317F">
        <w:rPr>
          <w:b/>
          <w:sz w:val="24"/>
        </w:rPr>
        <w:t>Art. 27.</w:t>
      </w:r>
      <w:r w:rsidR="00C836A4" w:rsidRPr="00C836A4">
        <w:rPr>
          <w:sz w:val="24"/>
        </w:rPr>
        <w:t xml:space="preserve"> Se, no decorrer do procedimento de correição ordinária ou extraordinária, for verificada falta funcional, passível de gerar responsabilização de servidor do Tribunal, o </w:t>
      </w:r>
      <w:r w:rsidR="00F31374">
        <w:rPr>
          <w:sz w:val="24"/>
        </w:rPr>
        <w:t>Corregedor-Geral</w:t>
      </w:r>
      <w:r w:rsidR="00C836A4" w:rsidRPr="00C836A4">
        <w:rPr>
          <w:sz w:val="24"/>
        </w:rPr>
        <w:t xml:space="preserve"> adotará as medidas necessárias para a instauração de sindicância ou processo administrativo disciplinar</w:t>
      </w:r>
      <w:r w:rsidR="00A05932">
        <w:rPr>
          <w:sz w:val="24"/>
        </w:rPr>
        <w:t xml:space="preserve">, </w:t>
      </w:r>
      <w:r w:rsidR="00C2543B">
        <w:rPr>
          <w:sz w:val="24"/>
        </w:rPr>
        <w:t>dando ciência ao Presidente sobre o fato</w:t>
      </w:r>
      <w:r w:rsidR="00C836A4" w:rsidRPr="00C836A4">
        <w:rPr>
          <w:sz w:val="24"/>
        </w:rPr>
        <w:t>.</w:t>
      </w:r>
    </w:p>
    <w:p w14:paraId="2C7333A2" w14:textId="77777777" w:rsidR="00C836A4" w:rsidRDefault="001E317F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b/>
          <w:sz w:val="24"/>
        </w:rPr>
        <w:tab/>
      </w:r>
      <w:r w:rsidR="00C836A4" w:rsidRPr="001E317F">
        <w:rPr>
          <w:b/>
          <w:sz w:val="24"/>
        </w:rPr>
        <w:t>Art. 28.</w:t>
      </w:r>
      <w:r w:rsidR="00C836A4" w:rsidRPr="00C836A4">
        <w:rPr>
          <w:sz w:val="24"/>
        </w:rPr>
        <w:t xml:space="preserve"> O procedimento de correição é público, ressalvada a hipótese prevista n</w:t>
      </w:r>
      <w:r w:rsidR="00543D20">
        <w:rPr>
          <w:sz w:val="24"/>
        </w:rPr>
        <w:t>o § 2</w:t>
      </w:r>
      <w:r w:rsidR="00C836A4" w:rsidRPr="00C836A4">
        <w:rPr>
          <w:sz w:val="24"/>
        </w:rPr>
        <w:t>º do art. 25 desta Resolução.</w:t>
      </w:r>
    </w:p>
    <w:p w14:paraId="5A90A358" w14:textId="77777777" w:rsidR="00F57F99" w:rsidRDefault="001E317F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C836A4" w:rsidRPr="001E317F">
        <w:rPr>
          <w:b/>
          <w:sz w:val="24"/>
        </w:rPr>
        <w:t>Art. 29.</w:t>
      </w:r>
      <w:r w:rsidR="00C836A4" w:rsidRPr="00C836A4">
        <w:rPr>
          <w:sz w:val="24"/>
        </w:rPr>
        <w:t xml:space="preserve"> </w:t>
      </w:r>
      <w:r w:rsidR="00F57F99">
        <w:rPr>
          <w:sz w:val="24"/>
        </w:rPr>
        <w:t xml:space="preserve">Fica incluída </w:t>
      </w:r>
      <w:r w:rsidR="00EF4142">
        <w:rPr>
          <w:sz w:val="24"/>
        </w:rPr>
        <w:t>no §1º d</w:t>
      </w:r>
      <w:r w:rsidR="00F57F99">
        <w:rPr>
          <w:sz w:val="24"/>
        </w:rPr>
        <w:t>o artigo 176 do Regimento Interno</w:t>
      </w:r>
      <w:r w:rsidR="00E47074">
        <w:rPr>
          <w:sz w:val="24"/>
        </w:rPr>
        <w:t xml:space="preserve"> </w:t>
      </w:r>
      <w:r w:rsidR="00F57F99">
        <w:rPr>
          <w:sz w:val="24"/>
        </w:rPr>
        <w:t xml:space="preserve">deste Tribunal a alínea </w:t>
      </w:r>
      <w:r w:rsidR="00F57F99">
        <w:rPr>
          <w:i/>
          <w:sz w:val="24"/>
        </w:rPr>
        <w:t>h</w:t>
      </w:r>
      <w:r w:rsidR="00F57F99" w:rsidRPr="00F57F99">
        <w:rPr>
          <w:sz w:val="24"/>
        </w:rPr>
        <w:t>,</w:t>
      </w:r>
      <w:r w:rsidR="00E47074">
        <w:rPr>
          <w:sz w:val="24"/>
        </w:rPr>
        <w:t xml:space="preserve"> e alterada a redação do §2º do mesmo artigo</w:t>
      </w:r>
      <w:r w:rsidR="00EF4142">
        <w:rPr>
          <w:sz w:val="24"/>
        </w:rPr>
        <w:t>,</w:t>
      </w:r>
      <w:r w:rsidR="00E47074">
        <w:rPr>
          <w:sz w:val="24"/>
        </w:rPr>
        <w:t xml:space="preserve"> </w:t>
      </w:r>
      <w:r w:rsidR="00F57F99" w:rsidRPr="00F57F99">
        <w:rPr>
          <w:sz w:val="24"/>
        </w:rPr>
        <w:t>que passa</w:t>
      </w:r>
      <w:r w:rsidR="00F57F99">
        <w:rPr>
          <w:sz w:val="24"/>
        </w:rPr>
        <w:t xml:space="preserve"> a vigorar com a seguinte redação</w:t>
      </w:r>
      <w:r w:rsidR="00E47074">
        <w:rPr>
          <w:sz w:val="24"/>
        </w:rPr>
        <w:t>:</w:t>
      </w:r>
    </w:p>
    <w:p w14:paraId="79D74A78" w14:textId="77777777" w:rsidR="00E47074" w:rsidRDefault="00E47074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  <w:t>“Art. 176.</w:t>
      </w:r>
    </w:p>
    <w:p w14:paraId="5350E630" w14:textId="77777777" w:rsidR="00E47074" w:rsidRDefault="00E47074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EF4142">
        <w:rPr>
          <w:sz w:val="24"/>
        </w:rPr>
        <w:t>[...]</w:t>
      </w:r>
    </w:p>
    <w:p w14:paraId="619B9E5F" w14:textId="77777777" w:rsidR="00BF09DA" w:rsidRDefault="00EF4142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Pr="002C75BA">
        <w:rPr>
          <w:iCs/>
          <w:sz w:val="24"/>
        </w:rPr>
        <w:t>h)</w:t>
      </w:r>
      <w:r>
        <w:rPr>
          <w:sz w:val="24"/>
        </w:rPr>
        <w:t xml:space="preserve"> Correição.</w:t>
      </w:r>
    </w:p>
    <w:p w14:paraId="2A1781AC" w14:textId="77777777" w:rsidR="00EF4142" w:rsidRPr="00F57F99" w:rsidRDefault="00C22640" w:rsidP="00C22640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EF4142">
        <w:rPr>
          <w:sz w:val="24"/>
        </w:rPr>
        <w:t>§</w:t>
      </w:r>
      <w:r w:rsidR="00BF09DA">
        <w:rPr>
          <w:sz w:val="24"/>
        </w:rPr>
        <w:t xml:space="preserve"> </w:t>
      </w:r>
      <w:r w:rsidR="00EF4142">
        <w:rPr>
          <w:sz w:val="24"/>
        </w:rPr>
        <w:t xml:space="preserve">2º </w:t>
      </w:r>
      <w:r w:rsidR="00EF4142" w:rsidRPr="00EF4142">
        <w:rPr>
          <w:sz w:val="24"/>
        </w:rPr>
        <w:t>As comissões de Sindicância e Processo Administrativo Disciplinar estão disciplinadas no Capítulo VIII, Seção IV, S</w:t>
      </w:r>
      <w:r w:rsidR="00B32897">
        <w:rPr>
          <w:sz w:val="24"/>
        </w:rPr>
        <w:t>ubseções III e IV deste Título,</w:t>
      </w:r>
      <w:r w:rsidR="00EF4142">
        <w:rPr>
          <w:sz w:val="24"/>
        </w:rPr>
        <w:t xml:space="preserve"> a comissão de Correição em ato normativo </w:t>
      </w:r>
      <w:r w:rsidR="009C0700">
        <w:rPr>
          <w:sz w:val="24"/>
        </w:rPr>
        <w:t>que regulamenta a matéria</w:t>
      </w:r>
      <w:r w:rsidR="00EF4142">
        <w:rPr>
          <w:sz w:val="24"/>
        </w:rPr>
        <w:t xml:space="preserve">, </w:t>
      </w:r>
      <w:r w:rsidR="00B32897">
        <w:rPr>
          <w:sz w:val="24"/>
        </w:rPr>
        <w:t xml:space="preserve">e </w:t>
      </w:r>
      <w:r w:rsidR="00EF4142" w:rsidRPr="00EF4142">
        <w:rPr>
          <w:sz w:val="24"/>
        </w:rPr>
        <w:t>s</w:t>
      </w:r>
      <w:r w:rsidR="00B32897">
        <w:rPr>
          <w:sz w:val="24"/>
        </w:rPr>
        <w:t>ubordinam-se</w:t>
      </w:r>
      <w:r w:rsidR="008A3537">
        <w:rPr>
          <w:sz w:val="24"/>
        </w:rPr>
        <w:t xml:space="preserve"> </w:t>
      </w:r>
      <w:r w:rsidR="000F08E4">
        <w:rPr>
          <w:sz w:val="24"/>
        </w:rPr>
        <w:t>ao Corregedor-Geral.</w:t>
      </w:r>
      <w:r w:rsidR="00564A84">
        <w:rPr>
          <w:sz w:val="24"/>
        </w:rPr>
        <w:t>”</w:t>
      </w:r>
    </w:p>
    <w:p w14:paraId="62D6712F" w14:textId="1751126F" w:rsidR="001E317F" w:rsidRDefault="00F57F99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0F08E4" w:rsidRPr="001E317F">
        <w:rPr>
          <w:b/>
          <w:sz w:val="24"/>
        </w:rPr>
        <w:t xml:space="preserve">Art. 30. </w:t>
      </w:r>
      <w:r w:rsidR="000F08E4">
        <w:rPr>
          <w:sz w:val="24"/>
        </w:rPr>
        <w:t xml:space="preserve">Fica revogada a </w:t>
      </w:r>
      <w:hyperlink r:id="rId8" w:history="1">
        <w:r w:rsidR="000F08E4" w:rsidRPr="002C75BA">
          <w:rPr>
            <w:rStyle w:val="Hyperlink"/>
            <w:color w:val="0000FF"/>
            <w:sz w:val="24"/>
          </w:rPr>
          <w:t>Resolução n</w:t>
        </w:r>
        <w:r w:rsidR="001E317F" w:rsidRPr="002C75BA">
          <w:rPr>
            <w:rStyle w:val="Hyperlink"/>
            <w:color w:val="0000FF"/>
            <w:sz w:val="24"/>
          </w:rPr>
          <w:t>º 5, de 23 de novembro de 2006</w:t>
        </w:r>
      </w:hyperlink>
      <w:r w:rsidR="001E317F" w:rsidRPr="001E317F">
        <w:rPr>
          <w:sz w:val="24"/>
        </w:rPr>
        <w:t>.</w:t>
      </w:r>
    </w:p>
    <w:p w14:paraId="57C0FFC6" w14:textId="77777777" w:rsidR="00C836A4" w:rsidRDefault="001E317F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</w:r>
      <w:r w:rsidR="000F08E4" w:rsidRPr="000F08E4">
        <w:rPr>
          <w:b/>
          <w:sz w:val="24"/>
        </w:rPr>
        <w:t>Art. 31.</w:t>
      </w:r>
      <w:r w:rsidR="000F08E4">
        <w:rPr>
          <w:sz w:val="24"/>
        </w:rPr>
        <w:t xml:space="preserve"> </w:t>
      </w:r>
      <w:r w:rsidR="00C836A4" w:rsidRPr="00C836A4">
        <w:rPr>
          <w:sz w:val="24"/>
        </w:rPr>
        <w:t>Esta Resolução entra em vigor na data de sua publicação.</w:t>
      </w:r>
    </w:p>
    <w:p w14:paraId="222137C2" w14:textId="77777777" w:rsidR="00F22393" w:rsidRDefault="00F22393" w:rsidP="00321047">
      <w:pPr>
        <w:pStyle w:val="ArtigosOrdinais"/>
        <w:tabs>
          <w:tab w:val="left" w:pos="1134"/>
        </w:tabs>
        <w:spacing w:after="120"/>
        <w:rPr>
          <w:sz w:val="24"/>
        </w:rPr>
      </w:pPr>
      <w:r>
        <w:rPr>
          <w:sz w:val="24"/>
        </w:rPr>
        <w:tab/>
        <w:t xml:space="preserve">Parágrafo único. </w:t>
      </w:r>
      <w:r w:rsidR="00BC7CFA">
        <w:rPr>
          <w:sz w:val="24"/>
        </w:rPr>
        <w:t>O atendimento ao dispos</w:t>
      </w:r>
      <w:r w:rsidR="00056F36">
        <w:rPr>
          <w:sz w:val="24"/>
        </w:rPr>
        <w:t xml:space="preserve">to no artigo 6º, </w:t>
      </w:r>
      <w:r w:rsidR="00BC7CFA">
        <w:rPr>
          <w:sz w:val="24"/>
        </w:rPr>
        <w:t xml:space="preserve">dar-se-á em até 30 (trinta) dias após </w:t>
      </w:r>
      <w:r w:rsidR="00056F36">
        <w:rPr>
          <w:sz w:val="24"/>
        </w:rPr>
        <w:t xml:space="preserve">a publicação desta Resolução. </w:t>
      </w:r>
    </w:p>
    <w:p w14:paraId="6F64C55F" w14:textId="77777777" w:rsidR="001E317F" w:rsidRDefault="001E317F" w:rsidP="00C836A4">
      <w:pPr>
        <w:pStyle w:val="ArtigosOrdinais"/>
        <w:tabs>
          <w:tab w:val="left" w:pos="1134"/>
        </w:tabs>
        <w:spacing w:after="120" w:line="360" w:lineRule="auto"/>
        <w:rPr>
          <w:sz w:val="24"/>
        </w:rPr>
      </w:pPr>
    </w:p>
    <w:p w14:paraId="07F4BAB0" w14:textId="77777777" w:rsidR="001E317F" w:rsidRDefault="00972BEF" w:rsidP="00972BE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spacing w:before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Curitiba, </w:t>
      </w:r>
      <w:r w:rsidR="009B766A">
        <w:rPr>
          <w:rFonts w:cs="Arial"/>
          <w:sz w:val="24"/>
        </w:rPr>
        <w:t xml:space="preserve">30 </w:t>
      </w:r>
      <w:r>
        <w:rPr>
          <w:rFonts w:cs="Arial"/>
          <w:sz w:val="24"/>
        </w:rPr>
        <w:t>de</w:t>
      </w:r>
      <w:r w:rsidR="009B766A">
        <w:rPr>
          <w:rFonts w:cs="Arial"/>
          <w:sz w:val="24"/>
        </w:rPr>
        <w:t xml:space="preserve"> janeiro de 2018</w:t>
      </w:r>
      <w:r w:rsidR="001E317F" w:rsidRPr="00851F9D">
        <w:rPr>
          <w:rFonts w:cs="Arial"/>
          <w:sz w:val="24"/>
        </w:rPr>
        <w:t>.</w:t>
      </w:r>
    </w:p>
    <w:p w14:paraId="02CA91BE" w14:textId="77777777" w:rsidR="00501BD0" w:rsidRDefault="00501BD0" w:rsidP="00972BE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spacing w:before="0"/>
        <w:jc w:val="center"/>
        <w:rPr>
          <w:rFonts w:cs="Arial"/>
          <w:sz w:val="24"/>
        </w:rPr>
      </w:pPr>
    </w:p>
    <w:p w14:paraId="52AA9813" w14:textId="77777777" w:rsidR="00B0110B" w:rsidRPr="00851F9D" w:rsidRDefault="00B0110B" w:rsidP="001E317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spacing w:before="0"/>
        <w:jc w:val="center"/>
        <w:rPr>
          <w:rFonts w:cs="Arial"/>
          <w:sz w:val="24"/>
        </w:rPr>
      </w:pPr>
    </w:p>
    <w:p w14:paraId="7598FC32" w14:textId="77777777" w:rsidR="001E317F" w:rsidRPr="00851F9D" w:rsidRDefault="001E317F" w:rsidP="001E317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spacing w:before="0"/>
        <w:jc w:val="center"/>
        <w:rPr>
          <w:rFonts w:cs="Arial"/>
          <w:b/>
          <w:sz w:val="24"/>
        </w:rPr>
      </w:pPr>
    </w:p>
    <w:p w14:paraId="09100E91" w14:textId="77777777" w:rsidR="001E317F" w:rsidRPr="00851F9D" w:rsidRDefault="000A38D3" w:rsidP="001E317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spacing w:before="0"/>
        <w:jc w:val="center"/>
        <w:rPr>
          <w:rFonts w:cs="Arial"/>
          <w:b/>
          <w:sz w:val="24"/>
        </w:rPr>
      </w:pPr>
      <w:r w:rsidRPr="00DB557A">
        <w:rPr>
          <w:rFonts w:cs="Arial"/>
          <w:bCs w:val="0"/>
          <w:sz w:val="24"/>
        </w:rPr>
        <w:t xml:space="preserve">Conselheiro </w:t>
      </w:r>
      <w:r w:rsidR="001E317F">
        <w:rPr>
          <w:rFonts w:cs="Arial"/>
          <w:b/>
          <w:sz w:val="24"/>
        </w:rPr>
        <w:t xml:space="preserve">JOSÉ DURVAL </w:t>
      </w:r>
      <w:r w:rsidR="001E317F" w:rsidRPr="00B76846">
        <w:rPr>
          <w:rFonts w:cs="Arial"/>
          <w:b/>
          <w:sz w:val="24"/>
        </w:rPr>
        <w:t>MATTOS DO AMARAL</w:t>
      </w:r>
    </w:p>
    <w:p w14:paraId="480B82A7" w14:textId="77777777" w:rsidR="001E317F" w:rsidRPr="001E317F" w:rsidRDefault="001E317F" w:rsidP="00B0110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jc w:val="center"/>
        <w:rPr>
          <w:rFonts w:cs="Arial"/>
          <w:b/>
          <w:sz w:val="24"/>
        </w:rPr>
      </w:pPr>
      <w:r w:rsidRPr="00B0110B">
        <w:rPr>
          <w:rFonts w:cs="Arial"/>
          <w:sz w:val="24"/>
        </w:rPr>
        <w:t>Presidente</w:t>
      </w:r>
    </w:p>
    <w:sectPr w:rsidR="001E317F" w:rsidRPr="001E317F" w:rsidSect="00DB557A">
      <w:headerReference w:type="default" r:id="rId9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2EC2" w14:textId="77777777" w:rsidR="00890C72" w:rsidRDefault="00890C72" w:rsidP="00A27665">
      <w:pPr>
        <w:spacing w:after="0" w:line="240" w:lineRule="auto"/>
      </w:pPr>
      <w:r>
        <w:separator/>
      </w:r>
    </w:p>
  </w:endnote>
  <w:endnote w:type="continuationSeparator" w:id="0">
    <w:p w14:paraId="38EEEA0E" w14:textId="77777777" w:rsidR="00890C72" w:rsidRDefault="00890C72" w:rsidP="00A2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A1565" w14:textId="77777777" w:rsidR="00890C72" w:rsidRDefault="00890C72" w:rsidP="00A27665">
      <w:pPr>
        <w:spacing w:after="0" w:line="240" w:lineRule="auto"/>
      </w:pPr>
      <w:r>
        <w:separator/>
      </w:r>
    </w:p>
  </w:footnote>
  <w:footnote w:type="continuationSeparator" w:id="0">
    <w:p w14:paraId="0EFA0F6C" w14:textId="77777777" w:rsidR="00890C72" w:rsidRDefault="00890C72" w:rsidP="00A27665">
      <w:pPr>
        <w:spacing w:after="0" w:line="240" w:lineRule="auto"/>
      </w:pPr>
      <w:r>
        <w:continuationSeparator/>
      </w:r>
    </w:p>
  </w:footnote>
  <w:footnote w:id="1">
    <w:p w14:paraId="6E44C0E3" w14:textId="77777777" w:rsidR="00384855" w:rsidRPr="00691BC5" w:rsidRDefault="00941AEF" w:rsidP="00384855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384855" w:rsidRPr="00691BC5">
        <w:rPr>
          <w:rFonts w:ascii="Arial" w:hAnsi="Arial" w:cs="Arial"/>
          <w:b/>
        </w:rPr>
        <w:t>Notas da Biblioteca:</w:t>
      </w:r>
    </w:p>
    <w:p w14:paraId="5EA8A39F" w14:textId="14E28BE3" w:rsidR="00384855" w:rsidRPr="00691BC5" w:rsidRDefault="00384855" w:rsidP="00BB0039">
      <w:pPr>
        <w:pStyle w:val="Textodenotaderodap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691BC5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403CE0" w:rsidRPr="00691BC5">
          <w:rPr>
            <w:rStyle w:val="Hyperlink"/>
            <w:rFonts w:ascii="Arial" w:hAnsi="Arial" w:cs="Arial"/>
            <w:b/>
            <w:bCs/>
            <w:color w:val="0000FF"/>
          </w:rPr>
          <w:t>Diário Eletrônico do Tribunal de Contas do Estado do Paraná,</w:t>
        </w:r>
        <w:r w:rsidR="00403CE0" w:rsidRPr="00691BC5">
          <w:rPr>
            <w:rStyle w:val="Hyperlink"/>
            <w:rFonts w:ascii="Arial" w:hAnsi="Arial" w:cs="Arial"/>
            <w:color w:val="0000FF"/>
          </w:rPr>
          <w:t xml:space="preserve"> Curitiba, PR, n. 1764, 9 fev. 2018, p. 29-31</w:t>
        </w:r>
      </w:hyperlink>
      <w:r w:rsidR="00403CE0" w:rsidRPr="00691BC5">
        <w:rPr>
          <w:rFonts w:ascii="Arial" w:hAnsi="Arial" w:cs="Arial"/>
          <w:color w:val="0000FF"/>
        </w:rPr>
        <w:t>.</w:t>
      </w:r>
    </w:p>
    <w:p w14:paraId="46F7E39D" w14:textId="77777777" w:rsidR="00BB0039" w:rsidRDefault="00BB0039" w:rsidP="00BB0039">
      <w:pPr>
        <w:pStyle w:val="Textodenotaderodap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12744C">
        <w:rPr>
          <w:rFonts w:ascii="Arial" w:hAnsi="Arial" w:cs="Arial"/>
          <w:b/>
          <w:bCs/>
          <w:sz w:val="18"/>
          <w:szCs w:val="18"/>
        </w:rPr>
        <w:t>Revoga</w:t>
      </w:r>
      <w:r w:rsidRPr="0012744C">
        <w:rPr>
          <w:rFonts w:ascii="Arial" w:hAnsi="Arial" w:cs="Arial"/>
          <w:sz w:val="18"/>
          <w:szCs w:val="18"/>
        </w:rPr>
        <w:t xml:space="preserve">: </w:t>
      </w:r>
      <w:hyperlink r:id="rId2" w:history="1">
        <w:r w:rsidRPr="00BB0039">
          <w:rPr>
            <w:rStyle w:val="Hyperlink"/>
            <w:rFonts w:ascii="Arial" w:hAnsi="Arial" w:cs="Arial"/>
            <w:color w:val="0000FF"/>
            <w:sz w:val="18"/>
            <w:szCs w:val="18"/>
          </w:rPr>
          <w:t>Resolução n. 5, de 23 de novembro de 2006</w:t>
        </w:r>
      </w:hyperlink>
      <w:r w:rsidRPr="00BB0039">
        <w:rPr>
          <w:rFonts w:ascii="Arial" w:hAnsi="Arial" w:cs="Arial"/>
          <w:b/>
          <w:color w:val="0000FF"/>
          <w:sz w:val="18"/>
          <w:szCs w:val="18"/>
        </w:rPr>
        <w:t>.</w:t>
      </w:r>
    </w:p>
    <w:p w14:paraId="2EE3E18B" w14:textId="77777777" w:rsidR="00BB0039" w:rsidRPr="00F02589" w:rsidRDefault="00BB0039" w:rsidP="00BB0039">
      <w:pPr>
        <w:pStyle w:val="Textodenotaderodap"/>
        <w:numPr>
          <w:ilvl w:val="0"/>
          <w:numId w:val="5"/>
        </w:numPr>
        <w:spacing w:after="0" w:line="240" w:lineRule="auto"/>
        <w:ind w:left="426" w:hanging="284"/>
        <w:jc w:val="both"/>
        <w:rPr>
          <w:rStyle w:val="Hyperlink"/>
          <w:rFonts w:ascii="Arial" w:hAnsi="Arial" w:cs="Arial"/>
        </w:rPr>
      </w:pPr>
      <w:r w:rsidRPr="00F02589">
        <w:rPr>
          <w:rFonts w:ascii="Arial" w:hAnsi="Arial" w:cs="Arial"/>
          <w:b/>
          <w:bCs/>
          <w:sz w:val="18"/>
          <w:szCs w:val="18"/>
        </w:rPr>
        <w:t>Altera</w:t>
      </w:r>
      <w:r w:rsidRPr="00F02589">
        <w:rPr>
          <w:rFonts w:ascii="Arial" w:hAnsi="Arial" w:cs="Arial"/>
          <w:sz w:val="18"/>
          <w:szCs w:val="18"/>
        </w:rPr>
        <w:t xml:space="preserve">: </w:t>
      </w:r>
      <w:hyperlink r:id="rId3" w:history="1">
        <w:r w:rsidRPr="00BB0039">
          <w:rPr>
            <w:rStyle w:val="Hyperlink"/>
            <w:rFonts w:ascii="Tahoma" w:hAnsi="Tahoma" w:cs="Tahoma"/>
            <w:color w:val="0000FF"/>
          </w:rPr>
          <w:t>Resolução n. 1, de 24 de janeiro de 2006 - Regimento Interno</w:t>
        </w:r>
      </w:hyperlink>
      <w:r w:rsidRPr="00BB0039">
        <w:rPr>
          <w:rStyle w:val="Hyperlink"/>
          <w:rFonts w:ascii="Arial" w:hAnsi="Arial" w:cs="Arial"/>
          <w:color w:val="0000FF"/>
        </w:rPr>
        <w:t xml:space="preserve"> (e alterações posteriores).</w:t>
      </w:r>
    </w:p>
    <w:p w14:paraId="75AF2EEE" w14:textId="77504D5C" w:rsidR="00941AEF" w:rsidRPr="00552222" w:rsidRDefault="00BB0039" w:rsidP="00BB0039">
      <w:pPr>
        <w:pStyle w:val="Textodenotaderodap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DA400E">
        <w:rPr>
          <w:rStyle w:val="Forte"/>
          <w:rFonts w:ascii="Arial" w:hAnsi="Arial" w:cs="Arial"/>
          <w:sz w:val="18"/>
          <w:szCs w:val="18"/>
        </w:rPr>
        <w:t xml:space="preserve">Ver </w:t>
      </w:r>
      <w:hyperlink r:id="rId4" w:history="1">
        <w:r w:rsidRPr="00DA400E">
          <w:rPr>
            <w:rStyle w:val="Hyperlink"/>
            <w:rFonts w:ascii="Arial" w:hAnsi="Arial" w:cs="Arial"/>
            <w:color w:val="0000FF"/>
            <w:sz w:val="18"/>
            <w:szCs w:val="18"/>
          </w:rPr>
          <w:t>alterações posteriores</w:t>
        </w:r>
      </w:hyperlink>
      <w:r w:rsidRPr="00DA400E">
        <w:rPr>
          <w:rFonts w:ascii="Arial" w:hAnsi="Arial" w:cs="Arial"/>
          <w:b/>
          <w:bCs/>
          <w:color w:val="0000FF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CA5D" w14:textId="77777777" w:rsidR="00606A52" w:rsidRPr="0059239F" w:rsidRDefault="00DA400E" w:rsidP="00B8292D">
    <w:pPr>
      <w:tabs>
        <w:tab w:val="center" w:pos="4252"/>
        <w:tab w:val="right" w:pos="8504"/>
      </w:tabs>
      <w:spacing w:before="360" w:after="0" w:line="240" w:lineRule="auto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7C9443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alt="Descrição: logo TC colorido - medio" style="position:absolute;left:0;text-align:left;margin-left:-.35pt;margin-top:.2pt;width:47.7pt;height:56.1pt;z-index:251657728;visibility:visible">
          <v:imagedata r:id="rId1" o:title=" logo TC colorido - medio"/>
          <w10:wrap type="square"/>
        </v:shape>
      </w:pict>
    </w:r>
    <w:r w:rsidR="00606A52" w:rsidRPr="0059239F">
      <w:rPr>
        <w:rFonts w:ascii="Arial" w:hAnsi="Arial" w:cs="Arial"/>
        <w:b/>
        <w:sz w:val="28"/>
        <w:szCs w:val="28"/>
      </w:rPr>
      <w:t>TRIBUNAL DE CONTAS DO ESTADO DO PARANÁ</w:t>
    </w:r>
  </w:p>
  <w:p w14:paraId="6B023CA2" w14:textId="77777777" w:rsidR="00606A52" w:rsidRPr="0059239F" w:rsidRDefault="00606A52" w:rsidP="0059239F">
    <w:pPr>
      <w:tabs>
        <w:tab w:val="center" w:pos="4252"/>
        <w:tab w:val="right" w:pos="8504"/>
      </w:tabs>
      <w:spacing w:after="0" w:line="240" w:lineRule="auto"/>
      <w:jc w:val="both"/>
      <w:rPr>
        <w:rFonts w:ascii="Arial" w:hAnsi="Arial" w:cs="Arial"/>
        <w:sz w:val="24"/>
        <w:szCs w:val="24"/>
      </w:rPr>
    </w:pPr>
  </w:p>
  <w:p w14:paraId="4FDCF8E7" w14:textId="77777777" w:rsidR="00606A52" w:rsidRDefault="00606A52">
    <w:pPr>
      <w:pStyle w:val="Cabealho"/>
    </w:pPr>
  </w:p>
  <w:p w14:paraId="6B459F0A" w14:textId="77777777" w:rsidR="00606A52" w:rsidRDefault="00606A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62F0D"/>
    <w:multiLevelType w:val="hybridMultilevel"/>
    <w:tmpl w:val="D0A26214"/>
    <w:lvl w:ilvl="0" w:tplc="04160017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3D30"/>
    <w:multiLevelType w:val="hybridMultilevel"/>
    <w:tmpl w:val="FD12350E"/>
    <w:lvl w:ilvl="0" w:tplc="BAC4600A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46EFD"/>
    <w:multiLevelType w:val="hybridMultilevel"/>
    <w:tmpl w:val="69BCBBF0"/>
    <w:lvl w:ilvl="0" w:tplc="5E009490">
      <w:start w:val="1"/>
      <w:numFmt w:val="lowerLetter"/>
      <w:lvlText w:val="%1)"/>
      <w:lvlJc w:val="left"/>
      <w:pPr>
        <w:ind w:left="86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6973F67"/>
    <w:multiLevelType w:val="hybridMultilevel"/>
    <w:tmpl w:val="BBB824DC"/>
    <w:lvl w:ilvl="0" w:tplc="62EC6910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550117">
    <w:abstractNumId w:val="4"/>
  </w:num>
  <w:num w:numId="2" w16cid:durableId="33507344">
    <w:abstractNumId w:val="0"/>
  </w:num>
  <w:num w:numId="3" w16cid:durableId="1118600581">
    <w:abstractNumId w:val="2"/>
  </w:num>
  <w:num w:numId="4" w16cid:durableId="819616819">
    <w:abstractNumId w:val="1"/>
  </w:num>
  <w:num w:numId="5" w16cid:durableId="1281376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75A"/>
    <w:rsid w:val="00003F6A"/>
    <w:rsid w:val="00027853"/>
    <w:rsid w:val="00033D8A"/>
    <w:rsid w:val="00052389"/>
    <w:rsid w:val="00056F36"/>
    <w:rsid w:val="00066356"/>
    <w:rsid w:val="00072669"/>
    <w:rsid w:val="000770E4"/>
    <w:rsid w:val="0008645C"/>
    <w:rsid w:val="000870D6"/>
    <w:rsid w:val="00094D44"/>
    <w:rsid w:val="000A0021"/>
    <w:rsid w:val="000A38D3"/>
    <w:rsid w:val="000A63F0"/>
    <w:rsid w:val="000B0655"/>
    <w:rsid w:val="000B2F2A"/>
    <w:rsid w:val="000E0916"/>
    <w:rsid w:val="000E3F06"/>
    <w:rsid w:val="000E4088"/>
    <w:rsid w:val="000F08E4"/>
    <w:rsid w:val="000F15E9"/>
    <w:rsid w:val="000F3474"/>
    <w:rsid w:val="00100894"/>
    <w:rsid w:val="00105BFF"/>
    <w:rsid w:val="0011042D"/>
    <w:rsid w:val="0011074E"/>
    <w:rsid w:val="001161AB"/>
    <w:rsid w:val="00122837"/>
    <w:rsid w:val="00131754"/>
    <w:rsid w:val="00133D1C"/>
    <w:rsid w:val="00164C6F"/>
    <w:rsid w:val="001757FC"/>
    <w:rsid w:val="00177C57"/>
    <w:rsid w:val="00182677"/>
    <w:rsid w:val="00185A0C"/>
    <w:rsid w:val="00192131"/>
    <w:rsid w:val="00192C3E"/>
    <w:rsid w:val="00197683"/>
    <w:rsid w:val="001B57BB"/>
    <w:rsid w:val="001C16B3"/>
    <w:rsid w:val="001C4000"/>
    <w:rsid w:val="001C4EC7"/>
    <w:rsid w:val="001D14AB"/>
    <w:rsid w:val="001D7E9F"/>
    <w:rsid w:val="001E317F"/>
    <w:rsid w:val="001E6D21"/>
    <w:rsid w:val="001F3558"/>
    <w:rsid w:val="00200B37"/>
    <w:rsid w:val="00206600"/>
    <w:rsid w:val="002074EC"/>
    <w:rsid w:val="00210000"/>
    <w:rsid w:val="00210358"/>
    <w:rsid w:val="00222038"/>
    <w:rsid w:val="002309D6"/>
    <w:rsid w:val="0023343C"/>
    <w:rsid w:val="00247E02"/>
    <w:rsid w:val="00276CFE"/>
    <w:rsid w:val="00280374"/>
    <w:rsid w:val="00284C1C"/>
    <w:rsid w:val="00285C82"/>
    <w:rsid w:val="00286C92"/>
    <w:rsid w:val="002875F9"/>
    <w:rsid w:val="00297C7B"/>
    <w:rsid w:val="002A5C99"/>
    <w:rsid w:val="002A5FED"/>
    <w:rsid w:val="002A7E29"/>
    <w:rsid w:val="002B0894"/>
    <w:rsid w:val="002B0CBC"/>
    <w:rsid w:val="002C285F"/>
    <w:rsid w:val="002C2D7C"/>
    <w:rsid w:val="002C6596"/>
    <w:rsid w:val="002C75BA"/>
    <w:rsid w:val="002C7B17"/>
    <w:rsid w:val="002D705D"/>
    <w:rsid w:val="002F4395"/>
    <w:rsid w:val="00306D58"/>
    <w:rsid w:val="00321047"/>
    <w:rsid w:val="003232CC"/>
    <w:rsid w:val="00334D5F"/>
    <w:rsid w:val="00337D44"/>
    <w:rsid w:val="00343F55"/>
    <w:rsid w:val="0034597C"/>
    <w:rsid w:val="00347933"/>
    <w:rsid w:val="0035044C"/>
    <w:rsid w:val="00354DBF"/>
    <w:rsid w:val="0036232C"/>
    <w:rsid w:val="003728CA"/>
    <w:rsid w:val="00384855"/>
    <w:rsid w:val="003A0143"/>
    <w:rsid w:val="003A5EB5"/>
    <w:rsid w:val="003B621F"/>
    <w:rsid w:val="003D3A58"/>
    <w:rsid w:val="003E59AD"/>
    <w:rsid w:val="003F72EA"/>
    <w:rsid w:val="00403CE0"/>
    <w:rsid w:val="00407329"/>
    <w:rsid w:val="00413520"/>
    <w:rsid w:val="00417189"/>
    <w:rsid w:val="00433135"/>
    <w:rsid w:val="00435421"/>
    <w:rsid w:val="00450FDD"/>
    <w:rsid w:val="00451568"/>
    <w:rsid w:val="00457249"/>
    <w:rsid w:val="004607FB"/>
    <w:rsid w:val="00472712"/>
    <w:rsid w:val="00474D09"/>
    <w:rsid w:val="004753DF"/>
    <w:rsid w:val="00496C59"/>
    <w:rsid w:val="004A033C"/>
    <w:rsid w:val="004A09ED"/>
    <w:rsid w:val="004A1C1D"/>
    <w:rsid w:val="004A7BC9"/>
    <w:rsid w:val="004B0E4C"/>
    <w:rsid w:val="004B152B"/>
    <w:rsid w:val="004B4DC4"/>
    <w:rsid w:val="004C29B5"/>
    <w:rsid w:val="004C63C6"/>
    <w:rsid w:val="004E237D"/>
    <w:rsid w:val="004E480E"/>
    <w:rsid w:val="004F5E25"/>
    <w:rsid w:val="00501BD0"/>
    <w:rsid w:val="005061F8"/>
    <w:rsid w:val="00534EA1"/>
    <w:rsid w:val="00537195"/>
    <w:rsid w:val="005374FE"/>
    <w:rsid w:val="00543D20"/>
    <w:rsid w:val="00545941"/>
    <w:rsid w:val="00547520"/>
    <w:rsid w:val="00552222"/>
    <w:rsid w:val="005530FA"/>
    <w:rsid w:val="005544BC"/>
    <w:rsid w:val="00557212"/>
    <w:rsid w:val="00564A84"/>
    <w:rsid w:val="005655FD"/>
    <w:rsid w:val="00575379"/>
    <w:rsid w:val="00580A06"/>
    <w:rsid w:val="0058120E"/>
    <w:rsid w:val="00586EB9"/>
    <w:rsid w:val="0059239F"/>
    <w:rsid w:val="005D0358"/>
    <w:rsid w:val="005E2F39"/>
    <w:rsid w:val="005E6C6B"/>
    <w:rsid w:val="005F0FCF"/>
    <w:rsid w:val="005F421B"/>
    <w:rsid w:val="005F6FF8"/>
    <w:rsid w:val="00605629"/>
    <w:rsid w:val="00606A52"/>
    <w:rsid w:val="0061311C"/>
    <w:rsid w:val="00613867"/>
    <w:rsid w:val="006148AD"/>
    <w:rsid w:val="006239D6"/>
    <w:rsid w:val="0063035F"/>
    <w:rsid w:val="00632E8A"/>
    <w:rsid w:val="00636873"/>
    <w:rsid w:val="00640FB5"/>
    <w:rsid w:val="00641E4D"/>
    <w:rsid w:val="00646E72"/>
    <w:rsid w:val="00652CA5"/>
    <w:rsid w:val="00657EA9"/>
    <w:rsid w:val="00660CF1"/>
    <w:rsid w:val="00660E1B"/>
    <w:rsid w:val="0066333A"/>
    <w:rsid w:val="006636D9"/>
    <w:rsid w:val="00681ACA"/>
    <w:rsid w:val="00691BC5"/>
    <w:rsid w:val="00694A73"/>
    <w:rsid w:val="006B11CA"/>
    <w:rsid w:val="006B167E"/>
    <w:rsid w:val="006C1C39"/>
    <w:rsid w:val="006C40D8"/>
    <w:rsid w:val="006C55BC"/>
    <w:rsid w:val="006C6A98"/>
    <w:rsid w:val="006D21BF"/>
    <w:rsid w:val="006D6E56"/>
    <w:rsid w:val="00705869"/>
    <w:rsid w:val="00724C85"/>
    <w:rsid w:val="00730CCB"/>
    <w:rsid w:val="00735214"/>
    <w:rsid w:val="0073651B"/>
    <w:rsid w:val="00736C39"/>
    <w:rsid w:val="00736CF4"/>
    <w:rsid w:val="00740BBD"/>
    <w:rsid w:val="007501C0"/>
    <w:rsid w:val="00763E52"/>
    <w:rsid w:val="00774E72"/>
    <w:rsid w:val="00782937"/>
    <w:rsid w:val="007830E3"/>
    <w:rsid w:val="00790AC7"/>
    <w:rsid w:val="00796441"/>
    <w:rsid w:val="00797240"/>
    <w:rsid w:val="007A5687"/>
    <w:rsid w:val="007A5C90"/>
    <w:rsid w:val="007A6AE7"/>
    <w:rsid w:val="007B11CE"/>
    <w:rsid w:val="007B6290"/>
    <w:rsid w:val="007C3AA3"/>
    <w:rsid w:val="007C782E"/>
    <w:rsid w:val="007D6DB1"/>
    <w:rsid w:val="007F6C9D"/>
    <w:rsid w:val="007F6EAC"/>
    <w:rsid w:val="00800D7B"/>
    <w:rsid w:val="0080435C"/>
    <w:rsid w:val="00831E9D"/>
    <w:rsid w:val="008335AE"/>
    <w:rsid w:val="00840E2D"/>
    <w:rsid w:val="00854159"/>
    <w:rsid w:val="0085609A"/>
    <w:rsid w:val="00861E41"/>
    <w:rsid w:val="00863B84"/>
    <w:rsid w:val="00873F9C"/>
    <w:rsid w:val="00874199"/>
    <w:rsid w:val="008905AE"/>
    <w:rsid w:val="00890C72"/>
    <w:rsid w:val="008A3537"/>
    <w:rsid w:val="008A43D8"/>
    <w:rsid w:val="008B250F"/>
    <w:rsid w:val="008B6D8F"/>
    <w:rsid w:val="008C0CE5"/>
    <w:rsid w:val="008D30DE"/>
    <w:rsid w:val="008E4D42"/>
    <w:rsid w:val="008E67EC"/>
    <w:rsid w:val="0092061C"/>
    <w:rsid w:val="00921320"/>
    <w:rsid w:val="009222BB"/>
    <w:rsid w:val="00923C62"/>
    <w:rsid w:val="00941AEF"/>
    <w:rsid w:val="00951ED8"/>
    <w:rsid w:val="00953014"/>
    <w:rsid w:val="0096762B"/>
    <w:rsid w:val="00972BEF"/>
    <w:rsid w:val="00985028"/>
    <w:rsid w:val="00985FED"/>
    <w:rsid w:val="009943D1"/>
    <w:rsid w:val="0099522C"/>
    <w:rsid w:val="009B14B4"/>
    <w:rsid w:val="009B1659"/>
    <w:rsid w:val="009B22AF"/>
    <w:rsid w:val="009B4EE3"/>
    <w:rsid w:val="009B766A"/>
    <w:rsid w:val="009C0700"/>
    <w:rsid w:val="009D26B7"/>
    <w:rsid w:val="009E3801"/>
    <w:rsid w:val="009F1ABE"/>
    <w:rsid w:val="009F3AA7"/>
    <w:rsid w:val="009F4F74"/>
    <w:rsid w:val="00A05932"/>
    <w:rsid w:val="00A20957"/>
    <w:rsid w:val="00A27665"/>
    <w:rsid w:val="00A3019C"/>
    <w:rsid w:val="00A356DB"/>
    <w:rsid w:val="00A37D75"/>
    <w:rsid w:val="00A47CB3"/>
    <w:rsid w:val="00A50A17"/>
    <w:rsid w:val="00A5461A"/>
    <w:rsid w:val="00A64661"/>
    <w:rsid w:val="00A67AC4"/>
    <w:rsid w:val="00A717AF"/>
    <w:rsid w:val="00A73D8C"/>
    <w:rsid w:val="00A740DF"/>
    <w:rsid w:val="00A913FF"/>
    <w:rsid w:val="00AB07B4"/>
    <w:rsid w:val="00AB13B2"/>
    <w:rsid w:val="00AC5D38"/>
    <w:rsid w:val="00AD078A"/>
    <w:rsid w:val="00AD48D6"/>
    <w:rsid w:val="00AE038B"/>
    <w:rsid w:val="00AE719A"/>
    <w:rsid w:val="00AF0D66"/>
    <w:rsid w:val="00AF2688"/>
    <w:rsid w:val="00AF3290"/>
    <w:rsid w:val="00AF7A2F"/>
    <w:rsid w:val="00B0110B"/>
    <w:rsid w:val="00B017D2"/>
    <w:rsid w:val="00B12DCA"/>
    <w:rsid w:val="00B14F84"/>
    <w:rsid w:val="00B17C63"/>
    <w:rsid w:val="00B32897"/>
    <w:rsid w:val="00B41D5B"/>
    <w:rsid w:val="00B52081"/>
    <w:rsid w:val="00B53D73"/>
    <w:rsid w:val="00B6173E"/>
    <w:rsid w:val="00B74ACF"/>
    <w:rsid w:val="00B8292D"/>
    <w:rsid w:val="00B87CCC"/>
    <w:rsid w:val="00B90F45"/>
    <w:rsid w:val="00B912A6"/>
    <w:rsid w:val="00BA07E9"/>
    <w:rsid w:val="00BA3602"/>
    <w:rsid w:val="00BB0039"/>
    <w:rsid w:val="00BB04DC"/>
    <w:rsid w:val="00BB069A"/>
    <w:rsid w:val="00BB4FD0"/>
    <w:rsid w:val="00BC2A1F"/>
    <w:rsid w:val="00BC748A"/>
    <w:rsid w:val="00BC7CFA"/>
    <w:rsid w:val="00BD0921"/>
    <w:rsid w:val="00BD2773"/>
    <w:rsid w:val="00BE7F78"/>
    <w:rsid w:val="00BF09DA"/>
    <w:rsid w:val="00BF0F1F"/>
    <w:rsid w:val="00C00FBD"/>
    <w:rsid w:val="00C14F7C"/>
    <w:rsid w:val="00C22640"/>
    <w:rsid w:val="00C247F5"/>
    <w:rsid w:val="00C2543B"/>
    <w:rsid w:val="00C261E3"/>
    <w:rsid w:val="00C30A12"/>
    <w:rsid w:val="00C32FD1"/>
    <w:rsid w:val="00C6215A"/>
    <w:rsid w:val="00C62D31"/>
    <w:rsid w:val="00C63A7B"/>
    <w:rsid w:val="00C64342"/>
    <w:rsid w:val="00C701C6"/>
    <w:rsid w:val="00C703C1"/>
    <w:rsid w:val="00C751F3"/>
    <w:rsid w:val="00C8180A"/>
    <w:rsid w:val="00C836A4"/>
    <w:rsid w:val="00C84A4D"/>
    <w:rsid w:val="00C94FAA"/>
    <w:rsid w:val="00C97210"/>
    <w:rsid w:val="00CE58C8"/>
    <w:rsid w:val="00CE754A"/>
    <w:rsid w:val="00CF5F01"/>
    <w:rsid w:val="00CF5F95"/>
    <w:rsid w:val="00D053AE"/>
    <w:rsid w:val="00D103A8"/>
    <w:rsid w:val="00D166DD"/>
    <w:rsid w:val="00D21DB1"/>
    <w:rsid w:val="00D27234"/>
    <w:rsid w:val="00D50936"/>
    <w:rsid w:val="00D54644"/>
    <w:rsid w:val="00D666AC"/>
    <w:rsid w:val="00D773CB"/>
    <w:rsid w:val="00D81B0B"/>
    <w:rsid w:val="00D82D39"/>
    <w:rsid w:val="00D95572"/>
    <w:rsid w:val="00DA3773"/>
    <w:rsid w:val="00DA400E"/>
    <w:rsid w:val="00DA4CEF"/>
    <w:rsid w:val="00DA63E9"/>
    <w:rsid w:val="00DB557A"/>
    <w:rsid w:val="00DB63CB"/>
    <w:rsid w:val="00DB7A36"/>
    <w:rsid w:val="00DE6812"/>
    <w:rsid w:val="00DE6D6B"/>
    <w:rsid w:val="00DF2D86"/>
    <w:rsid w:val="00DF3BD2"/>
    <w:rsid w:val="00DF575A"/>
    <w:rsid w:val="00E00683"/>
    <w:rsid w:val="00E10279"/>
    <w:rsid w:val="00E20020"/>
    <w:rsid w:val="00E35429"/>
    <w:rsid w:val="00E4547A"/>
    <w:rsid w:val="00E47074"/>
    <w:rsid w:val="00E54FC7"/>
    <w:rsid w:val="00E5506A"/>
    <w:rsid w:val="00E55084"/>
    <w:rsid w:val="00E56025"/>
    <w:rsid w:val="00E5751A"/>
    <w:rsid w:val="00E57907"/>
    <w:rsid w:val="00E6017A"/>
    <w:rsid w:val="00E81AED"/>
    <w:rsid w:val="00E83A3F"/>
    <w:rsid w:val="00E8747B"/>
    <w:rsid w:val="00E92331"/>
    <w:rsid w:val="00E93C71"/>
    <w:rsid w:val="00EA0B47"/>
    <w:rsid w:val="00EA4B8F"/>
    <w:rsid w:val="00EA5A6C"/>
    <w:rsid w:val="00EC7FFB"/>
    <w:rsid w:val="00ED4852"/>
    <w:rsid w:val="00EE31C9"/>
    <w:rsid w:val="00EE70F5"/>
    <w:rsid w:val="00EF18DF"/>
    <w:rsid w:val="00EF269A"/>
    <w:rsid w:val="00EF4142"/>
    <w:rsid w:val="00EF60C9"/>
    <w:rsid w:val="00F1373A"/>
    <w:rsid w:val="00F14DCA"/>
    <w:rsid w:val="00F17B27"/>
    <w:rsid w:val="00F22393"/>
    <w:rsid w:val="00F31374"/>
    <w:rsid w:val="00F40C26"/>
    <w:rsid w:val="00F459CE"/>
    <w:rsid w:val="00F45E36"/>
    <w:rsid w:val="00F47B7C"/>
    <w:rsid w:val="00F512CB"/>
    <w:rsid w:val="00F57F99"/>
    <w:rsid w:val="00F61AEB"/>
    <w:rsid w:val="00F7025F"/>
    <w:rsid w:val="00F752CB"/>
    <w:rsid w:val="00F90652"/>
    <w:rsid w:val="00F95230"/>
    <w:rsid w:val="00FA3A38"/>
    <w:rsid w:val="00FA3FA0"/>
    <w:rsid w:val="00FA4BAA"/>
    <w:rsid w:val="00FA6FA0"/>
    <w:rsid w:val="00FA7388"/>
    <w:rsid w:val="00FA79ED"/>
    <w:rsid w:val="00FB6D79"/>
    <w:rsid w:val="00FC0594"/>
    <w:rsid w:val="00FC3576"/>
    <w:rsid w:val="00FD1022"/>
    <w:rsid w:val="00FD378E"/>
    <w:rsid w:val="00FE1623"/>
    <w:rsid w:val="00FE3439"/>
    <w:rsid w:val="00FF00AA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674FF"/>
  <w15:docId w15:val="{7ADA2541-72F6-4733-B996-E5101A4B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7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7665"/>
  </w:style>
  <w:style w:type="paragraph" w:styleId="Rodap">
    <w:name w:val="footer"/>
    <w:basedOn w:val="Normal"/>
    <w:link w:val="RodapChar"/>
    <w:uiPriority w:val="99"/>
    <w:unhideWhenUsed/>
    <w:rsid w:val="00A27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7665"/>
  </w:style>
  <w:style w:type="paragraph" w:customStyle="1" w:styleId="Ementa">
    <w:name w:val="Ementa"/>
    <w:basedOn w:val="Normal"/>
    <w:rsid w:val="0059239F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59239F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59239F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070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C75BA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2C75B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941AEF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941AEF"/>
    <w:rPr>
      <w:lang w:eastAsia="en-US"/>
    </w:rPr>
  </w:style>
  <w:style w:type="character" w:styleId="Refdenotaderodap">
    <w:name w:val="footnote reference"/>
    <w:uiPriority w:val="99"/>
    <w:semiHidden/>
    <w:unhideWhenUsed/>
    <w:rsid w:val="00941AEF"/>
    <w:rPr>
      <w:vertAlign w:val="superscript"/>
    </w:rPr>
  </w:style>
  <w:style w:type="character" w:styleId="Forte">
    <w:name w:val="Strong"/>
    <w:uiPriority w:val="22"/>
    <w:qFormat/>
    <w:rsid w:val="00BB0039"/>
    <w:rPr>
      <w:b/>
      <w:bCs/>
    </w:rPr>
  </w:style>
  <w:style w:type="character" w:styleId="HiperlinkVisitado">
    <w:name w:val="FollowedHyperlink"/>
    <w:uiPriority w:val="99"/>
    <w:semiHidden/>
    <w:unhideWhenUsed/>
    <w:rsid w:val="00BB003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5-de-23-de-novembro-de-2006/1399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-de-24-de-janeiro-de-2006-regimento-interno/1403/area/10" TargetMode="External"/><Relationship Id="rId2" Type="http://schemas.openxmlformats.org/officeDocument/2006/relationships/hyperlink" Target="http://www1.tce.pr.gov.br/conteudo/resolucao-n-5-de-23-de-novembro-de-2006/1399/area/10" TargetMode="External"/><Relationship Id="rId1" Type="http://schemas.openxmlformats.org/officeDocument/2006/relationships/hyperlink" Target="http://www1.tce.pr.gov.br/multimidia/2018/2/pdf/00324756.pdf" TargetMode="External"/><Relationship Id="rId4" Type="http://schemas.openxmlformats.org/officeDocument/2006/relationships/hyperlink" Target="https://www1.tce.pr.gov.br/conteudo/resolucao-n-63-de-30-de-janeiro-de-2018/310821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303A-E795-496A-8082-CFA812D0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2667</Words>
  <Characters>14405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Cristina Braz</dc:creator>
  <cp:keywords/>
  <dc:description/>
  <cp:lastModifiedBy>Yarusya Fonseca</cp:lastModifiedBy>
  <cp:revision>13</cp:revision>
  <cp:lastPrinted>2017-04-18T18:48:00Z</cp:lastPrinted>
  <dcterms:created xsi:type="dcterms:W3CDTF">2022-07-05T22:02:00Z</dcterms:created>
  <dcterms:modified xsi:type="dcterms:W3CDTF">2022-07-15T17:52:00Z</dcterms:modified>
</cp:coreProperties>
</file>