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D265" w14:textId="319C9DDA" w:rsidR="003A58A4" w:rsidRPr="00416A65" w:rsidRDefault="003A58A4" w:rsidP="002237B0">
      <w:pPr>
        <w:widowControl w:val="0"/>
        <w:suppressAutoHyphens/>
        <w:jc w:val="center"/>
        <w:rPr>
          <w:rFonts w:ascii="Arial" w:hAnsi="Arial" w:cs="Arial"/>
          <w:b/>
          <w:sz w:val="28"/>
          <w:szCs w:val="28"/>
        </w:rPr>
      </w:pPr>
      <w:r w:rsidRPr="00416A65">
        <w:rPr>
          <w:rFonts w:ascii="Arial" w:hAnsi="Arial" w:cs="Arial"/>
          <w:b/>
          <w:sz w:val="28"/>
          <w:szCs w:val="28"/>
        </w:rPr>
        <w:t>RESOLUÇÃO Nº</w:t>
      </w:r>
      <w:r w:rsidR="007E59BC" w:rsidRPr="00416A65">
        <w:rPr>
          <w:rFonts w:ascii="Arial" w:hAnsi="Arial" w:cs="Arial"/>
          <w:b/>
          <w:sz w:val="28"/>
          <w:szCs w:val="28"/>
        </w:rPr>
        <w:t xml:space="preserve"> </w:t>
      </w:r>
      <w:r w:rsidRPr="00416A65">
        <w:rPr>
          <w:rFonts w:ascii="Arial" w:hAnsi="Arial" w:cs="Arial"/>
          <w:b/>
          <w:sz w:val="28"/>
          <w:szCs w:val="28"/>
        </w:rPr>
        <w:t>9/200</w:t>
      </w:r>
      <w:r w:rsidR="00646DCC" w:rsidRPr="00416A65">
        <w:rPr>
          <w:rFonts w:ascii="Arial" w:hAnsi="Arial" w:cs="Arial"/>
          <w:b/>
          <w:sz w:val="28"/>
          <w:szCs w:val="28"/>
        </w:rPr>
        <w:t>7</w:t>
      </w:r>
      <w:r w:rsidR="00B426BD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20358400" w14:textId="74002C02" w:rsidR="003A58A4" w:rsidRPr="00416A65" w:rsidRDefault="003A58A4" w:rsidP="00416A65">
      <w:pPr>
        <w:widowControl w:val="0"/>
        <w:suppressAutoHyphens/>
        <w:spacing w:before="360" w:after="360"/>
        <w:ind w:left="4536"/>
        <w:jc w:val="both"/>
        <w:rPr>
          <w:rFonts w:ascii="Arial" w:hAnsi="Arial" w:cs="Arial"/>
          <w:i/>
          <w:sz w:val="22"/>
          <w:szCs w:val="22"/>
        </w:rPr>
      </w:pPr>
      <w:r w:rsidRPr="00416A65">
        <w:rPr>
          <w:rFonts w:ascii="Arial" w:hAnsi="Arial" w:cs="Arial"/>
          <w:i/>
          <w:sz w:val="22"/>
          <w:szCs w:val="22"/>
        </w:rPr>
        <w:t xml:space="preserve">Regulamenta os arts. </w:t>
      </w:r>
      <w:smartTag w:uri="urn:schemas-microsoft-com:office:smarttags" w:element="metricconverter">
        <w:smartTagPr>
          <w:attr w:name="ProductID" w:val="102 a"/>
        </w:smartTagPr>
        <w:r w:rsidRPr="00416A65">
          <w:rPr>
            <w:rFonts w:ascii="Arial" w:hAnsi="Arial" w:cs="Arial"/>
            <w:i/>
            <w:sz w:val="22"/>
            <w:szCs w:val="22"/>
          </w:rPr>
          <w:t>102 a</w:t>
        </w:r>
      </w:smartTag>
      <w:r w:rsidRPr="00416A65">
        <w:rPr>
          <w:rFonts w:ascii="Arial" w:hAnsi="Arial" w:cs="Arial"/>
          <w:i/>
          <w:sz w:val="22"/>
          <w:szCs w:val="22"/>
        </w:rPr>
        <w:t xml:space="preserve"> 109, da Lei Complementar nº 113, de 15 de dezembro de 2005, dispõe sobre a instituição e regulamentação do Fundo Especial do Controle Externo do Tribunal de Contas do Estado do Paraná – FETC/PR e dá outras providências.</w:t>
      </w:r>
    </w:p>
    <w:p w14:paraId="19BB4583" w14:textId="77777777" w:rsidR="003A58A4" w:rsidRPr="007E59BC" w:rsidRDefault="003A58A4" w:rsidP="00416A65">
      <w:pPr>
        <w:widowControl w:val="0"/>
        <w:suppressAutoHyphens/>
        <w:ind w:firstLine="1134"/>
        <w:jc w:val="both"/>
        <w:rPr>
          <w:rFonts w:ascii="Arial" w:hAnsi="Arial" w:cs="Arial"/>
        </w:rPr>
      </w:pPr>
      <w:r w:rsidRPr="00416A65">
        <w:rPr>
          <w:rFonts w:ascii="Arial" w:hAnsi="Arial" w:cs="Arial"/>
          <w:bCs/>
        </w:rPr>
        <w:t xml:space="preserve">O </w:t>
      </w:r>
      <w:r w:rsidRPr="007E59BC">
        <w:rPr>
          <w:rFonts w:ascii="Arial" w:hAnsi="Arial" w:cs="Arial"/>
          <w:b/>
        </w:rPr>
        <w:t xml:space="preserve">TRIBUNAL DE CONTAS DO ESTADO DO PARANÁ, </w:t>
      </w:r>
      <w:r w:rsidRPr="007E59BC">
        <w:rPr>
          <w:rFonts w:ascii="Arial" w:hAnsi="Arial" w:cs="Arial"/>
        </w:rPr>
        <w:t>no uso das atribuições institucionais, estabelecidas na Constituição Estadual, na Lei Complementar nº. 113, de 15 de dezembro de 2005, e com fundamento no art. 187, I, e 188, ambos do Regimento Interno,</w:t>
      </w:r>
    </w:p>
    <w:p w14:paraId="4066761A" w14:textId="77777777" w:rsidR="00206DDC" w:rsidRPr="007E59BC" w:rsidRDefault="00206DDC" w:rsidP="003A58A4">
      <w:pPr>
        <w:widowControl w:val="0"/>
        <w:suppressAutoHyphens/>
        <w:jc w:val="both"/>
        <w:outlineLvl w:val="0"/>
        <w:rPr>
          <w:rFonts w:ascii="Arial" w:hAnsi="Arial" w:cs="Arial"/>
          <w:b/>
        </w:rPr>
      </w:pPr>
    </w:p>
    <w:p w14:paraId="35CD902C" w14:textId="77777777" w:rsidR="003A58A4" w:rsidRPr="007E59BC" w:rsidRDefault="003A58A4" w:rsidP="00416A65">
      <w:pPr>
        <w:widowControl w:val="0"/>
        <w:suppressAutoHyphens/>
        <w:ind w:firstLine="1134"/>
        <w:jc w:val="both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RESOLVE:</w:t>
      </w:r>
    </w:p>
    <w:p w14:paraId="2A20C1D3" w14:textId="77777777" w:rsidR="00206DDC" w:rsidRPr="007E59BC" w:rsidRDefault="00206DDC" w:rsidP="003A58A4">
      <w:pPr>
        <w:widowControl w:val="0"/>
        <w:suppressAutoHyphens/>
        <w:jc w:val="both"/>
        <w:outlineLvl w:val="0"/>
        <w:rPr>
          <w:rFonts w:ascii="Arial" w:hAnsi="Arial" w:cs="Arial"/>
          <w:b/>
        </w:rPr>
      </w:pPr>
    </w:p>
    <w:p w14:paraId="45B88D53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TÍTULO I</w:t>
      </w:r>
    </w:p>
    <w:p w14:paraId="5412828A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 CARACTERIZAÇÃO E DOS OBJETIVOS</w:t>
      </w:r>
    </w:p>
    <w:p w14:paraId="1EEE70F6" w14:textId="2CCCD21C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 xml:space="preserve">Art. 1º </w:t>
      </w:r>
      <w:r w:rsidRPr="007E59BC">
        <w:rPr>
          <w:rFonts w:ascii="Arial" w:hAnsi="Arial" w:cs="Arial"/>
        </w:rPr>
        <w:t>O Fundo Especial do Controle Externo do Tribunal de Contas do Estado do Paraná – FETC/PR será regido segundo a Lei Complementar nº. 113/2005, de 15 de dezembro de 2005, e disposições contidas nesta Resolução.</w:t>
      </w:r>
    </w:p>
    <w:p w14:paraId="3C705958" w14:textId="48A542FB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 xml:space="preserve">Art. 2º </w:t>
      </w:r>
      <w:r w:rsidRPr="007E59BC">
        <w:rPr>
          <w:rFonts w:ascii="Arial" w:hAnsi="Arial" w:cs="Arial"/>
        </w:rPr>
        <w:t>O Fundo Especial do Controle Externo do Tribunal de Contas do Estado do Paraná – FETC/PR tem por finalidade suprir o Tribunal de Contas do Estado do Paraná com os recursos financeiros necessários para fazer face às despesas com:</w:t>
      </w:r>
    </w:p>
    <w:p w14:paraId="3D2065DA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I-Aquisição, construção, ampliação, adaptação, reforma de materiais e equipamentos, em imóveis destinados ao Tribunal de Contas, inclusive que proporcionem condições de acessibilidade às pessoas idosas e portadoras de necessidades especiais;</w:t>
      </w:r>
    </w:p>
    <w:p w14:paraId="1EF030B7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II-Aquisição de equipamentos e material permanente;</w:t>
      </w:r>
    </w:p>
    <w:p w14:paraId="7F89B21F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III-Implementação dos serviços de informática;</w:t>
      </w:r>
    </w:p>
    <w:p w14:paraId="608340B4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IV-Elaboração e execução de programas e projetos de atuação para implementar sua política institucional;</w:t>
      </w:r>
    </w:p>
    <w:p w14:paraId="26561388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V-Despesas de custeio, exceto com encargos de pessoal, em percentual da receita do Fundo a ser definido pelo Conselho de Administração;</w:t>
      </w:r>
    </w:p>
    <w:p w14:paraId="4F380F96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VI-Despesas relativas ao desenvolvimento de programas de qualidade e produtividade;</w:t>
      </w:r>
    </w:p>
    <w:p w14:paraId="34BADCC3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lastRenderedPageBreak/>
        <w:t>VII-Despesas relativas a treinamento, aperfeiçoamento, capacitação e qualificação profissional dos servidores do Tribunal, bem como do desenvolvimento de programas de qualificação e capacitação de gestores de entidades sujeitas à fiscalização do Tribunal de Contas.</w:t>
      </w:r>
    </w:p>
    <w:p w14:paraId="7FB3F48F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§ 1º Um terço dos recursos previstos no inciso IX, do art. 3º, desta Resolução, serão destinados às despesas relativas às atividades da Escola do Legislativo Estadual e da TV Assembléia.</w:t>
      </w:r>
    </w:p>
    <w:p w14:paraId="35BA1C58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§ 2º Obrigatoriamente a programação de treinamento e capacitação dos recursos humanos contemplará atividades destinadas à consolidação do controle social.</w:t>
      </w:r>
    </w:p>
    <w:p w14:paraId="3FDE2254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§ 3º Não serão admitidos, por conta do FETC/PR, pagamentos de gratificações e encargos com custeio de pessoal.</w:t>
      </w:r>
    </w:p>
    <w:p w14:paraId="47D7B97F" w14:textId="77777777" w:rsidR="003A58A4" w:rsidRPr="007E59BC" w:rsidRDefault="003A58A4" w:rsidP="00416A6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§ 4º Os bens adquiridos com recursos do FETC/PR serão incorporados ao patrimônio do Tribunal de Contas do Estado do Paraná.</w:t>
      </w:r>
    </w:p>
    <w:p w14:paraId="63A98BEC" w14:textId="77777777" w:rsidR="00206DDC" w:rsidRPr="007E59BC" w:rsidRDefault="00206DDC" w:rsidP="003A58A4">
      <w:pPr>
        <w:widowControl w:val="0"/>
        <w:suppressAutoHyphens/>
        <w:jc w:val="both"/>
        <w:outlineLvl w:val="0"/>
        <w:rPr>
          <w:rFonts w:ascii="Arial" w:hAnsi="Arial" w:cs="Arial"/>
          <w:b/>
        </w:rPr>
      </w:pPr>
    </w:p>
    <w:p w14:paraId="7A69C9C0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TÍTULO II</w:t>
      </w:r>
    </w:p>
    <w:p w14:paraId="476DD5F7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DAS RECEITAS</w:t>
      </w:r>
    </w:p>
    <w:p w14:paraId="7C5F981E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 xml:space="preserve">Art. 3º </w:t>
      </w:r>
      <w:r w:rsidRPr="007E59BC">
        <w:rPr>
          <w:rFonts w:ascii="Arial" w:hAnsi="Arial" w:cs="Arial"/>
        </w:rPr>
        <w:t>Constituem-se receitas do Fundo Especial do Controle Externo do Tribunal de Contas do Estado do Paraná:</w:t>
      </w:r>
    </w:p>
    <w:p w14:paraId="7A5BB3F3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I-Dotação orçamentária própria, os recursos transferidos por entidades públicas e os créditos adicionais que lhe venham a ser atribuído;</w:t>
      </w:r>
    </w:p>
    <w:p w14:paraId="2B1377A0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II-Receita decorrente da cobrança de cópias reprográficas extraídas pelo Tribunal de Contas para terceiros;</w:t>
      </w:r>
    </w:p>
    <w:p w14:paraId="24E102D4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III-Taxas de inscrição em cursos, seminários, conferências e outros eventos culturais patrocinados pelo Tribunal de Contas;</w:t>
      </w:r>
    </w:p>
    <w:p w14:paraId="6736405A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IV-Taxas de inscrição em concursos públicos realizados pelo Tribunal de Contas;</w:t>
      </w:r>
    </w:p>
    <w:p w14:paraId="274FA586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V-O produto de alienação de bens móveis e imóveis, incluídos na carga patrimonial do Tribunal de Contas;</w:t>
      </w:r>
    </w:p>
    <w:p w14:paraId="358DBD94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VI-Valores decorrentes de cobrança pelo fornecimento de produtos de informática em impressos e mídias eletrônicas;</w:t>
      </w:r>
    </w:p>
    <w:p w14:paraId="19AE9D93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VII-Receitas oriundas de convênios, acordos ou contratos firmados pelo Tribunal de Contas;</w:t>
      </w:r>
    </w:p>
    <w:p w14:paraId="5ADFDCD4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VIII-Auxílios, subvenções, doações, legados e contribuições de pessoas físicas e jurídicas de direito privado ou público;</w:t>
      </w:r>
    </w:p>
    <w:p w14:paraId="59279558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IX-Multas aplicadas no âmbito administrativo do Tribunal de Contas;</w:t>
      </w:r>
    </w:p>
    <w:p w14:paraId="5E993320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X-Taxa de ocupação das dependências de imóveis do Tribunal de Contas;</w:t>
      </w:r>
    </w:p>
    <w:p w14:paraId="364B2A84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XI-Recursos provenientes de reembolso de despesas com telefonia;</w:t>
      </w:r>
    </w:p>
    <w:p w14:paraId="7CAAE643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XII-O produto, parcial ou total, da remuneração das aplicações financeiras do próprio Fundo;</w:t>
      </w:r>
    </w:p>
    <w:p w14:paraId="43509026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lastRenderedPageBreak/>
        <w:t>XIII-Receita decorrente do custo de operacionalização dos descontos efetuados nas folhas de pagamento do Tribunal de Contas, em decorrência da inclusão de descontos consignáveis;</w:t>
      </w:r>
    </w:p>
    <w:p w14:paraId="04B6ECBB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XIV-Outras receitas eventuais.</w:t>
      </w:r>
    </w:p>
    <w:p w14:paraId="78A47D20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§ 1º As receitas do Fundo Especial do Controle Externo do Tribunal de Contas do Estado do Paraná serão recolhidas em conta específica junto à instituição financeira oficial, definida pelo seu Conselho de Administração, sendo vedado o recebimento de qualquer importância por servidores do Tribunal de Contas.</w:t>
      </w:r>
    </w:p>
    <w:p w14:paraId="5961217F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§ 2º Os depósitos serão efetivados mediante guia própria da qual constará a identificação do depositante e da receita arrecadada através de códigos, conforme Anexo I, desta Resolução.</w:t>
      </w:r>
    </w:p>
    <w:p w14:paraId="7E4EDC20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4º</w:t>
      </w:r>
      <w:r w:rsidRPr="007E59BC">
        <w:rPr>
          <w:rFonts w:ascii="Arial" w:hAnsi="Arial" w:cs="Arial"/>
        </w:rPr>
        <w:t xml:space="preserve"> O Fundo Especial do Controle Externo do Tribunal de Contas do Paraná – FETC/PR terá escrituração contábil própria, sendo seu representante legal e ordenador das despesas, o Presidente do Tribunal de Contas do Estado do Paraná.</w:t>
      </w:r>
    </w:p>
    <w:p w14:paraId="325FB368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5º</w:t>
      </w:r>
      <w:r w:rsidRPr="007E59BC">
        <w:rPr>
          <w:rFonts w:ascii="Arial" w:hAnsi="Arial" w:cs="Arial"/>
        </w:rPr>
        <w:t xml:space="preserve"> Aplicam-se à Administração Financeira do Fundo as normas da Lei Federal nº. 4.320, de 17 de março de 1964, o Código de Contabilidade Pública, a Lei de Responsabilidade Fiscal e a legislação pertinente a contratos e licitações, bem como as normas e instruções baixadas pelo Tribunal de Contas do Estado.</w:t>
      </w:r>
    </w:p>
    <w:p w14:paraId="1C727952" w14:textId="77777777" w:rsidR="00206DDC" w:rsidRPr="007E59BC" w:rsidRDefault="00206DDC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6EA4FEC6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TÍTULO III</w:t>
      </w:r>
    </w:p>
    <w:p w14:paraId="4ACEF6C7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 ADMINISTRAÇÃO DO FUNDO</w:t>
      </w:r>
    </w:p>
    <w:p w14:paraId="618248A9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6º</w:t>
      </w:r>
      <w:r w:rsidRPr="007E59BC">
        <w:rPr>
          <w:rFonts w:ascii="Arial" w:hAnsi="Arial" w:cs="Arial"/>
        </w:rPr>
        <w:t xml:space="preserve"> O Fundo Especial do Controle Externo do Tribunal de Contas do Paraná – FETC/PR terá como gestor um Conselho de Administração, presidido pelo Presidente do Tribunal de Contas do Estado do Paraná. </w:t>
      </w:r>
    </w:p>
    <w:p w14:paraId="5E2A5CBA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7º</w:t>
      </w:r>
      <w:r w:rsidRPr="007E59BC">
        <w:rPr>
          <w:rFonts w:ascii="Arial" w:hAnsi="Arial" w:cs="Arial"/>
        </w:rPr>
        <w:t xml:space="preserve"> O Conselho de Administração, que será formado por 4 (quatro) servidores efetivos, designados pelo Presidente do Tribunal de Contas, baixará instruções normativas complementares a operacionalidade do FETC/PR, quanto à organização administrativa, contábil, financeira e orçamentária, submetendo-as à aprovação do Plenário do Tribunal. </w:t>
      </w:r>
    </w:p>
    <w:p w14:paraId="1A342F01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8º</w:t>
      </w:r>
      <w:r w:rsidRPr="007E59BC">
        <w:rPr>
          <w:rFonts w:ascii="Arial" w:hAnsi="Arial" w:cs="Arial"/>
        </w:rPr>
        <w:t xml:space="preserve"> O FETC/PR prestará contas ao Tribunal de Contas e à Assembléia Legislativa do Estado da arrecadação e aplicação de seus recursos, nos prazos e na forma da legislação vigente, constituindo parte integrante da prestação de contas o parecer prévio elaborado pelo respectivo Conselho de Administração.</w:t>
      </w:r>
    </w:p>
    <w:p w14:paraId="5EFBEE43" w14:textId="77777777" w:rsidR="003A58A4" w:rsidRPr="007E59BC" w:rsidRDefault="003A58A4" w:rsidP="00646620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9º</w:t>
      </w:r>
      <w:r w:rsidRPr="007E59BC">
        <w:rPr>
          <w:rFonts w:ascii="Arial" w:hAnsi="Arial" w:cs="Arial"/>
        </w:rPr>
        <w:t xml:space="preserve"> O mandato dos membros do Conselho de Administração coincidirá com o mandato do Presidente do Tribunal de Contas, ficando vedada a recondução de dois dos membros para o mandato subseqüente. </w:t>
      </w:r>
    </w:p>
    <w:p w14:paraId="01F06353" w14:textId="77777777" w:rsidR="00206DDC" w:rsidRPr="007E59BC" w:rsidRDefault="00206DDC" w:rsidP="003A58A4">
      <w:pPr>
        <w:widowControl w:val="0"/>
        <w:suppressAutoHyphens/>
        <w:jc w:val="both"/>
        <w:outlineLvl w:val="0"/>
        <w:rPr>
          <w:rFonts w:ascii="Arial" w:hAnsi="Arial" w:cs="Arial"/>
          <w:b/>
        </w:rPr>
      </w:pPr>
    </w:p>
    <w:p w14:paraId="7E1F189A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TÍTULO IV</w:t>
      </w:r>
    </w:p>
    <w:p w14:paraId="09FFC7A8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 COMPETÊNCIA</w:t>
      </w:r>
    </w:p>
    <w:p w14:paraId="349B3E3D" w14:textId="77777777" w:rsidR="00206DDC" w:rsidRPr="007E59BC" w:rsidRDefault="00206DDC" w:rsidP="00206DDC">
      <w:pPr>
        <w:widowControl w:val="0"/>
        <w:suppressAutoHyphens/>
        <w:jc w:val="center"/>
        <w:rPr>
          <w:rFonts w:ascii="Arial" w:hAnsi="Arial" w:cs="Arial"/>
          <w:b/>
        </w:rPr>
      </w:pPr>
    </w:p>
    <w:p w14:paraId="42AF8B91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lastRenderedPageBreak/>
        <w:t>CAPÍTULO I</w:t>
      </w:r>
    </w:p>
    <w:p w14:paraId="638A189C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DO GESTOR DO FUNDO</w:t>
      </w:r>
    </w:p>
    <w:p w14:paraId="5BD67414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outlineLvl w:val="0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 xml:space="preserve">Art. 10. </w:t>
      </w:r>
      <w:r w:rsidRPr="007E59BC">
        <w:rPr>
          <w:rFonts w:ascii="Arial" w:hAnsi="Arial" w:cs="Arial"/>
        </w:rPr>
        <w:t>Ao Gestor do Fundo compete</w:t>
      </w:r>
    </w:p>
    <w:p w14:paraId="4D300AF7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I-Firmar contratos, convênios e acordos de cooperação em nome do Fundo;</w:t>
      </w:r>
    </w:p>
    <w:p w14:paraId="47218E8E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II-Representar o FETC/PR em todos os atos jurídicos em que o mesmo for parte;</w:t>
      </w:r>
    </w:p>
    <w:p w14:paraId="6D66BBD8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III-Assumir compromissos por conta dos recursos do Fundo, limitados à receita efetivamente arrecadada e ao orçamento;</w:t>
      </w:r>
    </w:p>
    <w:p w14:paraId="19413AA4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IV-Assinar notas de empenho, cheques e ordens de pagamento, autorizar abertura de contas em instituição bancária oficial, movimentação de recursos e aplicações financeiras;</w:t>
      </w:r>
    </w:p>
    <w:p w14:paraId="76737214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V-Adotar as medidas necessárias para o atendimento das atividades de administração do Fundo;</w:t>
      </w:r>
    </w:p>
    <w:p w14:paraId="45EC5490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VI-Prestar contas da aplicação dos recursos do ano anterior ao Tribunal de Contas do Estado;</w:t>
      </w:r>
    </w:p>
    <w:p w14:paraId="1674F65A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VII-Encaminhar ao Plenário do Tribunal a Proposta Orçamentária do Fundo.</w:t>
      </w:r>
    </w:p>
    <w:p w14:paraId="201B8C9A" w14:textId="77777777" w:rsidR="00206DDC" w:rsidRPr="007E59BC" w:rsidRDefault="00206DDC" w:rsidP="003A58A4">
      <w:pPr>
        <w:widowControl w:val="0"/>
        <w:suppressAutoHyphens/>
        <w:jc w:val="both"/>
        <w:outlineLvl w:val="0"/>
        <w:rPr>
          <w:rFonts w:ascii="Arial" w:hAnsi="Arial" w:cs="Arial"/>
          <w:b/>
        </w:rPr>
      </w:pPr>
    </w:p>
    <w:p w14:paraId="5BEDA25F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CAPÍTULO II</w:t>
      </w:r>
    </w:p>
    <w:p w14:paraId="467AF9B7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DO CONSELHO DE ADMINISTRAÇÃO</w:t>
      </w:r>
    </w:p>
    <w:p w14:paraId="5D5569DF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11.</w:t>
      </w:r>
      <w:r w:rsidRPr="007E59BC">
        <w:rPr>
          <w:rFonts w:ascii="Arial" w:hAnsi="Arial" w:cs="Arial"/>
        </w:rPr>
        <w:t xml:space="preserve"> Ao Conselho de Administração compete:</w:t>
      </w:r>
    </w:p>
    <w:p w14:paraId="30CB66DB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I-Fixar as Diretrizes Operacionais do Fundo;</w:t>
      </w:r>
    </w:p>
    <w:p w14:paraId="0635A70B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II-Baixar normas e instruções complementares disciplinadoras da aplicação dos recursos financeiros disponíveis;</w:t>
      </w:r>
    </w:p>
    <w:p w14:paraId="53560F69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III-Decidir sobre assuntos relativos à política financeira e operacional do Fundo;</w:t>
      </w:r>
    </w:p>
    <w:p w14:paraId="279A14C0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IV-Aprovar a proposta orçamentária para o exercício seguinte até o dia 05 de agosto de cada ano:</w:t>
      </w:r>
    </w:p>
    <w:p w14:paraId="5D1AC8EA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V-Acompanhar e avaliar a execução orçamentária, desempenho e resultados financeiros;</w:t>
      </w:r>
    </w:p>
    <w:p w14:paraId="679A9791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VI-Examinar e aprovar o relatório anual das atividades e a prestação de contas do Fundo;</w:t>
      </w:r>
    </w:p>
    <w:p w14:paraId="30B5785C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VII-Solicitar, a qualquer tempo e a seu critério, as informações necessárias ao acompanhamento, ao controle e à avaliação das atividades a cargo do Fundo;</w:t>
      </w:r>
    </w:p>
    <w:p w14:paraId="238E5E9D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VIII-Fiscalizar a aplicação dos recursos, requisitando auditoria quando julgar necessário;</w:t>
      </w:r>
    </w:p>
    <w:p w14:paraId="27D0811B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IX-Submeter à aprovação do Plenário do Tribunal alterações nesta Resolução.</w:t>
      </w:r>
    </w:p>
    <w:p w14:paraId="04F5BB02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lastRenderedPageBreak/>
        <w:t>Art. 12.</w:t>
      </w:r>
      <w:r w:rsidRPr="007E59BC">
        <w:rPr>
          <w:rFonts w:ascii="Arial" w:hAnsi="Arial" w:cs="Arial"/>
        </w:rPr>
        <w:t xml:space="preserve"> Ao Presidente do Conselho de Administração compete:</w:t>
      </w:r>
    </w:p>
    <w:p w14:paraId="6213F92A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I-Convocar e presidir as reuniões do Conselho de Administração;</w:t>
      </w:r>
    </w:p>
    <w:p w14:paraId="334ABE5D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II-Orientar e fazer cumprir as resoluções do Conselho de Administração;</w:t>
      </w:r>
    </w:p>
    <w:p w14:paraId="5575C429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III-Requerer urgência para discussão e votação de processos não incluídos na ordem do dia da reunião, bem como a preferência nas votações ou na discussão de determinado assunto.</w:t>
      </w:r>
    </w:p>
    <w:p w14:paraId="21F33296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 xml:space="preserve">Art. 13. </w:t>
      </w:r>
      <w:r w:rsidRPr="007E59BC">
        <w:rPr>
          <w:rFonts w:ascii="Arial" w:hAnsi="Arial" w:cs="Arial"/>
        </w:rPr>
        <w:t>Aos membros do Conselho de Administração compete:</w:t>
      </w:r>
    </w:p>
    <w:p w14:paraId="09E8683B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I-Participar das discussões, apresentar emendas e substitutivos às questões apresentadas;</w:t>
      </w:r>
    </w:p>
    <w:p w14:paraId="33F35AB4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II-Votar a matéria em discussão, podendo ter vista dos processos por prazo determinado;</w:t>
      </w:r>
    </w:p>
    <w:p w14:paraId="19EB78DE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III-Desempenhar os encargos para os quais tenham sido incumbidos pelo Conselho de Administração;</w:t>
      </w:r>
    </w:p>
    <w:p w14:paraId="7988AF71" w14:textId="77777777" w:rsidR="003A58A4" w:rsidRPr="007E59BC" w:rsidRDefault="003A58A4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IV-Ingressar e transitar livremente nas dependências onde funcionarem os serviços do Fundo, examinar processos, requisitar documentos e informações, podendo ainda copiar peças e tomar apontamentos.</w:t>
      </w:r>
    </w:p>
    <w:p w14:paraId="0BBF773E" w14:textId="77777777" w:rsidR="00206DDC" w:rsidRPr="007E59BC" w:rsidRDefault="00206DDC" w:rsidP="0052531A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</w:p>
    <w:p w14:paraId="4B4E3C4C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CAPÍTULO III</w:t>
      </w:r>
    </w:p>
    <w:p w14:paraId="136C00FC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 CONTABILIZAÇÃO DO FUNDO</w:t>
      </w:r>
    </w:p>
    <w:p w14:paraId="775A2185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 xml:space="preserve">Art. 14. </w:t>
      </w:r>
      <w:r w:rsidRPr="007E59BC">
        <w:rPr>
          <w:rFonts w:ascii="Arial" w:hAnsi="Arial" w:cs="Arial"/>
        </w:rPr>
        <w:t>Compete à Diretoria Econômico-Financeira:</w:t>
      </w:r>
    </w:p>
    <w:p w14:paraId="57C4DBEF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I-Executar os serviços de contabilidade do Fundo;</w:t>
      </w:r>
    </w:p>
    <w:p w14:paraId="363639F7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II-Elaborar minuta da proposta orçamentária do Fundo, que deverá ser aprovada pelo Conselho de Administração;</w:t>
      </w:r>
    </w:p>
    <w:p w14:paraId="595A7FE9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  <w:color w:val="FF0000"/>
        </w:rPr>
      </w:pPr>
      <w:r w:rsidRPr="007E59BC">
        <w:rPr>
          <w:rFonts w:ascii="Arial" w:hAnsi="Arial" w:cs="Arial"/>
        </w:rPr>
        <w:t>III-Controlar a execução orçamentária, financeira e patrimonial do Fundo, sem prejuízo do contido no §4º do artigo 2º;</w:t>
      </w:r>
    </w:p>
    <w:p w14:paraId="7FE9FCE9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 xml:space="preserve">IV-Levantar e remeter ao Conselho de Administração do Fundo, até o dia 20 do mês subseqüente, os balancetes mensais e até 30 de março do ano seguinte, o balanço anual acompanhado dos demais demonstrativos financeiros e contábeis; </w:t>
      </w:r>
    </w:p>
    <w:p w14:paraId="4E986CBB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V-Elaborar a prestação anual de contas do Fundo;</w:t>
      </w:r>
    </w:p>
    <w:p w14:paraId="489025F6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VI-Assinar cheques, ordens de pagamento e movimentar as contas de depósitos do Fundo Especial do Tribunal de Contas, juntamente com o ordenador de despesas;</w:t>
      </w:r>
    </w:p>
    <w:p w14:paraId="5D0D3B03" w14:textId="77777777" w:rsidR="003A58A4" w:rsidRPr="007E59BC" w:rsidRDefault="003A58A4" w:rsidP="001747D5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</w:rPr>
        <w:t>VII-Realizar outras tarefas que lhe forem atribuídas.</w:t>
      </w:r>
    </w:p>
    <w:p w14:paraId="5F9DCA77" w14:textId="77777777" w:rsidR="00206DDC" w:rsidRPr="007E59BC" w:rsidRDefault="00206DDC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436D120B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TÍTULO V</w:t>
      </w:r>
    </w:p>
    <w:p w14:paraId="4A5A0F88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 COMUNICAÇÃO AOS RESPONSÁVEIS</w:t>
      </w:r>
    </w:p>
    <w:p w14:paraId="715AB396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15.</w:t>
      </w:r>
      <w:r w:rsidRPr="007E59BC">
        <w:rPr>
          <w:rFonts w:ascii="Arial" w:hAnsi="Arial" w:cs="Arial"/>
        </w:rPr>
        <w:t xml:space="preserve"> Quando do registro de sanções de multas previstas no art. 85, I, II e III, da Lei Complementar nº. 113/05, a Diretoria de Execuções – DEX </w:t>
      </w:r>
      <w:r w:rsidRPr="007E59BC">
        <w:rPr>
          <w:rFonts w:ascii="Arial" w:hAnsi="Arial" w:cs="Arial"/>
        </w:rPr>
        <w:lastRenderedPageBreak/>
        <w:t>encaminhará correspondência ao responsável, contendo o valor, prazo de recolhimento nos termos do art. 501 do Regimento Interno e demais orientações quanto à emissão pela INTERNET da guia própria do FETC/PR.</w:t>
      </w:r>
    </w:p>
    <w:p w14:paraId="3FA86C44" w14:textId="3DC32C14" w:rsidR="003A58A4" w:rsidRPr="007E59BC" w:rsidRDefault="00AE3D9C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AE3D9C">
        <w:rPr>
          <w:rFonts w:ascii="Arial" w:hAnsi="Arial" w:cs="Arial"/>
          <w:bCs/>
        </w:rPr>
        <w:t>Parágrafo único.</w:t>
      </w:r>
      <w:r w:rsidR="003A58A4" w:rsidRPr="007E59BC">
        <w:rPr>
          <w:rFonts w:ascii="Arial" w:hAnsi="Arial" w:cs="Arial"/>
        </w:rPr>
        <w:t xml:space="preserve"> Em casos excepcionais, quando solicitado pelo responsável, a Diretoria de Execuções – DEX emitirá a guia do FETC/PR. Para solicitar a guia o responsável deverá comparecer pessoalmente àquela Diretoria.</w:t>
      </w:r>
    </w:p>
    <w:p w14:paraId="3685A3FA" w14:textId="77777777" w:rsidR="00206DDC" w:rsidRPr="007E59BC" w:rsidRDefault="00206DDC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3FF083B0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TÍTULO VI</w:t>
      </w:r>
    </w:p>
    <w:p w14:paraId="08F8D6ED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 COMPROVAÇÃO DOS RECOLHIMENTOS DE MULTAS</w:t>
      </w:r>
    </w:p>
    <w:p w14:paraId="0D5A4F28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16.</w:t>
      </w:r>
      <w:r w:rsidRPr="007E59BC">
        <w:rPr>
          <w:rFonts w:ascii="Arial" w:hAnsi="Arial" w:cs="Arial"/>
        </w:rPr>
        <w:t xml:space="preserve"> Quando do recebimento de documento de comprovação de recolhimento de multas devidamente protocolado no Tribunal de Contas, a Diretoria de Execuções – DEX – efetuará os registros e encaminhará ao relator para determinar a baixa de responsabilidade e autorizar a expedição da certidão de quitação do débito.</w:t>
      </w:r>
    </w:p>
    <w:p w14:paraId="5C9B781D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AE3D9C">
        <w:rPr>
          <w:rFonts w:ascii="Arial" w:hAnsi="Arial" w:cs="Arial"/>
          <w:bCs/>
        </w:rPr>
        <w:t>Parágrafo único.</w:t>
      </w:r>
      <w:r w:rsidRPr="007E59BC">
        <w:rPr>
          <w:rFonts w:ascii="Arial" w:hAnsi="Arial" w:cs="Arial"/>
        </w:rPr>
        <w:t xml:space="preserve"> Quando o recolhimento for efetuado via internet ou em terminal de auto-atendimento (caixa eletrônico) da Rede Bancária, além dos procedimentos acima, a Diretoria de Execuções – DEX enviará à Diretoria Econômico-Financeira – DEF cópia do respectivo comprovante.</w:t>
      </w:r>
    </w:p>
    <w:p w14:paraId="535BCE6B" w14:textId="77777777" w:rsidR="00206DDC" w:rsidRPr="007E59BC" w:rsidRDefault="00206DDC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040ACF91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TÍTULO VII</w:t>
      </w:r>
    </w:p>
    <w:p w14:paraId="2DC9A859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DAS DISPOSIÇÕES FINAIS</w:t>
      </w:r>
    </w:p>
    <w:p w14:paraId="7E9E94FF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17.</w:t>
      </w:r>
      <w:r w:rsidRPr="007E59BC">
        <w:rPr>
          <w:rFonts w:ascii="Arial" w:hAnsi="Arial" w:cs="Arial"/>
        </w:rPr>
        <w:t xml:space="preserve"> Para fins do disposto no §1º do art. 2º, fica instituído o Sistema de Arrecadação Compartilhada, de responsabilidade da Instituição Financeira Oficial, com depósito em conta corrente específica a ser indicada pela Assembléia Legislativa do Estado do Paraná.</w:t>
      </w:r>
    </w:p>
    <w:p w14:paraId="24C6ECD4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18.</w:t>
      </w:r>
      <w:r w:rsidRPr="007E59BC">
        <w:rPr>
          <w:rFonts w:ascii="Arial" w:hAnsi="Arial" w:cs="Arial"/>
        </w:rPr>
        <w:t xml:space="preserve"> Ficam aprovados os Códigos de Receita e a Guia de Recolhimento – GR, constantes dos Anexos I e II desta Resolução, a serem utilizados pelos usuários para recolhimento e identificação dos valores arrecadados.</w:t>
      </w:r>
    </w:p>
    <w:p w14:paraId="7E7853F5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outlineLvl w:val="0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19.</w:t>
      </w:r>
      <w:r w:rsidRPr="007E59BC">
        <w:rPr>
          <w:rFonts w:ascii="Arial" w:hAnsi="Arial" w:cs="Arial"/>
        </w:rPr>
        <w:t xml:space="preserve"> O exercício financeiro do Fundo coincidirá com o ano civil.</w:t>
      </w:r>
    </w:p>
    <w:p w14:paraId="6939E120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20.</w:t>
      </w:r>
      <w:r w:rsidRPr="007E59BC">
        <w:rPr>
          <w:rFonts w:ascii="Arial" w:hAnsi="Arial" w:cs="Arial"/>
        </w:rPr>
        <w:t xml:space="preserve"> Os casos omissos e as dúvidas suscitadas quanto a presente Resolução serão resolvidos pelo Conselho de Administração.</w:t>
      </w:r>
    </w:p>
    <w:p w14:paraId="6C7E8408" w14:textId="77777777" w:rsidR="003A58A4" w:rsidRPr="007E59BC" w:rsidRDefault="003A58A4" w:rsidP="00AE3D9C">
      <w:pPr>
        <w:widowControl w:val="0"/>
        <w:suppressAutoHyphens/>
        <w:spacing w:before="120"/>
        <w:ind w:firstLine="1134"/>
        <w:jc w:val="both"/>
        <w:rPr>
          <w:rFonts w:ascii="Arial" w:hAnsi="Arial" w:cs="Arial"/>
        </w:rPr>
      </w:pPr>
      <w:r w:rsidRPr="007E59BC">
        <w:rPr>
          <w:rFonts w:ascii="Arial" w:hAnsi="Arial" w:cs="Arial"/>
          <w:b/>
        </w:rPr>
        <w:t>Art. 21.</w:t>
      </w:r>
      <w:r w:rsidRPr="007E59BC">
        <w:rPr>
          <w:rFonts w:ascii="Arial" w:hAnsi="Arial" w:cs="Arial"/>
        </w:rPr>
        <w:t xml:space="preserve"> Esta Resolução entrará em vigor na data de sua publicação no periódico Atos Oficiais do Tribunal de Contas.</w:t>
      </w:r>
    </w:p>
    <w:p w14:paraId="4C9C06F7" w14:textId="77777777" w:rsidR="00206DDC" w:rsidRPr="007E59BC" w:rsidRDefault="00206DDC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18C4067A" w14:textId="77777777" w:rsidR="00206DDC" w:rsidRPr="007E59BC" w:rsidRDefault="00206DDC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33393A82" w14:textId="77777777" w:rsidR="00206DDC" w:rsidRPr="007E59BC" w:rsidRDefault="00206DDC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35864BF1" w14:textId="7A1D5DED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</w:rPr>
      </w:pPr>
      <w:r w:rsidRPr="007E59BC">
        <w:rPr>
          <w:rFonts w:ascii="Arial" w:hAnsi="Arial" w:cs="Arial"/>
        </w:rPr>
        <w:t xml:space="preserve">Sala das Sessões, em </w:t>
      </w:r>
      <w:r w:rsidR="00646DCC" w:rsidRPr="007E59BC">
        <w:rPr>
          <w:rFonts w:ascii="Arial" w:hAnsi="Arial" w:cs="Arial"/>
        </w:rPr>
        <w:t>20</w:t>
      </w:r>
      <w:r w:rsidRPr="007E59BC">
        <w:rPr>
          <w:rFonts w:ascii="Arial" w:hAnsi="Arial" w:cs="Arial"/>
        </w:rPr>
        <w:t xml:space="preserve"> de dezembro de 2007.</w:t>
      </w:r>
    </w:p>
    <w:p w14:paraId="7C1C37A9" w14:textId="77777777" w:rsidR="00206DDC" w:rsidRPr="007E59BC" w:rsidRDefault="00206DDC" w:rsidP="00206DDC">
      <w:pPr>
        <w:widowControl w:val="0"/>
        <w:suppressAutoHyphens/>
        <w:jc w:val="center"/>
        <w:rPr>
          <w:rFonts w:ascii="Arial" w:hAnsi="Arial" w:cs="Arial"/>
        </w:rPr>
      </w:pPr>
    </w:p>
    <w:p w14:paraId="619049CD" w14:textId="77777777" w:rsidR="00206DDC" w:rsidRPr="007E59BC" w:rsidRDefault="00206DDC" w:rsidP="00206DDC">
      <w:pPr>
        <w:widowControl w:val="0"/>
        <w:suppressAutoHyphens/>
        <w:jc w:val="center"/>
        <w:rPr>
          <w:rFonts w:ascii="Arial" w:hAnsi="Arial" w:cs="Arial"/>
        </w:rPr>
      </w:pPr>
    </w:p>
    <w:p w14:paraId="776C1D9A" w14:textId="77777777" w:rsidR="00206DDC" w:rsidRPr="007E59BC" w:rsidRDefault="00206DDC" w:rsidP="00206DDC">
      <w:pPr>
        <w:widowControl w:val="0"/>
        <w:suppressAutoHyphens/>
        <w:jc w:val="center"/>
        <w:rPr>
          <w:rFonts w:ascii="Arial" w:hAnsi="Arial" w:cs="Arial"/>
        </w:rPr>
      </w:pPr>
    </w:p>
    <w:p w14:paraId="09B89EE0" w14:textId="77777777" w:rsidR="00206DDC" w:rsidRPr="007E59BC" w:rsidRDefault="00206DDC" w:rsidP="00206DDC">
      <w:pPr>
        <w:widowControl w:val="0"/>
        <w:suppressAutoHyphens/>
        <w:jc w:val="center"/>
        <w:rPr>
          <w:rFonts w:ascii="Arial" w:hAnsi="Arial" w:cs="Arial"/>
        </w:rPr>
      </w:pPr>
    </w:p>
    <w:p w14:paraId="0AB3A9A8" w14:textId="77777777" w:rsidR="003A58A4" w:rsidRPr="007E59BC" w:rsidRDefault="003A58A4" w:rsidP="00206DDC">
      <w:pPr>
        <w:widowControl w:val="0"/>
        <w:suppressAutoHyphens/>
        <w:jc w:val="center"/>
        <w:outlineLvl w:val="0"/>
        <w:rPr>
          <w:rFonts w:ascii="Arial" w:hAnsi="Arial" w:cs="Arial"/>
          <w:b/>
        </w:rPr>
      </w:pPr>
      <w:r w:rsidRPr="007E59BC">
        <w:rPr>
          <w:rFonts w:ascii="Arial" w:hAnsi="Arial" w:cs="Arial"/>
          <w:b/>
        </w:rPr>
        <w:t>NESTOR BAPTISTA</w:t>
      </w:r>
    </w:p>
    <w:p w14:paraId="298040F0" w14:textId="77777777" w:rsidR="003A58A4" w:rsidRPr="007E59BC" w:rsidRDefault="003A58A4" w:rsidP="00206DDC">
      <w:pPr>
        <w:widowControl w:val="0"/>
        <w:suppressAutoHyphens/>
        <w:jc w:val="center"/>
        <w:rPr>
          <w:rFonts w:ascii="Arial" w:hAnsi="Arial" w:cs="Arial"/>
          <w:bCs/>
        </w:rPr>
      </w:pPr>
      <w:r w:rsidRPr="007E59BC">
        <w:rPr>
          <w:rFonts w:ascii="Arial" w:hAnsi="Arial" w:cs="Arial"/>
          <w:bCs/>
        </w:rPr>
        <w:t>Presidente</w:t>
      </w:r>
    </w:p>
    <w:p w14:paraId="56291CF0" w14:textId="79B4B3E6" w:rsidR="00206DDC" w:rsidRPr="00844893" w:rsidRDefault="007E59BC" w:rsidP="00206DDC">
      <w:pPr>
        <w:widowControl w:val="0"/>
        <w:suppressAutoHyphens/>
        <w:jc w:val="center"/>
        <w:rPr>
          <w:b/>
        </w:rPr>
      </w:pPr>
      <w:r>
        <w:rPr>
          <w:rFonts w:ascii="Arial" w:hAnsi="Arial" w:cs="Arial"/>
          <w:b/>
        </w:rPr>
        <w:br w:type="page"/>
      </w:r>
    </w:p>
    <w:p w14:paraId="02480007" w14:textId="77777777" w:rsidR="003A58A4" w:rsidRPr="007E59BC" w:rsidRDefault="003A58A4" w:rsidP="00206DDC">
      <w:pPr>
        <w:pStyle w:val="capri"/>
        <w:widowControl w:val="0"/>
        <w:suppressAutoHyphens/>
        <w:spacing w:before="0" w:beforeAutospacing="0" w:after="0" w:afterAutospacing="0"/>
        <w:jc w:val="center"/>
        <w:outlineLvl w:val="0"/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b/>
          <w:bCs/>
          <w:caps/>
          <w:color w:val="000000"/>
        </w:rPr>
        <w:t>Anexo I</w:t>
      </w:r>
      <w:r w:rsidRPr="007E59BC">
        <w:rPr>
          <w:rStyle w:val="Forte"/>
          <w:rFonts w:ascii="Arial" w:hAnsi="Arial" w:cs="Arial"/>
          <w:color w:val="000000"/>
        </w:rPr>
        <w:t xml:space="preserve"> - CÓDIGOS DAS RECEITAS</w:t>
      </w:r>
    </w:p>
    <w:p w14:paraId="1F35C20B" w14:textId="77777777" w:rsidR="003A58A4" w:rsidRPr="007E59BC" w:rsidRDefault="003A58A4" w:rsidP="003A58A4">
      <w:pPr>
        <w:widowControl w:val="0"/>
        <w:suppressAutoHyphens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674"/>
        <w:gridCol w:w="3085"/>
      </w:tblGrid>
      <w:tr w:rsidR="003A58A4" w:rsidRPr="007E59BC" w14:paraId="2802A90C" w14:textId="77777777" w:rsidTr="003A58A4">
        <w:trPr>
          <w:trHeight w:val="462"/>
          <w:jc w:val="center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1EDFF" w14:textId="77777777" w:rsidR="003A58A4" w:rsidRPr="007E59BC" w:rsidRDefault="003A58A4" w:rsidP="003A58A4">
            <w:pPr>
              <w:ind w:hanging="132"/>
              <w:rPr>
                <w:rFonts w:ascii="Arial" w:hAnsi="Arial" w:cs="Arial"/>
                <w:b/>
                <w:highlight w:val="darkBlue"/>
              </w:rPr>
            </w:pPr>
            <w:r w:rsidRPr="007E59BC">
              <w:rPr>
                <w:rFonts w:ascii="Arial" w:hAnsi="Arial" w:cs="Arial"/>
                <w:b/>
                <w:color w:val="000000"/>
              </w:rPr>
              <w:t xml:space="preserve">    LC      113/05</w:t>
            </w:r>
          </w:p>
        </w:tc>
        <w:tc>
          <w:tcPr>
            <w:tcW w:w="50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443DB" w14:textId="77777777" w:rsidR="003A58A4" w:rsidRPr="007E59BC" w:rsidRDefault="003A58A4" w:rsidP="003A58A4">
            <w:pPr>
              <w:rPr>
                <w:rFonts w:ascii="Arial" w:hAnsi="Arial" w:cs="Arial"/>
                <w:highlight w:val="darkBlue"/>
              </w:rPr>
            </w:pPr>
            <w:r w:rsidRPr="007E59BC">
              <w:rPr>
                <w:rFonts w:ascii="Arial" w:hAnsi="Arial" w:cs="Arial"/>
                <w:b/>
                <w:bCs/>
              </w:rPr>
              <w:t>CÓD</w:t>
            </w:r>
          </w:p>
        </w:tc>
        <w:tc>
          <w:tcPr>
            <w:tcW w:w="30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BD18B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DESCRIÇÃO DAS RECEITAS</w:t>
            </w:r>
          </w:p>
        </w:tc>
      </w:tr>
      <w:tr w:rsidR="003A58A4" w:rsidRPr="007E59BC" w14:paraId="39AEAE70" w14:textId="77777777" w:rsidTr="003A58A4">
        <w:trPr>
          <w:trHeight w:val="462"/>
          <w:jc w:val="center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C0C40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ART – 85</w:t>
            </w: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EB36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4C96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Multa Administrativa TC</w:t>
            </w:r>
          </w:p>
        </w:tc>
      </w:tr>
      <w:tr w:rsidR="003A58A4" w:rsidRPr="007E59BC" w14:paraId="200D4A84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7D66BF7F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D6FE8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B126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Multa por Infração Fiscal TC</w:t>
            </w:r>
          </w:p>
        </w:tc>
      </w:tr>
      <w:tr w:rsidR="003A58A4" w:rsidRPr="007E59BC" w14:paraId="543DFD3D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38F068AB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EC433B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C29D6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Multa Proporcional ao Dano TC</w:t>
            </w:r>
          </w:p>
        </w:tc>
      </w:tr>
      <w:tr w:rsidR="003A58A4" w:rsidRPr="007E59BC" w14:paraId="0C994378" w14:textId="77777777" w:rsidTr="003A58A4">
        <w:trPr>
          <w:trHeight w:val="462"/>
          <w:jc w:val="center"/>
        </w:trPr>
        <w:tc>
          <w:tcPr>
            <w:tcW w:w="0" w:type="auto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8E8CC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ART-103</w:t>
            </w: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7B991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6D940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Cópias Reprográficas</w:t>
            </w:r>
          </w:p>
        </w:tc>
      </w:tr>
      <w:tr w:rsidR="003A58A4" w:rsidRPr="007E59BC" w14:paraId="2312164E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6EBE168D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415C3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39B1A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Taxas de Inscrição em Cursos e outros Eventos</w:t>
            </w:r>
          </w:p>
        </w:tc>
      </w:tr>
      <w:tr w:rsidR="003A58A4" w:rsidRPr="007E59BC" w14:paraId="10AB5BC8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07EE6A5B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2EB7D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110B9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Taxas de Inscrição em Concursos Públicos</w:t>
            </w:r>
          </w:p>
        </w:tc>
      </w:tr>
      <w:tr w:rsidR="003A58A4" w:rsidRPr="007E59BC" w14:paraId="35A864B4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18ECC194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B0DE7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1272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Alienação de Bens</w:t>
            </w:r>
          </w:p>
        </w:tc>
      </w:tr>
      <w:tr w:rsidR="003A58A4" w:rsidRPr="007E59BC" w14:paraId="6BD0192A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182C1D32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8BC6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1F426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Fornecimento de Produtos de Informática</w:t>
            </w:r>
          </w:p>
        </w:tc>
      </w:tr>
      <w:tr w:rsidR="003A58A4" w:rsidRPr="007E59BC" w14:paraId="3FA7087D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2962456A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DAF60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DD4B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Convênios, Acordos e Contratos</w:t>
            </w:r>
          </w:p>
        </w:tc>
      </w:tr>
      <w:tr w:rsidR="003A58A4" w:rsidRPr="007E59BC" w14:paraId="58D52827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05FD753C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73FC2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5E1D3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Auxílios, Subvenções e Doações</w:t>
            </w:r>
          </w:p>
        </w:tc>
      </w:tr>
      <w:tr w:rsidR="003A58A4" w:rsidRPr="007E59BC" w14:paraId="11D4ECE3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04724B78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5F24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BF2F8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Taxas de Ocupação de Imóveis</w:t>
            </w:r>
          </w:p>
        </w:tc>
      </w:tr>
      <w:tr w:rsidR="003A58A4" w:rsidRPr="007E59BC" w14:paraId="1B79F0A8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30907D4F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4060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366E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Reembolso de Despesas com Telefonia</w:t>
            </w:r>
          </w:p>
        </w:tc>
      </w:tr>
      <w:tr w:rsidR="003A58A4" w:rsidRPr="007E59BC" w14:paraId="21B87E91" w14:textId="77777777" w:rsidTr="003A58A4">
        <w:trPr>
          <w:trHeight w:val="462"/>
          <w:jc w:val="center"/>
        </w:trPr>
        <w:tc>
          <w:tcPr>
            <w:tcW w:w="0" w:type="auto"/>
            <w:vMerge/>
            <w:vAlign w:val="center"/>
          </w:tcPr>
          <w:p w14:paraId="30121694" w14:textId="77777777" w:rsidR="003A58A4" w:rsidRPr="007E59BC" w:rsidRDefault="003A58A4" w:rsidP="003A58A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0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8F26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0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8FE17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</w:rPr>
              <w:t>Outras Receitas</w:t>
            </w:r>
          </w:p>
        </w:tc>
      </w:tr>
    </w:tbl>
    <w:p w14:paraId="3DDC3BB8" w14:textId="77777777" w:rsidR="003A58A4" w:rsidRPr="007E59BC" w:rsidRDefault="003A58A4" w:rsidP="003A58A4">
      <w:pPr>
        <w:widowControl w:val="0"/>
        <w:suppressAutoHyphens/>
        <w:jc w:val="both"/>
        <w:rPr>
          <w:rFonts w:ascii="Arial" w:hAnsi="Arial" w:cs="Arial"/>
        </w:rPr>
      </w:pPr>
    </w:p>
    <w:p w14:paraId="44EBE0C7" w14:textId="77777777" w:rsidR="003A58A4" w:rsidRPr="007E59BC" w:rsidRDefault="003A58A4" w:rsidP="00206DDC">
      <w:pPr>
        <w:pStyle w:val="capri"/>
        <w:widowControl w:val="0"/>
        <w:suppressAutoHyphens/>
        <w:spacing w:before="0" w:beforeAutospacing="0" w:after="0" w:afterAutospacing="0"/>
        <w:jc w:val="center"/>
        <w:outlineLvl w:val="0"/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b/>
          <w:bCs/>
          <w:caps/>
          <w:color w:val="000000"/>
        </w:rPr>
        <w:t>ANEXO II</w:t>
      </w:r>
      <w:r w:rsidRPr="007E59BC">
        <w:rPr>
          <w:rStyle w:val="Forte"/>
          <w:rFonts w:ascii="Arial" w:hAnsi="Arial" w:cs="Arial"/>
          <w:color w:val="000000"/>
        </w:rPr>
        <w:t xml:space="preserve"> – guia de recolhimento</w:t>
      </w:r>
    </w:p>
    <w:p w14:paraId="281B1174" w14:textId="77777777" w:rsidR="003A58A4" w:rsidRPr="007E59BC" w:rsidRDefault="003A58A4" w:rsidP="003A58A4">
      <w:pPr>
        <w:widowControl w:val="0"/>
        <w:suppressAutoHyphens/>
        <w:jc w:val="both"/>
        <w:rPr>
          <w:rStyle w:val="Forte"/>
          <w:rFonts w:ascii="Arial" w:hAnsi="Arial" w:cs="Arial"/>
          <w:color w:val="000000"/>
        </w:rPr>
      </w:pPr>
    </w:p>
    <w:p w14:paraId="31795CD8" w14:textId="77777777" w:rsidR="003A58A4" w:rsidRPr="007E59BC" w:rsidRDefault="003A58A4" w:rsidP="003A58A4">
      <w:pPr>
        <w:widowControl w:val="0"/>
        <w:suppressAutoHyphens/>
        <w:jc w:val="both"/>
        <w:rPr>
          <w:rStyle w:val="Forte"/>
          <w:rFonts w:ascii="Arial" w:hAnsi="Arial" w:cs="Arial"/>
          <w:color w:val="00000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3786"/>
      </w:tblGrid>
      <w:tr w:rsidR="003A58A4" w:rsidRPr="007E59BC" w14:paraId="5C269FA7" w14:textId="77777777" w:rsidTr="003A58A4">
        <w:trPr>
          <w:tblCellSpacing w:w="0" w:type="dxa"/>
          <w:jc w:val="center"/>
        </w:trPr>
        <w:tc>
          <w:tcPr>
            <w:tcW w:w="27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B8BC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Style w:val="Forte"/>
                <w:rFonts w:ascii="Arial" w:hAnsi="Arial" w:cs="Arial"/>
                <w:color w:val="000000"/>
              </w:rPr>
              <w:t>FETC/PR |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F46A9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Recibo do Sacado</w:t>
            </w:r>
          </w:p>
        </w:tc>
      </w:tr>
    </w:tbl>
    <w:p w14:paraId="50C7B6D6" w14:textId="77777777" w:rsidR="003A58A4" w:rsidRPr="007E59BC" w:rsidRDefault="003A58A4" w:rsidP="003A58A4">
      <w:pPr>
        <w:rPr>
          <w:rFonts w:ascii="Arial" w:hAnsi="Arial" w:cs="Arial"/>
          <w:color w:val="000000"/>
        </w:rPr>
      </w:pP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136"/>
        <w:gridCol w:w="2136"/>
        <w:gridCol w:w="2136"/>
      </w:tblGrid>
      <w:tr w:rsidR="003A58A4" w:rsidRPr="007E59BC" w14:paraId="75732707" w14:textId="77777777" w:rsidTr="003A58A4">
        <w:trPr>
          <w:tblCellSpacing w:w="0" w:type="dxa"/>
          <w:jc w:val="center"/>
        </w:trPr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E2289" w14:textId="77777777" w:rsidR="003A58A4" w:rsidRPr="007E59BC" w:rsidRDefault="003A58A4" w:rsidP="003A58A4">
            <w:pPr>
              <w:ind w:firstLine="78"/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Vencimento</w:t>
            </w:r>
          </w:p>
          <w:p w14:paraId="513F9FB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DFD175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Cedente</w:t>
            </w:r>
            <w:r w:rsidRPr="007E59BC">
              <w:rPr>
                <w:rFonts w:ascii="Arial" w:hAnsi="Arial" w:cs="Arial"/>
                <w:color w:val="000000"/>
              </w:rPr>
              <w:br/>
              <w:t>Fundo Especial do Controle Externo do Tribunal de Contas do Estado do Paraná</w:t>
            </w:r>
          </w:p>
        </w:tc>
      </w:tr>
      <w:tr w:rsidR="003A58A4" w:rsidRPr="007E59BC" w14:paraId="03A974BF" w14:textId="77777777" w:rsidTr="003A58A4">
        <w:trPr>
          <w:tblCellSpacing w:w="0" w:type="dxa"/>
          <w:jc w:val="center"/>
        </w:trPr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D3A37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(=) Valor do Documento</w:t>
            </w:r>
          </w:p>
          <w:p w14:paraId="599F47CA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1FB3B" w14:textId="77777777" w:rsidR="003A58A4" w:rsidRPr="007E59BC" w:rsidRDefault="003A58A4" w:rsidP="003A58A4">
            <w:pPr>
              <w:ind w:firstLine="18"/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Agência/Código do Cedente</w:t>
            </w:r>
            <w:r w:rsidRPr="007E59BC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FE105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Número do Documento</w:t>
            </w:r>
            <w:r w:rsidRPr="007E59BC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486DCE" w14:textId="77777777" w:rsidR="003A58A4" w:rsidRPr="007E59BC" w:rsidRDefault="003A58A4" w:rsidP="003A58A4">
            <w:pPr>
              <w:ind w:firstLine="1"/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Nosso Número/Código Documento</w:t>
            </w:r>
            <w:r w:rsidRPr="007E59BC">
              <w:rPr>
                <w:rFonts w:ascii="Arial" w:hAnsi="Arial" w:cs="Arial"/>
                <w:color w:val="000000"/>
              </w:rPr>
              <w:br/>
            </w:r>
          </w:p>
        </w:tc>
      </w:tr>
    </w:tbl>
    <w:p w14:paraId="16F06EFF" w14:textId="77777777" w:rsidR="003A58A4" w:rsidRPr="007E59BC" w:rsidRDefault="003A58A4" w:rsidP="003A58A4">
      <w:pPr>
        <w:rPr>
          <w:rFonts w:ascii="Arial" w:hAnsi="Arial" w:cs="Arial"/>
          <w:color w:val="000000"/>
        </w:rPr>
      </w:pPr>
    </w:p>
    <w:p w14:paraId="20DEFB8A" w14:textId="77777777" w:rsidR="003A58A4" w:rsidRPr="007E59BC" w:rsidRDefault="003A58A4" w:rsidP="003A58A4">
      <w:pPr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color w:val="000000"/>
        </w:rPr>
        <w:t>Sacado                                    ------------Autenticação Mecânica --------------------Sacador/Avalista</w:t>
      </w:r>
    </w:p>
    <w:p w14:paraId="25649AE0" w14:textId="77777777" w:rsidR="00206DDC" w:rsidRPr="007E59BC" w:rsidRDefault="00206DDC" w:rsidP="003A58A4">
      <w:pPr>
        <w:rPr>
          <w:rFonts w:ascii="Arial" w:hAnsi="Arial" w:cs="Arial"/>
          <w:color w:val="000000"/>
        </w:rPr>
      </w:pPr>
    </w:p>
    <w:p w14:paraId="1F9650A1" w14:textId="77777777" w:rsidR="003A58A4" w:rsidRPr="007E59BC" w:rsidRDefault="003A58A4" w:rsidP="003A58A4">
      <w:pPr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color w:val="000000"/>
        </w:rPr>
        <w:lastRenderedPageBreak/>
        <w:t>_______________________________________________________________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3815"/>
      </w:tblGrid>
      <w:tr w:rsidR="003A58A4" w:rsidRPr="007E59BC" w14:paraId="2B30639C" w14:textId="77777777" w:rsidTr="003A58A4">
        <w:trPr>
          <w:tblCellSpacing w:w="0" w:type="dxa"/>
          <w:jc w:val="center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FEE61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FETC/PR |</w:t>
            </w: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8DA6D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Processo TC</w:t>
            </w:r>
          </w:p>
        </w:tc>
      </w:tr>
    </w:tbl>
    <w:p w14:paraId="7A6A339B" w14:textId="77777777" w:rsidR="003A58A4" w:rsidRPr="007E59BC" w:rsidRDefault="003A58A4" w:rsidP="003A58A4">
      <w:pPr>
        <w:widowControl w:val="0"/>
        <w:suppressAutoHyphens/>
        <w:jc w:val="both"/>
        <w:rPr>
          <w:rStyle w:val="Forte"/>
          <w:rFonts w:ascii="Arial" w:hAnsi="Arial" w:cs="Arial"/>
          <w:color w:val="000000"/>
        </w:rPr>
      </w:pPr>
    </w:p>
    <w:p w14:paraId="574ABCA4" w14:textId="77777777" w:rsidR="003A58A4" w:rsidRPr="007E59BC" w:rsidRDefault="003A58A4" w:rsidP="003A58A4">
      <w:pPr>
        <w:widowControl w:val="0"/>
        <w:suppressAutoHyphens/>
        <w:jc w:val="both"/>
        <w:rPr>
          <w:rStyle w:val="Forte"/>
          <w:rFonts w:ascii="Arial" w:hAnsi="Arial" w:cs="Arial"/>
          <w:color w:val="000000"/>
        </w:rPr>
      </w:pPr>
    </w:p>
    <w:tbl>
      <w:tblPr>
        <w:tblW w:w="0" w:type="auto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1735"/>
        <w:gridCol w:w="2171"/>
        <w:gridCol w:w="3190"/>
      </w:tblGrid>
      <w:tr w:rsidR="003A58A4" w:rsidRPr="007E59BC" w14:paraId="09D9F113" w14:textId="77777777" w:rsidTr="003A58A4">
        <w:trPr>
          <w:tblCellSpacing w:w="0" w:type="dxa"/>
          <w:jc w:val="center"/>
        </w:trPr>
        <w:tc>
          <w:tcPr>
            <w:tcW w:w="10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3B8D1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color w:val="000000"/>
              </w:rPr>
              <w:t>Vencimento</w:t>
            </w:r>
          </w:p>
          <w:p w14:paraId="00461095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</w:p>
        </w:tc>
        <w:tc>
          <w:tcPr>
            <w:tcW w:w="3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AF6D1C3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color w:val="000000"/>
              </w:rPr>
              <w:t>Cedente</w:t>
            </w:r>
            <w:r w:rsidRPr="007E59BC">
              <w:rPr>
                <w:rFonts w:ascii="Arial" w:hAnsi="Arial" w:cs="Arial"/>
                <w:color w:val="000000"/>
              </w:rPr>
              <w:br/>
              <w:t>Fundo Especial do Controle Externo do Tribunal de Contas do Estado do Paraná</w:t>
            </w:r>
          </w:p>
        </w:tc>
      </w:tr>
      <w:tr w:rsidR="003A58A4" w:rsidRPr="007E59BC" w14:paraId="4B243028" w14:textId="77777777" w:rsidTr="003A58A4">
        <w:trPr>
          <w:tblCellSpacing w:w="0" w:type="dxa"/>
          <w:jc w:val="center"/>
        </w:trPr>
        <w:tc>
          <w:tcPr>
            <w:tcW w:w="10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20F7E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color w:val="000000"/>
              </w:rPr>
              <w:t>(=) Valor do Documento</w:t>
            </w:r>
          </w:p>
          <w:p w14:paraId="2F1900FC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</w:p>
        </w:tc>
        <w:tc>
          <w:tcPr>
            <w:tcW w:w="1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77D77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color w:val="000000"/>
              </w:rPr>
              <w:t>Agência/Código do Cedente</w:t>
            </w:r>
            <w:r w:rsidRPr="007E59BC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527BA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color w:val="000000"/>
              </w:rPr>
              <w:t>Número do Documento</w:t>
            </w:r>
            <w:r w:rsidRPr="007E59BC">
              <w:rPr>
                <w:rFonts w:ascii="Arial" w:hAnsi="Arial" w:cs="Arial"/>
                <w:color w:val="000000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F2012E" w14:textId="77777777" w:rsidR="003A58A4" w:rsidRPr="007E59BC" w:rsidRDefault="003A58A4" w:rsidP="003A58A4">
            <w:pPr>
              <w:ind w:firstLine="78"/>
              <w:rPr>
                <w:rFonts w:ascii="Arial" w:hAnsi="Arial" w:cs="Arial"/>
                <w:color w:val="000000"/>
              </w:rPr>
            </w:pPr>
            <w:r w:rsidRPr="007E59BC">
              <w:rPr>
                <w:rFonts w:ascii="Arial" w:hAnsi="Arial" w:cs="Arial"/>
                <w:color w:val="000000"/>
              </w:rPr>
              <w:t>Nosso Número/Código Documento</w:t>
            </w:r>
            <w:r w:rsidRPr="007E59BC">
              <w:rPr>
                <w:rFonts w:ascii="Arial" w:hAnsi="Arial" w:cs="Arial"/>
                <w:color w:val="000000"/>
              </w:rPr>
              <w:br/>
            </w:r>
          </w:p>
        </w:tc>
      </w:tr>
    </w:tbl>
    <w:p w14:paraId="46583E54" w14:textId="77777777" w:rsidR="003A58A4" w:rsidRPr="007E59BC" w:rsidRDefault="003A58A4" w:rsidP="003A58A4">
      <w:pPr>
        <w:rPr>
          <w:rFonts w:ascii="Arial" w:hAnsi="Arial" w:cs="Arial"/>
          <w:color w:val="000000"/>
        </w:rPr>
      </w:pPr>
    </w:p>
    <w:p w14:paraId="425C0783" w14:textId="77777777" w:rsidR="003A58A4" w:rsidRPr="007E59BC" w:rsidRDefault="003A58A4" w:rsidP="003A58A4">
      <w:pPr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color w:val="000000"/>
        </w:rPr>
        <w:t>Sacado                       -----------Autenticação Mecânica -------------------Sacador/Avalista</w:t>
      </w:r>
      <w:r w:rsidRPr="007E59BC">
        <w:rPr>
          <w:rFonts w:ascii="Arial" w:hAnsi="Arial" w:cs="Arial"/>
          <w:vanish/>
          <w:color w:val="000000"/>
        </w:rPr>
        <w:t> </w:t>
      </w:r>
    </w:p>
    <w:p w14:paraId="5F99151D" w14:textId="77777777" w:rsidR="003A58A4" w:rsidRPr="007E59BC" w:rsidRDefault="003A58A4" w:rsidP="003A58A4">
      <w:pPr>
        <w:jc w:val="center"/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color w:val="000000"/>
        </w:rPr>
        <w:t>________________________________________________________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9"/>
        <w:gridCol w:w="3815"/>
      </w:tblGrid>
      <w:tr w:rsidR="003A58A4" w:rsidRPr="007E59BC" w14:paraId="3C47B37E" w14:textId="77777777" w:rsidTr="003A58A4">
        <w:trPr>
          <w:tblCellSpacing w:w="0" w:type="dxa"/>
          <w:jc w:val="center"/>
        </w:trPr>
        <w:tc>
          <w:tcPr>
            <w:tcW w:w="27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BE24A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FETC/PR |</w:t>
            </w:r>
          </w:p>
        </w:tc>
        <w:tc>
          <w:tcPr>
            <w:tcW w:w="22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4E1D0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b/>
                <w:bCs/>
                <w:color w:val="000000"/>
              </w:rPr>
              <w:t>Financeiro FETC/PR</w:t>
            </w:r>
          </w:p>
        </w:tc>
      </w:tr>
    </w:tbl>
    <w:p w14:paraId="25BDB4D4" w14:textId="77777777" w:rsidR="003A58A4" w:rsidRPr="007E59BC" w:rsidRDefault="003A58A4" w:rsidP="003A58A4">
      <w:pPr>
        <w:rPr>
          <w:rFonts w:ascii="Arial" w:hAnsi="Arial" w:cs="Arial"/>
          <w:color w:val="000000"/>
        </w:rPr>
      </w:pPr>
    </w:p>
    <w:tbl>
      <w:tblPr>
        <w:tblW w:w="5000" w:type="pct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136"/>
        <w:gridCol w:w="2136"/>
        <w:gridCol w:w="2136"/>
      </w:tblGrid>
      <w:tr w:rsidR="003A58A4" w:rsidRPr="007E59BC" w14:paraId="60156FD9" w14:textId="77777777" w:rsidTr="003A58A4">
        <w:trPr>
          <w:tblCellSpacing w:w="0" w:type="dxa"/>
          <w:jc w:val="center"/>
        </w:trPr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EEA80" w14:textId="77777777" w:rsidR="003A58A4" w:rsidRPr="007E59BC" w:rsidRDefault="003A58A4" w:rsidP="003A58A4">
            <w:pPr>
              <w:ind w:firstLine="258"/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Vencimento</w:t>
            </w:r>
          </w:p>
          <w:p w14:paraId="1207274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77A0B6F" w14:textId="77777777" w:rsidR="003A58A4" w:rsidRPr="007E59BC" w:rsidRDefault="003A58A4" w:rsidP="003A58A4">
            <w:pPr>
              <w:ind w:firstLine="18"/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Cedente</w:t>
            </w:r>
            <w:r w:rsidRPr="007E59BC">
              <w:rPr>
                <w:rFonts w:ascii="Arial" w:hAnsi="Arial" w:cs="Arial"/>
                <w:color w:val="000000"/>
              </w:rPr>
              <w:br/>
              <w:t>Fundo Especial do Controle Externo do Tribunal de Contas do Estado do Paraná</w:t>
            </w:r>
          </w:p>
        </w:tc>
      </w:tr>
      <w:tr w:rsidR="003A58A4" w:rsidRPr="007E59BC" w14:paraId="5D92D806" w14:textId="77777777" w:rsidTr="003A58A4">
        <w:trPr>
          <w:tblCellSpacing w:w="0" w:type="dxa"/>
          <w:jc w:val="center"/>
        </w:trPr>
        <w:tc>
          <w:tcPr>
            <w:tcW w:w="125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0BF76" w14:textId="77777777" w:rsidR="003A58A4" w:rsidRPr="007E59BC" w:rsidRDefault="003A58A4" w:rsidP="003A58A4">
            <w:pPr>
              <w:ind w:firstLine="258"/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(=) Valor do Documento</w:t>
            </w:r>
          </w:p>
          <w:p w14:paraId="4D6DCD5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C24CE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Agência/Código do Cedente</w:t>
            </w:r>
            <w:r w:rsidRPr="007E59BC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CB945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Número do Documento</w:t>
            </w:r>
            <w:r w:rsidRPr="007E59BC">
              <w:rPr>
                <w:rFonts w:ascii="Arial" w:hAnsi="Arial" w:cs="Arial"/>
                <w:color w:val="000000"/>
              </w:rPr>
              <w:br/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3EC5C0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Nosso Número/Código Documento</w:t>
            </w:r>
            <w:r w:rsidRPr="007E59BC">
              <w:rPr>
                <w:rFonts w:ascii="Arial" w:hAnsi="Arial" w:cs="Arial"/>
                <w:color w:val="000000"/>
              </w:rPr>
              <w:br/>
            </w:r>
          </w:p>
        </w:tc>
      </w:tr>
    </w:tbl>
    <w:p w14:paraId="65763E76" w14:textId="77777777" w:rsidR="003A58A4" w:rsidRPr="007E59BC" w:rsidRDefault="003A58A4" w:rsidP="003A58A4">
      <w:pPr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color w:val="000000"/>
        </w:rPr>
        <w:t xml:space="preserve">Sacado   ----------------------Autenticação Mecânica -----------------------Sacador/Avalista  </w:t>
      </w:r>
    </w:p>
    <w:p w14:paraId="04471E5F" w14:textId="77777777" w:rsidR="003A58A4" w:rsidRPr="007E59BC" w:rsidRDefault="003A58A4" w:rsidP="003A58A4">
      <w:pPr>
        <w:rPr>
          <w:rFonts w:ascii="Arial" w:hAnsi="Arial" w:cs="Arial"/>
          <w:color w:val="000000"/>
        </w:rPr>
      </w:pPr>
    </w:p>
    <w:p w14:paraId="3764CC66" w14:textId="77777777" w:rsidR="003A58A4" w:rsidRPr="007E59BC" w:rsidRDefault="003A58A4" w:rsidP="003A58A4">
      <w:pPr>
        <w:rPr>
          <w:rFonts w:ascii="Arial" w:hAnsi="Arial" w:cs="Arial"/>
          <w:color w:val="000000"/>
        </w:rPr>
      </w:pPr>
      <w:r w:rsidRPr="007E59BC">
        <w:rPr>
          <w:rFonts w:ascii="Arial" w:hAnsi="Arial" w:cs="Arial"/>
          <w:color w:val="000000"/>
        </w:rPr>
        <w:t>________________________________________________________________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4"/>
      </w:tblGrid>
      <w:tr w:rsidR="003A58A4" w:rsidRPr="007E59BC" w14:paraId="3B8A6784" w14:textId="77777777" w:rsidTr="003A58A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</w:tcPr>
          <w:p w14:paraId="31022D23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  <w:color w:val="000000"/>
              </w:rPr>
              <w:t>Autenticação Mecânica  - Ficha de Compensação</w:t>
            </w:r>
          </w:p>
        </w:tc>
      </w:tr>
    </w:tbl>
    <w:p w14:paraId="47B1F796" w14:textId="77777777" w:rsidR="003A58A4" w:rsidRPr="007E59BC" w:rsidRDefault="003A58A4" w:rsidP="003A58A4">
      <w:pPr>
        <w:rPr>
          <w:rFonts w:ascii="Arial" w:hAnsi="Arial" w:cs="Arial"/>
          <w:color w:val="000000"/>
        </w:rPr>
      </w:pPr>
    </w:p>
    <w:tbl>
      <w:tblPr>
        <w:tblW w:w="8386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900"/>
        <w:gridCol w:w="900"/>
        <w:gridCol w:w="567"/>
        <w:gridCol w:w="693"/>
        <w:gridCol w:w="900"/>
        <w:gridCol w:w="2700"/>
      </w:tblGrid>
      <w:tr w:rsidR="003A58A4" w:rsidRPr="007E59BC" w14:paraId="7EE85800" w14:textId="77777777" w:rsidTr="00844893">
        <w:trPr>
          <w:tblCellSpacing w:w="0" w:type="dxa"/>
          <w:jc w:val="center"/>
        </w:trPr>
        <w:tc>
          <w:tcPr>
            <w:tcW w:w="568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41E05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Local de Pagamento</w:t>
            </w:r>
            <w:r w:rsidRPr="007E59BC">
              <w:rPr>
                <w:rFonts w:ascii="Arial" w:hAnsi="Arial" w:cs="Arial"/>
              </w:rPr>
              <w:br/>
              <w:t>Pagável em qualquer agência bancária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B0683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Vencimento</w:t>
            </w:r>
          </w:p>
          <w:p w14:paraId="409A6A2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</w:tr>
      <w:tr w:rsidR="003A58A4" w:rsidRPr="007E59BC" w14:paraId="46F77933" w14:textId="77777777" w:rsidTr="00844893">
        <w:trPr>
          <w:tblCellSpacing w:w="0" w:type="dxa"/>
          <w:jc w:val="center"/>
        </w:trPr>
        <w:tc>
          <w:tcPr>
            <w:tcW w:w="5686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EA6B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Cedente</w:t>
            </w:r>
            <w:r w:rsidRPr="007E59BC">
              <w:rPr>
                <w:rFonts w:ascii="Arial" w:hAnsi="Arial" w:cs="Arial"/>
              </w:rPr>
              <w:br/>
              <w:t>Fundo Especial do Controle Externo do Tribunal de Contas do Estado do Paraná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021CC6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Agência/Código do Cedente</w:t>
            </w:r>
          </w:p>
          <w:p w14:paraId="1BAC95B1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</w:tr>
      <w:tr w:rsidR="003A58A4" w:rsidRPr="007E59BC" w14:paraId="0FB63580" w14:textId="77777777" w:rsidTr="00844893">
        <w:trPr>
          <w:tblCellSpacing w:w="0" w:type="dxa"/>
          <w:jc w:val="center"/>
        </w:trPr>
        <w:tc>
          <w:tcPr>
            <w:tcW w:w="17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16176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Data de Emissão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4ADBB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Número do Doc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9ABC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Espécie Doc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10BF9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Aceite</w:t>
            </w:r>
          </w:p>
        </w:tc>
        <w:tc>
          <w:tcPr>
            <w:tcW w:w="15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53F40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Data do Processamento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14:paraId="04085465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Nosso Número/Código Documento</w:t>
            </w:r>
          </w:p>
          <w:p w14:paraId="4E9A4782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</w:tr>
      <w:tr w:rsidR="003A58A4" w:rsidRPr="007E59BC" w14:paraId="6755014B" w14:textId="77777777" w:rsidTr="00844893">
        <w:trPr>
          <w:tblCellSpacing w:w="0" w:type="dxa"/>
          <w:jc w:val="center"/>
        </w:trPr>
        <w:tc>
          <w:tcPr>
            <w:tcW w:w="17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F18D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Uso do Banco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993F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Carteira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DBDE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Espécie</w:t>
            </w:r>
            <w:r w:rsidRPr="007E59BC">
              <w:rPr>
                <w:rFonts w:ascii="Arial" w:hAnsi="Arial" w:cs="Arial"/>
              </w:rPr>
              <w:br/>
              <w:t>R$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BEF1C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Quantidade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50DFFD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Valor</w:t>
            </w:r>
            <w:r w:rsidRPr="007E59BC">
              <w:rPr>
                <w:rFonts w:ascii="Arial" w:hAnsi="Arial" w:cs="Arial"/>
              </w:rPr>
              <w:br/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4ADA614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(=) Valor do Documento</w:t>
            </w:r>
          </w:p>
          <w:p w14:paraId="74C93DCE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</w:tr>
      <w:tr w:rsidR="003A58A4" w:rsidRPr="007E59BC" w14:paraId="57FC7DDB" w14:textId="77777777" w:rsidTr="00844893">
        <w:trPr>
          <w:tblCellSpacing w:w="0" w:type="dxa"/>
          <w:jc w:val="center"/>
        </w:trPr>
        <w:tc>
          <w:tcPr>
            <w:tcW w:w="5686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F8505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Instruções - Texto de responsabilidade do cedente</w:t>
            </w:r>
            <w:r w:rsidRPr="007E59BC">
              <w:rPr>
                <w:rFonts w:ascii="Arial" w:hAnsi="Arial" w:cs="Arial"/>
              </w:rPr>
              <w:br/>
            </w:r>
            <w:r w:rsidRPr="007E59BC">
              <w:rPr>
                <w:rFonts w:ascii="Arial" w:hAnsi="Arial" w:cs="Arial"/>
              </w:rPr>
              <w:br/>
            </w:r>
            <w:r w:rsidRPr="007E59BC">
              <w:rPr>
                <w:rFonts w:ascii="Arial" w:hAnsi="Arial" w:cs="Arial"/>
              </w:rPr>
              <w:br/>
            </w:r>
            <w:r w:rsidRPr="007E59BC">
              <w:rPr>
                <w:rFonts w:ascii="Arial" w:hAnsi="Arial" w:cs="Arial"/>
              </w:rPr>
              <w:lastRenderedPageBreak/>
              <w:t>Pagável somente até o vencimento informado</w:t>
            </w:r>
            <w:r w:rsidRPr="007E59BC">
              <w:rPr>
                <w:rFonts w:ascii="Arial" w:hAnsi="Arial" w:cs="Arial"/>
              </w:rPr>
              <w:br/>
            </w:r>
            <w:r w:rsidRPr="007E59BC">
              <w:rPr>
                <w:rFonts w:ascii="Arial" w:hAnsi="Arial" w:cs="Arial"/>
              </w:rPr>
              <w:br/>
            </w:r>
            <w:r w:rsidRPr="007E59BC">
              <w:rPr>
                <w:rFonts w:ascii="Arial" w:hAnsi="Arial" w:cs="Arial"/>
              </w:rPr>
              <w:br/>
            </w:r>
          </w:p>
          <w:p w14:paraId="2B3EE470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Unidade Cedente: 3068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CE6B70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lastRenderedPageBreak/>
              <w:t>(-) Desconto/Abatimento</w:t>
            </w:r>
            <w:r w:rsidRPr="007E59BC">
              <w:rPr>
                <w:rFonts w:ascii="Arial" w:hAnsi="Arial" w:cs="Arial"/>
              </w:rPr>
              <w:br/>
            </w:r>
          </w:p>
        </w:tc>
      </w:tr>
      <w:tr w:rsidR="003A58A4" w:rsidRPr="007E59BC" w14:paraId="47F6E14D" w14:textId="77777777" w:rsidTr="00844893">
        <w:trPr>
          <w:tblCellSpacing w:w="0" w:type="dxa"/>
          <w:jc w:val="center"/>
        </w:trPr>
        <w:tc>
          <w:tcPr>
            <w:tcW w:w="5686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5100E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14:paraId="01F5A63B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(-) Outras Deduções</w:t>
            </w:r>
            <w:r w:rsidRPr="007E59BC">
              <w:rPr>
                <w:rFonts w:ascii="Arial" w:hAnsi="Arial" w:cs="Arial"/>
              </w:rPr>
              <w:br/>
            </w:r>
          </w:p>
        </w:tc>
      </w:tr>
      <w:tr w:rsidR="003A58A4" w:rsidRPr="007E59BC" w14:paraId="40560F28" w14:textId="77777777" w:rsidTr="00844893">
        <w:trPr>
          <w:tblCellSpacing w:w="0" w:type="dxa"/>
          <w:jc w:val="center"/>
        </w:trPr>
        <w:tc>
          <w:tcPr>
            <w:tcW w:w="5686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E25D5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14:paraId="366E4B93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(+) Mora/Multa</w:t>
            </w:r>
            <w:r w:rsidRPr="007E59BC">
              <w:rPr>
                <w:rFonts w:ascii="Arial" w:hAnsi="Arial" w:cs="Arial"/>
              </w:rPr>
              <w:br/>
            </w:r>
          </w:p>
        </w:tc>
      </w:tr>
      <w:tr w:rsidR="003A58A4" w:rsidRPr="007E59BC" w14:paraId="6C2EDE94" w14:textId="77777777" w:rsidTr="00844893">
        <w:trPr>
          <w:tblCellSpacing w:w="0" w:type="dxa"/>
          <w:jc w:val="center"/>
        </w:trPr>
        <w:tc>
          <w:tcPr>
            <w:tcW w:w="5686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059A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14:paraId="7CCD547B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(+) Outros Acréscimos</w:t>
            </w:r>
            <w:r w:rsidRPr="007E59BC">
              <w:rPr>
                <w:rFonts w:ascii="Arial" w:hAnsi="Arial" w:cs="Arial"/>
              </w:rPr>
              <w:br/>
            </w:r>
          </w:p>
        </w:tc>
      </w:tr>
      <w:tr w:rsidR="003A58A4" w:rsidRPr="007E59BC" w14:paraId="782C4AF4" w14:textId="77777777" w:rsidTr="00844893">
        <w:trPr>
          <w:tblCellSpacing w:w="0" w:type="dxa"/>
          <w:jc w:val="center"/>
        </w:trPr>
        <w:tc>
          <w:tcPr>
            <w:tcW w:w="5686" w:type="dxa"/>
            <w:gridSpan w:val="6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DC32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</w:tcPr>
          <w:p w14:paraId="59D5BFCF" w14:textId="77777777" w:rsidR="003A58A4" w:rsidRPr="007E59BC" w:rsidRDefault="003A58A4" w:rsidP="003A58A4">
            <w:pPr>
              <w:rPr>
                <w:rFonts w:ascii="Arial" w:hAnsi="Arial" w:cs="Arial"/>
              </w:rPr>
            </w:pPr>
            <w:r w:rsidRPr="007E59BC">
              <w:rPr>
                <w:rFonts w:ascii="Arial" w:hAnsi="Arial" w:cs="Arial"/>
              </w:rPr>
              <w:t>(=) Valor Cobrado</w:t>
            </w:r>
            <w:r w:rsidRPr="007E59BC">
              <w:rPr>
                <w:rFonts w:ascii="Arial" w:hAnsi="Arial" w:cs="Arial"/>
              </w:rPr>
              <w:br/>
            </w:r>
          </w:p>
        </w:tc>
      </w:tr>
      <w:tr w:rsidR="003A58A4" w:rsidRPr="007E59BC" w14:paraId="3A58A6C0" w14:textId="77777777" w:rsidTr="00844893">
        <w:trPr>
          <w:tblCellSpacing w:w="0" w:type="dxa"/>
          <w:jc w:val="center"/>
        </w:trPr>
        <w:tc>
          <w:tcPr>
            <w:tcW w:w="8386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81"/>
              <w:gridCol w:w="4065"/>
            </w:tblGrid>
            <w:tr w:rsidR="003A58A4" w:rsidRPr="007E59BC" w14:paraId="315C7DCC" w14:textId="77777777" w:rsidTr="003A58A4">
              <w:trPr>
                <w:trHeight w:val="285"/>
                <w:tblCellSpacing w:w="0" w:type="dxa"/>
              </w:trPr>
              <w:tc>
                <w:tcPr>
                  <w:tcW w:w="300" w:type="dxa"/>
                  <w:noWrap/>
                </w:tcPr>
                <w:p w14:paraId="56445BEA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  <w:r w:rsidRPr="007E59BC">
                    <w:rPr>
                      <w:rFonts w:ascii="Arial" w:hAnsi="Arial" w:cs="Arial"/>
                    </w:rPr>
                    <w:t>Sacado</w:t>
                  </w:r>
                </w:p>
              </w:tc>
              <w:tc>
                <w:tcPr>
                  <w:tcW w:w="1134" w:type="dxa"/>
                  <w:vAlign w:val="bottom"/>
                </w:tcPr>
                <w:p w14:paraId="178701CB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58A4" w:rsidRPr="007E59BC" w14:paraId="6245C4F8" w14:textId="77777777" w:rsidTr="003A58A4">
              <w:trPr>
                <w:tblCellSpacing w:w="0" w:type="dxa"/>
              </w:trPr>
              <w:tc>
                <w:tcPr>
                  <w:tcW w:w="1194" w:type="dxa"/>
                  <w:vAlign w:val="bottom"/>
                </w:tcPr>
                <w:p w14:paraId="4452C5AA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3675DA55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A58A4" w:rsidRPr="007E59BC" w14:paraId="311A3D0F" w14:textId="77777777" w:rsidTr="003A58A4">
              <w:trPr>
                <w:tblCellSpacing w:w="0" w:type="dxa"/>
              </w:trPr>
              <w:tc>
                <w:tcPr>
                  <w:tcW w:w="1194" w:type="dxa"/>
                  <w:vAlign w:val="bottom"/>
                </w:tcPr>
                <w:p w14:paraId="29A252FC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14:paraId="53564ECF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6A52477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54"/>
              <w:gridCol w:w="4692"/>
            </w:tblGrid>
            <w:tr w:rsidR="003A58A4" w:rsidRPr="007E59BC" w14:paraId="1D8AA659" w14:textId="77777777" w:rsidTr="003A58A4">
              <w:trPr>
                <w:trHeight w:val="285"/>
                <w:tblCellSpacing w:w="0" w:type="dxa"/>
              </w:trPr>
              <w:tc>
                <w:tcPr>
                  <w:tcW w:w="1986" w:type="dxa"/>
                  <w:vAlign w:val="bottom"/>
                </w:tcPr>
                <w:p w14:paraId="1874D607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  <w:r w:rsidRPr="007E59BC">
                    <w:rPr>
                      <w:rFonts w:ascii="Arial" w:hAnsi="Arial" w:cs="Arial"/>
                    </w:rPr>
                    <w:t>Sacador/Avalista</w:t>
                  </w:r>
                </w:p>
              </w:tc>
              <w:tc>
                <w:tcPr>
                  <w:tcW w:w="2550" w:type="dxa"/>
                  <w:vAlign w:val="bottom"/>
                </w:tcPr>
                <w:p w14:paraId="55439A7E" w14:textId="77777777" w:rsidR="003A58A4" w:rsidRPr="007E59BC" w:rsidRDefault="003A58A4" w:rsidP="003A58A4">
                  <w:pPr>
                    <w:rPr>
                      <w:rFonts w:ascii="Arial" w:hAnsi="Arial" w:cs="Arial"/>
                    </w:rPr>
                  </w:pPr>
                  <w:r w:rsidRPr="007E59BC">
                    <w:rPr>
                      <w:rFonts w:ascii="Arial" w:hAnsi="Arial" w:cs="Arial"/>
                    </w:rPr>
                    <w:t>Código de Baixa  </w:t>
                  </w:r>
                </w:p>
              </w:tc>
            </w:tr>
          </w:tbl>
          <w:p w14:paraId="6B1C5E40" w14:textId="77777777" w:rsidR="003A58A4" w:rsidRPr="007E59BC" w:rsidRDefault="003A58A4" w:rsidP="003A58A4">
            <w:pPr>
              <w:rPr>
                <w:rFonts w:ascii="Arial" w:hAnsi="Arial" w:cs="Arial"/>
              </w:rPr>
            </w:pPr>
          </w:p>
        </w:tc>
      </w:tr>
    </w:tbl>
    <w:p w14:paraId="7601E3FF" w14:textId="77777777" w:rsidR="006A4C3B" w:rsidRPr="007E59BC" w:rsidRDefault="006A4C3B" w:rsidP="00031145">
      <w:pPr>
        <w:rPr>
          <w:rFonts w:ascii="Arial" w:hAnsi="Arial" w:cs="Arial"/>
        </w:rPr>
      </w:pPr>
    </w:p>
    <w:sectPr w:rsidR="006A4C3B" w:rsidRPr="007E59BC">
      <w:headerReference w:type="default" r:id="rId6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D4B5" w14:textId="77777777" w:rsidR="00C106DC" w:rsidRDefault="00C106DC" w:rsidP="007E59BC">
      <w:r>
        <w:separator/>
      </w:r>
    </w:p>
  </w:endnote>
  <w:endnote w:type="continuationSeparator" w:id="0">
    <w:p w14:paraId="4AF0D1C8" w14:textId="77777777" w:rsidR="00C106DC" w:rsidRDefault="00C106DC" w:rsidP="007E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6436" w14:textId="77777777" w:rsidR="00C106DC" w:rsidRDefault="00C106DC" w:rsidP="007E59BC">
      <w:r>
        <w:separator/>
      </w:r>
    </w:p>
  </w:footnote>
  <w:footnote w:type="continuationSeparator" w:id="0">
    <w:p w14:paraId="23928614" w14:textId="77777777" w:rsidR="00C106DC" w:rsidRDefault="00C106DC" w:rsidP="007E59BC">
      <w:r>
        <w:continuationSeparator/>
      </w:r>
    </w:p>
  </w:footnote>
  <w:footnote w:id="1">
    <w:p w14:paraId="532B2E9E" w14:textId="70C07CDE" w:rsidR="00C47403" w:rsidRPr="00C47403" w:rsidRDefault="00B426BD" w:rsidP="00C47403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="009F6AD9">
        <w:t xml:space="preserve"> </w:t>
      </w:r>
      <w:r w:rsidR="00C47403" w:rsidRPr="00C47403">
        <w:rPr>
          <w:rFonts w:ascii="Arial" w:hAnsi="Arial" w:cs="Arial"/>
          <w:b/>
        </w:rPr>
        <w:t>Nota da Biblioteca:</w:t>
      </w:r>
    </w:p>
    <w:p w14:paraId="0BD18A0D" w14:textId="584E38E0" w:rsidR="007C2BEE" w:rsidRPr="006A070F" w:rsidRDefault="00C47403" w:rsidP="006A070F">
      <w:pPr>
        <w:pStyle w:val="Textodenotaderodap"/>
        <w:ind w:left="142"/>
        <w:rPr>
          <w:rFonts w:ascii="Arial" w:hAnsi="Arial" w:cs="Arial"/>
        </w:rPr>
      </w:pPr>
      <w:r w:rsidRPr="00C47403">
        <w:rPr>
          <w:rFonts w:ascii="Arial" w:hAnsi="Arial" w:cs="Arial"/>
        </w:rPr>
        <w:t>Este texto não substitui o publicado no periódico</w:t>
      </w:r>
      <w:r w:rsidRPr="00CA1F9D">
        <w:rPr>
          <w:rFonts w:ascii="Arial" w:hAnsi="Arial" w:cs="Arial"/>
        </w:rPr>
        <w:t xml:space="preserve">: </w:t>
      </w:r>
      <w:hyperlink r:id="rId1" w:history="1">
        <w:r w:rsidR="00467554" w:rsidRPr="00A56513">
          <w:rPr>
            <w:rStyle w:val="Hyperlink"/>
            <w:rFonts w:ascii="Arial" w:hAnsi="Arial" w:cs="Arial"/>
            <w:b/>
            <w:bCs/>
          </w:rPr>
          <w:t>Atos Oficiais do Tribunal de Contas do Estado do Paraná</w:t>
        </w:r>
        <w:r w:rsidR="00467554" w:rsidRPr="00A56513">
          <w:rPr>
            <w:rStyle w:val="Hyperlink"/>
            <w:rFonts w:ascii="Arial" w:hAnsi="Arial" w:cs="Arial"/>
            <w:bCs/>
          </w:rPr>
          <w:t>,</w:t>
        </w:r>
        <w:r w:rsidR="00467554" w:rsidRPr="00A56513">
          <w:rPr>
            <w:rStyle w:val="Hyperlink"/>
            <w:rFonts w:ascii="Arial" w:hAnsi="Arial" w:cs="Arial"/>
          </w:rPr>
          <w:t xml:space="preserve"> Curitiba, PR, n. 133, 25 jun. 2008, p. 91-92</w:t>
        </w:r>
      </w:hyperlink>
      <w:r w:rsidR="00467554" w:rsidRPr="00CA1F9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9CAB" w14:textId="77777777" w:rsidR="007E59BC" w:rsidRDefault="007E59BC" w:rsidP="007E59BC">
    <w:pPr>
      <w:pStyle w:val="Cabealho"/>
      <w:ind w:firstLine="709"/>
      <w:jc w:val="center"/>
      <w:rPr>
        <w:b/>
        <w:sz w:val="36"/>
      </w:rPr>
    </w:pPr>
    <w:r>
      <w:rPr>
        <w:noProof/>
      </w:rPr>
      <w:pict w14:anchorId="65684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1025" type="#_x0000_t75" style="position:absolute;left:0;text-align:left;margin-left:10.2pt;margin-top:4.75pt;width:42.85pt;height:52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379 0 -379 21291 21600 21291 21600 0 -379 0">
          <v:imagedata r:id="rId1" r:href="rId2"/>
          <w10:wrap type="tight"/>
        </v:shape>
      </w:pict>
    </w:r>
    <w:r>
      <w:rPr>
        <w:b/>
        <w:sz w:val="36"/>
      </w:rPr>
      <w:t xml:space="preserve">  </w:t>
    </w:r>
  </w:p>
  <w:p w14:paraId="68A741AE" w14:textId="77777777" w:rsidR="007E59BC" w:rsidRDefault="007E59BC" w:rsidP="007E59BC">
    <w:pPr>
      <w:pStyle w:val="Cabealho"/>
      <w:ind w:firstLine="709"/>
      <w:jc w:val="center"/>
      <w:rPr>
        <w:rFonts w:ascii="Arial" w:hAnsi="Arial" w:cs="Arial"/>
        <w:b/>
        <w:sz w:val="28"/>
        <w:szCs w:val="28"/>
      </w:rPr>
    </w:pPr>
    <w:r>
      <w:rPr>
        <w:b/>
        <w:sz w:val="36"/>
      </w:rPr>
      <w:t xml:space="preserve"> </w:t>
    </w:r>
    <w:r w:rsidRPr="00D71B89">
      <w:rPr>
        <w:rFonts w:ascii="Arial" w:hAnsi="Arial" w:cs="Arial"/>
        <w:b/>
        <w:sz w:val="28"/>
        <w:szCs w:val="28"/>
      </w:rPr>
      <w:t>TRIBUNAL DE CONTAS DO ESTADO DO PARANÁ</w:t>
    </w:r>
  </w:p>
  <w:p w14:paraId="3293DD44" w14:textId="77777777" w:rsidR="007E59BC" w:rsidRDefault="007E59BC" w:rsidP="007E59BC">
    <w:pPr>
      <w:pStyle w:val="Cabealho"/>
      <w:ind w:firstLine="709"/>
      <w:jc w:val="center"/>
      <w:rPr>
        <w:rFonts w:ascii="Arial" w:hAnsi="Arial" w:cs="Arial"/>
        <w:b/>
        <w:sz w:val="28"/>
        <w:szCs w:val="28"/>
      </w:rPr>
    </w:pPr>
  </w:p>
  <w:p w14:paraId="0DB86DDA" w14:textId="77777777" w:rsidR="007E59BC" w:rsidRDefault="007E59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8A4"/>
    <w:rsid w:val="00001007"/>
    <w:rsid w:val="000201C1"/>
    <w:rsid w:val="00026DDF"/>
    <w:rsid w:val="00031145"/>
    <w:rsid w:val="00034EBC"/>
    <w:rsid w:val="000377EC"/>
    <w:rsid w:val="00056BC2"/>
    <w:rsid w:val="000609B8"/>
    <w:rsid w:val="00082234"/>
    <w:rsid w:val="000828FE"/>
    <w:rsid w:val="0009520D"/>
    <w:rsid w:val="00096B92"/>
    <w:rsid w:val="000B42B5"/>
    <w:rsid w:val="000B7E30"/>
    <w:rsid w:val="000C630E"/>
    <w:rsid w:val="00106735"/>
    <w:rsid w:val="00111CC6"/>
    <w:rsid w:val="00112425"/>
    <w:rsid w:val="0011567E"/>
    <w:rsid w:val="001454D1"/>
    <w:rsid w:val="001747D5"/>
    <w:rsid w:val="00197D4A"/>
    <w:rsid w:val="001A3046"/>
    <w:rsid w:val="001A3661"/>
    <w:rsid w:val="001A41EB"/>
    <w:rsid w:val="001C3EC6"/>
    <w:rsid w:val="001D1EC0"/>
    <w:rsid w:val="00204409"/>
    <w:rsid w:val="00206DDC"/>
    <w:rsid w:val="0021548C"/>
    <w:rsid w:val="002237B0"/>
    <w:rsid w:val="00256927"/>
    <w:rsid w:val="0026558D"/>
    <w:rsid w:val="0027500F"/>
    <w:rsid w:val="00286D70"/>
    <w:rsid w:val="002A5D53"/>
    <w:rsid w:val="002B0688"/>
    <w:rsid w:val="002E4A63"/>
    <w:rsid w:val="002F1B62"/>
    <w:rsid w:val="002F5B69"/>
    <w:rsid w:val="002F70B9"/>
    <w:rsid w:val="003049C2"/>
    <w:rsid w:val="00326E51"/>
    <w:rsid w:val="00331678"/>
    <w:rsid w:val="00335692"/>
    <w:rsid w:val="00337881"/>
    <w:rsid w:val="00343AAC"/>
    <w:rsid w:val="00353513"/>
    <w:rsid w:val="0036360C"/>
    <w:rsid w:val="00393B1A"/>
    <w:rsid w:val="003A5736"/>
    <w:rsid w:val="003A58A4"/>
    <w:rsid w:val="003B5C61"/>
    <w:rsid w:val="003C3C3B"/>
    <w:rsid w:val="003D5697"/>
    <w:rsid w:val="00403D67"/>
    <w:rsid w:val="00406B66"/>
    <w:rsid w:val="00416A65"/>
    <w:rsid w:val="004270E3"/>
    <w:rsid w:val="00427350"/>
    <w:rsid w:val="004422B4"/>
    <w:rsid w:val="00442CED"/>
    <w:rsid w:val="00457908"/>
    <w:rsid w:val="00467554"/>
    <w:rsid w:val="00474635"/>
    <w:rsid w:val="00475219"/>
    <w:rsid w:val="00492863"/>
    <w:rsid w:val="004966AA"/>
    <w:rsid w:val="004B0C42"/>
    <w:rsid w:val="004B4B4F"/>
    <w:rsid w:val="004B5318"/>
    <w:rsid w:val="004D4964"/>
    <w:rsid w:val="004D584D"/>
    <w:rsid w:val="004F11E0"/>
    <w:rsid w:val="004F4954"/>
    <w:rsid w:val="0050557E"/>
    <w:rsid w:val="00506470"/>
    <w:rsid w:val="005104A2"/>
    <w:rsid w:val="005153EA"/>
    <w:rsid w:val="0052531A"/>
    <w:rsid w:val="00532278"/>
    <w:rsid w:val="00534203"/>
    <w:rsid w:val="005349F8"/>
    <w:rsid w:val="00535512"/>
    <w:rsid w:val="00536CAB"/>
    <w:rsid w:val="00542D55"/>
    <w:rsid w:val="00544EBF"/>
    <w:rsid w:val="00550E03"/>
    <w:rsid w:val="00557520"/>
    <w:rsid w:val="0057008F"/>
    <w:rsid w:val="005778EC"/>
    <w:rsid w:val="0058411B"/>
    <w:rsid w:val="0058650C"/>
    <w:rsid w:val="0059241A"/>
    <w:rsid w:val="00593AF3"/>
    <w:rsid w:val="005B2FEC"/>
    <w:rsid w:val="005B3EFC"/>
    <w:rsid w:val="005C5399"/>
    <w:rsid w:val="005D095E"/>
    <w:rsid w:val="005E43F8"/>
    <w:rsid w:val="005F5554"/>
    <w:rsid w:val="00615F88"/>
    <w:rsid w:val="0062535D"/>
    <w:rsid w:val="00635846"/>
    <w:rsid w:val="00646620"/>
    <w:rsid w:val="00646DCC"/>
    <w:rsid w:val="006514E2"/>
    <w:rsid w:val="00653EAC"/>
    <w:rsid w:val="00666C65"/>
    <w:rsid w:val="0067537B"/>
    <w:rsid w:val="00683A82"/>
    <w:rsid w:val="00684C84"/>
    <w:rsid w:val="00697401"/>
    <w:rsid w:val="006A070F"/>
    <w:rsid w:val="006A1C4F"/>
    <w:rsid w:val="006A4C3B"/>
    <w:rsid w:val="006B747D"/>
    <w:rsid w:val="006C2E18"/>
    <w:rsid w:val="006C4609"/>
    <w:rsid w:val="006C712D"/>
    <w:rsid w:val="006F58AE"/>
    <w:rsid w:val="007016BB"/>
    <w:rsid w:val="00721164"/>
    <w:rsid w:val="00724C6F"/>
    <w:rsid w:val="00725C17"/>
    <w:rsid w:val="007308F4"/>
    <w:rsid w:val="00731560"/>
    <w:rsid w:val="007569D8"/>
    <w:rsid w:val="00760EB2"/>
    <w:rsid w:val="00780E63"/>
    <w:rsid w:val="00782AE1"/>
    <w:rsid w:val="00794B9D"/>
    <w:rsid w:val="007A636F"/>
    <w:rsid w:val="007B2DCC"/>
    <w:rsid w:val="007C2BEE"/>
    <w:rsid w:val="007D082D"/>
    <w:rsid w:val="007E13C2"/>
    <w:rsid w:val="007E59BC"/>
    <w:rsid w:val="007F6114"/>
    <w:rsid w:val="007F6286"/>
    <w:rsid w:val="008108C5"/>
    <w:rsid w:val="00810AC0"/>
    <w:rsid w:val="008153E1"/>
    <w:rsid w:val="00817ECD"/>
    <w:rsid w:val="008233B1"/>
    <w:rsid w:val="00823EBA"/>
    <w:rsid w:val="00830671"/>
    <w:rsid w:val="0083577B"/>
    <w:rsid w:val="00837FA8"/>
    <w:rsid w:val="00844893"/>
    <w:rsid w:val="008621D0"/>
    <w:rsid w:val="00886598"/>
    <w:rsid w:val="008A3B9B"/>
    <w:rsid w:val="008A4A24"/>
    <w:rsid w:val="008A7D40"/>
    <w:rsid w:val="008C19B2"/>
    <w:rsid w:val="008D6084"/>
    <w:rsid w:val="008E083D"/>
    <w:rsid w:val="0092102D"/>
    <w:rsid w:val="0092370A"/>
    <w:rsid w:val="00944EE2"/>
    <w:rsid w:val="009452E0"/>
    <w:rsid w:val="00953C23"/>
    <w:rsid w:val="00956ABD"/>
    <w:rsid w:val="00973FB4"/>
    <w:rsid w:val="009818BD"/>
    <w:rsid w:val="009863A1"/>
    <w:rsid w:val="00986BA8"/>
    <w:rsid w:val="00995907"/>
    <w:rsid w:val="009A4E0E"/>
    <w:rsid w:val="009A7851"/>
    <w:rsid w:val="009B691A"/>
    <w:rsid w:val="009D06D0"/>
    <w:rsid w:val="009D1EC2"/>
    <w:rsid w:val="009D6BD2"/>
    <w:rsid w:val="009E68C6"/>
    <w:rsid w:val="009F1B96"/>
    <w:rsid w:val="009F6AD9"/>
    <w:rsid w:val="00A052A1"/>
    <w:rsid w:val="00A077AC"/>
    <w:rsid w:val="00A26A75"/>
    <w:rsid w:val="00A34D5A"/>
    <w:rsid w:val="00A41C12"/>
    <w:rsid w:val="00A43D25"/>
    <w:rsid w:val="00A534C7"/>
    <w:rsid w:val="00A563D5"/>
    <w:rsid w:val="00A56513"/>
    <w:rsid w:val="00A6725A"/>
    <w:rsid w:val="00A752D8"/>
    <w:rsid w:val="00A76DD4"/>
    <w:rsid w:val="00A7742F"/>
    <w:rsid w:val="00A83066"/>
    <w:rsid w:val="00AB2856"/>
    <w:rsid w:val="00AC2911"/>
    <w:rsid w:val="00AD5D1F"/>
    <w:rsid w:val="00AE3D9C"/>
    <w:rsid w:val="00AF6835"/>
    <w:rsid w:val="00B10579"/>
    <w:rsid w:val="00B21214"/>
    <w:rsid w:val="00B323DE"/>
    <w:rsid w:val="00B328DC"/>
    <w:rsid w:val="00B33C5B"/>
    <w:rsid w:val="00B426BD"/>
    <w:rsid w:val="00B427A3"/>
    <w:rsid w:val="00B47CD6"/>
    <w:rsid w:val="00B556FA"/>
    <w:rsid w:val="00B77977"/>
    <w:rsid w:val="00B84039"/>
    <w:rsid w:val="00B87221"/>
    <w:rsid w:val="00B95EB7"/>
    <w:rsid w:val="00BA0081"/>
    <w:rsid w:val="00BB366D"/>
    <w:rsid w:val="00BB6F54"/>
    <w:rsid w:val="00BC1048"/>
    <w:rsid w:val="00BC2EFB"/>
    <w:rsid w:val="00BD507A"/>
    <w:rsid w:val="00BD6056"/>
    <w:rsid w:val="00BE7C95"/>
    <w:rsid w:val="00C106DC"/>
    <w:rsid w:val="00C31381"/>
    <w:rsid w:val="00C47403"/>
    <w:rsid w:val="00C51EEC"/>
    <w:rsid w:val="00C54FF1"/>
    <w:rsid w:val="00C5595A"/>
    <w:rsid w:val="00C91B69"/>
    <w:rsid w:val="00C93AA0"/>
    <w:rsid w:val="00C94AEA"/>
    <w:rsid w:val="00CA1F9D"/>
    <w:rsid w:val="00CA5C5F"/>
    <w:rsid w:val="00CD1055"/>
    <w:rsid w:val="00CD2E88"/>
    <w:rsid w:val="00CD60E7"/>
    <w:rsid w:val="00CE303B"/>
    <w:rsid w:val="00CF30A4"/>
    <w:rsid w:val="00D2630D"/>
    <w:rsid w:val="00D337FD"/>
    <w:rsid w:val="00D4038C"/>
    <w:rsid w:val="00D4620F"/>
    <w:rsid w:val="00D63D6E"/>
    <w:rsid w:val="00D65B7C"/>
    <w:rsid w:val="00D66B26"/>
    <w:rsid w:val="00D72EB5"/>
    <w:rsid w:val="00D850BA"/>
    <w:rsid w:val="00D92FAC"/>
    <w:rsid w:val="00DA4897"/>
    <w:rsid w:val="00DA76F1"/>
    <w:rsid w:val="00DB50A2"/>
    <w:rsid w:val="00DC5104"/>
    <w:rsid w:val="00DD70FD"/>
    <w:rsid w:val="00DF3629"/>
    <w:rsid w:val="00E22863"/>
    <w:rsid w:val="00E30870"/>
    <w:rsid w:val="00E3343C"/>
    <w:rsid w:val="00E516FD"/>
    <w:rsid w:val="00E51D1E"/>
    <w:rsid w:val="00E60307"/>
    <w:rsid w:val="00E80BD1"/>
    <w:rsid w:val="00E84B2B"/>
    <w:rsid w:val="00EA69D9"/>
    <w:rsid w:val="00EB4747"/>
    <w:rsid w:val="00EB5D21"/>
    <w:rsid w:val="00EE29DB"/>
    <w:rsid w:val="00EF4CFF"/>
    <w:rsid w:val="00EF56A8"/>
    <w:rsid w:val="00F011B1"/>
    <w:rsid w:val="00F016A5"/>
    <w:rsid w:val="00F06D0C"/>
    <w:rsid w:val="00F742C7"/>
    <w:rsid w:val="00F97EC4"/>
    <w:rsid w:val="00FA1D1E"/>
    <w:rsid w:val="00FA3ECC"/>
    <w:rsid w:val="00FC4084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D34A193"/>
  <w15:chartTrackingRefBased/>
  <w15:docId w15:val="{6E444447-75E1-4FD7-B0B0-12F76B28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8A4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Forte">
    <w:name w:val="Strong"/>
    <w:qFormat/>
    <w:rsid w:val="003A58A4"/>
    <w:rPr>
      <w:rFonts w:cs="Times New Roman"/>
      <w:b/>
      <w:bCs/>
    </w:rPr>
  </w:style>
  <w:style w:type="paragraph" w:customStyle="1" w:styleId="capri">
    <w:name w:val="capri"/>
    <w:basedOn w:val="Normal"/>
    <w:rsid w:val="003A58A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7E59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E59BC"/>
    <w:rPr>
      <w:sz w:val="24"/>
      <w:szCs w:val="24"/>
    </w:rPr>
  </w:style>
  <w:style w:type="paragraph" w:styleId="Rodap">
    <w:name w:val="footer"/>
    <w:basedOn w:val="Normal"/>
    <w:link w:val="RodapChar"/>
    <w:rsid w:val="007E59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E59BC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B426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426BD"/>
  </w:style>
  <w:style w:type="character" w:styleId="Refdenotaderodap">
    <w:name w:val="footnote reference"/>
    <w:rsid w:val="00B426BD"/>
    <w:rPr>
      <w:vertAlign w:val="superscript"/>
    </w:rPr>
  </w:style>
  <w:style w:type="character" w:styleId="Hyperlink">
    <w:name w:val="Hyperlink"/>
    <w:uiPriority w:val="99"/>
    <w:rsid w:val="00C47403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A5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08/1/pdf/00000473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r.gov.br/seec/simbolos/brasao_pequen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2237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</vt:lpstr>
    </vt:vector>
  </TitlesOfParts>
  <Company>TCE-PR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</dc:title>
  <dc:subject/>
  <dc:creator>TC507709</dc:creator>
  <cp:keywords/>
  <dc:description/>
  <cp:lastModifiedBy>Yarusya Fonseca</cp:lastModifiedBy>
  <cp:revision>18</cp:revision>
  <dcterms:created xsi:type="dcterms:W3CDTF">2022-07-06T21:38:00Z</dcterms:created>
  <dcterms:modified xsi:type="dcterms:W3CDTF">2022-07-06T22:12:00Z</dcterms:modified>
</cp:coreProperties>
</file>