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72FEB" w14:textId="452A9506" w:rsidR="005E0F82" w:rsidRPr="00267911" w:rsidRDefault="005E0F82" w:rsidP="005E0F82">
      <w:pPr>
        <w:jc w:val="center"/>
        <w:rPr>
          <w:rFonts w:ascii="Arial" w:hAnsi="Arial" w:cs="Arial"/>
          <w:b/>
          <w:sz w:val="28"/>
          <w:szCs w:val="28"/>
        </w:rPr>
      </w:pPr>
      <w:r w:rsidRPr="00267911">
        <w:rPr>
          <w:rFonts w:ascii="Arial" w:hAnsi="Arial" w:cs="Arial"/>
          <w:b/>
          <w:sz w:val="28"/>
          <w:szCs w:val="28"/>
        </w:rPr>
        <w:t xml:space="preserve">RESOLUÇÃO Nº </w:t>
      </w:r>
      <w:r w:rsidR="00E16BBB" w:rsidRPr="00267911">
        <w:rPr>
          <w:rFonts w:ascii="Arial" w:hAnsi="Arial" w:cs="Arial"/>
          <w:b/>
          <w:sz w:val="28"/>
          <w:szCs w:val="28"/>
        </w:rPr>
        <w:t>8/2007</w:t>
      </w:r>
      <w:r w:rsidR="009C087A">
        <w:rPr>
          <w:rStyle w:val="Refdenotaderodap"/>
          <w:rFonts w:ascii="Arial" w:hAnsi="Arial" w:cs="Arial"/>
          <w:b/>
          <w:sz w:val="28"/>
          <w:szCs w:val="28"/>
        </w:rPr>
        <w:footnoteReference w:id="1"/>
      </w:r>
    </w:p>
    <w:p w14:paraId="2F963632" w14:textId="77777777" w:rsidR="005E0F82" w:rsidRPr="00F27BA0" w:rsidRDefault="005E0F82" w:rsidP="005E0F82">
      <w:pPr>
        <w:tabs>
          <w:tab w:val="left" w:pos="6720"/>
        </w:tabs>
        <w:rPr>
          <w:rFonts w:ascii="Arial" w:hAnsi="Arial" w:cs="Arial"/>
          <w:b/>
        </w:rPr>
      </w:pPr>
      <w:r w:rsidRPr="00F27BA0">
        <w:rPr>
          <w:rFonts w:ascii="Arial" w:hAnsi="Arial" w:cs="Arial"/>
          <w:b/>
        </w:rPr>
        <w:tab/>
      </w:r>
    </w:p>
    <w:p w14:paraId="4B038158" w14:textId="77777777" w:rsidR="00E16BBB" w:rsidRPr="00267911" w:rsidRDefault="00E16BBB" w:rsidP="001B67C7">
      <w:pPr>
        <w:pStyle w:val="Lista"/>
        <w:spacing w:before="360" w:after="360"/>
        <w:ind w:left="4536" w:firstLine="0"/>
        <w:jc w:val="both"/>
        <w:rPr>
          <w:rFonts w:ascii="Arial" w:hAnsi="Arial" w:cs="Arial"/>
          <w:i/>
          <w:iCs/>
          <w:sz w:val="22"/>
          <w:szCs w:val="22"/>
        </w:rPr>
      </w:pPr>
      <w:r w:rsidRPr="00267911">
        <w:rPr>
          <w:rFonts w:ascii="Arial" w:hAnsi="Arial" w:cs="Arial"/>
          <w:i/>
          <w:iCs/>
          <w:sz w:val="22"/>
          <w:szCs w:val="22"/>
        </w:rPr>
        <w:t>Institui o Sistema de Controle Interno do Tribunal de Contas do Estado Paraná - SICOI, nos termos do art. 16, XLIII, art. 208 e 209 do Regimento Interno e art. 159 e 160 da Lei Complementar Estadual nº 113/2005 e do art. 74 da Constituição Federal.</w:t>
      </w:r>
    </w:p>
    <w:p w14:paraId="361FED62" w14:textId="43D9C9BC" w:rsidR="00E16BBB" w:rsidRPr="00F27BA0" w:rsidRDefault="00E16BBB" w:rsidP="0007789F">
      <w:pPr>
        <w:pStyle w:val="Corpodetexto"/>
        <w:spacing w:before="120" w:after="0"/>
        <w:ind w:firstLine="1134"/>
        <w:jc w:val="both"/>
        <w:rPr>
          <w:rFonts w:ascii="Arial" w:hAnsi="Arial" w:cs="Arial"/>
        </w:rPr>
      </w:pPr>
      <w:r w:rsidRPr="00F27BA0">
        <w:rPr>
          <w:rFonts w:ascii="Arial" w:hAnsi="Arial" w:cs="Arial"/>
          <w:b/>
          <w:bCs/>
        </w:rPr>
        <w:t xml:space="preserve">Art. 1º </w:t>
      </w:r>
      <w:r w:rsidRPr="00F27BA0">
        <w:rPr>
          <w:rFonts w:ascii="Arial" w:hAnsi="Arial" w:cs="Arial"/>
        </w:rPr>
        <w:t xml:space="preserve">Fica instituído o Sistema de Controle Interno do Tribunal de Contas do Estado do Paraná - SICOI, nos termos dos </w:t>
      </w:r>
      <w:proofErr w:type="spellStart"/>
      <w:r w:rsidRPr="00F27BA0">
        <w:rPr>
          <w:rFonts w:ascii="Arial" w:hAnsi="Arial" w:cs="Arial"/>
        </w:rPr>
        <w:t>arts</w:t>
      </w:r>
      <w:proofErr w:type="spellEnd"/>
      <w:r w:rsidRPr="00F27BA0">
        <w:rPr>
          <w:rFonts w:ascii="Arial" w:hAnsi="Arial" w:cs="Arial"/>
        </w:rPr>
        <w:t xml:space="preserve">. 159 e 160 da Lei Orgânica e dos </w:t>
      </w:r>
      <w:proofErr w:type="spellStart"/>
      <w:r w:rsidRPr="00F27BA0">
        <w:rPr>
          <w:rFonts w:ascii="Arial" w:hAnsi="Arial" w:cs="Arial"/>
        </w:rPr>
        <w:t>arts</w:t>
      </w:r>
      <w:proofErr w:type="spellEnd"/>
      <w:r w:rsidRPr="00F27BA0">
        <w:rPr>
          <w:rFonts w:ascii="Arial" w:hAnsi="Arial" w:cs="Arial"/>
        </w:rPr>
        <w:t>. 208 e 209 do Regimento Interno, que tem por finalidade:</w:t>
      </w:r>
    </w:p>
    <w:p w14:paraId="01E289DE" w14:textId="77777777" w:rsidR="00E16BBB" w:rsidRPr="00F27BA0" w:rsidRDefault="00E16BBB" w:rsidP="0007789F">
      <w:pPr>
        <w:pStyle w:val="Corpodetexto"/>
        <w:spacing w:before="120" w:after="0"/>
        <w:ind w:firstLine="1134"/>
        <w:jc w:val="both"/>
        <w:rPr>
          <w:rFonts w:ascii="Arial" w:hAnsi="Arial" w:cs="Arial"/>
        </w:rPr>
      </w:pPr>
      <w:r w:rsidRPr="00F27BA0">
        <w:rPr>
          <w:rFonts w:ascii="Arial" w:hAnsi="Arial" w:cs="Arial"/>
        </w:rPr>
        <w:t>I – acompanhar e avaliar o cumprimento da programação das atividades e projetos;</w:t>
      </w:r>
    </w:p>
    <w:p w14:paraId="6ACFC524" w14:textId="77777777" w:rsidR="00E16BBB" w:rsidRPr="00F27BA0" w:rsidRDefault="00E16BBB" w:rsidP="0007789F">
      <w:pPr>
        <w:pStyle w:val="Corpodetexto"/>
        <w:spacing w:before="120" w:after="0"/>
        <w:ind w:firstLine="1134"/>
        <w:jc w:val="both"/>
        <w:rPr>
          <w:rFonts w:ascii="Arial" w:hAnsi="Arial" w:cs="Arial"/>
        </w:rPr>
      </w:pPr>
      <w:r w:rsidRPr="00F27BA0">
        <w:rPr>
          <w:rFonts w:ascii="Arial" w:hAnsi="Arial" w:cs="Arial"/>
        </w:rPr>
        <w:t>II – apreciar a gestão orçamentária, financeira e patrimonial quanto à legitimidade, à legalidade, à eficiência e à eficácia;</w:t>
      </w:r>
    </w:p>
    <w:p w14:paraId="3FCAD876" w14:textId="77777777" w:rsidR="00E16BBB" w:rsidRPr="00F27BA0" w:rsidRDefault="00E16BBB" w:rsidP="0007789F">
      <w:pPr>
        <w:pStyle w:val="Corpodetexto"/>
        <w:spacing w:before="120" w:after="0"/>
        <w:ind w:firstLine="1134"/>
        <w:jc w:val="both"/>
        <w:rPr>
          <w:rFonts w:ascii="Arial" w:hAnsi="Arial" w:cs="Arial"/>
        </w:rPr>
      </w:pPr>
      <w:r w:rsidRPr="00F27BA0">
        <w:rPr>
          <w:rFonts w:ascii="Arial" w:hAnsi="Arial" w:cs="Arial"/>
        </w:rPr>
        <w:t xml:space="preserve">III – subsidiar a elaboração de relatórios gerais e informativos previstos na Lei Orgânica, inclusive para encaminhamento ao Poder Legislativo Estadual.  </w:t>
      </w:r>
    </w:p>
    <w:p w14:paraId="63DF044D" w14:textId="151D0C43" w:rsidR="00E16BBB" w:rsidRPr="00F27BA0" w:rsidRDefault="00E16BBB" w:rsidP="0007789F">
      <w:pPr>
        <w:pStyle w:val="Corpodetexto"/>
        <w:spacing w:before="120" w:after="0"/>
        <w:ind w:firstLine="1134"/>
        <w:jc w:val="both"/>
        <w:rPr>
          <w:rFonts w:ascii="Arial" w:hAnsi="Arial" w:cs="Arial"/>
        </w:rPr>
      </w:pPr>
      <w:r w:rsidRPr="00F27BA0">
        <w:rPr>
          <w:rFonts w:ascii="Arial" w:hAnsi="Arial" w:cs="Arial"/>
          <w:b/>
          <w:bCs/>
        </w:rPr>
        <w:t xml:space="preserve">Art. 2º </w:t>
      </w:r>
      <w:r w:rsidRPr="00F27BA0">
        <w:rPr>
          <w:rFonts w:ascii="Arial" w:hAnsi="Arial" w:cs="Arial"/>
        </w:rPr>
        <w:t>A instituição do Sistema de Controle Interno não exime os gestores e ordenadores das despesas de todas as unidades do Tribunal da responsabilidade individual de controle no exercício de suas funções, nos limites de suas competências.</w:t>
      </w:r>
    </w:p>
    <w:p w14:paraId="7DB4EB37" w14:textId="166C2D73" w:rsidR="00E16BBB" w:rsidRPr="00F27BA0" w:rsidRDefault="00E16BBB" w:rsidP="0007789F">
      <w:pPr>
        <w:pStyle w:val="Corpodetexto"/>
        <w:spacing w:before="120" w:after="0"/>
        <w:ind w:firstLine="1134"/>
        <w:jc w:val="both"/>
        <w:rPr>
          <w:rFonts w:ascii="Arial" w:hAnsi="Arial" w:cs="Arial"/>
        </w:rPr>
      </w:pPr>
      <w:r w:rsidRPr="00F27BA0">
        <w:rPr>
          <w:rFonts w:ascii="Arial" w:hAnsi="Arial" w:cs="Arial"/>
          <w:b/>
          <w:bCs/>
        </w:rPr>
        <w:t xml:space="preserve">Art. 3º </w:t>
      </w:r>
      <w:r w:rsidRPr="00F27BA0">
        <w:rPr>
          <w:rFonts w:ascii="Arial" w:hAnsi="Arial" w:cs="Arial"/>
        </w:rPr>
        <w:t>Compete ao Controle Interno:</w:t>
      </w:r>
    </w:p>
    <w:p w14:paraId="20B096BE" w14:textId="77777777" w:rsidR="00E16BBB" w:rsidRPr="00F27BA0" w:rsidRDefault="00E16BBB" w:rsidP="0007789F">
      <w:pPr>
        <w:pStyle w:val="Corpodetexto"/>
        <w:spacing w:before="120" w:after="0"/>
        <w:ind w:firstLine="1134"/>
        <w:jc w:val="both"/>
        <w:rPr>
          <w:rFonts w:ascii="Arial" w:hAnsi="Arial" w:cs="Arial"/>
        </w:rPr>
      </w:pPr>
      <w:r w:rsidRPr="00F27BA0">
        <w:rPr>
          <w:rFonts w:ascii="Arial" w:hAnsi="Arial" w:cs="Arial"/>
        </w:rPr>
        <w:t>I – realizar acompanhamento, levantamento, inspeção e auditoria nos sistemas administrativo, contábil, financeiro, patrimonial e operacional das unidades do Tribunal, com vistas a verificar a legalidade e a legitimidade de atos de gestão dos responsáveis pela execução orçamentário-financeira e patrimonial e a avaliar seus resultados quanto à economicidade, eficiência e eficácia;</w:t>
      </w:r>
    </w:p>
    <w:p w14:paraId="3193B0F2" w14:textId="77777777" w:rsidR="00E16BBB" w:rsidRPr="00F27BA0" w:rsidRDefault="00E16BBB" w:rsidP="0007789F">
      <w:pPr>
        <w:pStyle w:val="Corpodetexto"/>
        <w:spacing w:before="120" w:after="0"/>
        <w:ind w:firstLine="1134"/>
        <w:jc w:val="both"/>
        <w:rPr>
          <w:rFonts w:ascii="Arial" w:hAnsi="Arial" w:cs="Arial"/>
        </w:rPr>
      </w:pPr>
      <w:r w:rsidRPr="00F27BA0">
        <w:rPr>
          <w:rFonts w:ascii="Arial" w:hAnsi="Arial" w:cs="Arial"/>
        </w:rPr>
        <w:t>II – orientar os gestores das unidades do Tribunal no desempenho efetivo de suas funções e responsabilidades, por meio de procedimentos operacionais;</w:t>
      </w:r>
    </w:p>
    <w:p w14:paraId="09F7F70E" w14:textId="77777777" w:rsidR="00E16BBB" w:rsidRPr="00F27BA0" w:rsidRDefault="00E16BBB" w:rsidP="0007789F">
      <w:pPr>
        <w:pStyle w:val="Corpodetexto"/>
        <w:spacing w:before="120" w:after="0"/>
        <w:ind w:firstLine="1134"/>
        <w:jc w:val="both"/>
        <w:rPr>
          <w:rFonts w:ascii="Arial" w:hAnsi="Arial" w:cs="Arial"/>
        </w:rPr>
      </w:pPr>
      <w:r w:rsidRPr="00F27BA0">
        <w:rPr>
          <w:rFonts w:ascii="Arial" w:hAnsi="Arial" w:cs="Arial"/>
        </w:rPr>
        <w:t>III – verificar, nas contas anuais do Tribunal, a gestão dos responsáveis por bens e dinheiros públicos;</w:t>
      </w:r>
    </w:p>
    <w:p w14:paraId="08CD7DF9" w14:textId="77777777" w:rsidR="00E16BBB" w:rsidRPr="00F27BA0" w:rsidRDefault="00E16BBB" w:rsidP="0007789F">
      <w:pPr>
        <w:pStyle w:val="Corpodetexto"/>
        <w:spacing w:before="120" w:after="0"/>
        <w:ind w:firstLine="1134"/>
        <w:jc w:val="both"/>
        <w:rPr>
          <w:rFonts w:ascii="Arial" w:hAnsi="Arial" w:cs="Arial"/>
        </w:rPr>
      </w:pPr>
      <w:r w:rsidRPr="00F27BA0">
        <w:rPr>
          <w:rFonts w:ascii="Arial" w:hAnsi="Arial" w:cs="Arial"/>
        </w:rPr>
        <w:t>IV – avaliar o cumprimento das metas previstas no plano plurianual e nos programas de trabalho constantes do planejamento anual do Tribunal;</w:t>
      </w:r>
    </w:p>
    <w:p w14:paraId="4E66818A" w14:textId="77777777" w:rsidR="00E16BBB" w:rsidRPr="00F27BA0" w:rsidRDefault="00E16BBB" w:rsidP="0007789F">
      <w:pPr>
        <w:pStyle w:val="Corpodetexto"/>
        <w:spacing w:before="120" w:after="0"/>
        <w:ind w:firstLine="1134"/>
        <w:jc w:val="both"/>
        <w:rPr>
          <w:rFonts w:ascii="Arial" w:hAnsi="Arial" w:cs="Arial"/>
        </w:rPr>
      </w:pPr>
      <w:r w:rsidRPr="00F27BA0">
        <w:rPr>
          <w:rFonts w:ascii="Arial" w:hAnsi="Arial" w:cs="Arial"/>
        </w:rPr>
        <w:t>V – zelar pela qualidade e pela independência do Sistema de Controle Interno;</w:t>
      </w:r>
    </w:p>
    <w:p w14:paraId="4D845AEE" w14:textId="77777777" w:rsidR="00E16BBB" w:rsidRPr="00F27BA0" w:rsidRDefault="00E16BBB" w:rsidP="0007789F">
      <w:pPr>
        <w:pStyle w:val="Corpodetexto"/>
        <w:spacing w:before="120" w:after="0"/>
        <w:ind w:firstLine="1134"/>
        <w:jc w:val="both"/>
        <w:rPr>
          <w:rFonts w:ascii="Arial" w:hAnsi="Arial" w:cs="Arial"/>
        </w:rPr>
      </w:pPr>
      <w:r w:rsidRPr="00F27BA0">
        <w:rPr>
          <w:rFonts w:ascii="Arial" w:hAnsi="Arial" w:cs="Arial"/>
        </w:rPr>
        <w:t>VI – elaborar e submeter previamente ao Presidente do Tribunal o Plano Anual do Controle Interno;</w:t>
      </w:r>
    </w:p>
    <w:p w14:paraId="69A14775" w14:textId="77777777" w:rsidR="00E16BBB" w:rsidRPr="00F27BA0" w:rsidRDefault="00E16BBB" w:rsidP="0007789F">
      <w:pPr>
        <w:pStyle w:val="Corpodetexto"/>
        <w:spacing w:before="120" w:after="0"/>
        <w:ind w:firstLine="1134"/>
        <w:jc w:val="both"/>
        <w:rPr>
          <w:rFonts w:ascii="Arial" w:hAnsi="Arial" w:cs="Arial"/>
        </w:rPr>
      </w:pPr>
      <w:r w:rsidRPr="00F27BA0">
        <w:rPr>
          <w:rFonts w:ascii="Arial" w:hAnsi="Arial" w:cs="Arial"/>
        </w:rPr>
        <w:t>VII – elaborar relatório das atividades sobre a atuação do Sistema de Controle Interno à Presidência do Tribunal;</w:t>
      </w:r>
    </w:p>
    <w:p w14:paraId="6B3F3C07" w14:textId="4F1856B7" w:rsidR="00E16BBB" w:rsidRPr="00F27BA0" w:rsidRDefault="00E16BBB" w:rsidP="0007789F">
      <w:pPr>
        <w:pStyle w:val="Corpodetexto"/>
        <w:spacing w:before="120" w:after="0"/>
        <w:ind w:firstLine="1134"/>
        <w:jc w:val="both"/>
        <w:rPr>
          <w:rFonts w:ascii="Arial" w:hAnsi="Arial" w:cs="Arial"/>
        </w:rPr>
      </w:pPr>
      <w:r w:rsidRPr="00F27BA0">
        <w:rPr>
          <w:rFonts w:ascii="Arial" w:hAnsi="Arial" w:cs="Arial"/>
          <w:b/>
          <w:bCs/>
        </w:rPr>
        <w:lastRenderedPageBreak/>
        <w:t xml:space="preserve">Art. 4º </w:t>
      </w:r>
      <w:r w:rsidRPr="00F27BA0">
        <w:rPr>
          <w:rFonts w:ascii="Arial" w:hAnsi="Arial" w:cs="Arial"/>
        </w:rPr>
        <w:t xml:space="preserve">As atividades de Controle Interno, sempre que possível, deverão ser exercidas de forma concomitante aos atos controlados.  </w:t>
      </w:r>
    </w:p>
    <w:p w14:paraId="73EEC14A" w14:textId="73C37E53" w:rsidR="00E16BBB" w:rsidRPr="00F27BA0" w:rsidRDefault="00E16BBB" w:rsidP="0007789F">
      <w:pPr>
        <w:pStyle w:val="Corpodetexto"/>
        <w:spacing w:before="120" w:after="0"/>
        <w:ind w:firstLine="1134"/>
        <w:jc w:val="both"/>
        <w:rPr>
          <w:rFonts w:ascii="Arial" w:hAnsi="Arial" w:cs="Arial"/>
        </w:rPr>
      </w:pPr>
      <w:r w:rsidRPr="00F27BA0">
        <w:rPr>
          <w:rFonts w:ascii="Arial" w:hAnsi="Arial" w:cs="Arial"/>
          <w:b/>
          <w:bCs/>
        </w:rPr>
        <w:t xml:space="preserve">Art. 5º </w:t>
      </w:r>
      <w:r w:rsidRPr="00F27BA0">
        <w:rPr>
          <w:rFonts w:ascii="Arial" w:hAnsi="Arial" w:cs="Arial"/>
        </w:rPr>
        <w:t xml:space="preserve">Os gestores de todas as unidades do Tribunal deverão contribuir para o exercício das atividades do Controle Interno e caso não o façam este fato será informado ao Presidente do Tribunal de Contas do Paraná.  </w:t>
      </w:r>
    </w:p>
    <w:p w14:paraId="297A31B0" w14:textId="2DD219CF" w:rsidR="00E16BBB" w:rsidRPr="00F27BA0" w:rsidRDefault="00E16BBB" w:rsidP="0007789F">
      <w:pPr>
        <w:pStyle w:val="Corpodetexto"/>
        <w:spacing w:before="120" w:after="0"/>
        <w:ind w:firstLine="1134"/>
        <w:jc w:val="both"/>
        <w:rPr>
          <w:rFonts w:ascii="Arial" w:hAnsi="Arial" w:cs="Arial"/>
        </w:rPr>
      </w:pPr>
      <w:r w:rsidRPr="00F27BA0">
        <w:rPr>
          <w:rFonts w:ascii="Arial" w:hAnsi="Arial" w:cs="Arial"/>
          <w:b/>
          <w:bCs/>
        </w:rPr>
        <w:t xml:space="preserve">Art. 6º </w:t>
      </w:r>
      <w:r w:rsidRPr="00F27BA0">
        <w:rPr>
          <w:rFonts w:ascii="Arial" w:hAnsi="Arial" w:cs="Arial"/>
        </w:rPr>
        <w:t>Constatada ilegalidade ou irregularidade, o Controle Interno tem o dever de informar, por meio de relatório ou de forma isolada, expressamente, ao Presidente do Tribunal de Contas do Estado do Paraná, por meio do ofício, com recebimento pessoal e, se assim não proceder, responderá solidariamente pelo ato irregular ou ilegal.</w:t>
      </w:r>
    </w:p>
    <w:p w14:paraId="4FD105E0" w14:textId="7034E427" w:rsidR="00E16BBB" w:rsidRPr="00F27BA0" w:rsidRDefault="00E16BBB" w:rsidP="0007789F">
      <w:pPr>
        <w:pStyle w:val="Corpodetexto"/>
        <w:spacing w:before="120" w:after="0"/>
        <w:ind w:firstLine="1134"/>
        <w:jc w:val="both"/>
        <w:rPr>
          <w:rFonts w:ascii="Arial" w:hAnsi="Arial" w:cs="Arial"/>
        </w:rPr>
      </w:pPr>
      <w:r w:rsidRPr="00F27BA0">
        <w:rPr>
          <w:rFonts w:ascii="Arial" w:hAnsi="Arial" w:cs="Arial"/>
          <w:b/>
          <w:bCs/>
        </w:rPr>
        <w:t xml:space="preserve">Art. 7º </w:t>
      </w:r>
      <w:r w:rsidRPr="00F27BA0">
        <w:rPr>
          <w:rFonts w:ascii="Arial" w:hAnsi="Arial" w:cs="Arial"/>
        </w:rPr>
        <w:t xml:space="preserve">O responsável pelo Sistema de Controle Interno terá acesso a todas as informações, documentos e outros elementos inerentes ao exercício de suas atribuições.  </w:t>
      </w:r>
    </w:p>
    <w:p w14:paraId="20DB5385" w14:textId="77777777" w:rsidR="00E16BBB" w:rsidRPr="00F27BA0" w:rsidRDefault="00E16BBB" w:rsidP="0007789F">
      <w:pPr>
        <w:pStyle w:val="Corpodetexto"/>
        <w:spacing w:before="120" w:after="0"/>
        <w:ind w:firstLine="1134"/>
        <w:jc w:val="both"/>
        <w:rPr>
          <w:rFonts w:ascii="Arial" w:hAnsi="Arial" w:cs="Arial"/>
        </w:rPr>
      </w:pPr>
      <w:r w:rsidRPr="001B67C7">
        <w:rPr>
          <w:rFonts w:ascii="Arial" w:hAnsi="Arial" w:cs="Arial"/>
        </w:rPr>
        <w:t>Parágrafo único.</w:t>
      </w:r>
      <w:r w:rsidRPr="00F27BA0">
        <w:rPr>
          <w:rFonts w:ascii="Arial" w:hAnsi="Arial" w:cs="Arial"/>
          <w:b/>
          <w:bCs/>
        </w:rPr>
        <w:t xml:space="preserve"> </w:t>
      </w:r>
      <w:r w:rsidRPr="00F27BA0">
        <w:rPr>
          <w:rFonts w:ascii="Arial" w:hAnsi="Arial" w:cs="Arial"/>
        </w:rPr>
        <w:t xml:space="preserve">Quando a documentação ou informação prevista neste artigo envolver assuntos de caráter reservado, deverá ser dado tratamento especial de acordo com o estabelecido em regulamento próprio.  </w:t>
      </w:r>
    </w:p>
    <w:p w14:paraId="191FD36F" w14:textId="382190B9" w:rsidR="00E16BBB" w:rsidRPr="00F27BA0" w:rsidRDefault="00E16BBB" w:rsidP="0007789F">
      <w:pPr>
        <w:pStyle w:val="Corpodetexto"/>
        <w:spacing w:before="120" w:after="0"/>
        <w:ind w:firstLine="1134"/>
        <w:jc w:val="both"/>
        <w:rPr>
          <w:rFonts w:ascii="Arial" w:hAnsi="Arial" w:cs="Arial"/>
        </w:rPr>
      </w:pPr>
      <w:r w:rsidRPr="00F27BA0">
        <w:rPr>
          <w:rFonts w:ascii="Arial" w:hAnsi="Arial" w:cs="Arial"/>
          <w:b/>
          <w:bCs/>
        </w:rPr>
        <w:t xml:space="preserve">Art. 8º </w:t>
      </w:r>
      <w:r w:rsidRPr="00F27BA0">
        <w:rPr>
          <w:rFonts w:ascii="Arial" w:hAnsi="Arial" w:cs="Arial"/>
        </w:rPr>
        <w:t xml:space="preserve">Os integrantes do Sistema de Controle Interno exercerão as funções, consoante as disposições do artigo 3º desta Resolução, até o final do mandato do Presidente do Tribunal de Contas do Estado do Paraná.  </w:t>
      </w:r>
    </w:p>
    <w:p w14:paraId="74FF130D" w14:textId="7AB9DA0D" w:rsidR="00E16BBB" w:rsidRPr="00F27BA0" w:rsidRDefault="00E16BBB" w:rsidP="0007789F">
      <w:pPr>
        <w:pStyle w:val="Corpodetexto"/>
        <w:spacing w:before="120" w:after="0"/>
        <w:ind w:firstLine="1134"/>
        <w:jc w:val="both"/>
        <w:rPr>
          <w:rFonts w:ascii="Arial" w:hAnsi="Arial" w:cs="Arial"/>
        </w:rPr>
      </w:pPr>
      <w:r w:rsidRPr="00F27BA0">
        <w:rPr>
          <w:rFonts w:ascii="Arial" w:hAnsi="Arial" w:cs="Arial"/>
          <w:b/>
          <w:bCs/>
        </w:rPr>
        <w:t xml:space="preserve">Art. 9º </w:t>
      </w:r>
      <w:r w:rsidRPr="00F27BA0">
        <w:rPr>
          <w:rFonts w:ascii="Arial" w:hAnsi="Arial" w:cs="Arial"/>
        </w:rPr>
        <w:t xml:space="preserve">Compete à Diretoria Geral disponibilizar toda a infra-estrutura necessária para o perfeito funcionamento do Sistema do Controle Interno.  </w:t>
      </w:r>
    </w:p>
    <w:p w14:paraId="788ACFBB" w14:textId="77777777" w:rsidR="00E16BBB" w:rsidRPr="00F27BA0" w:rsidRDefault="00E16BBB" w:rsidP="0007789F">
      <w:pPr>
        <w:pStyle w:val="Corpodetexto"/>
        <w:spacing w:before="120" w:after="0"/>
        <w:ind w:firstLine="1134"/>
        <w:jc w:val="both"/>
        <w:rPr>
          <w:rFonts w:ascii="Arial" w:hAnsi="Arial" w:cs="Arial"/>
        </w:rPr>
      </w:pPr>
      <w:r w:rsidRPr="001B67C7">
        <w:rPr>
          <w:rFonts w:ascii="Arial" w:hAnsi="Arial" w:cs="Arial"/>
        </w:rPr>
        <w:t>Parágrafo único.</w:t>
      </w:r>
      <w:r w:rsidRPr="00F27BA0">
        <w:rPr>
          <w:rFonts w:ascii="Arial" w:hAnsi="Arial" w:cs="Arial"/>
          <w:b/>
          <w:bCs/>
        </w:rPr>
        <w:t xml:space="preserve"> </w:t>
      </w:r>
      <w:r w:rsidRPr="00F27BA0">
        <w:rPr>
          <w:rFonts w:ascii="Arial" w:hAnsi="Arial" w:cs="Arial"/>
        </w:rPr>
        <w:t>O responsável pelo Sistema de Controle Interno poderá requisitar à Diretoria Geral o apoio de outros órgãos ou servidores integrantes do Tribunal para o exercício das suas funções.</w:t>
      </w:r>
    </w:p>
    <w:p w14:paraId="212B3FC6" w14:textId="315EC9BE" w:rsidR="00E74140" w:rsidRPr="00F27BA0" w:rsidRDefault="00E16BBB" w:rsidP="0007789F">
      <w:pPr>
        <w:pStyle w:val="Corpodetexto"/>
        <w:spacing w:before="120" w:after="0"/>
        <w:ind w:firstLine="1134"/>
        <w:jc w:val="both"/>
        <w:rPr>
          <w:rFonts w:ascii="Arial" w:hAnsi="Arial" w:cs="Arial"/>
          <w:color w:val="00CCFF"/>
        </w:rPr>
      </w:pPr>
      <w:r w:rsidRPr="00F27BA0">
        <w:rPr>
          <w:rFonts w:ascii="Arial" w:hAnsi="Arial" w:cs="Arial"/>
          <w:b/>
          <w:bCs/>
        </w:rPr>
        <w:t xml:space="preserve">Art. 10. </w:t>
      </w:r>
      <w:r w:rsidRPr="00F27BA0">
        <w:rPr>
          <w:rFonts w:ascii="Arial" w:hAnsi="Arial" w:cs="Arial"/>
        </w:rPr>
        <w:t>Por proposta do responsável pelo Sistema de Controle Interno ao Gabinete da Presidência a presente Resolução terá seu cumprimento especificado e detalhado por meio de Instrução Normativa que será expedida em 60</w:t>
      </w:r>
      <w:r w:rsidR="0007789F">
        <w:rPr>
          <w:rFonts w:ascii="Arial" w:hAnsi="Arial" w:cs="Arial"/>
        </w:rPr>
        <w:t xml:space="preserve"> </w:t>
      </w:r>
      <w:r w:rsidRPr="00F27BA0">
        <w:rPr>
          <w:rFonts w:ascii="Arial" w:hAnsi="Arial" w:cs="Arial"/>
        </w:rPr>
        <w:t>(sessenta) dias a contar da publicação desta Resolução.</w:t>
      </w:r>
    </w:p>
    <w:p w14:paraId="133A536B" w14:textId="77777777" w:rsidR="00E16BBB" w:rsidRPr="00F27BA0" w:rsidRDefault="00E16BBB" w:rsidP="0007789F">
      <w:pPr>
        <w:pStyle w:val="Corpodetexto"/>
        <w:spacing w:before="120" w:after="0"/>
        <w:ind w:firstLine="1134"/>
        <w:jc w:val="both"/>
        <w:rPr>
          <w:rFonts w:ascii="Arial" w:hAnsi="Arial" w:cs="Arial"/>
        </w:rPr>
      </w:pPr>
      <w:r w:rsidRPr="00F27BA0">
        <w:rPr>
          <w:rFonts w:ascii="Arial" w:hAnsi="Arial" w:cs="Arial"/>
          <w:b/>
          <w:bCs/>
        </w:rPr>
        <w:t xml:space="preserve">Art. 11. </w:t>
      </w:r>
      <w:r w:rsidRPr="00F27BA0">
        <w:rPr>
          <w:rFonts w:ascii="Arial" w:hAnsi="Arial" w:cs="Arial"/>
        </w:rPr>
        <w:t>Esta Resolução entrará em vigor na data de sua publicação.</w:t>
      </w:r>
    </w:p>
    <w:p w14:paraId="3F9EF27C" w14:textId="77777777" w:rsidR="00DE63D2" w:rsidRPr="00F27BA0" w:rsidRDefault="00DE63D2" w:rsidP="0007789F">
      <w:pPr>
        <w:pStyle w:val="Corpodetexto"/>
        <w:spacing w:before="120" w:after="0"/>
        <w:ind w:firstLine="1134"/>
        <w:jc w:val="both"/>
        <w:rPr>
          <w:rFonts w:ascii="Arial" w:hAnsi="Arial" w:cs="Arial"/>
        </w:rPr>
      </w:pPr>
    </w:p>
    <w:p w14:paraId="4FC944E1" w14:textId="77777777" w:rsidR="00DE63D2" w:rsidRPr="00F27BA0" w:rsidRDefault="00DE63D2" w:rsidP="00DE63D2">
      <w:pPr>
        <w:pStyle w:val="Lista"/>
        <w:jc w:val="both"/>
        <w:rPr>
          <w:rFonts w:ascii="Arial" w:hAnsi="Arial" w:cs="Arial"/>
        </w:rPr>
      </w:pPr>
    </w:p>
    <w:p w14:paraId="776450AA" w14:textId="77777777" w:rsidR="005E0F82" w:rsidRPr="00F27BA0" w:rsidRDefault="005E0F82" w:rsidP="005E0F82">
      <w:pPr>
        <w:autoSpaceDE w:val="0"/>
        <w:autoSpaceDN w:val="0"/>
        <w:adjustRightInd w:val="0"/>
        <w:jc w:val="both"/>
        <w:rPr>
          <w:rFonts w:ascii="Arial" w:hAnsi="Arial" w:cs="Arial"/>
        </w:rPr>
      </w:pPr>
    </w:p>
    <w:p w14:paraId="5E777D4C" w14:textId="77777777" w:rsidR="005E0F82" w:rsidRPr="00F27BA0" w:rsidRDefault="005E0F82" w:rsidP="0007789F">
      <w:pPr>
        <w:autoSpaceDE w:val="0"/>
        <w:autoSpaceDN w:val="0"/>
        <w:adjustRightInd w:val="0"/>
        <w:jc w:val="center"/>
        <w:rPr>
          <w:rFonts w:ascii="Arial" w:hAnsi="Arial" w:cs="Arial"/>
        </w:rPr>
      </w:pPr>
      <w:r w:rsidRPr="00F27BA0">
        <w:rPr>
          <w:rFonts w:ascii="Arial" w:hAnsi="Arial" w:cs="Arial"/>
        </w:rPr>
        <w:t>Sala das Sessões, em 2</w:t>
      </w:r>
      <w:r w:rsidR="00E16BBB" w:rsidRPr="00F27BA0">
        <w:rPr>
          <w:rFonts w:ascii="Arial" w:hAnsi="Arial" w:cs="Arial"/>
        </w:rPr>
        <w:t>6</w:t>
      </w:r>
      <w:r w:rsidRPr="00F27BA0">
        <w:rPr>
          <w:rFonts w:ascii="Arial" w:hAnsi="Arial" w:cs="Arial"/>
        </w:rPr>
        <w:t xml:space="preserve"> de </w:t>
      </w:r>
      <w:r w:rsidR="00E16BBB" w:rsidRPr="00F27BA0">
        <w:rPr>
          <w:rFonts w:ascii="Arial" w:hAnsi="Arial" w:cs="Arial"/>
        </w:rPr>
        <w:t>abril</w:t>
      </w:r>
      <w:r w:rsidRPr="00F27BA0">
        <w:rPr>
          <w:rFonts w:ascii="Arial" w:hAnsi="Arial" w:cs="Arial"/>
        </w:rPr>
        <w:t xml:space="preserve"> de 200</w:t>
      </w:r>
      <w:r w:rsidR="00E16BBB" w:rsidRPr="00F27BA0">
        <w:rPr>
          <w:rFonts w:ascii="Arial" w:hAnsi="Arial" w:cs="Arial"/>
        </w:rPr>
        <w:t>7</w:t>
      </w:r>
      <w:r w:rsidRPr="00F27BA0">
        <w:rPr>
          <w:rFonts w:ascii="Arial" w:hAnsi="Arial" w:cs="Arial"/>
        </w:rPr>
        <w:t>.</w:t>
      </w:r>
    </w:p>
    <w:p w14:paraId="290EAA0C" w14:textId="77777777" w:rsidR="005E0F82" w:rsidRPr="00F27BA0" w:rsidRDefault="005E0F82" w:rsidP="005E0F82">
      <w:pPr>
        <w:autoSpaceDE w:val="0"/>
        <w:autoSpaceDN w:val="0"/>
        <w:adjustRightInd w:val="0"/>
        <w:jc w:val="both"/>
        <w:rPr>
          <w:rFonts w:ascii="Arial" w:hAnsi="Arial" w:cs="Arial"/>
        </w:rPr>
      </w:pPr>
    </w:p>
    <w:p w14:paraId="329E553E" w14:textId="77777777" w:rsidR="005E0F82" w:rsidRPr="00F27BA0" w:rsidRDefault="005E0F82" w:rsidP="005E0F82">
      <w:pPr>
        <w:autoSpaceDE w:val="0"/>
        <w:autoSpaceDN w:val="0"/>
        <w:adjustRightInd w:val="0"/>
        <w:jc w:val="both"/>
        <w:rPr>
          <w:rFonts w:ascii="Arial" w:hAnsi="Arial" w:cs="Arial"/>
        </w:rPr>
      </w:pPr>
    </w:p>
    <w:p w14:paraId="7F38FEEA" w14:textId="77777777" w:rsidR="005E0F82" w:rsidRPr="007B3F03" w:rsidRDefault="00E16BBB" w:rsidP="0007789F">
      <w:pPr>
        <w:autoSpaceDE w:val="0"/>
        <w:autoSpaceDN w:val="0"/>
        <w:adjustRightInd w:val="0"/>
        <w:jc w:val="center"/>
        <w:rPr>
          <w:rFonts w:ascii="Arial" w:hAnsi="Arial" w:cs="Arial"/>
          <w:b/>
          <w:bCs/>
          <w:iCs/>
        </w:rPr>
      </w:pPr>
      <w:r w:rsidRPr="007B3F03">
        <w:rPr>
          <w:rFonts w:ascii="Arial" w:hAnsi="Arial" w:cs="Arial"/>
          <w:b/>
          <w:bCs/>
          <w:iCs/>
        </w:rPr>
        <w:t>NESTOR BAPTISTA</w:t>
      </w:r>
    </w:p>
    <w:p w14:paraId="48985D94" w14:textId="77777777" w:rsidR="005E0F82" w:rsidRPr="0007789F" w:rsidRDefault="005E0F82" w:rsidP="0007789F">
      <w:pPr>
        <w:autoSpaceDE w:val="0"/>
        <w:autoSpaceDN w:val="0"/>
        <w:adjustRightInd w:val="0"/>
        <w:jc w:val="center"/>
        <w:rPr>
          <w:rFonts w:ascii="Arial" w:hAnsi="Arial" w:cs="Arial"/>
          <w:b/>
          <w:iCs/>
        </w:rPr>
      </w:pPr>
      <w:r w:rsidRPr="0007789F">
        <w:rPr>
          <w:rFonts w:ascii="Arial" w:hAnsi="Arial" w:cs="Arial"/>
          <w:iCs/>
        </w:rPr>
        <w:t>Presidente</w:t>
      </w:r>
    </w:p>
    <w:sectPr w:rsidR="005E0F82" w:rsidRPr="0007789F" w:rsidSect="00BC5957">
      <w:headerReference w:type="default" r:id="rId7"/>
      <w:footnotePr>
        <w:numFmt w:val="chicago"/>
      </w:footnotePr>
      <w:pgSz w:w="11907" w:h="16840" w:code="9"/>
      <w:pgMar w:top="1134" w:right="851" w:bottom="1134" w:left="1418" w:header="720" w:footer="720" w:gutter="0"/>
      <w:cols w:sep="1"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24BCE" w14:textId="77777777" w:rsidR="009B7F22" w:rsidRDefault="009B7F22">
      <w:r>
        <w:separator/>
      </w:r>
    </w:p>
  </w:endnote>
  <w:endnote w:type="continuationSeparator" w:id="0">
    <w:p w14:paraId="29622CBC" w14:textId="77777777" w:rsidR="009B7F22" w:rsidRDefault="009B7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91F36" w14:textId="77777777" w:rsidR="009B7F22" w:rsidRDefault="009B7F22">
      <w:r>
        <w:separator/>
      </w:r>
    </w:p>
  </w:footnote>
  <w:footnote w:type="continuationSeparator" w:id="0">
    <w:p w14:paraId="19667A30" w14:textId="77777777" w:rsidR="009B7F22" w:rsidRDefault="009B7F22">
      <w:r>
        <w:continuationSeparator/>
      </w:r>
    </w:p>
  </w:footnote>
  <w:footnote w:id="1">
    <w:p w14:paraId="65637AFF" w14:textId="77777777" w:rsidR="0024494B" w:rsidRPr="00C47403" w:rsidRDefault="009C087A" w:rsidP="0024494B">
      <w:pPr>
        <w:pStyle w:val="Textodenotaderodap"/>
        <w:jc w:val="both"/>
        <w:rPr>
          <w:rFonts w:ascii="Arial" w:hAnsi="Arial" w:cs="Arial"/>
        </w:rPr>
      </w:pPr>
      <w:r>
        <w:rPr>
          <w:rStyle w:val="Refdenotaderodap"/>
        </w:rPr>
        <w:footnoteRef/>
      </w:r>
      <w:r>
        <w:t xml:space="preserve"> </w:t>
      </w:r>
      <w:r w:rsidR="0024494B" w:rsidRPr="00C47403">
        <w:rPr>
          <w:rFonts w:ascii="Arial" w:hAnsi="Arial" w:cs="Arial"/>
          <w:b/>
        </w:rPr>
        <w:t>Notas da Biblioteca:</w:t>
      </w:r>
    </w:p>
    <w:p w14:paraId="0DA3D63C" w14:textId="3472750F" w:rsidR="009C087A" w:rsidRPr="003D7FBA" w:rsidRDefault="0024494B" w:rsidP="003D7FBA">
      <w:pPr>
        <w:pStyle w:val="Textodenotaderodap"/>
        <w:numPr>
          <w:ilvl w:val="0"/>
          <w:numId w:val="25"/>
        </w:numPr>
        <w:ind w:left="426" w:hanging="284"/>
        <w:rPr>
          <w:rFonts w:ascii="Arial" w:hAnsi="Arial" w:cs="Arial"/>
        </w:rPr>
      </w:pPr>
      <w:r w:rsidRPr="003D7FBA">
        <w:rPr>
          <w:rFonts w:ascii="Arial" w:hAnsi="Arial" w:cs="Arial"/>
        </w:rPr>
        <w:t xml:space="preserve">Este texto não substitui o publicado no periódico: </w:t>
      </w:r>
      <w:hyperlink r:id="rId1" w:history="1">
        <w:r w:rsidRPr="003D7FBA">
          <w:rPr>
            <w:rStyle w:val="Hyperlink"/>
            <w:rFonts w:ascii="Arial" w:hAnsi="Arial" w:cs="Arial"/>
            <w:b/>
            <w:bCs/>
          </w:rPr>
          <w:t>Atos Oficiais do Tribunal de Contas do Estado do Paraná</w:t>
        </w:r>
        <w:r w:rsidRPr="003D7FBA">
          <w:rPr>
            <w:rStyle w:val="Hyperlink"/>
            <w:rFonts w:ascii="Arial" w:hAnsi="Arial" w:cs="Arial"/>
            <w:bCs/>
          </w:rPr>
          <w:t>,</w:t>
        </w:r>
        <w:r w:rsidRPr="003D7FBA">
          <w:rPr>
            <w:rStyle w:val="Hyperlink"/>
            <w:rFonts w:ascii="Arial" w:hAnsi="Arial" w:cs="Arial"/>
          </w:rPr>
          <w:t xml:space="preserve"> Curitiba, PR, n. 133, 25 jun. 2008, p. 91-92</w:t>
        </w:r>
      </w:hyperlink>
      <w:r w:rsidRPr="003D7FBA">
        <w:rPr>
          <w:rFonts w:ascii="Arial" w:hAnsi="Arial" w:cs="Arial"/>
        </w:rPr>
        <w:t>.</w:t>
      </w:r>
    </w:p>
    <w:p w14:paraId="317A6FA5" w14:textId="06D8864E" w:rsidR="00F161E2" w:rsidRPr="003D7FBA" w:rsidRDefault="006C40ED" w:rsidP="003D7FBA">
      <w:pPr>
        <w:numPr>
          <w:ilvl w:val="0"/>
          <w:numId w:val="25"/>
        </w:numPr>
        <w:ind w:left="426" w:hanging="284"/>
        <w:rPr>
          <w:rFonts w:ascii="Arial" w:hAnsi="Arial" w:cs="Arial"/>
          <w:color w:val="FF0000"/>
          <w:sz w:val="20"/>
          <w:szCs w:val="20"/>
        </w:rPr>
      </w:pPr>
      <w:r w:rsidRPr="003D7FBA">
        <w:rPr>
          <w:rFonts w:ascii="Arial" w:hAnsi="Arial" w:cs="Arial"/>
          <w:bCs/>
          <w:color w:val="000000"/>
          <w:sz w:val="20"/>
          <w:szCs w:val="20"/>
        </w:rPr>
        <w:t>Ver</w:t>
      </w:r>
      <w:r w:rsidR="00F161E2" w:rsidRPr="003D7FBA">
        <w:rPr>
          <w:rFonts w:ascii="Arial" w:hAnsi="Arial" w:cs="Arial"/>
          <w:bCs/>
          <w:color w:val="000000"/>
          <w:sz w:val="20"/>
          <w:szCs w:val="20"/>
        </w:rPr>
        <w:t xml:space="preserve">: </w:t>
      </w:r>
      <w:hyperlink r:id="rId2" w:history="1">
        <w:r w:rsidR="00F161E2" w:rsidRPr="003D7FBA">
          <w:rPr>
            <w:rStyle w:val="Hyperlink"/>
            <w:rFonts w:ascii="Arial" w:hAnsi="Arial" w:cs="Arial"/>
            <w:sz w:val="20"/>
            <w:szCs w:val="20"/>
          </w:rPr>
          <w:t>Instrução Normativa n. 15, de 9 de agosto de 2007</w:t>
        </w:r>
      </w:hyperlink>
      <w:r w:rsidR="003D7FBA" w:rsidRPr="003D7FBA">
        <w:rPr>
          <w:rFonts w:ascii="Arial" w:hAnsi="Arial" w:cs="Arial"/>
          <w:sz w:val="20"/>
          <w:szCs w:val="20"/>
        </w:rPr>
        <w:t xml:space="preserve"> </w:t>
      </w:r>
      <w:r w:rsidRPr="003D7FBA">
        <w:rPr>
          <w:rFonts w:ascii="Arial" w:hAnsi="Arial" w:cs="Arial"/>
          <w:sz w:val="20"/>
          <w:szCs w:val="20"/>
        </w:rPr>
        <w:t xml:space="preserve">- Regulamenta o art. 10 da Resolução </w:t>
      </w:r>
      <w:r w:rsidR="003D7FBA" w:rsidRPr="003D7FBA">
        <w:rPr>
          <w:rFonts w:ascii="Arial" w:hAnsi="Arial" w:cs="Arial"/>
          <w:sz w:val="20"/>
          <w:szCs w:val="20"/>
        </w:rPr>
        <w:t>8/2007</w:t>
      </w:r>
      <w:r w:rsidR="003D7FBA">
        <w:rPr>
          <w:rFonts w:ascii="Arial" w:hAnsi="Arial" w:cs="Arial"/>
          <w:sz w:val="20"/>
          <w:szCs w:val="20"/>
        </w:rPr>
        <w:t>.</w:t>
      </w:r>
    </w:p>
    <w:p w14:paraId="0BB40F57" w14:textId="77777777" w:rsidR="00B21239" w:rsidRDefault="00B21239" w:rsidP="0024494B">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8C4C5" w14:textId="77777777" w:rsidR="00F27BA0" w:rsidRDefault="00F27BA0" w:rsidP="00F27BA0">
    <w:pPr>
      <w:pStyle w:val="Cabealho"/>
      <w:ind w:firstLine="709"/>
      <w:jc w:val="center"/>
      <w:rPr>
        <w:b/>
        <w:sz w:val="36"/>
      </w:rPr>
    </w:pPr>
    <w:r>
      <w:rPr>
        <w:noProof/>
      </w:rPr>
      <w:pict w14:anchorId="5B2413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3" o:spid="_x0000_s1025" type="#_x0000_t75" style="position:absolute;left:0;text-align:left;margin-left:10.2pt;margin-top:4.75pt;width:42.85pt;height:52.7pt;z-index: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wrapcoords="-379 0 -379 21291 21600 21291 21600 0 -379 0">
          <v:imagedata r:id="rId1" r:href="rId2"/>
          <w10:wrap type="tight"/>
        </v:shape>
      </w:pict>
    </w:r>
    <w:r>
      <w:rPr>
        <w:b/>
        <w:sz w:val="36"/>
      </w:rPr>
      <w:t xml:space="preserve">  </w:t>
    </w:r>
  </w:p>
  <w:p w14:paraId="5B416180" w14:textId="77777777" w:rsidR="00F27BA0" w:rsidRDefault="00F27BA0" w:rsidP="00F27BA0">
    <w:pPr>
      <w:pStyle w:val="Cabealho"/>
      <w:ind w:firstLine="709"/>
      <w:jc w:val="center"/>
      <w:rPr>
        <w:rFonts w:ascii="Arial" w:hAnsi="Arial" w:cs="Arial"/>
        <w:b/>
        <w:sz w:val="28"/>
        <w:szCs w:val="28"/>
      </w:rPr>
    </w:pPr>
    <w:r>
      <w:rPr>
        <w:b/>
        <w:sz w:val="36"/>
      </w:rPr>
      <w:t xml:space="preserve"> </w:t>
    </w:r>
    <w:r w:rsidRPr="00D71B89">
      <w:rPr>
        <w:rFonts w:ascii="Arial" w:hAnsi="Arial" w:cs="Arial"/>
        <w:b/>
        <w:sz w:val="28"/>
        <w:szCs w:val="28"/>
      </w:rPr>
      <w:t>TRIBUNAL DE CONTAS DO ESTADO DO PARANÁ</w:t>
    </w:r>
  </w:p>
  <w:p w14:paraId="4497F882" w14:textId="77777777" w:rsidR="00F27BA0" w:rsidRDefault="00F27BA0" w:rsidP="00F27BA0">
    <w:pPr>
      <w:pStyle w:val="Cabealho"/>
      <w:ind w:firstLine="709"/>
      <w:jc w:val="center"/>
      <w:rPr>
        <w:rFonts w:ascii="Arial" w:hAnsi="Arial" w:cs="Arial"/>
        <w:b/>
        <w:sz w:val="28"/>
        <w:szCs w:val="28"/>
      </w:rPr>
    </w:pPr>
  </w:p>
  <w:p w14:paraId="340CEDA3" w14:textId="77777777" w:rsidR="001C22E2" w:rsidRDefault="001C22E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20951"/>
    <w:multiLevelType w:val="multilevel"/>
    <w:tmpl w:val="75B2A65C"/>
    <w:lvl w:ilvl="0">
      <w:start w:val="1"/>
      <w:numFmt w:val="ordinal"/>
      <w:pStyle w:val="Numera19"/>
      <w:suff w:val="space"/>
      <w:lvlText w:val="Art. %1"/>
      <w:lvlJc w:val="left"/>
      <w:pPr>
        <w:ind w:left="0" w:firstLine="567"/>
      </w:pPr>
      <w:rPr>
        <w:rFonts w:hint="default"/>
        <w:b/>
      </w:rPr>
    </w:lvl>
    <w:lvl w:ilvl="1">
      <w:start w:val="1"/>
      <w:numFmt w:val="upperRoman"/>
      <w:suff w:val="space"/>
      <w:lvlText w:val="%2 - "/>
      <w:lvlJc w:val="left"/>
      <w:pPr>
        <w:ind w:left="0" w:firstLine="567"/>
      </w:pPr>
      <w:rPr>
        <w:rFonts w:hint="default"/>
      </w:rPr>
    </w:lvl>
    <w:lvl w:ilvl="2">
      <w:start w:val="1"/>
      <w:numFmt w:val="ordinal"/>
      <w:lvlRestart w:val="1"/>
      <w:suff w:val="space"/>
      <w:lvlText w:val="§ %3"/>
      <w:lvlJc w:val="left"/>
      <w:pPr>
        <w:ind w:left="0" w:firstLine="567"/>
      </w:pPr>
      <w:rPr>
        <w:rFonts w:hint="default"/>
      </w:rPr>
    </w:lvl>
    <w:lvl w:ilvl="3">
      <w:start w:val="1"/>
      <w:numFmt w:val="lowerLetter"/>
      <w:lvlRestart w:val="1"/>
      <w:suff w:val="space"/>
      <w:lvlText w:val="%4)"/>
      <w:lvlJc w:val="left"/>
      <w:pPr>
        <w:ind w:left="2295" w:hanging="648"/>
      </w:pPr>
      <w:rPr>
        <w:rFonts w:hint="default"/>
      </w:rPr>
    </w:lvl>
    <w:lvl w:ilvl="4">
      <w:start w:val="1"/>
      <w:numFmt w:val="decimal"/>
      <w:lvlText w:val="%1.%2.%3.%4.%5."/>
      <w:lvlJc w:val="left"/>
      <w:pPr>
        <w:tabs>
          <w:tab w:val="num" w:pos="4167"/>
        </w:tabs>
        <w:ind w:left="2799" w:hanging="792"/>
      </w:pPr>
      <w:rPr>
        <w:rFonts w:hint="default"/>
      </w:rPr>
    </w:lvl>
    <w:lvl w:ilvl="5">
      <w:start w:val="1"/>
      <w:numFmt w:val="decimal"/>
      <w:lvlText w:val="%1.%2.%3.%4.%5.%6."/>
      <w:lvlJc w:val="left"/>
      <w:pPr>
        <w:tabs>
          <w:tab w:val="num" w:pos="4887"/>
        </w:tabs>
        <w:ind w:left="3303" w:hanging="936"/>
      </w:pPr>
      <w:rPr>
        <w:rFonts w:hint="default"/>
      </w:rPr>
    </w:lvl>
    <w:lvl w:ilvl="6">
      <w:start w:val="1"/>
      <w:numFmt w:val="decimal"/>
      <w:lvlText w:val="%1.%2.%3.%4.%5.%6.%7."/>
      <w:lvlJc w:val="left"/>
      <w:pPr>
        <w:tabs>
          <w:tab w:val="num" w:pos="5607"/>
        </w:tabs>
        <w:ind w:left="3807" w:hanging="1080"/>
      </w:pPr>
      <w:rPr>
        <w:rFonts w:hint="default"/>
      </w:rPr>
    </w:lvl>
    <w:lvl w:ilvl="7">
      <w:start w:val="1"/>
      <w:numFmt w:val="decimal"/>
      <w:lvlText w:val="%1.%2.%3.%4.%5.%6.%7.%8."/>
      <w:lvlJc w:val="left"/>
      <w:pPr>
        <w:tabs>
          <w:tab w:val="num" w:pos="6327"/>
        </w:tabs>
        <w:ind w:left="4311" w:hanging="1224"/>
      </w:pPr>
      <w:rPr>
        <w:rFonts w:hint="default"/>
      </w:rPr>
    </w:lvl>
    <w:lvl w:ilvl="8">
      <w:start w:val="1"/>
      <w:numFmt w:val="decimal"/>
      <w:lvlText w:val="%1.%2.%3.%4.%5.%6.%7.%8.%9."/>
      <w:lvlJc w:val="left"/>
      <w:pPr>
        <w:tabs>
          <w:tab w:val="num" w:pos="7047"/>
        </w:tabs>
        <w:ind w:left="4887" w:hanging="1440"/>
      </w:pPr>
      <w:rPr>
        <w:rFonts w:hint="default"/>
      </w:rPr>
    </w:lvl>
  </w:abstractNum>
  <w:abstractNum w:abstractNumId="1" w15:restartNumberingAfterBreak="0">
    <w:nsid w:val="22316DB0"/>
    <w:multiLevelType w:val="multilevel"/>
    <w:tmpl w:val="680A9FE4"/>
    <w:lvl w:ilvl="0">
      <w:start w:val="10"/>
      <w:numFmt w:val="decimal"/>
      <w:pStyle w:val="Numera10"/>
      <w:suff w:val="space"/>
      <w:lvlText w:val="Art. %1."/>
      <w:lvlJc w:val="left"/>
      <w:pPr>
        <w:ind w:left="0" w:firstLine="567"/>
      </w:pPr>
      <w:rPr>
        <w:rFonts w:hint="default"/>
        <w:b/>
        <w:i w:val="0"/>
        <w:strike w:val="0"/>
      </w:rPr>
    </w:lvl>
    <w:lvl w:ilvl="1">
      <w:start w:val="1"/>
      <w:numFmt w:val="upperRoman"/>
      <w:suff w:val="space"/>
      <w:lvlText w:val="%2 -"/>
      <w:lvlJc w:val="left"/>
      <w:pPr>
        <w:ind w:left="0" w:firstLine="567"/>
      </w:pPr>
      <w:rPr>
        <w:rFonts w:hint="default"/>
        <w:b w:val="0"/>
        <w:i w:val="0"/>
        <w:strike w:val="0"/>
        <w:color w:val="000000"/>
      </w:rPr>
    </w:lvl>
    <w:lvl w:ilvl="2">
      <w:start w:val="1"/>
      <w:numFmt w:val="ordinal"/>
      <w:lvlRestart w:val="1"/>
      <w:suff w:val="space"/>
      <w:lvlText w:val="§ %3"/>
      <w:lvlJc w:val="left"/>
      <w:pPr>
        <w:ind w:left="0" w:firstLine="567"/>
      </w:pPr>
      <w:rPr>
        <w:rFonts w:hint="default"/>
        <w:strike w:val="0"/>
      </w:rPr>
    </w:lvl>
    <w:lvl w:ilvl="3">
      <w:start w:val="1"/>
      <w:numFmt w:val="lowerLetter"/>
      <w:lvlRestart w:val="1"/>
      <w:suff w:val="space"/>
      <w:lvlText w:val="%4)"/>
      <w:lvlJc w:val="left"/>
      <w:pPr>
        <w:ind w:left="0" w:firstLine="567"/>
      </w:pPr>
      <w:rPr>
        <w:rFonts w:hint="default"/>
        <w:b w:val="0"/>
        <w:i/>
      </w:rPr>
    </w:lvl>
    <w:lvl w:ilvl="4">
      <w:start w:val="1"/>
      <w:numFmt w:val="decimal"/>
      <w:lvlText w:val="%1.%2.%3.%4.%5."/>
      <w:lvlJc w:val="left"/>
      <w:pPr>
        <w:tabs>
          <w:tab w:val="num" w:pos="4167"/>
        </w:tabs>
        <w:ind w:left="2799" w:hanging="792"/>
      </w:pPr>
      <w:rPr>
        <w:rFonts w:hint="default"/>
      </w:rPr>
    </w:lvl>
    <w:lvl w:ilvl="5">
      <w:start w:val="1"/>
      <w:numFmt w:val="decimal"/>
      <w:lvlText w:val="%1.%2.%3.%4.%5.%6."/>
      <w:lvlJc w:val="left"/>
      <w:pPr>
        <w:tabs>
          <w:tab w:val="num" w:pos="4887"/>
        </w:tabs>
        <w:ind w:left="3303" w:hanging="936"/>
      </w:pPr>
      <w:rPr>
        <w:rFonts w:hint="default"/>
      </w:rPr>
    </w:lvl>
    <w:lvl w:ilvl="6">
      <w:start w:val="1"/>
      <w:numFmt w:val="decimal"/>
      <w:lvlText w:val="%1.%2.%3.%4.%5.%6.%7."/>
      <w:lvlJc w:val="left"/>
      <w:pPr>
        <w:tabs>
          <w:tab w:val="num" w:pos="5607"/>
        </w:tabs>
        <w:ind w:left="3807" w:hanging="1080"/>
      </w:pPr>
      <w:rPr>
        <w:rFonts w:hint="default"/>
      </w:rPr>
    </w:lvl>
    <w:lvl w:ilvl="7">
      <w:start w:val="1"/>
      <w:numFmt w:val="decimal"/>
      <w:lvlText w:val="%1.%2.%3.%4.%5.%6.%7.%8."/>
      <w:lvlJc w:val="left"/>
      <w:pPr>
        <w:tabs>
          <w:tab w:val="num" w:pos="6327"/>
        </w:tabs>
        <w:ind w:left="4311" w:hanging="1224"/>
      </w:pPr>
      <w:rPr>
        <w:rFonts w:hint="default"/>
      </w:rPr>
    </w:lvl>
    <w:lvl w:ilvl="8">
      <w:start w:val="1"/>
      <w:numFmt w:val="decimal"/>
      <w:lvlText w:val="%1.%2.%3.%4.%5.%6.%7.%8.%9."/>
      <w:lvlJc w:val="left"/>
      <w:pPr>
        <w:tabs>
          <w:tab w:val="num" w:pos="7047"/>
        </w:tabs>
        <w:ind w:left="4887" w:hanging="1440"/>
      </w:pPr>
      <w:rPr>
        <w:rFonts w:hint="default"/>
      </w:rPr>
    </w:lvl>
  </w:abstractNum>
  <w:abstractNum w:abstractNumId="2" w15:restartNumberingAfterBreak="0">
    <w:nsid w:val="48A70373"/>
    <w:multiLevelType w:val="hybridMultilevel"/>
    <w:tmpl w:val="DF322E0E"/>
    <w:lvl w:ilvl="0" w:tplc="BA7A8B5C">
      <w:start w:val="1"/>
      <w:numFmt w:val="lowerLetter"/>
      <w:lvlText w:val="%1)"/>
      <w:lvlJc w:val="left"/>
      <w:rPr>
        <w:color w:val="auto"/>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04743273">
    <w:abstractNumId w:val="1"/>
  </w:num>
  <w:num w:numId="2" w16cid:durableId="691417582">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8772469">
    <w:abstractNumId w:val="1"/>
  </w:num>
  <w:num w:numId="4" w16cid:durableId="1903053687">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7826343">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1183398">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3957743">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985375">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2804211">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2998662">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12357975">
    <w:abstractNumId w:val="1"/>
  </w:num>
  <w:num w:numId="12" w16cid:durableId="643584805">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5653617">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0066617">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5678408">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71616188">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9489870">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7294414">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84023715">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71326593">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6693654">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8152047">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97885238">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56979086">
    <w:abstractNumId w:val="0"/>
  </w:num>
  <w:num w:numId="25" w16cid:durableId="699940812">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175A"/>
    <w:rsid w:val="00004879"/>
    <w:rsid w:val="00013D81"/>
    <w:rsid w:val="0001410E"/>
    <w:rsid w:val="00014328"/>
    <w:rsid w:val="00014C18"/>
    <w:rsid w:val="0001684B"/>
    <w:rsid w:val="00023AA4"/>
    <w:rsid w:val="00024CA8"/>
    <w:rsid w:val="00027E71"/>
    <w:rsid w:val="00030CF4"/>
    <w:rsid w:val="000324F1"/>
    <w:rsid w:val="0003252A"/>
    <w:rsid w:val="000325EE"/>
    <w:rsid w:val="00036CAD"/>
    <w:rsid w:val="00036D8D"/>
    <w:rsid w:val="00040291"/>
    <w:rsid w:val="0004139D"/>
    <w:rsid w:val="000413CF"/>
    <w:rsid w:val="000446DA"/>
    <w:rsid w:val="00044927"/>
    <w:rsid w:val="00044D97"/>
    <w:rsid w:val="00052963"/>
    <w:rsid w:val="0005442E"/>
    <w:rsid w:val="00060D5F"/>
    <w:rsid w:val="00062D8E"/>
    <w:rsid w:val="00062F70"/>
    <w:rsid w:val="000675D9"/>
    <w:rsid w:val="000717E8"/>
    <w:rsid w:val="000718E3"/>
    <w:rsid w:val="000720F6"/>
    <w:rsid w:val="00073626"/>
    <w:rsid w:val="0007527B"/>
    <w:rsid w:val="0007789F"/>
    <w:rsid w:val="00085024"/>
    <w:rsid w:val="000919BC"/>
    <w:rsid w:val="00091C0B"/>
    <w:rsid w:val="000A614C"/>
    <w:rsid w:val="000A7D3A"/>
    <w:rsid w:val="000B188C"/>
    <w:rsid w:val="000B2E9F"/>
    <w:rsid w:val="000B714F"/>
    <w:rsid w:val="000C07FB"/>
    <w:rsid w:val="000C0D0F"/>
    <w:rsid w:val="000C3960"/>
    <w:rsid w:val="000C4EF4"/>
    <w:rsid w:val="000C5724"/>
    <w:rsid w:val="000C73DB"/>
    <w:rsid w:val="000D224A"/>
    <w:rsid w:val="000D4081"/>
    <w:rsid w:val="000D5576"/>
    <w:rsid w:val="000D5CA3"/>
    <w:rsid w:val="000D7894"/>
    <w:rsid w:val="000D7EAB"/>
    <w:rsid w:val="000E1680"/>
    <w:rsid w:val="000E2EF8"/>
    <w:rsid w:val="000E461B"/>
    <w:rsid w:val="000E4DE2"/>
    <w:rsid w:val="000E5FC1"/>
    <w:rsid w:val="000E6B76"/>
    <w:rsid w:val="000F5027"/>
    <w:rsid w:val="000F50B2"/>
    <w:rsid w:val="000F6B07"/>
    <w:rsid w:val="00103ADF"/>
    <w:rsid w:val="00103D2A"/>
    <w:rsid w:val="00104964"/>
    <w:rsid w:val="00106A69"/>
    <w:rsid w:val="00110034"/>
    <w:rsid w:val="0011233D"/>
    <w:rsid w:val="001124E0"/>
    <w:rsid w:val="001209A1"/>
    <w:rsid w:val="00121BC7"/>
    <w:rsid w:val="0012223A"/>
    <w:rsid w:val="00123FE0"/>
    <w:rsid w:val="0012522E"/>
    <w:rsid w:val="00130610"/>
    <w:rsid w:val="0013107B"/>
    <w:rsid w:val="0013521C"/>
    <w:rsid w:val="001357EA"/>
    <w:rsid w:val="0013648B"/>
    <w:rsid w:val="00142AD9"/>
    <w:rsid w:val="001431AE"/>
    <w:rsid w:val="001454E7"/>
    <w:rsid w:val="00153448"/>
    <w:rsid w:val="001534B5"/>
    <w:rsid w:val="00156897"/>
    <w:rsid w:val="00157130"/>
    <w:rsid w:val="00160C96"/>
    <w:rsid w:val="00163F44"/>
    <w:rsid w:val="00164018"/>
    <w:rsid w:val="00164485"/>
    <w:rsid w:val="0016552A"/>
    <w:rsid w:val="00165E65"/>
    <w:rsid w:val="00167997"/>
    <w:rsid w:val="001700F5"/>
    <w:rsid w:val="001774D7"/>
    <w:rsid w:val="00177711"/>
    <w:rsid w:val="00180A31"/>
    <w:rsid w:val="001812E2"/>
    <w:rsid w:val="001819F9"/>
    <w:rsid w:val="001846D7"/>
    <w:rsid w:val="00187B45"/>
    <w:rsid w:val="0019186C"/>
    <w:rsid w:val="00192BD5"/>
    <w:rsid w:val="0019380F"/>
    <w:rsid w:val="00196C1E"/>
    <w:rsid w:val="00197497"/>
    <w:rsid w:val="001A146D"/>
    <w:rsid w:val="001A19D6"/>
    <w:rsid w:val="001A2771"/>
    <w:rsid w:val="001A34C3"/>
    <w:rsid w:val="001A75D1"/>
    <w:rsid w:val="001B36C9"/>
    <w:rsid w:val="001B4CDD"/>
    <w:rsid w:val="001B67C7"/>
    <w:rsid w:val="001C0592"/>
    <w:rsid w:val="001C180C"/>
    <w:rsid w:val="001C214B"/>
    <w:rsid w:val="001C22E2"/>
    <w:rsid w:val="001C3A51"/>
    <w:rsid w:val="001C6517"/>
    <w:rsid w:val="001C703E"/>
    <w:rsid w:val="001C77DA"/>
    <w:rsid w:val="001D3B23"/>
    <w:rsid w:val="001D6FFD"/>
    <w:rsid w:val="001E1CB9"/>
    <w:rsid w:val="001E3F93"/>
    <w:rsid w:val="001F19E3"/>
    <w:rsid w:val="001F2B1C"/>
    <w:rsid w:val="001F48C2"/>
    <w:rsid w:val="001F5252"/>
    <w:rsid w:val="002028A2"/>
    <w:rsid w:val="00202F02"/>
    <w:rsid w:val="00204FF2"/>
    <w:rsid w:val="002060F6"/>
    <w:rsid w:val="002069FE"/>
    <w:rsid w:val="0021211D"/>
    <w:rsid w:val="002166BC"/>
    <w:rsid w:val="002208D2"/>
    <w:rsid w:val="002211E0"/>
    <w:rsid w:val="00221230"/>
    <w:rsid w:val="00222EA4"/>
    <w:rsid w:val="00223724"/>
    <w:rsid w:val="0022679B"/>
    <w:rsid w:val="00230875"/>
    <w:rsid w:val="002347C0"/>
    <w:rsid w:val="0023506E"/>
    <w:rsid w:val="00235159"/>
    <w:rsid w:val="00240E39"/>
    <w:rsid w:val="00243B31"/>
    <w:rsid w:val="0024494B"/>
    <w:rsid w:val="00250788"/>
    <w:rsid w:val="00253B74"/>
    <w:rsid w:val="00255694"/>
    <w:rsid w:val="00256969"/>
    <w:rsid w:val="00257071"/>
    <w:rsid w:val="00261C94"/>
    <w:rsid w:val="00261DAA"/>
    <w:rsid w:val="00262F6F"/>
    <w:rsid w:val="00264123"/>
    <w:rsid w:val="0026431E"/>
    <w:rsid w:val="00264AC6"/>
    <w:rsid w:val="00267911"/>
    <w:rsid w:val="002713CE"/>
    <w:rsid w:val="00272259"/>
    <w:rsid w:val="00273E91"/>
    <w:rsid w:val="002743E8"/>
    <w:rsid w:val="00276802"/>
    <w:rsid w:val="00280BDD"/>
    <w:rsid w:val="00283CFC"/>
    <w:rsid w:val="00286155"/>
    <w:rsid w:val="00287D04"/>
    <w:rsid w:val="002901DD"/>
    <w:rsid w:val="00295987"/>
    <w:rsid w:val="002979E4"/>
    <w:rsid w:val="002A0B36"/>
    <w:rsid w:val="002A250F"/>
    <w:rsid w:val="002A4C8C"/>
    <w:rsid w:val="002A7552"/>
    <w:rsid w:val="002B2449"/>
    <w:rsid w:val="002B4E80"/>
    <w:rsid w:val="002B5E96"/>
    <w:rsid w:val="002B7ED4"/>
    <w:rsid w:val="002C0526"/>
    <w:rsid w:val="002C06F8"/>
    <w:rsid w:val="002C35AF"/>
    <w:rsid w:val="002C37C5"/>
    <w:rsid w:val="002C5C72"/>
    <w:rsid w:val="002C63C4"/>
    <w:rsid w:val="002D0B52"/>
    <w:rsid w:val="002D1653"/>
    <w:rsid w:val="002D4972"/>
    <w:rsid w:val="002D559A"/>
    <w:rsid w:val="002D5F7C"/>
    <w:rsid w:val="002E1484"/>
    <w:rsid w:val="002E26A3"/>
    <w:rsid w:val="002E304C"/>
    <w:rsid w:val="002E3666"/>
    <w:rsid w:val="002E4545"/>
    <w:rsid w:val="002E781F"/>
    <w:rsid w:val="002F6D36"/>
    <w:rsid w:val="002F742E"/>
    <w:rsid w:val="00301A5C"/>
    <w:rsid w:val="003021E9"/>
    <w:rsid w:val="0030280F"/>
    <w:rsid w:val="00303A90"/>
    <w:rsid w:val="003062FE"/>
    <w:rsid w:val="00307E0C"/>
    <w:rsid w:val="003166B0"/>
    <w:rsid w:val="003204B7"/>
    <w:rsid w:val="0032117C"/>
    <w:rsid w:val="003246F4"/>
    <w:rsid w:val="00324A04"/>
    <w:rsid w:val="00326AF6"/>
    <w:rsid w:val="00327F25"/>
    <w:rsid w:val="0033058F"/>
    <w:rsid w:val="00330B3F"/>
    <w:rsid w:val="00330E9A"/>
    <w:rsid w:val="003311A4"/>
    <w:rsid w:val="003345B0"/>
    <w:rsid w:val="003347B0"/>
    <w:rsid w:val="00334983"/>
    <w:rsid w:val="00335190"/>
    <w:rsid w:val="0033565C"/>
    <w:rsid w:val="0034182C"/>
    <w:rsid w:val="003420E6"/>
    <w:rsid w:val="00342B68"/>
    <w:rsid w:val="00344774"/>
    <w:rsid w:val="00345697"/>
    <w:rsid w:val="00353B23"/>
    <w:rsid w:val="00355057"/>
    <w:rsid w:val="00355301"/>
    <w:rsid w:val="00355A45"/>
    <w:rsid w:val="003576A1"/>
    <w:rsid w:val="00357F48"/>
    <w:rsid w:val="00362761"/>
    <w:rsid w:val="003637EB"/>
    <w:rsid w:val="00363CC2"/>
    <w:rsid w:val="00363E99"/>
    <w:rsid w:val="0036541B"/>
    <w:rsid w:val="00365DBD"/>
    <w:rsid w:val="003673A0"/>
    <w:rsid w:val="00374BF3"/>
    <w:rsid w:val="00375C27"/>
    <w:rsid w:val="003814F7"/>
    <w:rsid w:val="00382469"/>
    <w:rsid w:val="00382976"/>
    <w:rsid w:val="00386B56"/>
    <w:rsid w:val="00390744"/>
    <w:rsid w:val="00391057"/>
    <w:rsid w:val="00392D93"/>
    <w:rsid w:val="00394FB9"/>
    <w:rsid w:val="003950B5"/>
    <w:rsid w:val="00395EC2"/>
    <w:rsid w:val="0039638E"/>
    <w:rsid w:val="00397A11"/>
    <w:rsid w:val="00397D48"/>
    <w:rsid w:val="003A5EEA"/>
    <w:rsid w:val="003B0847"/>
    <w:rsid w:val="003B144D"/>
    <w:rsid w:val="003B44D5"/>
    <w:rsid w:val="003B5A62"/>
    <w:rsid w:val="003B63B0"/>
    <w:rsid w:val="003C1099"/>
    <w:rsid w:val="003C19EE"/>
    <w:rsid w:val="003C1B8C"/>
    <w:rsid w:val="003C21AF"/>
    <w:rsid w:val="003C2D36"/>
    <w:rsid w:val="003C4D61"/>
    <w:rsid w:val="003C6F29"/>
    <w:rsid w:val="003D0F8D"/>
    <w:rsid w:val="003D1CD1"/>
    <w:rsid w:val="003D3335"/>
    <w:rsid w:val="003D471B"/>
    <w:rsid w:val="003D7FBA"/>
    <w:rsid w:val="003E044F"/>
    <w:rsid w:val="003E04F0"/>
    <w:rsid w:val="003E0A6F"/>
    <w:rsid w:val="003E1237"/>
    <w:rsid w:val="003E350C"/>
    <w:rsid w:val="003E3866"/>
    <w:rsid w:val="003E5604"/>
    <w:rsid w:val="003F26BA"/>
    <w:rsid w:val="003F49C2"/>
    <w:rsid w:val="003F5133"/>
    <w:rsid w:val="00403430"/>
    <w:rsid w:val="00411094"/>
    <w:rsid w:val="004115EB"/>
    <w:rsid w:val="0041175A"/>
    <w:rsid w:val="00413154"/>
    <w:rsid w:val="00416539"/>
    <w:rsid w:val="00417E90"/>
    <w:rsid w:val="00423A64"/>
    <w:rsid w:val="00425EFC"/>
    <w:rsid w:val="004266D8"/>
    <w:rsid w:val="004279EA"/>
    <w:rsid w:val="00431CE5"/>
    <w:rsid w:val="00434211"/>
    <w:rsid w:val="00435E37"/>
    <w:rsid w:val="004368F2"/>
    <w:rsid w:val="00436F38"/>
    <w:rsid w:val="00437F2E"/>
    <w:rsid w:val="0044475A"/>
    <w:rsid w:val="00444CD4"/>
    <w:rsid w:val="00445733"/>
    <w:rsid w:val="00446B3D"/>
    <w:rsid w:val="00446F16"/>
    <w:rsid w:val="00447875"/>
    <w:rsid w:val="0045058A"/>
    <w:rsid w:val="00450944"/>
    <w:rsid w:val="0045189B"/>
    <w:rsid w:val="00453169"/>
    <w:rsid w:val="00455EFC"/>
    <w:rsid w:val="00456C1C"/>
    <w:rsid w:val="004607DA"/>
    <w:rsid w:val="00461378"/>
    <w:rsid w:val="004649B2"/>
    <w:rsid w:val="00465057"/>
    <w:rsid w:val="0046682F"/>
    <w:rsid w:val="00466A94"/>
    <w:rsid w:val="00471A10"/>
    <w:rsid w:val="00471FF9"/>
    <w:rsid w:val="00473A61"/>
    <w:rsid w:val="00475FCC"/>
    <w:rsid w:val="0047637E"/>
    <w:rsid w:val="00476E25"/>
    <w:rsid w:val="004803E7"/>
    <w:rsid w:val="00483CFA"/>
    <w:rsid w:val="00483E72"/>
    <w:rsid w:val="004859BF"/>
    <w:rsid w:val="0048643B"/>
    <w:rsid w:val="004865A3"/>
    <w:rsid w:val="004904D3"/>
    <w:rsid w:val="00490749"/>
    <w:rsid w:val="00491E23"/>
    <w:rsid w:val="00496AB2"/>
    <w:rsid w:val="00496E09"/>
    <w:rsid w:val="004A05AC"/>
    <w:rsid w:val="004A25F6"/>
    <w:rsid w:val="004A2AF3"/>
    <w:rsid w:val="004A3821"/>
    <w:rsid w:val="004A47A3"/>
    <w:rsid w:val="004A5078"/>
    <w:rsid w:val="004A56BD"/>
    <w:rsid w:val="004A67F6"/>
    <w:rsid w:val="004A70D8"/>
    <w:rsid w:val="004B14FB"/>
    <w:rsid w:val="004B24E9"/>
    <w:rsid w:val="004B2D68"/>
    <w:rsid w:val="004B561B"/>
    <w:rsid w:val="004C2E7C"/>
    <w:rsid w:val="004C5B51"/>
    <w:rsid w:val="004C7459"/>
    <w:rsid w:val="004C795F"/>
    <w:rsid w:val="004D0F81"/>
    <w:rsid w:val="004D42E4"/>
    <w:rsid w:val="004E3741"/>
    <w:rsid w:val="004E3E84"/>
    <w:rsid w:val="004E5141"/>
    <w:rsid w:val="004E66AC"/>
    <w:rsid w:val="004E6C04"/>
    <w:rsid w:val="004E6DB2"/>
    <w:rsid w:val="004E76DA"/>
    <w:rsid w:val="004F0E7B"/>
    <w:rsid w:val="004F203D"/>
    <w:rsid w:val="004F2754"/>
    <w:rsid w:val="00500709"/>
    <w:rsid w:val="00502945"/>
    <w:rsid w:val="00502A94"/>
    <w:rsid w:val="00505CF4"/>
    <w:rsid w:val="0050767B"/>
    <w:rsid w:val="00512428"/>
    <w:rsid w:val="0051318A"/>
    <w:rsid w:val="005219BA"/>
    <w:rsid w:val="00522CBA"/>
    <w:rsid w:val="00522F3A"/>
    <w:rsid w:val="00523057"/>
    <w:rsid w:val="00523DB8"/>
    <w:rsid w:val="0052514C"/>
    <w:rsid w:val="0052745A"/>
    <w:rsid w:val="005307CD"/>
    <w:rsid w:val="005327F3"/>
    <w:rsid w:val="0053307B"/>
    <w:rsid w:val="005346F7"/>
    <w:rsid w:val="00537E21"/>
    <w:rsid w:val="00540060"/>
    <w:rsid w:val="00543673"/>
    <w:rsid w:val="00546955"/>
    <w:rsid w:val="00556CD7"/>
    <w:rsid w:val="00557A24"/>
    <w:rsid w:val="00557C3E"/>
    <w:rsid w:val="00561A29"/>
    <w:rsid w:val="0056262C"/>
    <w:rsid w:val="00565375"/>
    <w:rsid w:val="00566845"/>
    <w:rsid w:val="00571324"/>
    <w:rsid w:val="00571859"/>
    <w:rsid w:val="00572B18"/>
    <w:rsid w:val="0057459A"/>
    <w:rsid w:val="005759F0"/>
    <w:rsid w:val="0057784F"/>
    <w:rsid w:val="0058005B"/>
    <w:rsid w:val="00580812"/>
    <w:rsid w:val="00581D82"/>
    <w:rsid w:val="00582F97"/>
    <w:rsid w:val="00583C17"/>
    <w:rsid w:val="005924F4"/>
    <w:rsid w:val="00595E48"/>
    <w:rsid w:val="005A012F"/>
    <w:rsid w:val="005A0EE0"/>
    <w:rsid w:val="005A2BA7"/>
    <w:rsid w:val="005A3192"/>
    <w:rsid w:val="005A38BC"/>
    <w:rsid w:val="005A776B"/>
    <w:rsid w:val="005B1B44"/>
    <w:rsid w:val="005B2D93"/>
    <w:rsid w:val="005B333D"/>
    <w:rsid w:val="005B73B7"/>
    <w:rsid w:val="005C4311"/>
    <w:rsid w:val="005D4915"/>
    <w:rsid w:val="005D54B0"/>
    <w:rsid w:val="005D587D"/>
    <w:rsid w:val="005D79BF"/>
    <w:rsid w:val="005E04B7"/>
    <w:rsid w:val="005E0F82"/>
    <w:rsid w:val="005E289C"/>
    <w:rsid w:val="005E40C4"/>
    <w:rsid w:val="005E664E"/>
    <w:rsid w:val="005F2F1C"/>
    <w:rsid w:val="005F5B12"/>
    <w:rsid w:val="005F6E8C"/>
    <w:rsid w:val="00603974"/>
    <w:rsid w:val="00604F7F"/>
    <w:rsid w:val="006115AF"/>
    <w:rsid w:val="006216A7"/>
    <w:rsid w:val="006235CD"/>
    <w:rsid w:val="006273C6"/>
    <w:rsid w:val="00627EEB"/>
    <w:rsid w:val="00631115"/>
    <w:rsid w:val="006331B7"/>
    <w:rsid w:val="00633D3D"/>
    <w:rsid w:val="00634D0B"/>
    <w:rsid w:val="00635A03"/>
    <w:rsid w:val="00635EDE"/>
    <w:rsid w:val="00641AED"/>
    <w:rsid w:val="00644116"/>
    <w:rsid w:val="006445C8"/>
    <w:rsid w:val="0064594D"/>
    <w:rsid w:val="006472FD"/>
    <w:rsid w:val="0064743C"/>
    <w:rsid w:val="00654BC9"/>
    <w:rsid w:val="00654D2A"/>
    <w:rsid w:val="00661CA3"/>
    <w:rsid w:val="006624A9"/>
    <w:rsid w:val="0066441A"/>
    <w:rsid w:val="006649EC"/>
    <w:rsid w:val="00666902"/>
    <w:rsid w:val="00667A41"/>
    <w:rsid w:val="00671005"/>
    <w:rsid w:val="006717A5"/>
    <w:rsid w:val="006724C1"/>
    <w:rsid w:val="00673203"/>
    <w:rsid w:val="006778D7"/>
    <w:rsid w:val="0068057D"/>
    <w:rsid w:val="00685706"/>
    <w:rsid w:val="006870A3"/>
    <w:rsid w:val="00687BCF"/>
    <w:rsid w:val="00690B02"/>
    <w:rsid w:val="00691AE3"/>
    <w:rsid w:val="00692786"/>
    <w:rsid w:val="00694A10"/>
    <w:rsid w:val="006A634C"/>
    <w:rsid w:val="006A655C"/>
    <w:rsid w:val="006B0069"/>
    <w:rsid w:val="006B069B"/>
    <w:rsid w:val="006B17B9"/>
    <w:rsid w:val="006B334F"/>
    <w:rsid w:val="006B34B6"/>
    <w:rsid w:val="006B7A55"/>
    <w:rsid w:val="006C40ED"/>
    <w:rsid w:val="006D0343"/>
    <w:rsid w:val="006D42D4"/>
    <w:rsid w:val="006D4A01"/>
    <w:rsid w:val="006D5C2F"/>
    <w:rsid w:val="006E0955"/>
    <w:rsid w:val="006E0DDD"/>
    <w:rsid w:val="006E2C0F"/>
    <w:rsid w:val="006E393E"/>
    <w:rsid w:val="006E416F"/>
    <w:rsid w:val="006E4905"/>
    <w:rsid w:val="006E72F9"/>
    <w:rsid w:val="006F076F"/>
    <w:rsid w:val="00701082"/>
    <w:rsid w:val="00701E36"/>
    <w:rsid w:val="007038FD"/>
    <w:rsid w:val="0070416B"/>
    <w:rsid w:val="0070532F"/>
    <w:rsid w:val="00706613"/>
    <w:rsid w:val="00707F8D"/>
    <w:rsid w:val="00713373"/>
    <w:rsid w:val="007141C3"/>
    <w:rsid w:val="007166E7"/>
    <w:rsid w:val="007170D3"/>
    <w:rsid w:val="00720700"/>
    <w:rsid w:val="00722B9E"/>
    <w:rsid w:val="007234D7"/>
    <w:rsid w:val="0073213D"/>
    <w:rsid w:val="00740124"/>
    <w:rsid w:val="00742A0D"/>
    <w:rsid w:val="00750303"/>
    <w:rsid w:val="00752928"/>
    <w:rsid w:val="00756095"/>
    <w:rsid w:val="00756D20"/>
    <w:rsid w:val="007572A3"/>
    <w:rsid w:val="007653A1"/>
    <w:rsid w:val="0076780B"/>
    <w:rsid w:val="0077089C"/>
    <w:rsid w:val="007713BC"/>
    <w:rsid w:val="00773F86"/>
    <w:rsid w:val="007762DF"/>
    <w:rsid w:val="0078536D"/>
    <w:rsid w:val="00787643"/>
    <w:rsid w:val="00793012"/>
    <w:rsid w:val="00797A01"/>
    <w:rsid w:val="007A3B70"/>
    <w:rsid w:val="007A3E79"/>
    <w:rsid w:val="007A683B"/>
    <w:rsid w:val="007B0BAA"/>
    <w:rsid w:val="007B1ABD"/>
    <w:rsid w:val="007B3F03"/>
    <w:rsid w:val="007B4CED"/>
    <w:rsid w:val="007B5BEE"/>
    <w:rsid w:val="007C09A9"/>
    <w:rsid w:val="007C2D7C"/>
    <w:rsid w:val="007C2E7B"/>
    <w:rsid w:val="007C4BB7"/>
    <w:rsid w:val="007C643B"/>
    <w:rsid w:val="007D0129"/>
    <w:rsid w:val="007D0A6F"/>
    <w:rsid w:val="007D2AEC"/>
    <w:rsid w:val="007E01DB"/>
    <w:rsid w:val="007E120F"/>
    <w:rsid w:val="007E1702"/>
    <w:rsid w:val="007E17AE"/>
    <w:rsid w:val="007E69CE"/>
    <w:rsid w:val="007E6F79"/>
    <w:rsid w:val="007F0672"/>
    <w:rsid w:val="007F0D5E"/>
    <w:rsid w:val="007F26B3"/>
    <w:rsid w:val="007F42D9"/>
    <w:rsid w:val="007F587A"/>
    <w:rsid w:val="007F591A"/>
    <w:rsid w:val="008004E4"/>
    <w:rsid w:val="008051C9"/>
    <w:rsid w:val="008055CC"/>
    <w:rsid w:val="00806FCE"/>
    <w:rsid w:val="00812902"/>
    <w:rsid w:val="00814652"/>
    <w:rsid w:val="0081557C"/>
    <w:rsid w:val="00815639"/>
    <w:rsid w:val="00815A0F"/>
    <w:rsid w:val="008168F5"/>
    <w:rsid w:val="00821157"/>
    <w:rsid w:val="0082127C"/>
    <w:rsid w:val="00821EDE"/>
    <w:rsid w:val="00824C88"/>
    <w:rsid w:val="0082580D"/>
    <w:rsid w:val="0082684E"/>
    <w:rsid w:val="008318BC"/>
    <w:rsid w:val="0083219A"/>
    <w:rsid w:val="0083465D"/>
    <w:rsid w:val="00834D5A"/>
    <w:rsid w:val="00835BC1"/>
    <w:rsid w:val="008362E7"/>
    <w:rsid w:val="008365F3"/>
    <w:rsid w:val="00837FCF"/>
    <w:rsid w:val="00841FF3"/>
    <w:rsid w:val="00850A6A"/>
    <w:rsid w:val="00853B14"/>
    <w:rsid w:val="008542A2"/>
    <w:rsid w:val="008552AF"/>
    <w:rsid w:val="0085614E"/>
    <w:rsid w:val="00856E99"/>
    <w:rsid w:val="00860803"/>
    <w:rsid w:val="00861887"/>
    <w:rsid w:val="00862E48"/>
    <w:rsid w:val="00866822"/>
    <w:rsid w:val="008675F1"/>
    <w:rsid w:val="0087028D"/>
    <w:rsid w:val="00870DFE"/>
    <w:rsid w:val="00871F57"/>
    <w:rsid w:val="00875E23"/>
    <w:rsid w:val="0087729D"/>
    <w:rsid w:val="0088003E"/>
    <w:rsid w:val="008827C4"/>
    <w:rsid w:val="00884C43"/>
    <w:rsid w:val="008871F7"/>
    <w:rsid w:val="00890671"/>
    <w:rsid w:val="00892701"/>
    <w:rsid w:val="00892FA5"/>
    <w:rsid w:val="00893FBB"/>
    <w:rsid w:val="00895BF6"/>
    <w:rsid w:val="008A10FC"/>
    <w:rsid w:val="008A13E5"/>
    <w:rsid w:val="008A184B"/>
    <w:rsid w:val="008A1E1B"/>
    <w:rsid w:val="008A49D1"/>
    <w:rsid w:val="008A4A13"/>
    <w:rsid w:val="008A51CA"/>
    <w:rsid w:val="008B0009"/>
    <w:rsid w:val="008B392B"/>
    <w:rsid w:val="008B6207"/>
    <w:rsid w:val="008C0068"/>
    <w:rsid w:val="008C1947"/>
    <w:rsid w:val="008C3C71"/>
    <w:rsid w:val="008C53B2"/>
    <w:rsid w:val="008C7B44"/>
    <w:rsid w:val="008D0B65"/>
    <w:rsid w:val="008D3111"/>
    <w:rsid w:val="008D50B0"/>
    <w:rsid w:val="008D7678"/>
    <w:rsid w:val="008E0DA6"/>
    <w:rsid w:val="008E3E97"/>
    <w:rsid w:val="008E45F8"/>
    <w:rsid w:val="008E4D7F"/>
    <w:rsid w:val="008E69E3"/>
    <w:rsid w:val="008F0D99"/>
    <w:rsid w:val="008F1C96"/>
    <w:rsid w:val="008F1EDD"/>
    <w:rsid w:val="008F3F8D"/>
    <w:rsid w:val="008F753D"/>
    <w:rsid w:val="008F78DA"/>
    <w:rsid w:val="00900F27"/>
    <w:rsid w:val="00902D9A"/>
    <w:rsid w:val="00903047"/>
    <w:rsid w:val="00903BE4"/>
    <w:rsid w:val="00904F66"/>
    <w:rsid w:val="00906363"/>
    <w:rsid w:val="009063D1"/>
    <w:rsid w:val="0091105C"/>
    <w:rsid w:val="00914517"/>
    <w:rsid w:val="00917086"/>
    <w:rsid w:val="00917581"/>
    <w:rsid w:val="0092222F"/>
    <w:rsid w:val="00924212"/>
    <w:rsid w:val="0092522B"/>
    <w:rsid w:val="00925BD9"/>
    <w:rsid w:val="00926B5E"/>
    <w:rsid w:val="0093148F"/>
    <w:rsid w:val="00932ABA"/>
    <w:rsid w:val="00932BD2"/>
    <w:rsid w:val="00933F5A"/>
    <w:rsid w:val="009366DF"/>
    <w:rsid w:val="00937C09"/>
    <w:rsid w:val="009467A6"/>
    <w:rsid w:val="009532ED"/>
    <w:rsid w:val="00960797"/>
    <w:rsid w:val="00960AF7"/>
    <w:rsid w:val="0096168E"/>
    <w:rsid w:val="0096408E"/>
    <w:rsid w:val="00965D2D"/>
    <w:rsid w:val="0096773B"/>
    <w:rsid w:val="00970933"/>
    <w:rsid w:val="00971C54"/>
    <w:rsid w:val="00972A6B"/>
    <w:rsid w:val="009755C4"/>
    <w:rsid w:val="0097652F"/>
    <w:rsid w:val="009831BE"/>
    <w:rsid w:val="00985991"/>
    <w:rsid w:val="00990261"/>
    <w:rsid w:val="009907A1"/>
    <w:rsid w:val="009907C6"/>
    <w:rsid w:val="009913C0"/>
    <w:rsid w:val="0099333E"/>
    <w:rsid w:val="00993B2C"/>
    <w:rsid w:val="009940B8"/>
    <w:rsid w:val="009975F4"/>
    <w:rsid w:val="009A0519"/>
    <w:rsid w:val="009A0FF4"/>
    <w:rsid w:val="009A15A9"/>
    <w:rsid w:val="009A183B"/>
    <w:rsid w:val="009A19D9"/>
    <w:rsid w:val="009A205E"/>
    <w:rsid w:val="009A257E"/>
    <w:rsid w:val="009B0860"/>
    <w:rsid w:val="009B1218"/>
    <w:rsid w:val="009B3094"/>
    <w:rsid w:val="009B5339"/>
    <w:rsid w:val="009B5A28"/>
    <w:rsid w:val="009B5B54"/>
    <w:rsid w:val="009B5D36"/>
    <w:rsid w:val="009B6805"/>
    <w:rsid w:val="009B7F22"/>
    <w:rsid w:val="009C087A"/>
    <w:rsid w:val="009C0950"/>
    <w:rsid w:val="009C3497"/>
    <w:rsid w:val="009C3853"/>
    <w:rsid w:val="009D2296"/>
    <w:rsid w:val="009D371A"/>
    <w:rsid w:val="009D5D66"/>
    <w:rsid w:val="009D7629"/>
    <w:rsid w:val="009E1582"/>
    <w:rsid w:val="009E1755"/>
    <w:rsid w:val="009E2EC7"/>
    <w:rsid w:val="009E567C"/>
    <w:rsid w:val="009F2198"/>
    <w:rsid w:val="009F6F80"/>
    <w:rsid w:val="00A02D55"/>
    <w:rsid w:val="00A062CC"/>
    <w:rsid w:val="00A15970"/>
    <w:rsid w:val="00A17C43"/>
    <w:rsid w:val="00A214D5"/>
    <w:rsid w:val="00A22543"/>
    <w:rsid w:val="00A22ACD"/>
    <w:rsid w:val="00A25C2E"/>
    <w:rsid w:val="00A31DFF"/>
    <w:rsid w:val="00A32187"/>
    <w:rsid w:val="00A32534"/>
    <w:rsid w:val="00A33FD9"/>
    <w:rsid w:val="00A345DC"/>
    <w:rsid w:val="00A36179"/>
    <w:rsid w:val="00A36224"/>
    <w:rsid w:val="00A40236"/>
    <w:rsid w:val="00A40740"/>
    <w:rsid w:val="00A44A37"/>
    <w:rsid w:val="00A53E72"/>
    <w:rsid w:val="00A5423C"/>
    <w:rsid w:val="00A544D8"/>
    <w:rsid w:val="00A559AB"/>
    <w:rsid w:val="00A55A46"/>
    <w:rsid w:val="00A56AF5"/>
    <w:rsid w:val="00A56FE4"/>
    <w:rsid w:val="00A648FC"/>
    <w:rsid w:val="00A654ED"/>
    <w:rsid w:val="00A67A3F"/>
    <w:rsid w:val="00A67FC7"/>
    <w:rsid w:val="00A70B34"/>
    <w:rsid w:val="00A7113C"/>
    <w:rsid w:val="00A733C3"/>
    <w:rsid w:val="00A75747"/>
    <w:rsid w:val="00A75DCC"/>
    <w:rsid w:val="00A76870"/>
    <w:rsid w:val="00A7732B"/>
    <w:rsid w:val="00A80FE0"/>
    <w:rsid w:val="00A8293A"/>
    <w:rsid w:val="00A83780"/>
    <w:rsid w:val="00A9092A"/>
    <w:rsid w:val="00A93CBB"/>
    <w:rsid w:val="00A94201"/>
    <w:rsid w:val="00A94E51"/>
    <w:rsid w:val="00A97BC3"/>
    <w:rsid w:val="00A97C68"/>
    <w:rsid w:val="00A97FD2"/>
    <w:rsid w:val="00AA30A4"/>
    <w:rsid w:val="00AA43C2"/>
    <w:rsid w:val="00AB0FB3"/>
    <w:rsid w:val="00AB196D"/>
    <w:rsid w:val="00AB1A59"/>
    <w:rsid w:val="00AB23E3"/>
    <w:rsid w:val="00AB3112"/>
    <w:rsid w:val="00AB3D85"/>
    <w:rsid w:val="00AB5CFC"/>
    <w:rsid w:val="00AB64F6"/>
    <w:rsid w:val="00AB6B5B"/>
    <w:rsid w:val="00AC04F5"/>
    <w:rsid w:val="00AC0AD8"/>
    <w:rsid w:val="00AC3195"/>
    <w:rsid w:val="00AC44D0"/>
    <w:rsid w:val="00AC7D77"/>
    <w:rsid w:val="00AD0743"/>
    <w:rsid w:val="00AD1BEA"/>
    <w:rsid w:val="00AD23BF"/>
    <w:rsid w:val="00AD4C5A"/>
    <w:rsid w:val="00AE1CB1"/>
    <w:rsid w:val="00AF0A30"/>
    <w:rsid w:val="00AF0C85"/>
    <w:rsid w:val="00AF4FC3"/>
    <w:rsid w:val="00AF58BE"/>
    <w:rsid w:val="00AF5CF8"/>
    <w:rsid w:val="00AF6F00"/>
    <w:rsid w:val="00B00C60"/>
    <w:rsid w:val="00B0104A"/>
    <w:rsid w:val="00B01A65"/>
    <w:rsid w:val="00B01D31"/>
    <w:rsid w:val="00B05C5B"/>
    <w:rsid w:val="00B06ED9"/>
    <w:rsid w:val="00B128AD"/>
    <w:rsid w:val="00B15DCE"/>
    <w:rsid w:val="00B21239"/>
    <w:rsid w:val="00B230A5"/>
    <w:rsid w:val="00B24145"/>
    <w:rsid w:val="00B247E3"/>
    <w:rsid w:val="00B253B2"/>
    <w:rsid w:val="00B310DC"/>
    <w:rsid w:val="00B32428"/>
    <w:rsid w:val="00B326AF"/>
    <w:rsid w:val="00B42006"/>
    <w:rsid w:val="00B429A6"/>
    <w:rsid w:val="00B43727"/>
    <w:rsid w:val="00B43F79"/>
    <w:rsid w:val="00B450EA"/>
    <w:rsid w:val="00B522F2"/>
    <w:rsid w:val="00B53569"/>
    <w:rsid w:val="00B541DD"/>
    <w:rsid w:val="00B54BAF"/>
    <w:rsid w:val="00B56F25"/>
    <w:rsid w:val="00B5790C"/>
    <w:rsid w:val="00B607C1"/>
    <w:rsid w:val="00B60F5A"/>
    <w:rsid w:val="00B65605"/>
    <w:rsid w:val="00B67108"/>
    <w:rsid w:val="00B71986"/>
    <w:rsid w:val="00B73072"/>
    <w:rsid w:val="00B74064"/>
    <w:rsid w:val="00B75579"/>
    <w:rsid w:val="00B76CD1"/>
    <w:rsid w:val="00B76D4B"/>
    <w:rsid w:val="00B839AE"/>
    <w:rsid w:val="00B85F4A"/>
    <w:rsid w:val="00B92E3C"/>
    <w:rsid w:val="00B93D1B"/>
    <w:rsid w:val="00B94281"/>
    <w:rsid w:val="00BA0025"/>
    <w:rsid w:val="00BA5A01"/>
    <w:rsid w:val="00BA62A8"/>
    <w:rsid w:val="00BA6528"/>
    <w:rsid w:val="00BB04DB"/>
    <w:rsid w:val="00BB0649"/>
    <w:rsid w:val="00BB0F4F"/>
    <w:rsid w:val="00BB617A"/>
    <w:rsid w:val="00BB66AD"/>
    <w:rsid w:val="00BC24E6"/>
    <w:rsid w:val="00BC43A6"/>
    <w:rsid w:val="00BC5957"/>
    <w:rsid w:val="00BC5B3C"/>
    <w:rsid w:val="00BC6A52"/>
    <w:rsid w:val="00BE223B"/>
    <w:rsid w:val="00BE23E1"/>
    <w:rsid w:val="00BE3FE5"/>
    <w:rsid w:val="00BE46F4"/>
    <w:rsid w:val="00BF12B8"/>
    <w:rsid w:val="00BF2110"/>
    <w:rsid w:val="00BF4630"/>
    <w:rsid w:val="00BF6455"/>
    <w:rsid w:val="00C02EC5"/>
    <w:rsid w:val="00C03DAE"/>
    <w:rsid w:val="00C10302"/>
    <w:rsid w:val="00C12C0D"/>
    <w:rsid w:val="00C12CD3"/>
    <w:rsid w:val="00C14CFB"/>
    <w:rsid w:val="00C155E9"/>
    <w:rsid w:val="00C15B5B"/>
    <w:rsid w:val="00C204DC"/>
    <w:rsid w:val="00C22B14"/>
    <w:rsid w:val="00C22F35"/>
    <w:rsid w:val="00C23A2B"/>
    <w:rsid w:val="00C23C08"/>
    <w:rsid w:val="00C25BFC"/>
    <w:rsid w:val="00C26C94"/>
    <w:rsid w:val="00C27887"/>
    <w:rsid w:val="00C31040"/>
    <w:rsid w:val="00C31716"/>
    <w:rsid w:val="00C34000"/>
    <w:rsid w:val="00C372A5"/>
    <w:rsid w:val="00C43464"/>
    <w:rsid w:val="00C4380D"/>
    <w:rsid w:val="00C43F5F"/>
    <w:rsid w:val="00C4412F"/>
    <w:rsid w:val="00C45D01"/>
    <w:rsid w:val="00C50469"/>
    <w:rsid w:val="00C526C7"/>
    <w:rsid w:val="00C5687A"/>
    <w:rsid w:val="00C56EC8"/>
    <w:rsid w:val="00C5754F"/>
    <w:rsid w:val="00C61504"/>
    <w:rsid w:val="00C61790"/>
    <w:rsid w:val="00C651FF"/>
    <w:rsid w:val="00C6551A"/>
    <w:rsid w:val="00C659F7"/>
    <w:rsid w:val="00C73C86"/>
    <w:rsid w:val="00C8136C"/>
    <w:rsid w:val="00C82604"/>
    <w:rsid w:val="00C82D1F"/>
    <w:rsid w:val="00C83931"/>
    <w:rsid w:val="00C83F78"/>
    <w:rsid w:val="00C8595D"/>
    <w:rsid w:val="00C878CC"/>
    <w:rsid w:val="00C95511"/>
    <w:rsid w:val="00C962F4"/>
    <w:rsid w:val="00CA0D35"/>
    <w:rsid w:val="00CA66E1"/>
    <w:rsid w:val="00CA7606"/>
    <w:rsid w:val="00CA7DC9"/>
    <w:rsid w:val="00CB0B75"/>
    <w:rsid w:val="00CB255C"/>
    <w:rsid w:val="00CB25EF"/>
    <w:rsid w:val="00CB4CB0"/>
    <w:rsid w:val="00CC5B07"/>
    <w:rsid w:val="00CC6554"/>
    <w:rsid w:val="00CC6835"/>
    <w:rsid w:val="00CC6991"/>
    <w:rsid w:val="00CD1337"/>
    <w:rsid w:val="00CD4166"/>
    <w:rsid w:val="00CD49B4"/>
    <w:rsid w:val="00CD4CD9"/>
    <w:rsid w:val="00CD5AC4"/>
    <w:rsid w:val="00CD7252"/>
    <w:rsid w:val="00CE0F06"/>
    <w:rsid w:val="00CE18AF"/>
    <w:rsid w:val="00CE45A6"/>
    <w:rsid w:val="00CF1A6E"/>
    <w:rsid w:val="00D00399"/>
    <w:rsid w:val="00D01237"/>
    <w:rsid w:val="00D013CA"/>
    <w:rsid w:val="00D01A43"/>
    <w:rsid w:val="00D01AF4"/>
    <w:rsid w:val="00D0202D"/>
    <w:rsid w:val="00D03099"/>
    <w:rsid w:val="00D041BE"/>
    <w:rsid w:val="00D05668"/>
    <w:rsid w:val="00D057ED"/>
    <w:rsid w:val="00D06063"/>
    <w:rsid w:val="00D073F0"/>
    <w:rsid w:val="00D07737"/>
    <w:rsid w:val="00D10FD1"/>
    <w:rsid w:val="00D110FA"/>
    <w:rsid w:val="00D111EA"/>
    <w:rsid w:val="00D11C89"/>
    <w:rsid w:val="00D15A14"/>
    <w:rsid w:val="00D16CCE"/>
    <w:rsid w:val="00D17153"/>
    <w:rsid w:val="00D17DAD"/>
    <w:rsid w:val="00D20373"/>
    <w:rsid w:val="00D27D3E"/>
    <w:rsid w:val="00D27F07"/>
    <w:rsid w:val="00D31F0B"/>
    <w:rsid w:val="00D356C6"/>
    <w:rsid w:val="00D36BE2"/>
    <w:rsid w:val="00D37D7E"/>
    <w:rsid w:val="00D432A0"/>
    <w:rsid w:val="00D43ED4"/>
    <w:rsid w:val="00D471A0"/>
    <w:rsid w:val="00D53BBD"/>
    <w:rsid w:val="00D548B3"/>
    <w:rsid w:val="00D5668D"/>
    <w:rsid w:val="00D57A67"/>
    <w:rsid w:val="00D60298"/>
    <w:rsid w:val="00D608EC"/>
    <w:rsid w:val="00D712A5"/>
    <w:rsid w:val="00D7217F"/>
    <w:rsid w:val="00D72A18"/>
    <w:rsid w:val="00D75FBE"/>
    <w:rsid w:val="00D76E83"/>
    <w:rsid w:val="00D80522"/>
    <w:rsid w:val="00D80590"/>
    <w:rsid w:val="00D816DF"/>
    <w:rsid w:val="00D81AC9"/>
    <w:rsid w:val="00D82262"/>
    <w:rsid w:val="00D845AA"/>
    <w:rsid w:val="00D84A7F"/>
    <w:rsid w:val="00D84F9F"/>
    <w:rsid w:val="00D85E0A"/>
    <w:rsid w:val="00D877B4"/>
    <w:rsid w:val="00D92C47"/>
    <w:rsid w:val="00D95494"/>
    <w:rsid w:val="00D95BA2"/>
    <w:rsid w:val="00DA00E4"/>
    <w:rsid w:val="00DA06D2"/>
    <w:rsid w:val="00DA09F2"/>
    <w:rsid w:val="00DA0E0E"/>
    <w:rsid w:val="00DA1402"/>
    <w:rsid w:val="00DA2563"/>
    <w:rsid w:val="00DA6ABB"/>
    <w:rsid w:val="00DA740F"/>
    <w:rsid w:val="00DA7755"/>
    <w:rsid w:val="00DB0406"/>
    <w:rsid w:val="00DB165A"/>
    <w:rsid w:val="00DB38EC"/>
    <w:rsid w:val="00DB444E"/>
    <w:rsid w:val="00DC0128"/>
    <w:rsid w:val="00DC2AC1"/>
    <w:rsid w:val="00DC426A"/>
    <w:rsid w:val="00DC4A0E"/>
    <w:rsid w:val="00DC64BB"/>
    <w:rsid w:val="00DC6EB8"/>
    <w:rsid w:val="00DC7541"/>
    <w:rsid w:val="00DD0F2F"/>
    <w:rsid w:val="00DD21FE"/>
    <w:rsid w:val="00DD719A"/>
    <w:rsid w:val="00DD72F5"/>
    <w:rsid w:val="00DE1748"/>
    <w:rsid w:val="00DE4058"/>
    <w:rsid w:val="00DE5BA1"/>
    <w:rsid w:val="00DE5FCF"/>
    <w:rsid w:val="00DE63D2"/>
    <w:rsid w:val="00DF38D1"/>
    <w:rsid w:val="00DF3E38"/>
    <w:rsid w:val="00DF42AC"/>
    <w:rsid w:val="00DF5DDE"/>
    <w:rsid w:val="00DF7A55"/>
    <w:rsid w:val="00E01739"/>
    <w:rsid w:val="00E01BA8"/>
    <w:rsid w:val="00E0475B"/>
    <w:rsid w:val="00E12371"/>
    <w:rsid w:val="00E13134"/>
    <w:rsid w:val="00E16BBB"/>
    <w:rsid w:val="00E16BBD"/>
    <w:rsid w:val="00E17F50"/>
    <w:rsid w:val="00E22048"/>
    <w:rsid w:val="00E22F7A"/>
    <w:rsid w:val="00E23FC2"/>
    <w:rsid w:val="00E2493E"/>
    <w:rsid w:val="00E24BFE"/>
    <w:rsid w:val="00E24E51"/>
    <w:rsid w:val="00E24E55"/>
    <w:rsid w:val="00E25568"/>
    <w:rsid w:val="00E2568F"/>
    <w:rsid w:val="00E25E88"/>
    <w:rsid w:val="00E370FA"/>
    <w:rsid w:val="00E41569"/>
    <w:rsid w:val="00E43BF2"/>
    <w:rsid w:val="00E45D23"/>
    <w:rsid w:val="00E47629"/>
    <w:rsid w:val="00E5245B"/>
    <w:rsid w:val="00E536A7"/>
    <w:rsid w:val="00E53A48"/>
    <w:rsid w:val="00E53F86"/>
    <w:rsid w:val="00E559D8"/>
    <w:rsid w:val="00E626E6"/>
    <w:rsid w:val="00E63623"/>
    <w:rsid w:val="00E65843"/>
    <w:rsid w:val="00E65DFC"/>
    <w:rsid w:val="00E70C28"/>
    <w:rsid w:val="00E71FAF"/>
    <w:rsid w:val="00E73927"/>
    <w:rsid w:val="00E74140"/>
    <w:rsid w:val="00E74ACB"/>
    <w:rsid w:val="00E77284"/>
    <w:rsid w:val="00E77B14"/>
    <w:rsid w:val="00E83DD4"/>
    <w:rsid w:val="00E83FC3"/>
    <w:rsid w:val="00E9366F"/>
    <w:rsid w:val="00E9480A"/>
    <w:rsid w:val="00E9564C"/>
    <w:rsid w:val="00EA3E1B"/>
    <w:rsid w:val="00EA5C11"/>
    <w:rsid w:val="00EA5E03"/>
    <w:rsid w:val="00EB247C"/>
    <w:rsid w:val="00EB4ABE"/>
    <w:rsid w:val="00EB634B"/>
    <w:rsid w:val="00EB66E8"/>
    <w:rsid w:val="00EC3B8E"/>
    <w:rsid w:val="00EC4387"/>
    <w:rsid w:val="00EC4D7E"/>
    <w:rsid w:val="00EC52A6"/>
    <w:rsid w:val="00ED5587"/>
    <w:rsid w:val="00ED6415"/>
    <w:rsid w:val="00EE24C1"/>
    <w:rsid w:val="00EE561A"/>
    <w:rsid w:val="00EE7135"/>
    <w:rsid w:val="00EE71E9"/>
    <w:rsid w:val="00EF0A1C"/>
    <w:rsid w:val="00EF0DE7"/>
    <w:rsid w:val="00EF1610"/>
    <w:rsid w:val="00EF4A7C"/>
    <w:rsid w:val="00EF6074"/>
    <w:rsid w:val="00EF76AB"/>
    <w:rsid w:val="00EF7C79"/>
    <w:rsid w:val="00F01DF8"/>
    <w:rsid w:val="00F062D8"/>
    <w:rsid w:val="00F06687"/>
    <w:rsid w:val="00F1269E"/>
    <w:rsid w:val="00F1483E"/>
    <w:rsid w:val="00F16044"/>
    <w:rsid w:val="00F161E2"/>
    <w:rsid w:val="00F1685B"/>
    <w:rsid w:val="00F21BAC"/>
    <w:rsid w:val="00F2556F"/>
    <w:rsid w:val="00F25D10"/>
    <w:rsid w:val="00F27815"/>
    <w:rsid w:val="00F27BA0"/>
    <w:rsid w:val="00F32632"/>
    <w:rsid w:val="00F32F69"/>
    <w:rsid w:val="00F33579"/>
    <w:rsid w:val="00F33A0B"/>
    <w:rsid w:val="00F35E51"/>
    <w:rsid w:val="00F36AFB"/>
    <w:rsid w:val="00F42669"/>
    <w:rsid w:val="00F42F00"/>
    <w:rsid w:val="00F45087"/>
    <w:rsid w:val="00F45B44"/>
    <w:rsid w:val="00F5096D"/>
    <w:rsid w:val="00F5121B"/>
    <w:rsid w:val="00F53AEC"/>
    <w:rsid w:val="00F56BAB"/>
    <w:rsid w:val="00F57239"/>
    <w:rsid w:val="00F60ACD"/>
    <w:rsid w:val="00F622E1"/>
    <w:rsid w:val="00F62EE4"/>
    <w:rsid w:val="00F63650"/>
    <w:rsid w:val="00F652F4"/>
    <w:rsid w:val="00F716E6"/>
    <w:rsid w:val="00F7296E"/>
    <w:rsid w:val="00F73998"/>
    <w:rsid w:val="00F739AD"/>
    <w:rsid w:val="00F74ECC"/>
    <w:rsid w:val="00F765FA"/>
    <w:rsid w:val="00F7662B"/>
    <w:rsid w:val="00F77703"/>
    <w:rsid w:val="00F77D4D"/>
    <w:rsid w:val="00F829BE"/>
    <w:rsid w:val="00F82A11"/>
    <w:rsid w:val="00F85705"/>
    <w:rsid w:val="00F867E0"/>
    <w:rsid w:val="00F91097"/>
    <w:rsid w:val="00F924BE"/>
    <w:rsid w:val="00F92AFF"/>
    <w:rsid w:val="00F944C0"/>
    <w:rsid w:val="00F960BA"/>
    <w:rsid w:val="00F96BF2"/>
    <w:rsid w:val="00F976C9"/>
    <w:rsid w:val="00FA0B4A"/>
    <w:rsid w:val="00FA2662"/>
    <w:rsid w:val="00FA40EA"/>
    <w:rsid w:val="00FA4166"/>
    <w:rsid w:val="00FA4DE8"/>
    <w:rsid w:val="00FA6279"/>
    <w:rsid w:val="00FB0E22"/>
    <w:rsid w:val="00FB1268"/>
    <w:rsid w:val="00FB2736"/>
    <w:rsid w:val="00FB32AD"/>
    <w:rsid w:val="00FB401D"/>
    <w:rsid w:val="00FB4370"/>
    <w:rsid w:val="00FB51A1"/>
    <w:rsid w:val="00FB6925"/>
    <w:rsid w:val="00FC07D4"/>
    <w:rsid w:val="00FC28B3"/>
    <w:rsid w:val="00FC302D"/>
    <w:rsid w:val="00FC52B8"/>
    <w:rsid w:val="00FC60B6"/>
    <w:rsid w:val="00FD3018"/>
    <w:rsid w:val="00FD7F62"/>
    <w:rsid w:val="00FE1E2A"/>
    <w:rsid w:val="00FE4431"/>
    <w:rsid w:val="00FE4DFC"/>
    <w:rsid w:val="00FE5DA5"/>
    <w:rsid w:val="00FE77DF"/>
    <w:rsid w:val="00FF0CA4"/>
    <w:rsid w:val="00FF0F56"/>
    <w:rsid w:val="00FF17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EA9020"/>
  <w15:chartTrackingRefBased/>
  <w15:docId w15:val="{AB16A0BF-66DE-4061-9E61-CC894F809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rsid w:val="0019380F"/>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5D4915"/>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9A0FF4"/>
    <w:pPr>
      <w:keepNext/>
      <w:spacing w:before="240" w:after="60"/>
      <w:outlineLvl w:val="2"/>
    </w:pPr>
    <w:rPr>
      <w:rFonts w:ascii="Arial" w:hAnsi="Arial" w:cs="Arial"/>
      <w:b/>
      <w:bCs/>
      <w:sz w:val="26"/>
      <w:szCs w:val="26"/>
    </w:rPr>
  </w:style>
  <w:style w:type="paragraph" w:styleId="Ttulo4">
    <w:name w:val="heading 4"/>
    <w:basedOn w:val="Normal"/>
    <w:next w:val="Normal"/>
    <w:qFormat/>
    <w:rsid w:val="00A32187"/>
    <w:pPr>
      <w:keepNext/>
      <w:spacing w:before="240" w:after="60"/>
      <w:outlineLvl w:val="3"/>
    </w:pPr>
    <w:rPr>
      <w:b/>
      <w:bCs/>
      <w:sz w:val="28"/>
      <w:szCs w:val="28"/>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customStyle="1" w:styleId="SecRI">
    <w:name w:val="SecRI"/>
    <w:basedOn w:val="Ttulo3"/>
    <w:next w:val="Normal"/>
    <w:rsid w:val="009A0FF4"/>
    <w:pPr>
      <w:spacing w:after="120"/>
      <w:jc w:val="center"/>
    </w:pPr>
    <w:rPr>
      <w:sz w:val="24"/>
    </w:rPr>
  </w:style>
  <w:style w:type="paragraph" w:customStyle="1" w:styleId="Numera10">
    <w:name w:val="Numera10"/>
    <w:basedOn w:val="Normal"/>
    <w:link w:val="Numera10CharChar"/>
    <w:rsid w:val="009A0FF4"/>
    <w:pPr>
      <w:numPr>
        <w:numId w:val="11"/>
      </w:numPr>
      <w:spacing w:before="120" w:after="120"/>
      <w:jc w:val="both"/>
    </w:pPr>
    <w:rPr>
      <w:rFonts w:ascii="Arial" w:hAnsi="Arial"/>
    </w:rPr>
  </w:style>
  <w:style w:type="character" w:customStyle="1" w:styleId="Numera10CharChar">
    <w:name w:val="Numera10 Char Char"/>
    <w:link w:val="Numera10"/>
    <w:rsid w:val="009A0FF4"/>
    <w:rPr>
      <w:rFonts w:ascii="Arial" w:hAnsi="Arial"/>
      <w:sz w:val="24"/>
      <w:szCs w:val="24"/>
      <w:lang w:val="pt-BR" w:eastAsia="pt-BR" w:bidi="ar-SA"/>
    </w:rPr>
  </w:style>
  <w:style w:type="paragraph" w:customStyle="1" w:styleId="CapRI">
    <w:name w:val="CapRI"/>
    <w:basedOn w:val="Ttulo2"/>
    <w:next w:val="Normal"/>
    <w:rsid w:val="005D4915"/>
    <w:pPr>
      <w:autoSpaceDE w:val="0"/>
      <w:autoSpaceDN w:val="0"/>
      <w:adjustRightInd w:val="0"/>
      <w:spacing w:after="240"/>
      <w:jc w:val="center"/>
    </w:pPr>
    <w:rPr>
      <w:rFonts w:cs="Times New Roman"/>
      <w:bCs w:val="0"/>
      <w:i w:val="0"/>
      <w:iCs w:val="0"/>
      <w:smallCaps/>
      <w:sz w:val="26"/>
      <w:szCs w:val="24"/>
    </w:rPr>
  </w:style>
  <w:style w:type="paragraph" w:customStyle="1" w:styleId="TitRI">
    <w:name w:val="TitRI"/>
    <w:basedOn w:val="Ttulo1"/>
    <w:rsid w:val="001812E2"/>
    <w:pPr>
      <w:jc w:val="center"/>
    </w:pPr>
    <w:rPr>
      <w:sz w:val="28"/>
    </w:rPr>
  </w:style>
  <w:style w:type="paragraph" w:styleId="Cabealho">
    <w:name w:val="header"/>
    <w:basedOn w:val="Normal"/>
    <w:link w:val="CabealhoChar"/>
    <w:rsid w:val="00FC302D"/>
    <w:pPr>
      <w:tabs>
        <w:tab w:val="center" w:pos="4252"/>
        <w:tab w:val="right" w:pos="8504"/>
      </w:tabs>
    </w:pPr>
  </w:style>
  <w:style w:type="paragraph" w:styleId="Rodap">
    <w:name w:val="footer"/>
    <w:basedOn w:val="Normal"/>
    <w:rsid w:val="00FC302D"/>
    <w:pPr>
      <w:tabs>
        <w:tab w:val="center" w:pos="4252"/>
        <w:tab w:val="right" w:pos="8504"/>
      </w:tabs>
    </w:pPr>
  </w:style>
  <w:style w:type="character" w:styleId="Nmerodepgina">
    <w:name w:val="page number"/>
    <w:basedOn w:val="Fontepargpadro"/>
    <w:rsid w:val="00FC302D"/>
  </w:style>
  <w:style w:type="paragraph" w:styleId="Textodebalo">
    <w:name w:val="Balloon Text"/>
    <w:basedOn w:val="Normal"/>
    <w:semiHidden/>
    <w:rsid w:val="00D43ED4"/>
    <w:rPr>
      <w:rFonts w:ascii="Tahoma" w:hAnsi="Tahoma" w:cs="Tahoma"/>
      <w:sz w:val="16"/>
      <w:szCs w:val="16"/>
    </w:rPr>
  </w:style>
  <w:style w:type="character" w:styleId="Forte">
    <w:name w:val="Strong"/>
    <w:qFormat/>
    <w:rsid w:val="00353B23"/>
    <w:rPr>
      <w:b/>
      <w:bCs/>
    </w:rPr>
  </w:style>
  <w:style w:type="paragraph" w:customStyle="1" w:styleId="ParUnico">
    <w:name w:val="ParUnico"/>
    <w:basedOn w:val="Numera10"/>
    <w:link w:val="ParUnicoChar"/>
    <w:rsid w:val="00D17DAD"/>
    <w:pPr>
      <w:numPr>
        <w:numId w:val="0"/>
      </w:numPr>
      <w:ind w:firstLine="567"/>
    </w:pPr>
  </w:style>
  <w:style w:type="character" w:customStyle="1" w:styleId="ParUnicoChar">
    <w:name w:val="ParUnico Char"/>
    <w:basedOn w:val="Numera10CharChar"/>
    <w:link w:val="ParUnico"/>
    <w:rsid w:val="0082127C"/>
    <w:rPr>
      <w:rFonts w:ascii="Arial" w:hAnsi="Arial"/>
      <w:sz w:val="24"/>
      <w:szCs w:val="24"/>
      <w:lang w:val="pt-BR" w:eastAsia="pt-BR" w:bidi="ar-SA"/>
    </w:rPr>
  </w:style>
  <w:style w:type="paragraph" w:styleId="Sumrio1">
    <w:name w:val="toc 1"/>
    <w:basedOn w:val="Normal"/>
    <w:next w:val="Normal"/>
    <w:autoRedefine/>
    <w:semiHidden/>
    <w:rsid w:val="003420E6"/>
    <w:pPr>
      <w:tabs>
        <w:tab w:val="right" w:leader="dot" w:pos="9628"/>
      </w:tabs>
      <w:spacing w:before="240"/>
      <w:ind w:left="238"/>
    </w:pPr>
    <w:rPr>
      <w:rFonts w:ascii="Arial" w:hAnsi="Arial"/>
      <w:b/>
      <w:sz w:val="28"/>
    </w:rPr>
  </w:style>
  <w:style w:type="paragraph" w:customStyle="1" w:styleId="Numera19">
    <w:name w:val="Numera1_9"/>
    <w:basedOn w:val="Normal"/>
    <w:link w:val="Numera19CharChar"/>
    <w:autoRedefine/>
    <w:rsid w:val="00A22543"/>
    <w:pPr>
      <w:numPr>
        <w:numId w:val="24"/>
      </w:numPr>
      <w:spacing w:before="120" w:after="120"/>
      <w:jc w:val="both"/>
    </w:pPr>
    <w:rPr>
      <w:rFonts w:ascii="Arial" w:hAnsi="Arial"/>
    </w:rPr>
  </w:style>
  <w:style w:type="character" w:customStyle="1" w:styleId="Numera19CharChar">
    <w:name w:val="Numera1_9 Char Char"/>
    <w:link w:val="Numera19"/>
    <w:rsid w:val="00A22543"/>
    <w:rPr>
      <w:rFonts w:ascii="Arial" w:hAnsi="Arial"/>
      <w:sz w:val="24"/>
      <w:szCs w:val="24"/>
      <w:lang w:val="pt-BR" w:eastAsia="pt-BR" w:bidi="ar-SA"/>
    </w:rPr>
  </w:style>
  <w:style w:type="paragraph" w:styleId="Sumrio2">
    <w:name w:val="toc 2"/>
    <w:basedOn w:val="Normal"/>
    <w:next w:val="Normal"/>
    <w:autoRedefine/>
    <w:semiHidden/>
    <w:rsid w:val="00D877B4"/>
    <w:pPr>
      <w:spacing w:before="120"/>
      <w:ind w:left="238"/>
    </w:pPr>
    <w:rPr>
      <w:rFonts w:ascii="Arial" w:hAnsi="Arial"/>
      <w:b/>
    </w:rPr>
  </w:style>
  <w:style w:type="paragraph" w:styleId="Sumrio3">
    <w:name w:val="toc 3"/>
    <w:basedOn w:val="Normal"/>
    <w:next w:val="Normal"/>
    <w:autoRedefine/>
    <w:semiHidden/>
    <w:rsid w:val="00A32187"/>
    <w:pPr>
      <w:ind w:left="480"/>
    </w:pPr>
    <w:rPr>
      <w:rFonts w:ascii="Arial" w:hAnsi="Arial"/>
    </w:rPr>
  </w:style>
  <w:style w:type="paragraph" w:styleId="Sumrio4">
    <w:name w:val="toc 4"/>
    <w:basedOn w:val="Normal"/>
    <w:next w:val="Normal"/>
    <w:autoRedefine/>
    <w:semiHidden/>
    <w:rsid w:val="00A32187"/>
    <w:pPr>
      <w:ind w:left="720"/>
    </w:pPr>
    <w:rPr>
      <w:rFonts w:ascii="Arial" w:hAnsi="Arial"/>
      <w:sz w:val="22"/>
    </w:rPr>
  </w:style>
  <w:style w:type="paragraph" w:customStyle="1" w:styleId="SubRI">
    <w:name w:val="SubRI"/>
    <w:basedOn w:val="Ttulo4"/>
    <w:next w:val="Normal"/>
    <w:rsid w:val="00A32187"/>
    <w:pPr>
      <w:spacing w:before="120" w:after="120"/>
      <w:jc w:val="center"/>
    </w:pPr>
    <w:rPr>
      <w:rFonts w:ascii="Arial" w:hAnsi="Arial"/>
      <w:sz w:val="24"/>
    </w:rPr>
  </w:style>
  <w:style w:type="paragraph" w:styleId="Textodenotadefim">
    <w:name w:val="endnote text"/>
    <w:basedOn w:val="Normal"/>
    <w:semiHidden/>
    <w:rsid w:val="003B63B0"/>
    <w:rPr>
      <w:sz w:val="20"/>
      <w:szCs w:val="20"/>
    </w:rPr>
  </w:style>
  <w:style w:type="character" w:styleId="Refdenotadefim">
    <w:name w:val="endnote reference"/>
    <w:semiHidden/>
    <w:rsid w:val="003B63B0"/>
    <w:rPr>
      <w:vertAlign w:val="superscript"/>
    </w:rPr>
  </w:style>
  <w:style w:type="character" w:styleId="Refdecomentrio">
    <w:name w:val="annotation reference"/>
    <w:semiHidden/>
    <w:rsid w:val="003B63B0"/>
    <w:rPr>
      <w:sz w:val="16"/>
      <w:szCs w:val="16"/>
    </w:rPr>
  </w:style>
  <w:style w:type="paragraph" w:styleId="Textodecomentrio">
    <w:name w:val="annotation text"/>
    <w:basedOn w:val="Normal"/>
    <w:semiHidden/>
    <w:rsid w:val="003B63B0"/>
    <w:rPr>
      <w:sz w:val="20"/>
      <w:szCs w:val="20"/>
    </w:rPr>
  </w:style>
  <w:style w:type="paragraph" w:styleId="Assuntodocomentrio">
    <w:name w:val="annotation subject"/>
    <w:basedOn w:val="Textodecomentrio"/>
    <w:next w:val="Textodecomentrio"/>
    <w:semiHidden/>
    <w:rsid w:val="003B63B0"/>
    <w:rPr>
      <w:b/>
      <w:bCs/>
    </w:rPr>
  </w:style>
  <w:style w:type="paragraph" w:styleId="Corpodetexto">
    <w:name w:val="Body Text"/>
    <w:basedOn w:val="Normal"/>
    <w:rsid w:val="00DE63D2"/>
    <w:pPr>
      <w:spacing w:after="120"/>
    </w:pPr>
  </w:style>
  <w:style w:type="paragraph" w:styleId="Lista">
    <w:name w:val="List"/>
    <w:basedOn w:val="Normal"/>
    <w:rsid w:val="00DE63D2"/>
    <w:pPr>
      <w:ind w:left="283" w:hanging="283"/>
    </w:pPr>
  </w:style>
  <w:style w:type="paragraph" w:styleId="Listadecontinuao">
    <w:name w:val="List Continue"/>
    <w:basedOn w:val="Normal"/>
    <w:rsid w:val="00DE63D2"/>
    <w:pPr>
      <w:spacing w:after="120"/>
      <w:ind w:left="283"/>
    </w:pPr>
  </w:style>
  <w:style w:type="character" w:customStyle="1" w:styleId="CabealhoChar">
    <w:name w:val="Cabeçalho Char"/>
    <w:link w:val="Cabealho"/>
    <w:rsid w:val="00F27BA0"/>
    <w:rPr>
      <w:sz w:val="24"/>
      <w:szCs w:val="24"/>
    </w:rPr>
  </w:style>
  <w:style w:type="paragraph" w:styleId="Textodenotaderodap">
    <w:name w:val="footnote text"/>
    <w:basedOn w:val="Normal"/>
    <w:link w:val="TextodenotaderodapChar"/>
    <w:rsid w:val="009C087A"/>
    <w:rPr>
      <w:sz w:val="20"/>
      <w:szCs w:val="20"/>
    </w:rPr>
  </w:style>
  <w:style w:type="character" w:customStyle="1" w:styleId="TextodenotaderodapChar">
    <w:name w:val="Texto de nota de rodapé Char"/>
    <w:basedOn w:val="Fontepargpadro"/>
    <w:link w:val="Textodenotaderodap"/>
    <w:rsid w:val="009C087A"/>
  </w:style>
  <w:style w:type="character" w:styleId="Refdenotaderodap">
    <w:name w:val="footnote reference"/>
    <w:rsid w:val="009C087A"/>
    <w:rPr>
      <w:vertAlign w:val="superscript"/>
    </w:rPr>
  </w:style>
  <w:style w:type="character" w:styleId="Hyperlink">
    <w:name w:val="Hyperlink"/>
    <w:uiPriority w:val="99"/>
    <w:rsid w:val="0024494B"/>
    <w:rPr>
      <w:color w:val="0000FF"/>
      <w:u w:val="single"/>
    </w:rPr>
  </w:style>
  <w:style w:type="character" w:styleId="MenoPendente">
    <w:name w:val="Unresolved Mention"/>
    <w:uiPriority w:val="99"/>
    <w:semiHidden/>
    <w:unhideWhenUsed/>
    <w:rsid w:val="009E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1.tce.pr.gov.br/conteudo/instrucao-normativa-n&#186;-152007/1217/area/10" TargetMode="External"/><Relationship Id="rId1" Type="http://schemas.openxmlformats.org/officeDocument/2006/relationships/hyperlink" Target="http://www1.tce.pr.gov.br/multimidia/2008/1/pdf/00000473.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http://www.pr.gov.br/seec/simbolos/brasao_pequeno.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661</Words>
  <Characters>3573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TRIBUNAL DE CONTAS DO ESTADO DO PARANÁ</vt:lpstr>
    </vt:vector>
  </TitlesOfParts>
  <Company>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DO ESTADO DO PARANÁ</dc:title>
  <dc:subject/>
  <dc:creator>Osmar José Correia Júnior</dc:creator>
  <cp:keywords/>
  <dc:description/>
  <cp:lastModifiedBy>Yarusya Fonseca</cp:lastModifiedBy>
  <cp:revision>15</cp:revision>
  <cp:lastPrinted>2006-09-22T17:48:00Z</cp:lastPrinted>
  <dcterms:created xsi:type="dcterms:W3CDTF">2022-07-06T22:07:00Z</dcterms:created>
  <dcterms:modified xsi:type="dcterms:W3CDTF">2022-07-06T22:14:00Z</dcterms:modified>
</cp:coreProperties>
</file>