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5B85" w14:textId="3B0BAA91" w:rsidR="005702EC" w:rsidRPr="004020F8" w:rsidRDefault="005702EC" w:rsidP="005702EC">
      <w:pPr>
        <w:tabs>
          <w:tab w:val="left" w:pos="1134"/>
        </w:tabs>
        <w:spacing w:before="120" w:after="120"/>
        <w:jc w:val="center"/>
        <w:rPr>
          <w:rFonts w:ascii="Arial" w:eastAsia="Calibri" w:hAnsi="Arial"/>
          <w:sz w:val="28"/>
          <w:szCs w:val="28"/>
          <w:lang w:eastAsia="en-US"/>
        </w:rPr>
      </w:pPr>
      <w:r w:rsidRPr="004020F8">
        <w:rPr>
          <w:rFonts w:ascii="Arial" w:eastAsia="Calibri" w:hAnsi="Arial"/>
          <w:b/>
          <w:bCs/>
          <w:sz w:val="28"/>
          <w:szCs w:val="28"/>
          <w:lang w:eastAsia="en-US"/>
        </w:rPr>
        <w:t>RESOLUÇÃO</w:t>
      </w:r>
      <w:r w:rsidR="004020F8">
        <w:rPr>
          <w:rFonts w:ascii="Arial" w:eastAsia="Calibri" w:hAnsi="Arial"/>
          <w:b/>
          <w:bCs/>
          <w:sz w:val="28"/>
          <w:szCs w:val="28"/>
          <w:lang w:eastAsia="en-US"/>
        </w:rPr>
        <w:t xml:space="preserve"> Nº 94/2022</w:t>
      </w:r>
      <w:r w:rsidR="008D38BD">
        <w:rPr>
          <w:rStyle w:val="Refdenotaderodap"/>
          <w:rFonts w:ascii="Arial" w:eastAsia="Calibri" w:hAnsi="Arial"/>
          <w:b/>
          <w:bCs/>
          <w:sz w:val="28"/>
          <w:szCs w:val="28"/>
          <w:lang w:eastAsia="en-US"/>
        </w:rPr>
        <w:footnoteReference w:id="1"/>
      </w:r>
    </w:p>
    <w:p w14:paraId="5218FF51" w14:textId="77777777" w:rsidR="005702EC" w:rsidRPr="00B96A77" w:rsidRDefault="004020F8" w:rsidP="00B96A77">
      <w:pPr>
        <w:tabs>
          <w:tab w:val="left" w:pos="1134"/>
        </w:tabs>
        <w:spacing w:before="360" w:after="360"/>
        <w:ind w:left="4536"/>
        <w:jc w:val="both"/>
        <w:rPr>
          <w:rFonts w:ascii="Arial" w:eastAsia="Calibri" w:hAnsi="Arial"/>
          <w:i/>
          <w:iCs/>
          <w:sz w:val="22"/>
          <w:szCs w:val="22"/>
          <w:lang w:eastAsia="en-US"/>
        </w:rPr>
      </w:pPr>
      <w:r w:rsidRPr="00B96A77">
        <w:rPr>
          <w:rFonts w:ascii="Arial" w:eastAsia="Calibri" w:hAnsi="Arial"/>
          <w:i/>
          <w:iCs/>
          <w:sz w:val="22"/>
          <w:szCs w:val="22"/>
          <w:lang w:eastAsia="en-US"/>
        </w:rPr>
        <w:t xml:space="preserve">Dispõe sobre </w:t>
      </w:r>
      <w:r w:rsidR="005702EC" w:rsidRPr="00B96A77">
        <w:rPr>
          <w:rFonts w:ascii="Arial" w:eastAsia="Calibri" w:hAnsi="Arial"/>
          <w:i/>
          <w:iCs/>
          <w:sz w:val="22"/>
          <w:szCs w:val="22"/>
          <w:lang w:eastAsia="en-US"/>
        </w:rPr>
        <w:t>a política de gestão de pessoas no âmbito do Tribunal de Contas do Estado do Paraná</w:t>
      </w:r>
      <w:r w:rsidR="00100620" w:rsidRPr="00B96A77">
        <w:rPr>
          <w:rFonts w:ascii="Arial" w:eastAsia="Calibri" w:hAnsi="Arial"/>
          <w:i/>
          <w:iCs/>
          <w:sz w:val="22"/>
          <w:szCs w:val="22"/>
          <w:lang w:eastAsia="en-US"/>
        </w:rPr>
        <w:t>.</w:t>
      </w:r>
    </w:p>
    <w:p w14:paraId="2407A5F6" w14:textId="0B72B16A" w:rsidR="005702EC" w:rsidRPr="0064731E" w:rsidRDefault="005702EC" w:rsidP="005702EC">
      <w:pPr>
        <w:tabs>
          <w:tab w:val="left" w:pos="1134"/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120"/>
        <w:ind w:firstLine="1134"/>
        <w:jc w:val="both"/>
        <w:rPr>
          <w:rFonts w:ascii="Arial" w:hAnsi="Arial"/>
          <w:bCs/>
        </w:rPr>
      </w:pPr>
      <w:r w:rsidRPr="00B96A77">
        <w:rPr>
          <w:rFonts w:ascii="Arial" w:hAnsi="Arial"/>
          <w:bCs/>
        </w:rPr>
        <w:t xml:space="preserve">O </w:t>
      </w:r>
      <w:r w:rsidRPr="0064731E">
        <w:rPr>
          <w:rFonts w:ascii="Arial" w:hAnsi="Arial"/>
          <w:b/>
        </w:rPr>
        <w:t>TRIBUNAL DE CONTAS DO ESTADO DO PARANÁ</w:t>
      </w:r>
      <w:r w:rsidRPr="0064731E">
        <w:rPr>
          <w:rFonts w:ascii="Arial" w:hAnsi="Arial"/>
        </w:rPr>
        <w:t xml:space="preserve">, </w:t>
      </w:r>
      <w:r w:rsidRPr="0064731E">
        <w:rPr>
          <w:rFonts w:ascii="Arial" w:hAnsi="Arial"/>
          <w:bCs/>
        </w:rPr>
        <w:t xml:space="preserve">no uso das atribuições institucionais estabelecidas na Constituição do Estado, e com base nos </w:t>
      </w:r>
      <w:proofErr w:type="spellStart"/>
      <w:r w:rsidRPr="0064731E">
        <w:rPr>
          <w:rFonts w:ascii="Arial" w:hAnsi="Arial"/>
          <w:bCs/>
        </w:rPr>
        <w:t>arts</w:t>
      </w:r>
      <w:proofErr w:type="spellEnd"/>
      <w:r w:rsidRPr="0064731E">
        <w:rPr>
          <w:rFonts w:ascii="Arial" w:hAnsi="Arial"/>
          <w:bCs/>
        </w:rPr>
        <w:t>. 2º, I, e 116, XII, da Lei Complementar Estadual nº 113, de 15 de dezembro de 2005, no art. 189 da Lei Estadual nº 19.573, de 2 de julho de 2018, e no art.</w:t>
      </w:r>
      <w:r w:rsidR="004020F8">
        <w:rPr>
          <w:rFonts w:ascii="Arial" w:hAnsi="Arial"/>
          <w:bCs/>
        </w:rPr>
        <w:t xml:space="preserve"> </w:t>
      </w:r>
      <w:r w:rsidRPr="0064731E">
        <w:rPr>
          <w:rFonts w:ascii="Arial" w:hAnsi="Arial"/>
          <w:bCs/>
        </w:rPr>
        <w:t xml:space="preserve">5º, XIII, c/c os </w:t>
      </w:r>
      <w:proofErr w:type="spellStart"/>
      <w:r w:rsidRPr="0064731E">
        <w:rPr>
          <w:rFonts w:ascii="Arial" w:hAnsi="Arial"/>
          <w:bCs/>
        </w:rPr>
        <w:t>arts</w:t>
      </w:r>
      <w:proofErr w:type="spellEnd"/>
      <w:r w:rsidRPr="0064731E">
        <w:rPr>
          <w:rFonts w:ascii="Arial" w:hAnsi="Arial"/>
          <w:bCs/>
        </w:rPr>
        <w:t xml:space="preserve">. 188 a 191, do Regimento Interno, e considerando o </w:t>
      </w:r>
      <w:hyperlink r:id="rId8" w:history="1">
        <w:r w:rsidRPr="00B76A32">
          <w:rPr>
            <w:rStyle w:val="Hyperlink"/>
            <w:rFonts w:ascii="Arial" w:hAnsi="Arial"/>
            <w:bCs/>
            <w:color w:val="0000FF"/>
          </w:rPr>
          <w:t xml:space="preserve">Acórdão nº </w:t>
        </w:r>
        <w:r w:rsidR="004020F8" w:rsidRPr="00B76A32">
          <w:rPr>
            <w:rStyle w:val="Hyperlink"/>
            <w:rFonts w:ascii="Arial" w:hAnsi="Arial"/>
            <w:bCs/>
            <w:color w:val="0000FF"/>
          </w:rPr>
          <w:t>195</w:t>
        </w:r>
        <w:r w:rsidR="003B3D92" w:rsidRPr="00B76A32">
          <w:rPr>
            <w:rStyle w:val="Hyperlink"/>
            <w:rFonts w:ascii="Arial" w:hAnsi="Arial"/>
            <w:bCs/>
            <w:color w:val="0000FF"/>
          </w:rPr>
          <w:t>/22</w:t>
        </w:r>
        <w:r w:rsidR="004020F8" w:rsidRPr="00B76A32">
          <w:rPr>
            <w:rStyle w:val="Hyperlink"/>
            <w:rFonts w:ascii="Arial" w:hAnsi="Arial"/>
            <w:bCs/>
            <w:color w:val="0000FF"/>
          </w:rPr>
          <w:t xml:space="preserve"> </w:t>
        </w:r>
        <w:r w:rsidRPr="00B76A32">
          <w:rPr>
            <w:rStyle w:val="Hyperlink"/>
            <w:rFonts w:ascii="Arial" w:hAnsi="Arial"/>
            <w:bCs/>
            <w:color w:val="0000FF"/>
          </w:rPr>
          <w:t>- Tribunal Pleno</w:t>
        </w:r>
      </w:hyperlink>
      <w:r w:rsidRPr="0064731E">
        <w:rPr>
          <w:rFonts w:ascii="Arial" w:hAnsi="Arial"/>
          <w:bCs/>
        </w:rPr>
        <w:t xml:space="preserve">, Processo nº </w:t>
      </w:r>
      <w:r w:rsidR="004020F8">
        <w:rPr>
          <w:rFonts w:ascii="Arial" w:hAnsi="Arial"/>
          <w:bCs/>
        </w:rPr>
        <w:t>422622/2021</w:t>
      </w:r>
      <w:r w:rsidRPr="0064731E">
        <w:rPr>
          <w:rFonts w:ascii="Arial" w:hAnsi="Arial"/>
          <w:bCs/>
        </w:rPr>
        <w:t>, e ainda</w:t>
      </w:r>
    </w:p>
    <w:p w14:paraId="5476988C" w14:textId="77777777" w:rsidR="005702EC" w:rsidRPr="0064731E" w:rsidRDefault="005702EC" w:rsidP="005702EC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/>
          <w:szCs w:val="22"/>
          <w:lang w:eastAsia="en-US"/>
        </w:rPr>
      </w:pPr>
      <w:r w:rsidRPr="0064731E">
        <w:rPr>
          <w:rFonts w:ascii="Arial" w:eastAsia="Calibri" w:hAnsi="Arial"/>
          <w:b/>
          <w:bCs/>
          <w:szCs w:val="22"/>
          <w:lang w:eastAsia="en-US"/>
        </w:rPr>
        <w:t xml:space="preserve">Considerando </w:t>
      </w:r>
      <w:r w:rsidRPr="0064731E">
        <w:rPr>
          <w:rFonts w:ascii="Arial" w:eastAsia="Calibri" w:hAnsi="Arial"/>
          <w:szCs w:val="22"/>
          <w:lang w:eastAsia="en-US"/>
        </w:rPr>
        <w:t>o art. 171, X</w:t>
      </w:r>
      <w:r w:rsidR="004020F8">
        <w:rPr>
          <w:rFonts w:ascii="Arial" w:eastAsia="Calibri" w:hAnsi="Arial"/>
          <w:szCs w:val="22"/>
          <w:lang w:eastAsia="en-US"/>
        </w:rPr>
        <w:t>I</w:t>
      </w:r>
      <w:r w:rsidRPr="0064731E">
        <w:rPr>
          <w:rFonts w:ascii="Arial" w:eastAsia="Calibri" w:hAnsi="Arial"/>
          <w:szCs w:val="22"/>
          <w:lang w:eastAsia="en-US"/>
        </w:rPr>
        <w:t>II, do Regimento Interno, que dispõe que cabe à Diretoria de Gestão de Pessoas definir as políticas de gestão de pessoas por meio da gestão do clima organizacional e de ações voltadas à qualidade de vida no trabalho, combinadas com as estratégias e os valores da Instituição;</w:t>
      </w:r>
    </w:p>
    <w:p w14:paraId="64C705F4" w14:textId="77777777" w:rsidR="005702EC" w:rsidRPr="0064731E" w:rsidRDefault="005702EC" w:rsidP="005702EC">
      <w:pPr>
        <w:ind w:firstLine="1134"/>
        <w:jc w:val="both"/>
        <w:rPr>
          <w:rFonts w:ascii="Arial" w:hAnsi="Arial" w:cs="Arial"/>
        </w:rPr>
      </w:pPr>
      <w:r w:rsidRPr="0064731E">
        <w:rPr>
          <w:rFonts w:ascii="Arial" w:hAnsi="Arial" w:cs="Arial"/>
          <w:b/>
          <w:bCs/>
        </w:rPr>
        <w:t>Considerando</w:t>
      </w:r>
      <w:r w:rsidRPr="0064731E">
        <w:rPr>
          <w:rFonts w:ascii="Arial" w:hAnsi="Arial" w:cs="Arial"/>
        </w:rPr>
        <w:t xml:space="preserve"> a Resolução </w:t>
      </w:r>
      <w:proofErr w:type="spellStart"/>
      <w:r w:rsidRPr="0064731E">
        <w:rPr>
          <w:rFonts w:ascii="Arial" w:hAnsi="Arial" w:cs="Arial"/>
        </w:rPr>
        <w:t>Atricon</w:t>
      </w:r>
      <w:proofErr w:type="spellEnd"/>
      <w:r w:rsidRPr="0064731E">
        <w:rPr>
          <w:rFonts w:ascii="Arial" w:hAnsi="Arial" w:cs="Arial"/>
        </w:rPr>
        <w:t xml:space="preserve"> nº 13, de 30 de novembro de 2018, que aprovou as Diretrizes de Controle Externo </w:t>
      </w:r>
      <w:proofErr w:type="spellStart"/>
      <w:r w:rsidRPr="0064731E">
        <w:rPr>
          <w:rFonts w:ascii="Arial" w:hAnsi="Arial" w:cs="Arial"/>
        </w:rPr>
        <w:t>Atricon</w:t>
      </w:r>
      <w:proofErr w:type="spellEnd"/>
      <w:r w:rsidRPr="0064731E">
        <w:rPr>
          <w:rFonts w:ascii="Arial" w:hAnsi="Arial" w:cs="Arial"/>
        </w:rPr>
        <w:t xml:space="preserve"> nº 3304/2018 relacionadas com a temática “Gestão de Pessoas nos Tribunais de Contas”;</w:t>
      </w:r>
    </w:p>
    <w:p w14:paraId="423C4C57" w14:textId="77777777" w:rsidR="005702EC" w:rsidRPr="0064731E" w:rsidRDefault="005702EC" w:rsidP="005702EC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/>
          <w:szCs w:val="22"/>
          <w:lang w:eastAsia="en-US"/>
        </w:rPr>
      </w:pPr>
      <w:r w:rsidRPr="0064731E">
        <w:rPr>
          <w:rFonts w:ascii="Arial" w:eastAsia="Calibri" w:hAnsi="Arial"/>
          <w:b/>
          <w:bCs/>
          <w:szCs w:val="22"/>
          <w:lang w:eastAsia="en-US"/>
        </w:rPr>
        <w:t>Considerando</w:t>
      </w:r>
      <w:r w:rsidRPr="0064731E">
        <w:rPr>
          <w:rFonts w:ascii="Arial" w:eastAsia="Calibri" w:hAnsi="Arial"/>
          <w:szCs w:val="22"/>
          <w:lang w:eastAsia="en-US"/>
        </w:rPr>
        <w:t xml:space="preserve"> os objetivos estratégicos definidos por este Tribunal no Plano Estratégico 2017-2021, relacionados com a “Perspectiva de Pessoas e Aprendizado” e a Iniciativa “I.04 – Aperfeiçoar o Sistema de Gestão de Pessoas e Competências” constante no Plano de Gestão 2021-2022</w:t>
      </w:r>
      <w:r w:rsidR="00DD0812">
        <w:rPr>
          <w:rFonts w:ascii="Arial" w:eastAsia="Calibri" w:hAnsi="Arial"/>
          <w:szCs w:val="22"/>
          <w:lang w:eastAsia="en-US"/>
        </w:rPr>
        <w:t>,</w:t>
      </w:r>
    </w:p>
    <w:p w14:paraId="1E497242" w14:textId="77777777" w:rsidR="005702EC" w:rsidRPr="006D172C" w:rsidRDefault="005702EC" w:rsidP="003B3D92">
      <w:pPr>
        <w:tabs>
          <w:tab w:val="left" w:pos="1134"/>
        </w:tabs>
        <w:autoSpaceDE w:val="0"/>
        <w:autoSpaceDN w:val="0"/>
        <w:adjustRightInd w:val="0"/>
        <w:spacing w:before="240" w:after="24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6D172C">
        <w:rPr>
          <w:rFonts w:ascii="Arial" w:eastAsia="Calibri" w:hAnsi="Arial" w:cs="Arial"/>
          <w:b/>
          <w:bCs/>
          <w:color w:val="000000"/>
          <w:lang w:eastAsia="en-US"/>
        </w:rPr>
        <w:t>RESOLVE</w:t>
      </w:r>
      <w:r w:rsidR="00E22980" w:rsidRPr="006D172C">
        <w:rPr>
          <w:rFonts w:ascii="Arial" w:eastAsia="Calibri" w:hAnsi="Arial" w:cs="Arial"/>
          <w:b/>
          <w:bCs/>
          <w:color w:val="000000"/>
          <w:lang w:eastAsia="en-US"/>
        </w:rPr>
        <w:t>:</w:t>
      </w:r>
    </w:p>
    <w:p w14:paraId="02B120DA" w14:textId="77777777" w:rsidR="005702EC" w:rsidRPr="006D172C" w:rsidRDefault="005702EC" w:rsidP="006D172C">
      <w:pPr>
        <w:pStyle w:val="Ttulo1"/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Toc99618620"/>
      <w:r w:rsidRPr="006D172C">
        <w:rPr>
          <w:rFonts w:ascii="Arial" w:eastAsia="Calibri" w:hAnsi="Arial" w:cs="Arial"/>
          <w:sz w:val="24"/>
          <w:szCs w:val="24"/>
          <w:lang w:eastAsia="en-US"/>
        </w:rPr>
        <w:t>CAPÍTULO I</w:t>
      </w:r>
      <w:bookmarkEnd w:id="1"/>
    </w:p>
    <w:p w14:paraId="6045FAA0" w14:textId="77777777" w:rsidR="005702EC" w:rsidRPr="006D172C" w:rsidRDefault="005702EC" w:rsidP="00E55073">
      <w:pPr>
        <w:pStyle w:val="Ttulo1"/>
        <w:spacing w:before="120" w:after="24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2" w:name="_Toc99618621"/>
      <w:r w:rsidRPr="006D172C">
        <w:rPr>
          <w:rFonts w:ascii="Arial" w:eastAsia="Calibri" w:hAnsi="Arial" w:cs="Arial"/>
          <w:sz w:val="24"/>
          <w:szCs w:val="24"/>
          <w:lang w:eastAsia="en-US"/>
        </w:rPr>
        <w:t>DAS DISPOSIÇÕES GERAIS</w:t>
      </w:r>
      <w:bookmarkEnd w:id="2"/>
    </w:p>
    <w:p w14:paraId="77ACA524" w14:textId="77777777" w:rsidR="005702EC" w:rsidRPr="0064731E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b/>
          <w:bCs/>
          <w:lang w:eastAsia="en-US"/>
        </w:rPr>
        <w:t>Art. 1º</w:t>
      </w:r>
      <w:r w:rsidRPr="0064731E">
        <w:rPr>
          <w:rFonts w:ascii="Arial" w:eastAsia="Calibri" w:hAnsi="Arial" w:cs="Arial"/>
          <w:lang w:eastAsia="en-US"/>
        </w:rPr>
        <w:t xml:space="preserve"> Fica instituída a Política de Gestão de Pessoas do Tribunal de Contas do Estado do Paraná, com a finalidade de estimular seus servidores a desenvolver e utilizar seu pleno potencial de forma alinhada com as estratégias e valores da instituição.</w:t>
      </w:r>
    </w:p>
    <w:p w14:paraId="35483ED4" w14:textId="77777777" w:rsidR="005702EC" w:rsidRPr="0064731E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b/>
          <w:bCs/>
          <w:lang w:eastAsia="en-US"/>
        </w:rPr>
        <w:t>Art.</w:t>
      </w:r>
      <w:r w:rsidRPr="0064731E">
        <w:rPr>
          <w:rFonts w:ascii="Arial" w:eastAsia="Calibri" w:hAnsi="Arial" w:cs="Arial"/>
          <w:lang w:eastAsia="en-US"/>
        </w:rPr>
        <w:t xml:space="preserve"> </w:t>
      </w:r>
      <w:r w:rsidRPr="0064731E">
        <w:rPr>
          <w:rFonts w:ascii="Arial" w:eastAsia="Calibri" w:hAnsi="Arial" w:cs="Arial"/>
          <w:b/>
          <w:bCs/>
          <w:lang w:eastAsia="en-US"/>
        </w:rPr>
        <w:t xml:space="preserve">2º </w:t>
      </w:r>
      <w:r w:rsidRPr="0064731E">
        <w:rPr>
          <w:rFonts w:ascii="Arial" w:eastAsia="Calibri" w:hAnsi="Arial" w:cs="Arial"/>
          <w:lang w:eastAsia="en-US"/>
        </w:rPr>
        <w:t>Para os fins desta Resolução, considera-se:</w:t>
      </w:r>
    </w:p>
    <w:p w14:paraId="2F9F2275" w14:textId="77777777" w:rsidR="005702EC" w:rsidRPr="0064731E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 - ações de preparação para a aposentadoria: conjunto de práticas que objetivam oportunizar aos servidores uma transição tranquila e bem planejada para a aposentadoria, abordando temáticas relacionados com o bem-estar físico, mental, social e organizacional do ser humano;</w:t>
      </w:r>
    </w:p>
    <w:p w14:paraId="06F9BB5F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lastRenderedPageBreak/>
        <w:t>II - aprendizagem organizacional: processo de criação, compartilhamento, disseminação e utilização de conhecimentos que visa ao desenvolvimento das competências profissionais;</w:t>
      </w:r>
    </w:p>
    <w:p w14:paraId="3595EF53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III - área de gestão de pessoas: corpo especializado de servidores responsável pelo gerenciamento das funções atinentes à gestão de pessoas;</w:t>
      </w:r>
    </w:p>
    <w:p w14:paraId="540B0563" w14:textId="77777777" w:rsidR="000C3DCA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IV - banco de intenções: sistema estruturado para registrar e gerenciar o interesse manifestado pelo servidor em assumir novas atribuições a fim de subsidiar os procedimentos de movimentação interna;</w:t>
      </w:r>
    </w:p>
    <w:p w14:paraId="45DA96AF" w14:textId="77777777" w:rsidR="000C3DCA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 - banco de talentos: sistema estruturado para identificar os servidores que detém as competências para ocupar cargos e funções e o potencial para assumir atribuições novas ou mais complexas;</w:t>
      </w:r>
    </w:p>
    <w:p w14:paraId="6DD38ABE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 - capacitação: conjunto de programas de treinamento e desenvolvimento, de ações educacionais e de oportunidades internas e externas oferecidas pelo Tribunal que visam ao aprimoramento de competências dos servidores;</w:t>
      </w:r>
    </w:p>
    <w:p w14:paraId="677E8CB0" w14:textId="77777777" w:rsidR="000C3DCA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VII - clima organizacional: percepção dos servidores a respeito de seu ambiente de trabalho, capaz de influenciar o comportamento profissional e afetar o desempenho da instituição;</w:t>
      </w:r>
    </w:p>
    <w:p w14:paraId="7CE82AE7" w14:textId="77777777" w:rsidR="005702EC" w:rsidRPr="0064731E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VIII - competência: conjunto de conhecimentos, habilidades, atitudes, responsabilidades e entregas, que devem ser mobilizados para o atingimento dos resultados organizacionais;</w:t>
      </w:r>
    </w:p>
    <w:p w14:paraId="71C2E07E" w14:textId="77777777" w:rsidR="000C3DCA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IX - cooperação: relacionamento de interdependência entre pessoas com diferentes potencialidades, com o fim de alcançar um objetivo comum;</w:t>
      </w:r>
    </w:p>
    <w:p w14:paraId="5C2B3649" w14:textId="77777777" w:rsidR="000C3DCA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 - desenvolvimento profissional: capacidade de o servidor assumir, ao longo de sua vida laboral, atividades e responsabilidades de nível crescente de complexidade;</w:t>
      </w:r>
    </w:p>
    <w:p w14:paraId="00CE79BF" w14:textId="77777777" w:rsidR="000C3DCA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XI - diretrizes: instruções, orientações ou indicações direcionadas às ações fundamentais em gestão de pessoas e que devem ser consideradas no planejamento e na execução;</w:t>
      </w:r>
    </w:p>
    <w:p w14:paraId="0C214518" w14:textId="77777777" w:rsidR="000C3DCA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XII - gestão de pessoas: conjunto de políticas, métodos e práticas gerenciais e institucionais que visam estimular o desenvolvimento de competências, a melhoria do desempenho, a motivação e o comprometimento dos servidores com o Tribunal, bem como favorecer o alcance efetivo dos objetivos estratégicos;</w:t>
      </w:r>
    </w:p>
    <w:p w14:paraId="73645FBE" w14:textId="77777777" w:rsidR="005702EC" w:rsidRPr="0064731E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color w:val="002060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XIII - gestão do conhecimento: processo de criação, compartilhamento, disseminação e utilização de conhecimentos que visa ao desenvolvimento das competências profissionais;</w:t>
      </w:r>
    </w:p>
    <w:p w14:paraId="6CB9DFF0" w14:textId="77777777" w:rsidR="000C3DCA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XIV - gestão do desempenho: processo de planejamento, direcionamento e acompanhamento da atuação laboral do servidor, abrangendo a avaliação, o registro e a melhoria do desempenho, que assegure o cumprimento da missão institucional;</w:t>
      </w:r>
    </w:p>
    <w:p w14:paraId="31D0EF9A" w14:textId="77777777" w:rsidR="000C3DCA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lastRenderedPageBreak/>
        <w:t>XV - gestor: servidor que gerencia, supervisiona ou coordena outros servidores, com o objetivo de entregar resultados à organização por meio da gestão de pessoas, de recursos e de processos de trabalho no âmbito das unidades do Tribunal, de projetos ou de equipes de trabalho;</w:t>
      </w:r>
    </w:p>
    <w:p w14:paraId="3784B2B3" w14:textId="77777777" w:rsidR="000C3DCA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XVI - governança de pessoas: conjunto de mecanismos de avaliação, direcionamento e monitoramento da gestão de pessoas para garantir a realização da missão institucional com qualidade, ética, eficiência, efetividade e de modo sustentável, com redução de riscos e promoção da saúde;</w:t>
      </w:r>
    </w:p>
    <w:p w14:paraId="78C84900" w14:textId="77777777" w:rsidR="005702EC" w:rsidRPr="0064731E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XVII - liderança: capacidade de conduzir, motivar e influenciar, de forma ética e positiva, um grupo de indivíduos, transformando-os em uma equipe que gere resultados;</w:t>
      </w:r>
    </w:p>
    <w:p w14:paraId="36A58C3F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XVIII – ocupações críticas: aquelas que possuem como características principais a dificuldade de reposição (mantendo-se o nível de eficiência e eficácia) e a influência direta nos resultados da organização;</w:t>
      </w:r>
    </w:p>
    <w:p w14:paraId="0802217C" w14:textId="77777777" w:rsidR="000C3DCA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XIX -</w:t>
      </w:r>
      <w:r>
        <w:rPr>
          <w:rFonts w:ascii="Arial" w:eastAsia="Calibri" w:hAnsi="Arial" w:cs="Arial"/>
          <w:lang w:eastAsia="en-US"/>
        </w:rPr>
        <w:t xml:space="preserve"> </w:t>
      </w:r>
      <w:r w:rsidRPr="0064731E">
        <w:rPr>
          <w:rFonts w:ascii="Arial" w:eastAsia="Calibri" w:hAnsi="Arial" w:cs="Arial"/>
          <w:lang w:eastAsia="en-US"/>
        </w:rPr>
        <w:t>perfil profissional: conjunto de competências profissionais, formações, experiências, estilos de comportamento e outras características pessoais requeridos por uma função ou cargo, apresentados pelo servidor;</w:t>
      </w:r>
    </w:p>
    <w:p w14:paraId="54CB484B" w14:textId="77777777" w:rsidR="000C3DCA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XX -</w:t>
      </w:r>
      <w:r>
        <w:rPr>
          <w:rFonts w:ascii="Arial" w:eastAsia="Calibri" w:hAnsi="Arial" w:cs="Arial"/>
          <w:lang w:eastAsia="en-US"/>
        </w:rPr>
        <w:t xml:space="preserve"> </w:t>
      </w:r>
      <w:r w:rsidRPr="0064731E">
        <w:rPr>
          <w:rFonts w:ascii="Arial" w:eastAsia="Calibri" w:hAnsi="Arial" w:cs="Arial"/>
          <w:lang w:eastAsia="en-US"/>
        </w:rPr>
        <w:t>política de gestão de pessoas: conjunto de princípios e diretrizes que orientam as práticas em gestão de pessoas, com vistas à obtenção de resultados desejados pelo servidor, pela instituição e pela sociedade;</w:t>
      </w:r>
    </w:p>
    <w:p w14:paraId="15A15292" w14:textId="77777777" w:rsidR="000C3DCA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XXI -</w:t>
      </w:r>
      <w:r>
        <w:rPr>
          <w:rFonts w:ascii="Arial" w:eastAsia="Calibri" w:hAnsi="Arial" w:cs="Arial"/>
          <w:lang w:eastAsia="en-US"/>
        </w:rPr>
        <w:t xml:space="preserve"> </w:t>
      </w:r>
      <w:r w:rsidRPr="0064731E">
        <w:rPr>
          <w:rFonts w:ascii="Arial" w:eastAsia="Calibri" w:hAnsi="Arial" w:cs="Arial"/>
          <w:lang w:eastAsia="en-US"/>
        </w:rPr>
        <w:t>princípios: crenças e valores institucionais e profissionais que apoiam e norteiam as relações de trabalho e sustentam as diretrizes de atuação da área de gestão de pessoas;</w:t>
      </w:r>
    </w:p>
    <w:p w14:paraId="68E95F0A" w14:textId="77777777" w:rsidR="000C3DCA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XXII - retenção: conjunto de estratégias e práticas integradas de gestão de pessoas que favorece a conservação de talentos, constituindo uma relação de benefícios mútuos que integra os anseios pessoais dos profissionais com os da instituição e promove o desenvolvimento recíproco;</w:t>
      </w:r>
    </w:p>
    <w:p w14:paraId="5BEFDEB8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§ 1º As competências classificam-se em:</w:t>
      </w:r>
    </w:p>
    <w:p w14:paraId="1C401BC0" w14:textId="77777777" w:rsidR="005702EC" w:rsidRPr="0064731E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hAnsi="Arial" w:cs="Arial"/>
        </w:rPr>
      </w:pPr>
      <w:r w:rsidRPr="0064731E">
        <w:rPr>
          <w:rFonts w:ascii="Arial" w:hAnsi="Arial" w:cs="Arial"/>
        </w:rPr>
        <w:t xml:space="preserve">I </w:t>
      </w:r>
      <w:r w:rsidR="000C3DCA">
        <w:rPr>
          <w:rFonts w:ascii="Arial" w:hAnsi="Arial" w:cs="Arial"/>
        </w:rPr>
        <w:t>-</w:t>
      </w:r>
      <w:r w:rsidRPr="0064731E">
        <w:rPr>
          <w:rFonts w:ascii="Arial" w:hAnsi="Arial" w:cs="Arial"/>
        </w:rPr>
        <w:t xml:space="preserve"> competência técnica: são todos os conhecimentos específicos ou ferramentas que o servidor precisa conhecer e dominar para realizar as atribuições inerentes à sua função na instituição;</w:t>
      </w:r>
    </w:p>
    <w:p w14:paraId="62756599" w14:textId="77777777" w:rsidR="005702EC" w:rsidRPr="0064731E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hAnsi="Arial" w:cs="Arial"/>
        </w:rPr>
        <w:t xml:space="preserve">II </w:t>
      </w:r>
      <w:r w:rsidR="000C3DCA">
        <w:rPr>
          <w:rFonts w:ascii="Arial" w:hAnsi="Arial" w:cs="Arial"/>
        </w:rPr>
        <w:t>-</w:t>
      </w:r>
      <w:r w:rsidRPr="0064731E">
        <w:rPr>
          <w:rFonts w:ascii="Arial" w:hAnsi="Arial" w:cs="Arial"/>
        </w:rPr>
        <w:t xml:space="preserve"> competência comportamental: atitudes esperadas do servidor, relacionadas com a postura perante as demais pessoas, o trabalho e si mesmo, que impactam no desempenho individual no ambiente de trabalho;</w:t>
      </w:r>
    </w:p>
    <w:p w14:paraId="4CC7780C" w14:textId="77777777" w:rsidR="005702EC" w:rsidRPr="0064731E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III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competência de liderança: competência necessária a todos os servidores que exercem papéis de liderança ou funções gerenciais, relacionada com a capacidade de integrar pessoas, recursos e processos, para o alcance de resultados.</w:t>
      </w:r>
    </w:p>
    <w:p w14:paraId="1B55398E" w14:textId="77777777" w:rsidR="005702EC" w:rsidRDefault="005702EC" w:rsidP="006D172C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§ 2º O grau de domínio requerido em cada competência pode variar em razão das características de cada função.</w:t>
      </w:r>
    </w:p>
    <w:p w14:paraId="61DFEDCE" w14:textId="77777777" w:rsidR="009A3CA8" w:rsidRPr="0064731E" w:rsidRDefault="009A3CA8" w:rsidP="009A3CA8">
      <w:pPr>
        <w:tabs>
          <w:tab w:val="left" w:pos="1134"/>
        </w:tabs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</w:p>
    <w:p w14:paraId="2F8DC438" w14:textId="77777777" w:rsidR="005702EC" w:rsidRPr="006D172C" w:rsidRDefault="005702EC" w:rsidP="009A3CA8">
      <w:pPr>
        <w:pStyle w:val="Ttulo1"/>
        <w:spacing w:before="120"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3" w:name="_Toc99618622"/>
      <w:r w:rsidRPr="006D172C">
        <w:rPr>
          <w:rFonts w:ascii="Arial" w:eastAsia="Calibri" w:hAnsi="Arial" w:cs="Arial"/>
          <w:sz w:val="24"/>
          <w:szCs w:val="24"/>
          <w:lang w:eastAsia="en-US"/>
        </w:rPr>
        <w:lastRenderedPageBreak/>
        <w:t>CAPÍTULO II</w:t>
      </w:r>
      <w:bookmarkEnd w:id="3"/>
    </w:p>
    <w:p w14:paraId="6CAD64B1" w14:textId="77777777" w:rsidR="005702EC" w:rsidRPr="006D172C" w:rsidRDefault="005702EC" w:rsidP="009A3CA8">
      <w:pPr>
        <w:pStyle w:val="Ttulo1"/>
        <w:spacing w:before="0" w:after="12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4" w:name="_Toc99618623"/>
      <w:r w:rsidRPr="006D172C">
        <w:rPr>
          <w:rFonts w:ascii="Arial" w:eastAsia="Calibri" w:hAnsi="Arial" w:cs="Arial"/>
          <w:sz w:val="24"/>
          <w:szCs w:val="24"/>
          <w:lang w:eastAsia="en-US"/>
        </w:rPr>
        <w:t>DOS PRINCÍPIOS</w:t>
      </w:r>
      <w:bookmarkEnd w:id="4"/>
    </w:p>
    <w:p w14:paraId="52FCDE06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/>
          <w:lang w:eastAsia="en-US"/>
        </w:rPr>
        <w:t xml:space="preserve">Art. 3º </w:t>
      </w:r>
      <w:r w:rsidRPr="0064731E">
        <w:rPr>
          <w:rFonts w:ascii="Arial" w:eastAsia="Calibri" w:hAnsi="Arial" w:cs="Arial"/>
          <w:lang w:eastAsia="en-US"/>
        </w:rPr>
        <w:t>São princípios da política de gestão de pessoas:</w:t>
      </w:r>
    </w:p>
    <w:p w14:paraId="49DE729B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Cs/>
          <w:lang w:eastAsia="en-US"/>
        </w:rPr>
        <w:t xml:space="preserve">I </w:t>
      </w:r>
      <w:r w:rsidR="000C3DCA">
        <w:rPr>
          <w:rFonts w:ascii="Arial" w:eastAsia="Calibri" w:hAnsi="Arial" w:cs="Arial"/>
          <w:bCs/>
          <w:lang w:eastAsia="en-US"/>
        </w:rPr>
        <w:t>-</w:t>
      </w:r>
      <w:r w:rsidRPr="0064731E">
        <w:rPr>
          <w:rFonts w:ascii="Arial" w:eastAsia="Calibri" w:hAnsi="Arial" w:cs="Arial"/>
          <w:bCs/>
          <w:lang w:eastAsia="en-US"/>
        </w:rPr>
        <w:t xml:space="preserve"> a valorização das pessoas, de suas competências e das suas contribuições para o alcance dos resultados institucionais;</w:t>
      </w:r>
    </w:p>
    <w:p w14:paraId="75DF89C2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bCs/>
          <w:lang w:eastAsia="en-US"/>
        </w:rPr>
        <w:t xml:space="preserve">II </w:t>
      </w:r>
      <w:r w:rsidR="000C3DCA">
        <w:rPr>
          <w:rFonts w:ascii="Arial" w:eastAsia="Calibri" w:hAnsi="Arial" w:cs="Arial"/>
          <w:bCs/>
          <w:lang w:eastAsia="en-US"/>
        </w:rPr>
        <w:t>-</w:t>
      </w:r>
      <w:r w:rsidRPr="0064731E">
        <w:rPr>
          <w:rFonts w:ascii="Arial" w:eastAsia="Calibri" w:hAnsi="Arial" w:cs="Arial"/>
          <w:bCs/>
          <w:lang w:eastAsia="en-US"/>
        </w:rPr>
        <w:t xml:space="preserve"> a </w:t>
      </w:r>
      <w:r w:rsidRPr="0064731E">
        <w:rPr>
          <w:rFonts w:ascii="Arial" w:eastAsia="Calibri" w:hAnsi="Arial" w:cs="Arial"/>
          <w:lang w:eastAsia="en-US"/>
        </w:rPr>
        <w:t>promoção da saúde integral, tendo como referência o bem-estar físico, mental e social dos servidores e o clima organizacional favorável ao bom desempenho profissional;</w:t>
      </w:r>
    </w:p>
    <w:p w14:paraId="1BB4D56F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Cs/>
          <w:lang w:eastAsia="en-US"/>
        </w:rPr>
        <w:t xml:space="preserve">III </w:t>
      </w:r>
      <w:r w:rsidR="000C3DCA">
        <w:rPr>
          <w:rFonts w:ascii="Arial" w:eastAsia="Calibri" w:hAnsi="Arial" w:cs="Arial"/>
          <w:bCs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</w:t>
      </w:r>
      <w:r w:rsidRPr="0064731E">
        <w:rPr>
          <w:rFonts w:ascii="Arial" w:eastAsia="Calibri" w:hAnsi="Arial" w:cs="Arial"/>
          <w:bCs/>
          <w:lang w:eastAsia="en-US"/>
        </w:rPr>
        <w:t>o alinhamento com a estratégia organizacional;</w:t>
      </w:r>
    </w:p>
    <w:p w14:paraId="036CC3D7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Cs/>
          <w:lang w:eastAsia="en-US"/>
        </w:rPr>
        <w:t xml:space="preserve">IV </w:t>
      </w:r>
      <w:r w:rsidR="000C3DCA">
        <w:rPr>
          <w:rFonts w:ascii="Arial" w:eastAsia="Calibri" w:hAnsi="Arial" w:cs="Arial"/>
          <w:bCs/>
          <w:lang w:eastAsia="en-US"/>
        </w:rPr>
        <w:t>-</w:t>
      </w:r>
      <w:r w:rsidRPr="0064731E">
        <w:rPr>
          <w:rFonts w:ascii="Arial" w:eastAsia="Calibri" w:hAnsi="Arial" w:cs="Arial"/>
          <w:bCs/>
          <w:lang w:eastAsia="en-US"/>
        </w:rPr>
        <w:t xml:space="preserve"> a responsabilidade compartilhada entre gestores e servidores;</w:t>
      </w:r>
    </w:p>
    <w:p w14:paraId="7EA1D1A3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Cs/>
          <w:lang w:eastAsia="en-US"/>
        </w:rPr>
        <w:t xml:space="preserve">V </w:t>
      </w:r>
      <w:r w:rsidR="000C3DCA">
        <w:rPr>
          <w:rFonts w:ascii="Arial" w:eastAsia="Calibri" w:hAnsi="Arial" w:cs="Arial"/>
          <w:bCs/>
          <w:lang w:eastAsia="en-US"/>
        </w:rPr>
        <w:t>-</w:t>
      </w:r>
      <w:r w:rsidRPr="0064731E">
        <w:rPr>
          <w:rFonts w:ascii="Arial" w:eastAsia="Calibri" w:hAnsi="Arial" w:cs="Arial"/>
          <w:bCs/>
          <w:lang w:eastAsia="en-US"/>
        </w:rPr>
        <w:t xml:space="preserve"> a transparência, a eficiência, a eficácia, o mérito, a integridade e a melhoria contínua dos processos e práticas;</w:t>
      </w:r>
    </w:p>
    <w:p w14:paraId="20F465CF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Cs/>
          <w:lang w:eastAsia="en-US"/>
        </w:rPr>
        <w:t xml:space="preserve">VI </w:t>
      </w:r>
      <w:r w:rsidR="000C3DCA">
        <w:rPr>
          <w:rFonts w:ascii="Arial" w:eastAsia="Calibri" w:hAnsi="Arial" w:cs="Arial"/>
          <w:bCs/>
          <w:lang w:eastAsia="en-US"/>
        </w:rPr>
        <w:t>-</w:t>
      </w:r>
      <w:r w:rsidRPr="0064731E">
        <w:rPr>
          <w:rFonts w:ascii="Arial" w:eastAsia="Calibri" w:hAnsi="Arial" w:cs="Arial"/>
          <w:bCs/>
          <w:lang w:eastAsia="en-US"/>
        </w:rPr>
        <w:t xml:space="preserve"> o respeito à diversidade, promovendo a equidade, a igualdade de oportunidades e a inclusão;</w:t>
      </w:r>
    </w:p>
    <w:p w14:paraId="5AF278F6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Cs/>
          <w:lang w:eastAsia="en-US"/>
        </w:rPr>
        <w:t xml:space="preserve">VII </w:t>
      </w:r>
      <w:r w:rsidR="000C3DCA">
        <w:rPr>
          <w:rFonts w:ascii="Arial" w:eastAsia="Calibri" w:hAnsi="Arial" w:cs="Arial"/>
          <w:bCs/>
          <w:lang w:eastAsia="en-US"/>
        </w:rPr>
        <w:t>-</w:t>
      </w:r>
      <w:r w:rsidRPr="0064731E">
        <w:rPr>
          <w:rFonts w:ascii="Arial" w:eastAsia="Calibri" w:hAnsi="Arial" w:cs="Arial"/>
          <w:bCs/>
          <w:lang w:eastAsia="en-US"/>
        </w:rPr>
        <w:t xml:space="preserve"> o estímulo ao desenvolvimento e retenção de talentos e à inovação;</w:t>
      </w:r>
    </w:p>
    <w:p w14:paraId="23174924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Cs/>
          <w:lang w:eastAsia="en-US"/>
        </w:rPr>
        <w:t xml:space="preserve">VIII </w:t>
      </w:r>
      <w:r w:rsidR="000C3DCA">
        <w:rPr>
          <w:rFonts w:ascii="Arial" w:eastAsia="Calibri" w:hAnsi="Arial" w:cs="Arial"/>
          <w:bCs/>
          <w:lang w:eastAsia="en-US"/>
        </w:rPr>
        <w:t>-</w:t>
      </w:r>
      <w:r w:rsidRPr="0064731E">
        <w:rPr>
          <w:rFonts w:ascii="Arial" w:eastAsia="Calibri" w:hAnsi="Arial" w:cs="Arial"/>
          <w:bCs/>
          <w:lang w:eastAsia="en-US"/>
        </w:rPr>
        <w:t xml:space="preserve"> a garantia de acessibilidade a todos, com a adaptação de espaços físicos e de recursos tecnológicos, de modo a promover o acesso e a utilização por pessoas com deficiência, em igualdade de condições e oportunidades com as demais pessoas; </w:t>
      </w:r>
    </w:p>
    <w:p w14:paraId="4F5DA067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Cs/>
          <w:lang w:eastAsia="en-US"/>
        </w:rPr>
        <w:t>IX</w:t>
      </w:r>
      <w:r w:rsidR="000C3DCA">
        <w:rPr>
          <w:rFonts w:ascii="Arial" w:eastAsia="Calibri" w:hAnsi="Arial" w:cs="Arial"/>
          <w:bCs/>
          <w:lang w:eastAsia="en-US"/>
        </w:rPr>
        <w:t xml:space="preserve"> -</w:t>
      </w:r>
      <w:r w:rsidRPr="0064731E">
        <w:rPr>
          <w:rFonts w:ascii="Arial" w:eastAsia="Calibri" w:hAnsi="Arial" w:cs="Arial"/>
          <w:bCs/>
          <w:lang w:eastAsia="en-US"/>
        </w:rPr>
        <w:t xml:space="preserve"> caráter participativo da gestão, com fomento à cooperação em todos os níveis hierárquicos;</w:t>
      </w:r>
    </w:p>
    <w:p w14:paraId="55DF5D58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Cs/>
          <w:lang w:eastAsia="en-US"/>
        </w:rPr>
        <w:t>X</w:t>
      </w:r>
      <w:r w:rsidR="000C3DCA">
        <w:rPr>
          <w:rFonts w:ascii="Arial" w:eastAsia="Calibri" w:hAnsi="Arial" w:cs="Arial"/>
          <w:bCs/>
          <w:lang w:eastAsia="en-US"/>
        </w:rPr>
        <w:t xml:space="preserve"> </w:t>
      </w:r>
      <w:r w:rsidRPr="0064731E">
        <w:rPr>
          <w:rFonts w:ascii="Arial" w:eastAsia="Calibri" w:hAnsi="Arial" w:cs="Arial"/>
          <w:bCs/>
          <w:lang w:eastAsia="en-US"/>
        </w:rPr>
        <w:t xml:space="preserve">- </w:t>
      </w:r>
      <w:r w:rsidRPr="0064731E">
        <w:rPr>
          <w:rFonts w:ascii="Arial" w:eastAsia="Calibri" w:hAnsi="Arial" w:cs="Arial"/>
          <w:lang w:eastAsia="en-US"/>
        </w:rPr>
        <w:t xml:space="preserve">fomento à gestão do conhecimento, </w:t>
      </w:r>
      <w:r w:rsidRPr="0064731E">
        <w:rPr>
          <w:rFonts w:ascii="Arial" w:eastAsia="Calibri" w:hAnsi="Arial" w:cs="Arial"/>
          <w:bCs/>
          <w:lang w:eastAsia="en-US"/>
        </w:rPr>
        <w:t>com o desenvolvimento profissional contínuo dos servidores e das lideranças;</w:t>
      </w:r>
    </w:p>
    <w:p w14:paraId="750CCF35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Cs/>
          <w:lang w:eastAsia="en-US"/>
        </w:rPr>
        <w:t xml:space="preserve">XI </w:t>
      </w:r>
      <w:r w:rsidR="002D33F6">
        <w:rPr>
          <w:rFonts w:ascii="Arial" w:eastAsia="Calibri" w:hAnsi="Arial" w:cs="Arial"/>
          <w:bCs/>
          <w:lang w:eastAsia="en-US"/>
        </w:rPr>
        <w:t>-</w:t>
      </w:r>
      <w:r w:rsidRPr="0064731E">
        <w:rPr>
          <w:rFonts w:ascii="Arial" w:eastAsia="Calibri" w:hAnsi="Arial" w:cs="Arial"/>
          <w:bCs/>
          <w:lang w:eastAsia="en-US"/>
        </w:rPr>
        <w:t xml:space="preserve"> promoção da cultura orientada a resultados.</w:t>
      </w:r>
    </w:p>
    <w:p w14:paraId="07762715" w14:textId="77777777" w:rsidR="005702EC" w:rsidRDefault="005702EC" w:rsidP="006D172C">
      <w:pPr>
        <w:autoSpaceDE w:val="0"/>
        <w:autoSpaceDN w:val="0"/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Cs/>
          <w:lang w:eastAsia="en-US"/>
        </w:rPr>
        <w:t>Parágrafo único.</w:t>
      </w:r>
      <w:r w:rsidR="004C7622">
        <w:rPr>
          <w:rFonts w:eastAsia="Calibri"/>
          <w:lang w:eastAsia="en-US"/>
        </w:rPr>
        <w:t xml:space="preserve"> </w:t>
      </w:r>
      <w:r w:rsidRPr="0064731E">
        <w:rPr>
          <w:rFonts w:ascii="Arial" w:eastAsia="Calibri" w:hAnsi="Arial" w:cs="Arial"/>
          <w:bCs/>
          <w:lang w:eastAsia="en-US"/>
        </w:rPr>
        <w:t>A Escola de Gestão Pública constitui vetor essencial para a implantação da política de gestão de pessoas voltada ao desenvolvimento profissional e capacitação dos servidores e membros.</w:t>
      </w:r>
    </w:p>
    <w:p w14:paraId="2B94AC13" w14:textId="77777777" w:rsidR="009A3CA8" w:rsidRPr="0064731E" w:rsidRDefault="009A3CA8" w:rsidP="006D172C">
      <w:pPr>
        <w:autoSpaceDE w:val="0"/>
        <w:autoSpaceDN w:val="0"/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</w:p>
    <w:p w14:paraId="5AC609CC" w14:textId="77777777" w:rsidR="005702EC" w:rsidRPr="006D172C" w:rsidRDefault="005702EC" w:rsidP="009A3CA8">
      <w:pPr>
        <w:pStyle w:val="Ttulo1"/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5" w:name="_Toc99618624"/>
      <w:r w:rsidRPr="006D172C">
        <w:rPr>
          <w:rFonts w:ascii="Arial" w:eastAsia="Calibri" w:hAnsi="Arial" w:cs="Arial"/>
          <w:sz w:val="24"/>
          <w:szCs w:val="24"/>
          <w:lang w:eastAsia="en-US"/>
        </w:rPr>
        <w:t>CAPÍTULO III</w:t>
      </w:r>
      <w:bookmarkEnd w:id="5"/>
    </w:p>
    <w:p w14:paraId="7A72C7A6" w14:textId="77777777" w:rsidR="005702EC" w:rsidRPr="006D172C" w:rsidRDefault="005702EC" w:rsidP="009A3CA8">
      <w:pPr>
        <w:pStyle w:val="Ttulo1"/>
        <w:spacing w:before="0"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6" w:name="_Toc99618625"/>
      <w:r w:rsidRPr="006D172C">
        <w:rPr>
          <w:rFonts w:ascii="Arial" w:eastAsia="Calibri" w:hAnsi="Arial" w:cs="Arial"/>
          <w:sz w:val="24"/>
          <w:szCs w:val="24"/>
          <w:lang w:eastAsia="en-US"/>
        </w:rPr>
        <w:t>DAS DIRETRIZES</w:t>
      </w:r>
      <w:bookmarkEnd w:id="6"/>
    </w:p>
    <w:p w14:paraId="206224C4" w14:textId="77777777" w:rsidR="005702EC" w:rsidRPr="006D172C" w:rsidRDefault="005702EC" w:rsidP="009A3CA8">
      <w:pPr>
        <w:pStyle w:val="Ttulo1"/>
        <w:spacing w:before="0"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7" w:name="_Toc99618626"/>
      <w:r w:rsidRPr="006D172C">
        <w:rPr>
          <w:rFonts w:ascii="Arial" w:eastAsia="Calibri" w:hAnsi="Arial" w:cs="Arial"/>
          <w:sz w:val="24"/>
          <w:szCs w:val="24"/>
          <w:lang w:eastAsia="en-US"/>
        </w:rPr>
        <w:t>Seção I</w:t>
      </w:r>
      <w:bookmarkEnd w:id="7"/>
    </w:p>
    <w:p w14:paraId="7029379C" w14:textId="77777777" w:rsidR="005702EC" w:rsidRPr="006D172C" w:rsidRDefault="005702EC" w:rsidP="009A3CA8">
      <w:pPr>
        <w:pStyle w:val="Ttulo1"/>
        <w:spacing w:before="0" w:after="12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8" w:name="_Toc99618627"/>
      <w:r w:rsidRPr="006D172C">
        <w:rPr>
          <w:rFonts w:ascii="Arial" w:eastAsia="Calibri" w:hAnsi="Arial" w:cs="Arial"/>
          <w:sz w:val="24"/>
          <w:szCs w:val="24"/>
          <w:lang w:eastAsia="en-US"/>
        </w:rPr>
        <w:t>Do Planejamento em Gestão de Pessoas</w:t>
      </w:r>
      <w:bookmarkEnd w:id="8"/>
    </w:p>
    <w:p w14:paraId="784755A7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b/>
          <w:bCs/>
          <w:lang w:eastAsia="en-US"/>
        </w:rPr>
        <w:t>Art. 4º</w:t>
      </w:r>
      <w:r w:rsidRPr="0064731E">
        <w:rPr>
          <w:rFonts w:ascii="Arial" w:eastAsia="Calibri" w:hAnsi="Arial" w:cs="Arial"/>
          <w:lang w:eastAsia="en-US"/>
        </w:rPr>
        <w:t xml:space="preserve"> São diretrizes para o planejamento das ações relacionadas com a gestão de pessoas:</w:t>
      </w:r>
    </w:p>
    <w:p w14:paraId="63ADDCC7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 - acompanhar e avaliar planos, programas e ações de gestão de pessoas, como desdobramento dos objetivos estratégicos;</w:t>
      </w:r>
    </w:p>
    <w:p w14:paraId="1FFBBAE7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II - garantir que os responsáveis pela área de gestão de pessoas participem efetivamente do planejamento estratégico do órgão;</w:t>
      </w:r>
    </w:p>
    <w:p w14:paraId="173DE605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lastRenderedPageBreak/>
        <w:t>III - fomentar o compartilhamento da experiência, a deliberação coletiva e a cooperação;</w:t>
      </w:r>
    </w:p>
    <w:p w14:paraId="3CAE06D6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IV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primar por carreiras que permitam progressão remuneratória e desenvolvimento do servidor ao longo da vida profissional;</w:t>
      </w:r>
    </w:p>
    <w:p w14:paraId="7B492258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 - criar e fortalecer mecanismos que estimulem o desenvolvimento e a retenção dos talentos;</w:t>
      </w:r>
    </w:p>
    <w:p w14:paraId="3FB78BAC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 - dimensionar, distribuir e avaliar a força do trabalho, quantitativa e qualitativamente, por meio do estabelecimento de critérios que contemplem competências requeridas, variabilidade das condições de atuação e atendimento de objetivos estratégicos;</w:t>
      </w:r>
    </w:p>
    <w:p w14:paraId="7F760924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VII - estabelecer indicadores que possam contemplar a medição de diretrizes implantadas;</w:t>
      </w:r>
    </w:p>
    <w:p w14:paraId="6E49AB1A" w14:textId="77777777" w:rsidR="005702EC" w:rsidRPr="0064731E" w:rsidRDefault="005702EC" w:rsidP="006D172C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VIII - intensificar a automação da prestação de serviços de pessoal.</w:t>
      </w:r>
    </w:p>
    <w:p w14:paraId="1B35FC8F" w14:textId="77777777" w:rsidR="005702EC" w:rsidRPr="006D172C" w:rsidRDefault="005702EC" w:rsidP="006D172C">
      <w:pPr>
        <w:pStyle w:val="Ttulo1"/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9" w:name="_Toc99618628"/>
      <w:r w:rsidRPr="006D172C">
        <w:rPr>
          <w:rFonts w:ascii="Arial" w:eastAsia="Calibri" w:hAnsi="Arial" w:cs="Arial"/>
          <w:sz w:val="24"/>
          <w:szCs w:val="24"/>
          <w:lang w:eastAsia="en-US"/>
        </w:rPr>
        <w:t>Seção II</w:t>
      </w:r>
      <w:bookmarkEnd w:id="9"/>
    </w:p>
    <w:p w14:paraId="0126B406" w14:textId="77777777" w:rsidR="005702EC" w:rsidRPr="006D172C" w:rsidRDefault="005702EC" w:rsidP="006D172C">
      <w:pPr>
        <w:pStyle w:val="Ttulo1"/>
        <w:spacing w:before="0" w:after="24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10" w:name="_Toc99618629"/>
      <w:r w:rsidRPr="006D172C">
        <w:rPr>
          <w:rFonts w:ascii="Arial" w:eastAsia="Calibri" w:hAnsi="Arial" w:cs="Arial"/>
          <w:sz w:val="24"/>
          <w:szCs w:val="24"/>
          <w:lang w:eastAsia="en-US"/>
        </w:rPr>
        <w:t>Da Seleção, do Ingresso e da Lotação de Servidores</w:t>
      </w:r>
      <w:bookmarkEnd w:id="10"/>
    </w:p>
    <w:p w14:paraId="44D4F4E4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b/>
          <w:bCs/>
          <w:lang w:eastAsia="en-US"/>
        </w:rPr>
        <w:t xml:space="preserve">Art. 5º </w:t>
      </w:r>
      <w:r w:rsidRPr="0064731E">
        <w:rPr>
          <w:rFonts w:ascii="Arial" w:eastAsia="Calibri" w:hAnsi="Arial" w:cs="Arial"/>
          <w:lang w:eastAsia="en-US"/>
        </w:rPr>
        <w:t>São diretrizes para a seleção, o ingresso e a lotação de servidores:</w:t>
      </w:r>
    </w:p>
    <w:p w14:paraId="38C396D6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zelar para que os concursos públicos privilegiem a seleção de candidatos com conhecimentos e habilidades compatíveis com os requisitos e as competências dos cargos, em condições de igualdade e acessibilidade;</w:t>
      </w:r>
    </w:p>
    <w:p w14:paraId="427E6409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II - selecionar e lotar novos servidores com foco em perfis profissionais que atendam às necessidades institucionais;</w:t>
      </w:r>
    </w:p>
    <w:p w14:paraId="05D09460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III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definir perfil profissional desejado para as posições de liderança de pessoas;</w:t>
      </w:r>
    </w:p>
    <w:p w14:paraId="2DD8D7F4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IV - realizar a movimentação interna de servidores com base no perfil profissional e no perfil requerido para a função na unidade de destino, considerando-se o impacto dessa movimentação para o funcionamento das unidades de origem e de destino;</w:t>
      </w:r>
    </w:p>
    <w:p w14:paraId="72E18481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V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manter banco de talentos e de intenções a fim de subsidiar a movimentação interna de servidores;</w:t>
      </w:r>
    </w:p>
    <w:p w14:paraId="50A53309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 - informar os servidores sobre os perfis profissionais inerentes ao ambiente de trabalho em que estiver inserido ou pelo qual demonstrar interesse, a fim de melhor orientar seu desempenho e desenvolvimento profissionais;</w:t>
      </w:r>
    </w:p>
    <w:p w14:paraId="6CA3C8F1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VII - promover a ambientação de novos servidores, fornecendo as informações básicas necessárias acerca da estrutura, principais normas, benefícios e obrigações a que os servidores estão submetidos;</w:t>
      </w:r>
    </w:p>
    <w:p w14:paraId="6260BC3C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VIII - dar suporte institucional ao servidor em situação de inadaptação funcional para superar a dificuldade apresentada.</w:t>
      </w:r>
    </w:p>
    <w:p w14:paraId="34223F36" w14:textId="77777777" w:rsidR="005702EC" w:rsidRPr="006F3805" w:rsidRDefault="005702EC" w:rsidP="006F3805">
      <w:pPr>
        <w:pStyle w:val="Ttulo1"/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11" w:name="_Toc99618630"/>
      <w:r w:rsidRPr="006F3805">
        <w:rPr>
          <w:rFonts w:ascii="Arial" w:eastAsia="Calibri" w:hAnsi="Arial" w:cs="Arial"/>
          <w:sz w:val="24"/>
          <w:szCs w:val="24"/>
          <w:lang w:eastAsia="en-US"/>
        </w:rPr>
        <w:lastRenderedPageBreak/>
        <w:t>Seção III</w:t>
      </w:r>
      <w:bookmarkEnd w:id="11"/>
    </w:p>
    <w:p w14:paraId="20DFC64C" w14:textId="77777777" w:rsidR="005702EC" w:rsidRPr="006F3805" w:rsidRDefault="005702EC" w:rsidP="006F3805">
      <w:pPr>
        <w:pStyle w:val="Ttulo1"/>
        <w:spacing w:before="0" w:after="24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12" w:name="_Toc99618631"/>
      <w:r w:rsidRPr="006F3805">
        <w:rPr>
          <w:rFonts w:ascii="Arial" w:eastAsia="Calibri" w:hAnsi="Arial" w:cs="Arial"/>
          <w:sz w:val="24"/>
          <w:szCs w:val="24"/>
          <w:lang w:eastAsia="en-US"/>
        </w:rPr>
        <w:t>Do Acompanhamento e do Desenvolvimento de Servidores</w:t>
      </w:r>
      <w:bookmarkEnd w:id="12"/>
    </w:p>
    <w:p w14:paraId="43C7169E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b/>
          <w:bCs/>
          <w:lang w:eastAsia="en-US"/>
        </w:rPr>
        <w:t>Art. 6º</w:t>
      </w:r>
      <w:r w:rsidRPr="0064731E">
        <w:rPr>
          <w:rFonts w:ascii="Arial" w:eastAsia="Calibri" w:hAnsi="Arial" w:cs="Arial"/>
          <w:lang w:eastAsia="en-US"/>
        </w:rPr>
        <w:t xml:space="preserve"> São diretrizes para o acompanhamento e o desenvolvimento de servidores:</w:t>
      </w:r>
    </w:p>
    <w:p w14:paraId="47BB9067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adotar mecanismos de gestão de desempenho baseados em competências que contemplem a avaliação dos servidores, técnicas de </w:t>
      </w:r>
      <w:r w:rsidRPr="00084DA8">
        <w:rPr>
          <w:rFonts w:ascii="Arial" w:eastAsia="Calibri" w:hAnsi="Arial" w:cs="Arial"/>
          <w:i/>
          <w:iCs/>
          <w:lang w:eastAsia="en-US"/>
        </w:rPr>
        <w:t>feedback</w:t>
      </w:r>
      <w:r w:rsidRPr="0064731E">
        <w:rPr>
          <w:rFonts w:ascii="Arial" w:eastAsia="Calibri" w:hAnsi="Arial" w:cs="Arial"/>
          <w:lang w:eastAsia="en-US"/>
        </w:rPr>
        <w:t xml:space="preserve"> e compartilhamento de experiências, de forma a preservar e potencializar o capital intelectual do Tribunal;</w:t>
      </w:r>
    </w:p>
    <w:p w14:paraId="019F9391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II - identificar as competências dos servidores mediante avaliação e os perfis profissionais desejáveis como base para a definição das estratégias de capacitação e desenvolvimento profissional;</w:t>
      </w:r>
    </w:p>
    <w:p w14:paraId="61ECD47A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III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vincular o desenvolvimento na carreira ao desempenho e ao aprimoramento das competências do servidor;</w:t>
      </w:r>
    </w:p>
    <w:p w14:paraId="55A02C01" w14:textId="77777777" w:rsidR="005702EC" w:rsidRPr="0064731E" w:rsidRDefault="005702EC" w:rsidP="000C0054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IV - oferecer oportunidades de desenvolvimento das competências a todos os servidores;</w:t>
      </w:r>
    </w:p>
    <w:p w14:paraId="7CC505F1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V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aferir o desempenho de todos os servidores e gestores mediante critérios objetivos, utilizando-se, preferencialmente, da autoavaliação, da avaliação de pares, de subordinados e de gestores;</w:t>
      </w:r>
    </w:p>
    <w:p w14:paraId="2D81D7C0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 - garantir que as informações relativas ao perfil profissional dos servidores serão acessíveis ao próprio servidor, sua chefia imediata e pelos profissionais que atuam na área de gestão de pessoas;</w:t>
      </w:r>
    </w:p>
    <w:p w14:paraId="693EBB7C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VII - fortalecer o modelo de gestão de pessoas por resultados que valorize as contribuições dos servidores para o alcance dos objetivos e metas institucionais;</w:t>
      </w:r>
    </w:p>
    <w:p w14:paraId="26AB82FA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VIII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promover ações que busquem incentivar, reconhecer a utilização de estratégias individuais e de equipes que valorizem a inovação e a criatividade;</w:t>
      </w:r>
    </w:p>
    <w:p w14:paraId="1CCC7F1F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IX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estabelecer procedimentos que garantam a sucessão de ocupações críticas;</w:t>
      </w:r>
    </w:p>
    <w:p w14:paraId="6C359AFB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X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assegurar ao servidor que seja estudante em cursos voltados à sua capacitação em área-fim do Tribunal a flexibilização de sua jornada de trabalho, em benefício do servidor e da Instituição, conforme disciplinado em Instrução Normativa.</w:t>
      </w:r>
    </w:p>
    <w:p w14:paraId="5F877D67" w14:textId="77777777" w:rsidR="005702EC" w:rsidRPr="006F3805" w:rsidRDefault="005702EC" w:rsidP="006F3805">
      <w:pPr>
        <w:pStyle w:val="Ttulo1"/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13" w:name="_Toc99618632"/>
      <w:r w:rsidRPr="006F3805">
        <w:rPr>
          <w:rFonts w:ascii="Arial" w:eastAsia="Calibri" w:hAnsi="Arial" w:cs="Arial"/>
          <w:sz w:val="24"/>
          <w:szCs w:val="24"/>
          <w:lang w:eastAsia="en-US"/>
        </w:rPr>
        <w:t>Seção IV</w:t>
      </w:r>
      <w:bookmarkEnd w:id="13"/>
    </w:p>
    <w:p w14:paraId="6BE2B9BF" w14:textId="77777777" w:rsidR="005702EC" w:rsidRPr="006F3805" w:rsidRDefault="005702EC" w:rsidP="006F3805">
      <w:pPr>
        <w:pStyle w:val="Ttulo1"/>
        <w:spacing w:before="0" w:after="24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14" w:name="_Toc99618633"/>
      <w:r w:rsidRPr="006F3805">
        <w:rPr>
          <w:rFonts w:ascii="Arial" w:eastAsia="Calibri" w:hAnsi="Arial" w:cs="Arial"/>
          <w:sz w:val="24"/>
          <w:szCs w:val="24"/>
          <w:lang w:eastAsia="en-US"/>
        </w:rPr>
        <w:t>Do Acompanhamento e do Desenvolvimento de Gestores</w:t>
      </w:r>
      <w:bookmarkEnd w:id="14"/>
    </w:p>
    <w:p w14:paraId="73FCD2B7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b/>
          <w:bCs/>
          <w:lang w:eastAsia="en-US"/>
        </w:rPr>
        <w:t>Art. 7º</w:t>
      </w:r>
      <w:r w:rsidRPr="0064731E">
        <w:rPr>
          <w:rFonts w:ascii="Arial" w:eastAsia="Calibri" w:hAnsi="Arial" w:cs="Arial"/>
          <w:lang w:eastAsia="en-US"/>
        </w:rPr>
        <w:t xml:space="preserve"> São diretrizes para o acompanhamento e o desenvolvimento de gestores:</w:t>
      </w:r>
    </w:p>
    <w:p w14:paraId="452C99E9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disseminar a compreensão de que o gestor de cada unidade é responsável pela comunicação entre os profissionais na linha hierárquica, pela </w:t>
      </w:r>
      <w:r w:rsidRPr="0064731E">
        <w:rPr>
          <w:rFonts w:ascii="Arial" w:eastAsia="Calibri" w:hAnsi="Arial" w:cs="Arial"/>
          <w:lang w:eastAsia="en-US"/>
        </w:rPr>
        <w:lastRenderedPageBreak/>
        <w:t>integração e cooperação em sua equipe e corresponsável pelo seu desenvolvimento profissional e pelo ambiente de trabalho;</w:t>
      </w:r>
    </w:p>
    <w:p w14:paraId="5B195AFB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estabelecer estratégias que garantam o desenvolvimento de gestores e potenciais sucessores dos ocupantes de cargos e funções gerenciais, em condições de igualdade e acessibilidade;</w:t>
      </w:r>
    </w:p>
    <w:p w14:paraId="76C43921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III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divulgar a cultura da cooperação, da confiança, de valorização do retorno da experiência de trabalho e de compromisso com a qualidade e a efetividade dos serviços;</w:t>
      </w:r>
    </w:p>
    <w:p w14:paraId="60D0A10B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IV - criar banco de talentos de gestores para subsidiar a nomeação em cargo comissionado; </w:t>
      </w:r>
    </w:p>
    <w:p w14:paraId="3EBF1F27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 - identificar servidores com potencial para o desempenho de funções gerenciais e promover sua participação em programas de desenvolvimento de competências de liderança e gestão, priorizando o acesso dos servidores concursados;</w:t>
      </w:r>
    </w:p>
    <w:p w14:paraId="451AF42F" w14:textId="77777777" w:rsidR="005702EC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 - estabelecer procedimentos que garantam a sucessão da liderança.</w:t>
      </w:r>
    </w:p>
    <w:p w14:paraId="361680D2" w14:textId="77777777" w:rsidR="005702EC" w:rsidRPr="006F3805" w:rsidRDefault="005702EC" w:rsidP="006F3805">
      <w:pPr>
        <w:pStyle w:val="Ttulo1"/>
        <w:spacing w:after="0"/>
        <w:jc w:val="center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bookmarkStart w:id="15" w:name="_Toc99618634"/>
      <w:r w:rsidRPr="006F3805">
        <w:rPr>
          <w:rFonts w:ascii="Arial" w:eastAsia="Calibri" w:hAnsi="Arial" w:cs="Arial"/>
          <w:sz w:val="24"/>
          <w:szCs w:val="24"/>
          <w:lang w:eastAsia="en-US"/>
        </w:rPr>
        <w:t>Seção</w:t>
      </w:r>
      <w:r w:rsidRPr="006F380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V</w:t>
      </w:r>
      <w:bookmarkEnd w:id="15"/>
    </w:p>
    <w:p w14:paraId="1858D8A6" w14:textId="77777777" w:rsidR="005702EC" w:rsidRPr="006F3805" w:rsidRDefault="005702EC" w:rsidP="006F3805">
      <w:pPr>
        <w:pStyle w:val="Ttulo1"/>
        <w:spacing w:before="0" w:after="24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16" w:name="_Toc99618635"/>
      <w:r w:rsidRPr="006F3805">
        <w:rPr>
          <w:rFonts w:ascii="Arial" w:eastAsia="Calibri" w:hAnsi="Arial" w:cs="Arial"/>
          <w:sz w:val="24"/>
          <w:szCs w:val="24"/>
          <w:lang w:eastAsia="en-US"/>
        </w:rPr>
        <w:t>Da Valorização e da Qualidade de Vida no Trabalho</w:t>
      </w:r>
      <w:bookmarkEnd w:id="16"/>
    </w:p>
    <w:p w14:paraId="237C2269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b/>
          <w:bCs/>
          <w:lang w:eastAsia="en-US"/>
        </w:rPr>
        <w:t>Art. 8º</w:t>
      </w:r>
      <w:r w:rsidRPr="0064731E">
        <w:rPr>
          <w:rFonts w:ascii="Arial" w:eastAsia="Calibri" w:hAnsi="Arial" w:cs="Arial"/>
          <w:lang w:eastAsia="en-US"/>
        </w:rPr>
        <w:t xml:space="preserve"> São diretrizes para promover a valorização e para garantir ambiente de trabalho adequado e qualidade de vida aos servidores:</w:t>
      </w:r>
    </w:p>
    <w:p w14:paraId="6C40E245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realizar, anualmente, pesquisas de clima organizacional, com participação dos servidores, sem prejuízo de outros métodos de levantamento, com o objetivo de fornecer subsídios para ações de melhoria no ambiente de trabalho;</w:t>
      </w:r>
    </w:p>
    <w:p w14:paraId="10355FE3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promover ações de melhoria contínua no ambiente de trabalho de forma integrada e contínua, contemplando o bem-estar físico, social, mental e organizacional, favorecendo a adoção de hábitos saudáveis, a melhoria das relações de trabalho, a qualidade e efetividade dos serviços e o aumento do desempenho;</w:t>
      </w:r>
    </w:p>
    <w:p w14:paraId="6AAC53D1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III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adequar as tecnologias da informação e da comunicação às necessidades dos seus usuários de modo a facilitar o seu trabalho e a favorecer a evolução das relações de trabalho, com vistas ao constante aperfeiçoamento dos níveis de satisfação, de qualidade, de produtividade e de efetividade;</w:t>
      </w:r>
    </w:p>
    <w:p w14:paraId="70185649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IV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implementar o teletrabalho, nos termos da Resolução nº </w:t>
      </w:r>
      <w:r w:rsidR="002D33F6">
        <w:rPr>
          <w:rFonts w:ascii="Arial" w:eastAsia="Calibri" w:hAnsi="Arial" w:cs="Arial"/>
          <w:lang w:eastAsia="en-US"/>
        </w:rPr>
        <w:t>87</w:t>
      </w:r>
      <w:r w:rsidR="00084DA8">
        <w:rPr>
          <w:rFonts w:ascii="Arial" w:eastAsia="Calibri" w:hAnsi="Arial" w:cs="Arial"/>
          <w:lang w:eastAsia="en-US"/>
        </w:rPr>
        <w:t>, de 7 de julho de 2021,</w:t>
      </w:r>
      <w:r w:rsidRPr="0064731E">
        <w:rPr>
          <w:rFonts w:ascii="Arial" w:eastAsia="Calibri" w:hAnsi="Arial" w:cs="Arial"/>
          <w:lang w:eastAsia="en-US"/>
        </w:rPr>
        <w:t xml:space="preserve"> que deverá prestigiar a cooperação, a integração e a participação, respeitando o direito ao tempo livre;</w:t>
      </w:r>
    </w:p>
    <w:p w14:paraId="70B314CB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V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assegurar o cumprimento da Política </w:t>
      </w:r>
      <w:r w:rsidR="00DD0812">
        <w:rPr>
          <w:rFonts w:ascii="Arial" w:eastAsia="Calibri" w:hAnsi="Arial" w:cs="Arial"/>
          <w:lang w:eastAsia="en-US"/>
        </w:rPr>
        <w:t xml:space="preserve">Pública </w:t>
      </w:r>
      <w:r w:rsidRPr="0064731E">
        <w:rPr>
          <w:rFonts w:ascii="Arial" w:eastAsia="Calibri" w:hAnsi="Arial" w:cs="Arial"/>
          <w:lang w:eastAsia="en-US"/>
        </w:rPr>
        <w:t>Estadual para Promoção dos Direitos e Inclusão da Pessoa com Deficiência</w:t>
      </w:r>
      <w:r w:rsidR="00084DA8">
        <w:rPr>
          <w:rFonts w:ascii="Arial" w:eastAsia="Calibri" w:hAnsi="Arial" w:cs="Arial"/>
          <w:lang w:eastAsia="en-US"/>
        </w:rPr>
        <w:t>, em consonância com a Lei Estadual nº 18.419, de 7 de janeiro de 2015</w:t>
      </w:r>
      <w:r w:rsidRPr="0064731E">
        <w:rPr>
          <w:rFonts w:ascii="Arial" w:eastAsia="Calibri" w:hAnsi="Arial" w:cs="Arial"/>
          <w:lang w:eastAsia="en-US"/>
        </w:rPr>
        <w:t>;</w:t>
      </w:r>
    </w:p>
    <w:p w14:paraId="2131ADB4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lastRenderedPageBreak/>
        <w:t xml:space="preserve">VI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estimular a adoção de ações para a redução de riscos e prevenção de acidentes e doenças, inclusive com a melhoria das condições e processos de trabalho, usabilidade e acessibilidade dos sistemas, baseadas em preceitos da ciência do trabalho e nos princípios de prevenção e precaução;</w:t>
      </w:r>
    </w:p>
    <w:p w14:paraId="09E192E8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VII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favorecer ações que incrementem a sustentabilidade ambiental, econômica e social, voltadas tanto para o público interno como aos destinatários dos serviços;</w:t>
      </w:r>
    </w:p>
    <w:p w14:paraId="2DCD90D2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VIII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primar para que as condições de trabalho e as ações de valorização favoreçam a motivação, o comprometimento organizacional, a cooperação e a retenção de talentos;</w:t>
      </w:r>
    </w:p>
    <w:p w14:paraId="42398727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IX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monitorar as causas dos desligamentos voluntários e adotar medidas que mitiguem sua ocorrência por meio de melhorias institucionais;</w:t>
      </w:r>
    </w:p>
    <w:p w14:paraId="3402CC38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 - promover a integração entre servidores e entre equipes, considerando a existência de equipes distribuídas e multidisciplinares;</w:t>
      </w:r>
    </w:p>
    <w:p w14:paraId="6A614D25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XI - criar condições que estimulem as pessoas a produzir, a compartilhar e a disseminar conhecimentos relevantes para seu desenvolvimento profissional e para a atuação do Tribunal;</w:t>
      </w:r>
    </w:p>
    <w:p w14:paraId="31D96540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XII - reconhecer publicamente os servidores bem-sucedidos no desenvolvimento de suas competências e aqueles que, individualmente ou em equipes, oferecem contribuições importantes a suas unidades e à instituição;</w:t>
      </w:r>
    </w:p>
    <w:p w14:paraId="7C0E15CC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strike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XIII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assegurar a observância do código de ética;</w:t>
      </w:r>
    </w:p>
    <w:p w14:paraId="4367333D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XIV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estabelecer, no decorrer da vida profissional, ações de preparação para aposentadoria e pós-carreira;</w:t>
      </w:r>
    </w:p>
    <w:p w14:paraId="69257603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 xml:space="preserve">XV </w:t>
      </w:r>
      <w:r w:rsidR="000C3DCA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eastAsia="Calibri" w:hAnsi="Arial" w:cs="Arial"/>
          <w:lang w:eastAsia="en-US"/>
        </w:rPr>
        <w:t xml:space="preserve"> reconhecer e valorizar a história institucional dos servidores ativos e aposentados;</w:t>
      </w:r>
    </w:p>
    <w:p w14:paraId="5D2D3C89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XVI - oferecer aos servidores que atuam na área de gestão de pessoas condições e oportunidades para o desenvolvimento de competências que lhes permitam assumir, junto aos gestores e servidores, responsabilidades de consultoria interna e orientação, incluída a administração de conflitos e de demandas decorrentes dos processos de gestão de pessoas.</w:t>
      </w:r>
    </w:p>
    <w:p w14:paraId="2B783FBE" w14:textId="77777777" w:rsidR="005702EC" w:rsidRPr="006F3805" w:rsidRDefault="005702EC" w:rsidP="006F3805">
      <w:pPr>
        <w:pStyle w:val="Ttulo1"/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17" w:name="_Toc99618636"/>
      <w:r w:rsidRPr="006F3805">
        <w:rPr>
          <w:rFonts w:ascii="Arial" w:eastAsia="Calibri" w:hAnsi="Arial" w:cs="Arial"/>
          <w:sz w:val="24"/>
          <w:szCs w:val="24"/>
          <w:lang w:eastAsia="en-US"/>
        </w:rPr>
        <w:t>CAPÍTULO IV</w:t>
      </w:r>
      <w:bookmarkEnd w:id="17"/>
    </w:p>
    <w:p w14:paraId="3F322C0C" w14:textId="77777777" w:rsidR="005702EC" w:rsidRPr="006F3805" w:rsidRDefault="005702EC" w:rsidP="000C0054">
      <w:pPr>
        <w:pStyle w:val="Ttulo1"/>
        <w:spacing w:before="0" w:after="12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18" w:name="_Toc99618637"/>
      <w:r w:rsidRPr="006F3805">
        <w:rPr>
          <w:rFonts w:ascii="Arial" w:eastAsia="Calibri" w:hAnsi="Arial" w:cs="Arial"/>
          <w:sz w:val="24"/>
          <w:szCs w:val="24"/>
          <w:lang w:eastAsia="en-US"/>
        </w:rPr>
        <w:t>DAS RESPONSABILIDADES</w:t>
      </w:r>
      <w:bookmarkEnd w:id="18"/>
    </w:p>
    <w:p w14:paraId="02D0A1E7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b/>
          <w:lang w:eastAsia="en-US"/>
        </w:rPr>
        <w:t xml:space="preserve">Art. 9º </w:t>
      </w:r>
      <w:r w:rsidRPr="0064731E">
        <w:rPr>
          <w:rFonts w:ascii="Arial" w:eastAsia="Calibri" w:hAnsi="Arial" w:cs="Arial"/>
          <w:bCs/>
          <w:lang w:eastAsia="en-US"/>
        </w:rPr>
        <w:t>São responsabilidades do gestor no que se refere à gestão de pessoas:</w:t>
      </w:r>
    </w:p>
    <w:p w14:paraId="18DFD0B8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hAnsi="Arial" w:cs="Arial"/>
        </w:rPr>
        <w:t xml:space="preserve">I - </w:t>
      </w:r>
      <w:r w:rsidRPr="0064731E">
        <w:rPr>
          <w:rFonts w:ascii="Arial" w:eastAsia="Calibri" w:hAnsi="Arial" w:cs="Arial"/>
          <w:lang w:eastAsia="en-US"/>
        </w:rPr>
        <w:t>construir com sua equipe uma visão de futuro compartilhada que esteja alinhada com os valores e os objetivos estratégicos;</w:t>
      </w:r>
    </w:p>
    <w:p w14:paraId="5D56E65B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II - promover ambiente de cordialidade, confiança e cooperação na equipe;</w:t>
      </w:r>
    </w:p>
    <w:p w14:paraId="69D014C9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lastRenderedPageBreak/>
        <w:t>III - otimizar o aproveitamento das competências dos servidores, compatibilizando a disponibilidade de perfis profissionais existentes em sua equipe com a necessidade de alcance das metas estipuladas para a unidade;</w:t>
      </w:r>
    </w:p>
    <w:p w14:paraId="6EBA5A27" w14:textId="77777777" w:rsidR="005702EC" w:rsidRPr="0064731E" w:rsidRDefault="005702EC" w:rsidP="006F3805">
      <w:pPr>
        <w:spacing w:before="120"/>
        <w:ind w:firstLine="1134"/>
        <w:jc w:val="both"/>
        <w:rPr>
          <w:rFonts w:ascii="Arial" w:hAnsi="Arial" w:cs="Arial"/>
        </w:rPr>
      </w:pPr>
      <w:r w:rsidRPr="0064731E">
        <w:rPr>
          <w:rFonts w:ascii="Arial" w:eastAsia="Calibri" w:hAnsi="Arial" w:cs="Arial"/>
          <w:lang w:eastAsia="en-US"/>
        </w:rPr>
        <w:t>IV</w:t>
      </w:r>
      <w:r w:rsidR="000C3DCA">
        <w:rPr>
          <w:rFonts w:ascii="Arial" w:eastAsia="Calibri" w:hAnsi="Arial" w:cs="Arial"/>
          <w:lang w:eastAsia="en-US"/>
        </w:rPr>
        <w:t xml:space="preserve"> </w:t>
      </w:r>
      <w:r w:rsidRPr="0064731E">
        <w:rPr>
          <w:rFonts w:ascii="Arial" w:eastAsia="Calibri" w:hAnsi="Arial" w:cs="Arial"/>
          <w:lang w:eastAsia="en-US"/>
        </w:rPr>
        <w:t>-</w:t>
      </w:r>
      <w:r w:rsidRPr="0064731E">
        <w:rPr>
          <w:rFonts w:ascii="Arial" w:hAnsi="Arial" w:cs="Arial"/>
        </w:rPr>
        <w:t xml:space="preserve"> estimular e orientar o desenvolvimento dos servidores de sua equipe;</w:t>
      </w:r>
    </w:p>
    <w:p w14:paraId="7E218306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 -</w:t>
      </w:r>
      <w:r w:rsidRPr="0064731E">
        <w:rPr>
          <w:rFonts w:ascii="Arial" w:eastAsia="Calibri" w:hAnsi="Arial"/>
          <w:szCs w:val="22"/>
          <w:lang w:eastAsia="en-US"/>
        </w:rPr>
        <w:t xml:space="preserve"> </w:t>
      </w:r>
      <w:r w:rsidRPr="0064731E">
        <w:rPr>
          <w:rFonts w:ascii="Arial" w:eastAsia="Calibri" w:hAnsi="Arial" w:cs="Arial"/>
          <w:lang w:eastAsia="en-US"/>
        </w:rPr>
        <w:t>identificar e desenvolver habilidades de liderança na equipe;</w:t>
      </w:r>
    </w:p>
    <w:p w14:paraId="66AC7CEE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 - observar e aplicar a política de gestão de pessoas em todas as suas ações, colaborando para o fortalecimento da cultura organizacional, o alcance dos objetivos institucionais e o desenvolvimento dos servidores da sua equipe e da gestão do desempenho;</w:t>
      </w:r>
    </w:p>
    <w:p w14:paraId="0241AB21" w14:textId="77777777" w:rsidR="005702EC" w:rsidRPr="0064731E" w:rsidRDefault="005702EC" w:rsidP="006F3805">
      <w:pPr>
        <w:spacing w:before="120"/>
        <w:ind w:firstLine="1134"/>
        <w:jc w:val="both"/>
        <w:rPr>
          <w:rFonts w:ascii="Arial" w:hAnsi="Arial" w:cs="Arial"/>
          <w:b/>
          <w:bCs/>
        </w:rPr>
      </w:pPr>
      <w:r w:rsidRPr="0064731E">
        <w:rPr>
          <w:rFonts w:ascii="Arial" w:eastAsia="Calibri" w:hAnsi="Arial" w:cs="Arial"/>
          <w:lang w:eastAsia="en-US"/>
        </w:rPr>
        <w:t>VII -</w:t>
      </w:r>
      <w:r w:rsidRPr="0064731E">
        <w:rPr>
          <w:rFonts w:ascii="Arial" w:hAnsi="Arial" w:cs="Arial"/>
        </w:rPr>
        <w:t xml:space="preserve"> promover a integração de todos os servidores da equipe, considerando os que trabalham presencialmente e aqueles que realizam teletrabalho;</w:t>
      </w:r>
    </w:p>
    <w:p w14:paraId="2C4EBD59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VIII -</w:t>
      </w:r>
      <w:r w:rsidRPr="0064731E">
        <w:rPr>
          <w:rFonts w:ascii="Arial" w:hAnsi="Arial" w:cs="Arial"/>
        </w:rPr>
        <w:t xml:space="preserve"> apoiar o bem-estar físico, mental e social dos servidores;</w:t>
      </w:r>
    </w:p>
    <w:p w14:paraId="63C2C730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IX -</w:t>
      </w:r>
      <w:r w:rsidRPr="0064731E">
        <w:rPr>
          <w:rFonts w:ascii="Arial" w:eastAsia="Calibri" w:hAnsi="Arial"/>
          <w:szCs w:val="22"/>
          <w:lang w:eastAsia="en-US"/>
        </w:rPr>
        <w:t xml:space="preserve"> </w:t>
      </w:r>
      <w:r w:rsidRPr="0064731E">
        <w:rPr>
          <w:rFonts w:ascii="Arial" w:eastAsia="Calibri" w:hAnsi="Arial" w:cs="Arial"/>
          <w:lang w:eastAsia="en-US"/>
        </w:rPr>
        <w:t>reconhecer e celebrar as realizações da equipe, valorizando as contribuições individuais.</w:t>
      </w:r>
    </w:p>
    <w:p w14:paraId="426074B3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b/>
          <w:bCs/>
          <w:lang w:eastAsia="en-US"/>
        </w:rPr>
        <w:t>Art.</w:t>
      </w:r>
      <w:r w:rsidRPr="0064731E">
        <w:rPr>
          <w:rFonts w:ascii="Arial" w:eastAsia="Calibri" w:hAnsi="Arial" w:cs="Arial"/>
          <w:lang w:eastAsia="en-US"/>
        </w:rPr>
        <w:t xml:space="preserve"> </w:t>
      </w:r>
      <w:r w:rsidRPr="0064731E">
        <w:rPr>
          <w:rFonts w:ascii="Arial" w:eastAsia="Calibri" w:hAnsi="Arial" w:cs="Arial"/>
          <w:b/>
          <w:bCs/>
          <w:lang w:eastAsia="en-US"/>
        </w:rPr>
        <w:t>10</w:t>
      </w:r>
      <w:r>
        <w:rPr>
          <w:rFonts w:ascii="Arial" w:eastAsia="Calibri" w:hAnsi="Arial" w:cs="Arial"/>
          <w:b/>
          <w:bCs/>
          <w:lang w:eastAsia="en-US"/>
        </w:rPr>
        <w:t>.</w:t>
      </w:r>
      <w:r w:rsidRPr="0064731E">
        <w:rPr>
          <w:rFonts w:ascii="Arial" w:eastAsia="Calibri" w:hAnsi="Arial" w:cs="Arial"/>
          <w:lang w:eastAsia="en-US"/>
        </w:rPr>
        <w:t xml:space="preserve"> São responsabilidades do servidor no que se refere à gestão de pessoas:</w:t>
      </w:r>
    </w:p>
    <w:p w14:paraId="0969BEF6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bCs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 - empenhar-se para a concretização da visão de futuro de sua unidade e do Tribunal;</w:t>
      </w:r>
    </w:p>
    <w:p w14:paraId="38CFA53B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II - buscar o aprimoramento de seu perfil profissional, de forma a poder atuar com proficiência em sua função;</w:t>
      </w:r>
    </w:p>
    <w:p w14:paraId="11029550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III - contribuir para a promoção de um ambiente de cordialidade, confiança e cooperação na equipe;</w:t>
      </w:r>
    </w:p>
    <w:p w14:paraId="2B26DF7A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IV -</w:t>
      </w:r>
      <w:r w:rsidRPr="0064731E">
        <w:rPr>
          <w:rFonts w:ascii="Arial" w:eastAsia="Calibri" w:hAnsi="Arial"/>
          <w:szCs w:val="22"/>
          <w:lang w:eastAsia="en-US"/>
        </w:rPr>
        <w:t xml:space="preserve"> </w:t>
      </w:r>
      <w:r w:rsidRPr="0064731E">
        <w:rPr>
          <w:rFonts w:ascii="Arial" w:eastAsia="Calibri" w:hAnsi="Arial" w:cs="Arial"/>
          <w:lang w:eastAsia="en-US"/>
        </w:rPr>
        <w:t>adotar postura condizente com os princípios e normas de conduta ética aplicáveis aos servidores do Tribunal;</w:t>
      </w:r>
    </w:p>
    <w:p w14:paraId="0D5814C1" w14:textId="77777777" w:rsidR="005702EC" w:rsidRPr="0064731E" w:rsidRDefault="005702EC" w:rsidP="006F3805">
      <w:pPr>
        <w:spacing w:before="120"/>
        <w:ind w:firstLine="1134"/>
        <w:jc w:val="both"/>
        <w:rPr>
          <w:rFonts w:ascii="Arial" w:hAnsi="Arial" w:cs="Arial"/>
        </w:rPr>
      </w:pPr>
      <w:r w:rsidRPr="0064731E">
        <w:rPr>
          <w:rFonts w:ascii="Arial" w:eastAsia="Calibri" w:hAnsi="Arial" w:cs="Arial"/>
          <w:lang w:eastAsia="en-US"/>
        </w:rPr>
        <w:t xml:space="preserve">V - </w:t>
      </w:r>
      <w:r w:rsidRPr="0064731E">
        <w:rPr>
          <w:rFonts w:ascii="Arial" w:hAnsi="Arial" w:cs="Arial"/>
        </w:rPr>
        <w:t xml:space="preserve">ser exemplo de atuação ética, demonstrando senso de responsabilidade e de comprometimento com o desempenho do Tribunal e com o serviço público; </w:t>
      </w:r>
    </w:p>
    <w:p w14:paraId="0720E3E4" w14:textId="77777777" w:rsidR="005702EC" w:rsidRPr="0064731E" w:rsidRDefault="005702EC" w:rsidP="006F3805">
      <w:pPr>
        <w:spacing w:before="12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VI - observar e aplicar a política de gestão de pessoas em todas as suas ações, colaborando para o fortalecimento da cultura organizacional e o alcance dos objetivos institucionais;</w:t>
      </w:r>
    </w:p>
    <w:p w14:paraId="13D36903" w14:textId="77777777" w:rsidR="005702EC" w:rsidRPr="0064731E" w:rsidRDefault="005702EC" w:rsidP="006F3805">
      <w:pPr>
        <w:spacing w:before="120"/>
        <w:ind w:firstLine="1134"/>
        <w:jc w:val="both"/>
        <w:rPr>
          <w:rFonts w:ascii="Arial" w:hAnsi="Arial" w:cs="Arial"/>
        </w:rPr>
      </w:pPr>
      <w:r w:rsidRPr="0064731E">
        <w:rPr>
          <w:rFonts w:ascii="Arial" w:eastAsia="Calibri" w:hAnsi="Arial" w:cs="Arial"/>
          <w:lang w:eastAsia="en-US"/>
        </w:rPr>
        <w:t>VII -</w:t>
      </w:r>
      <w:r w:rsidRPr="0064731E">
        <w:rPr>
          <w:rFonts w:ascii="Arial" w:hAnsi="Arial" w:cs="Arial"/>
        </w:rPr>
        <w:t xml:space="preserve"> zelar pelo seu bem-estar físico, mental e social, bem como apoiar os demais servidores da equipe nessas questões.</w:t>
      </w:r>
    </w:p>
    <w:p w14:paraId="307060FF" w14:textId="77777777" w:rsidR="005702EC" w:rsidRPr="006F3805" w:rsidRDefault="005702EC" w:rsidP="006F3805">
      <w:pPr>
        <w:pStyle w:val="Ttulo1"/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19" w:name="_Toc99618638"/>
      <w:r w:rsidRPr="006F3805">
        <w:rPr>
          <w:rFonts w:ascii="Arial" w:eastAsia="Calibri" w:hAnsi="Arial" w:cs="Arial"/>
          <w:sz w:val="24"/>
          <w:szCs w:val="24"/>
          <w:lang w:eastAsia="en-US"/>
        </w:rPr>
        <w:t>CAPÍTULO V</w:t>
      </w:r>
      <w:bookmarkEnd w:id="19"/>
    </w:p>
    <w:p w14:paraId="6245E65C" w14:textId="77777777" w:rsidR="005702EC" w:rsidRPr="006F3805" w:rsidRDefault="005702EC" w:rsidP="00C72919">
      <w:pPr>
        <w:pStyle w:val="Ttulo1"/>
        <w:spacing w:before="0" w:after="12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20" w:name="_Toc99618639"/>
      <w:r w:rsidRPr="006F3805">
        <w:rPr>
          <w:rFonts w:ascii="Arial" w:eastAsia="Calibri" w:hAnsi="Arial" w:cs="Arial"/>
          <w:sz w:val="24"/>
          <w:szCs w:val="24"/>
          <w:lang w:eastAsia="en-US"/>
        </w:rPr>
        <w:t>DAS DISPOSIÇÕES FINAIS</w:t>
      </w:r>
      <w:bookmarkEnd w:id="20"/>
    </w:p>
    <w:p w14:paraId="2EA33B74" w14:textId="77777777" w:rsidR="005702EC" w:rsidRPr="0064731E" w:rsidRDefault="005702EC" w:rsidP="005702EC">
      <w:pPr>
        <w:spacing w:before="120" w:after="240"/>
        <w:ind w:firstLine="1134"/>
        <w:jc w:val="both"/>
        <w:rPr>
          <w:rFonts w:ascii="Arial" w:eastAsia="Calibri" w:hAnsi="Arial" w:cs="Arial"/>
          <w:szCs w:val="22"/>
          <w:lang w:eastAsia="en-US"/>
        </w:rPr>
      </w:pPr>
      <w:r w:rsidRPr="0064731E">
        <w:rPr>
          <w:rFonts w:ascii="Arial" w:eastAsia="Calibri" w:hAnsi="Arial" w:cs="Arial"/>
          <w:b/>
          <w:bCs/>
          <w:lang w:eastAsia="en-US"/>
        </w:rPr>
        <w:t>Art. 11</w:t>
      </w:r>
      <w:r>
        <w:rPr>
          <w:rFonts w:ascii="Arial" w:eastAsia="Calibri" w:hAnsi="Arial" w:cs="Arial"/>
          <w:b/>
          <w:bCs/>
          <w:lang w:eastAsia="en-US"/>
        </w:rPr>
        <w:t>.</w:t>
      </w:r>
      <w:r w:rsidRPr="0064731E">
        <w:rPr>
          <w:rFonts w:ascii="Arial" w:eastAsia="Calibri" w:hAnsi="Arial"/>
          <w:szCs w:val="22"/>
          <w:lang w:eastAsia="en-US"/>
        </w:rPr>
        <w:t xml:space="preserve"> </w:t>
      </w:r>
      <w:r w:rsidRPr="0064731E">
        <w:rPr>
          <w:rFonts w:ascii="Arial" w:eastAsia="Calibri" w:hAnsi="Arial" w:cs="Arial"/>
          <w:szCs w:val="22"/>
          <w:lang w:eastAsia="en-US"/>
        </w:rPr>
        <w:t>Instrução Normativa definirá os mecanismos de execução desta Política, inclusive de avaliação, direcionamento, monitoramento e divulgação dos resultados alcançados, de modo a garantir a governança de pessoas no Tribunal.</w:t>
      </w:r>
    </w:p>
    <w:p w14:paraId="472C976C" w14:textId="77777777" w:rsidR="005702EC" w:rsidRPr="0064731E" w:rsidRDefault="005702EC" w:rsidP="005702EC">
      <w:pPr>
        <w:spacing w:before="120" w:after="24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b/>
          <w:bCs/>
          <w:lang w:eastAsia="en-US"/>
        </w:rPr>
        <w:lastRenderedPageBreak/>
        <w:t>Art. 12</w:t>
      </w:r>
      <w:r>
        <w:rPr>
          <w:rFonts w:ascii="Arial" w:eastAsia="Calibri" w:hAnsi="Arial" w:cs="Arial"/>
          <w:b/>
          <w:bCs/>
          <w:lang w:eastAsia="en-US"/>
        </w:rPr>
        <w:t>.</w:t>
      </w:r>
      <w:r w:rsidRPr="0064731E">
        <w:rPr>
          <w:rFonts w:ascii="Arial" w:eastAsia="Calibri" w:hAnsi="Arial" w:cs="Arial"/>
          <w:lang w:eastAsia="en-US"/>
        </w:rPr>
        <w:t xml:space="preserve"> O Tribunal fomentará a participação da Diretoria de Gestão de Pessoas nos procedimentos de mudança organizacional relacionados com processos de trabalho, força de trabalho, estrutura organizacional e outros que impactem as condições laborais.</w:t>
      </w:r>
    </w:p>
    <w:p w14:paraId="14B9F29D" w14:textId="77777777" w:rsidR="005702EC" w:rsidRPr="0064731E" w:rsidRDefault="005702EC" w:rsidP="005702EC">
      <w:pPr>
        <w:spacing w:before="120" w:after="240"/>
        <w:ind w:firstLine="1134"/>
        <w:jc w:val="both"/>
        <w:rPr>
          <w:rFonts w:ascii="Arial" w:eastAsia="Calibri" w:hAnsi="Arial" w:cs="Arial"/>
          <w:lang w:eastAsia="en-US"/>
        </w:rPr>
      </w:pPr>
      <w:r w:rsidRPr="0064731E">
        <w:rPr>
          <w:rFonts w:ascii="Arial" w:eastAsia="Calibri" w:hAnsi="Arial" w:cs="Arial"/>
          <w:b/>
          <w:bCs/>
          <w:lang w:eastAsia="en-US"/>
        </w:rPr>
        <w:t>Art.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64731E">
        <w:rPr>
          <w:rFonts w:ascii="Arial" w:eastAsia="Calibri" w:hAnsi="Arial" w:cs="Arial"/>
          <w:b/>
          <w:bCs/>
          <w:lang w:eastAsia="en-US"/>
        </w:rPr>
        <w:t>13</w:t>
      </w:r>
      <w:r>
        <w:rPr>
          <w:rFonts w:ascii="Arial" w:eastAsia="Calibri" w:hAnsi="Arial" w:cs="Arial"/>
          <w:b/>
          <w:bCs/>
          <w:lang w:eastAsia="en-US"/>
        </w:rPr>
        <w:t>.</w:t>
      </w:r>
      <w:r w:rsidRPr="0064731E">
        <w:rPr>
          <w:rFonts w:ascii="Arial" w:eastAsia="Calibri" w:hAnsi="Arial" w:cs="Arial"/>
          <w:lang w:eastAsia="en-US"/>
        </w:rPr>
        <w:t xml:space="preserve"> A Escola de Gestão Pública definirá as estratégias de capacitação e de desenvolvimento de competências e fomentará a participação das demais unidades no planejamento.</w:t>
      </w:r>
    </w:p>
    <w:p w14:paraId="3C9D257C" w14:textId="77777777" w:rsidR="000C3DCA" w:rsidRDefault="005702EC" w:rsidP="000C3DCA">
      <w:pPr>
        <w:tabs>
          <w:tab w:val="left" w:pos="1134"/>
        </w:tabs>
        <w:spacing w:before="120" w:after="240"/>
        <w:ind w:firstLine="1134"/>
        <w:jc w:val="both"/>
        <w:rPr>
          <w:rFonts w:ascii="Arial" w:eastAsia="Calibri" w:hAnsi="Arial"/>
          <w:szCs w:val="22"/>
          <w:lang w:eastAsia="en-US"/>
        </w:rPr>
      </w:pPr>
      <w:r w:rsidRPr="0064731E">
        <w:rPr>
          <w:rFonts w:ascii="Arial" w:eastAsia="Calibri" w:hAnsi="Arial"/>
          <w:b/>
          <w:bCs/>
          <w:szCs w:val="22"/>
          <w:lang w:eastAsia="en-US"/>
        </w:rPr>
        <w:t>Art. 14</w:t>
      </w:r>
      <w:r>
        <w:rPr>
          <w:rFonts w:ascii="Arial" w:eastAsia="Calibri" w:hAnsi="Arial"/>
          <w:b/>
          <w:bCs/>
          <w:szCs w:val="22"/>
          <w:lang w:eastAsia="en-US"/>
        </w:rPr>
        <w:t>.</w:t>
      </w:r>
      <w:r w:rsidRPr="0064731E">
        <w:rPr>
          <w:rFonts w:ascii="Arial" w:eastAsia="Calibri" w:hAnsi="Arial"/>
          <w:b/>
          <w:bCs/>
          <w:szCs w:val="22"/>
          <w:lang w:eastAsia="en-US"/>
        </w:rPr>
        <w:t xml:space="preserve"> </w:t>
      </w:r>
      <w:r w:rsidRPr="0064731E">
        <w:rPr>
          <w:rFonts w:ascii="Arial" w:eastAsia="Calibri" w:hAnsi="Arial"/>
          <w:szCs w:val="22"/>
          <w:lang w:eastAsia="en-US"/>
        </w:rPr>
        <w:t>Fica revogada a Resolução nº 34, de 27 de setembro de 2012.</w:t>
      </w:r>
    </w:p>
    <w:p w14:paraId="73B3E594" w14:textId="77777777" w:rsidR="005702EC" w:rsidRDefault="005702EC" w:rsidP="000C3DCA">
      <w:pPr>
        <w:tabs>
          <w:tab w:val="left" w:pos="1134"/>
        </w:tabs>
        <w:spacing w:before="120" w:after="240"/>
        <w:ind w:firstLine="1134"/>
        <w:jc w:val="both"/>
        <w:rPr>
          <w:rFonts w:ascii="Arial" w:eastAsia="Calibri" w:hAnsi="Arial"/>
          <w:szCs w:val="22"/>
          <w:lang w:eastAsia="en-US"/>
        </w:rPr>
      </w:pPr>
      <w:r w:rsidRPr="0064731E">
        <w:rPr>
          <w:rFonts w:ascii="Arial" w:eastAsia="Calibri" w:hAnsi="Arial"/>
          <w:b/>
          <w:bCs/>
          <w:szCs w:val="22"/>
          <w:lang w:eastAsia="en-US"/>
        </w:rPr>
        <w:t>Art. 15</w:t>
      </w:r>
      <w:r>
        <w:rPr>
          <w:rFonts w:ascii="Arial" w:eastAsia="Calibri" w:hAnsi="Arial"/>
          <w:b/>
          <w:bCs/>
          <w:szCs w:val="22"/>
          <w:lang w:eastAsia="en-US"/>
        </w:rPr>
        <w:t>.</w:t>
      </w:r>
      <w:r w:rsidRPr="0064731E">
        <w:rPr>
          <w:rFonts w:ascii="Arial" w:eastAsia="Calibri" w:hAnsi="Arial"/>
          <w:szCs w:val="22"/>
          <w:lang w:eastAsia="en-US"/>
        </w:rPr>
        <w:t xml:space="preserve"> Esta Resolução entra em vigor na data de sua publicação.</w:t>
      </w:r>
    </w:p>
    <w:p w14:paraId="34502DAE" w14:textId="77777777" w:rsidR="00C72919" w:rsidRPr="0064731E" w:rsidRDefault="00C72919" w:rsidP="000C3DCA">
      <w:pPr>
        <w:tabs>
          <w:tab w:val="left" w:pos="1134"/>
        </w:tabs>
        <w:spacing w:before="120" w:after="240"/>
        <w:ind w:firstLine="1134"/>
        <w:jc w:val="both"/>
        <w:rPr>
          <w:rFonts w:ascii="Arial" w:eastAsia="Calibri" w:hAnsi="Arial"/>
          <w:szCs w:val="22"/>
          <w:lang w:eastAsia="en-US"/>
        </w:rPr>
      </w:pPr>
    </w:p>
    <w:p w14:paraId="577B4F4F" w14:textId="77777777" w:rsidR="005702EC" w:rsidRDefault="005702EC" w:rsidP="000C3DCA">
      <w:pPr>
        <w:spacing w:before="360"/>
        <w:jc w:val="center"/>
        <w:rPr>
          <w:rFonts w:ascii="Arial" w:hAnsi="Arial" w:cs="Arial"/>
          <w:bCs/>
        </w:rPr>
      </w:pPr>
      <w:r w:rsidRPr="0064731E">
        <w:rPr>
          <w:rFonts w:ascii="Arial" w:hAnsi="Arial" w:cs="Arial"/>
          <w:bCs/>
        </w:rPr>
        <w:t xml:space="preserve">Curitiba, </w:t>
      </w:r>
      <w:r w:rsidR="007114D5">
        <w:rPr>
          <w:rFonts w:ascii="Arial" w:hAnsi="Arial" w:cs="Arial"/>
          <w:bCs/>
        </w:rPr>
        <w:t>31</w:t>
      </w:r>
      <w:r w:rsidRPr="0064731E">
        <w:rPr>
          <w:rFonts w:ascii="Arial" w:hAnsi="Arial" w:cs="Arial"/>
          <w:bCs/>
        </w:rPr>
        <w:t xml:space="preserve"> de </w:t>
      </w:r>
      <w:r w:rsidR="007114D5">
        <w:rPr>
          <w:rFonts w:ascii="Arial" w:hAnsi="Arial" w:cs="Arial"/>
          <w:bCs/>
        </w:rPr>
        <w:t>março</w:t>
      </w:r>
      <w:r w:rsidRPr="0064731E">
        <w:rPr>
          <w:rFonts w:ascii="Arial" w:hAnsi="Arial" w:cs="Arial"/>
          <w:bCs/>
        </w:rPr>
        <w:t xml:space="preserve"> de 202</w:t>
      </w:r>
      <w:r w:rsidR="007114D5">
        <w:rPr>
          <w:rFonts w:ascii="Arial" w:hAnsi="Arial" w:cs="Arial"/>
          <w:bCs/>
        </w:rPr>
        <w:t>2</w:t>
      </w:r>
      <w:r w:rsidRPr="0064731E">
        <w:rPr>
          <w:rFonts w:ascii="Arial" w:hAnsi="Arial" w:cs="Arial"/>
          <w:bCs/>
        </w:rPr>
        <w:t>.</w:t>
      </w:r>
    </w:p>
    <w:p w14:paraId="309E5CF2" w14:textId="77777777" w:rsidR="000C3DCA" w:rsidRPr="000C3DCA" w:rsidRDefault="000C3DCA" w:rsidP="000C3DCA">
      <w:pPr>
        <w:spacing w:before="360"/>
        <w:jc w:val="center"/>
        <w:rPr>
          <w:rFonts w:ascii="Arial" w:eastAsia="Calibri" w:hAnsi="Arial" w:cs="Arial"/>
          <w:lang w:eastAsia="en-US"/>
        </w:rPr>
      </w:pPr>
      <w:bookmarkStart w:id="21" w:name="_Hlk536444639"/>
      <w:r w:rsidRPr="000C3DCA">
        <w:rPr>
          <w:rFonts w:ascii="Arial" w:hAnsi="Arial" w:cs="Arial"/>
          <w:color w:val="808080"/>
          <w:szCs w:val="22"/>
        </w:rPr>
        <w:t>- documento e assinatura digitais -</w:t>
      </w:r>
    </w:p>
    <w:p w14:paraId="4660822F" w14:textId="77777777" w:rsidR="005702EC" w:rsidRPr="0064731E" w:rsidRDefault="005702EC" w:rsidP="000C3DCA">
      <w:pPr>
        <w:spacing w:before="120"/>
        <w:jc w:val="center"/>
        <w:rPr>
          <w:rFonts w:ascii="Arial" w:eastAsia="Calibri" w:hAnsi="Arial" w:cs="Arial"/>
          <w:b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Conselheiro</w:t>
      </w:r>
      <w:r w:rsidRPr="0064731E">
        <w:rPr>
          <w:rFonts w:ascii="Arial" w:eastAsia="Calibri" w:hAnsi="Arial" w:cs="Arial"/>
          <w:b/>
          <w:lang w:eastAsia="en-US"/>
        </w:rPr>
        <w:t xml:space="preserve"> </w:t>
      </w:r>
      <w:bookmarkEnd w:id="21"/>
      <w:r w:rsidRPr="0064731E">
        <w:rPr>
          <w:rFonts w:ascii="Arial" w:eastAsia="Calibri" w:hAnsi="Arial" w:cs="Arial"/>
          <w:b/>
          <w:lang w:eastAsia="en-US"/>
        </w:rPr>
        <w:t>FABIO DE SOUZA CAMARGO</w:t>
      </w:r>
    </w:p>
    <w:p w14:paraId="7F6F2FD8" w14:textId="77777777" w:rsidR="005702EC" w:rsidRPr="0064731E" w:rsidRDefault="005702EC" w:rsidP="005702EC">
      <w:pPr>
        <w:jc w:val="center"/>
        <w:rPr>
          <w:rFonts w:ascii="Arial" w:eastAsia="Calibri" w:hAnsi="Arial" w:cs="Arial"/>
          <w:noProof/>
          <w:lang w:eastAsia="en-US"/>
        </w:rPr>
      </w:pPr>
      <w:r w:rsidRPr="0064731E">
        <w:rPr>
          <w:rFonts w:ascii="Arial" w:eastAsia="Calibri" w:hAnsi="Arial" w:cs="Arial"/>
          <w:lang w:eastAsia="en-US"/>
        </w:rPr>
        <w:t>Presidente</w:t>
      </w:r>
    </w:p>
    <w:sectPr w:rsidR="005702EC" w:rsidRPr="0064731E" w:rsidSect="00D40EBC">
      <w:headerReference w:type="default" r:id="rId9"/>
      <w:footerReference w:type="even" r:id="rId10"/>
      <w:footerReference w:type="default" r:id="rId11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52A7" w14:textId="77777777" w:rsidR="008E7635" w:rsidRDefault="008E7635">
      <w:r>
        <w:separator/>
      </w:r>
    </w:p>
  </w:endnote>
  <w:endnote w:type="continuationSeparator" w:id="0">
    <w:p w14:paraId="26CDB2E5" w14:textId="77777777" w:rsidR="008E7635" w:rsidRDefault="008E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94F4" w14:textId="77777777" w:rsidR="00B30707" w:rsidRDefault="005702EC" w:rsidP="00B307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A83A64" w14:textId="77777777" w:rsidR="00B30707" w:rsidRDefault="00B30707" w:rsidP="00B307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0C3D" w14:textId="77777777" w:rsidR="00B30707" w:rsidRDefault="00B30707" w:rsidP="00B307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4573" w14:textId="77777777" w:rsidR="008E7635" w:rsidRDefault="008E7635">
      <w:r>
        <w:separator/>
      </w:r>
    </w:p>
  </w:footnote>
  <w:footnote w:type="continuationSeparator" w:id="0">
    <w:p w14:paraId="32A4067E" w14:textId="77777777" w:rsidR="008E7635" w:rsidRDefault="008E7635">
      <w:r>
        <w:continuationSeparator/>
      </w:r>
    </w:p>
  </w:footnote>
  <w:footnote w:id="1">
    <w:p w14:paraId="20C444D8" w14:textId="77777777" w:rsidR="008D38BD" w:rsidRPr="00DD4913" w:rsidRDefault="008D38BD" w:rsidP="00DD4913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DD4913">
        <w:rPr>
          <w:rFonts w:ascii="Arial" w:hAnsi="Arial" w:cs="Arial"/>
          <w:b/>
        </w:rPr>
        <w:t>Notas da Biblioteca:</w:t>
      </w:r>
    </w:p>
    <w:p w14:paraId="2491D6E1" w14:textId="563FA2F4" w:rsidR="008D38BD" w:rsidRPr="00955F40" w:rsidRDefault="008D38BD" w:rsidP="00955F40">
      <w:pPr>
        <w:pStyle w:val="Textodenotaderodap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 w:rsidRPr="00955F40">
        <w:rPr>
          <w:rFonts w:ascii="Arial" w:hAnsi="Arial" w:cs="Arial"/>
        </w:rPr>
        <w:t xml:space="preserve">Este texto não substitui o publicado no periódico: </w:t>
      </w:r>
      <w:bookmarkEnd w:id="0"/>
      <w:r w:rsidR="00C53916" w:rsidRPr="00955F40">
        <w:rPr>
          <w:rFonts w:ascii="Arial" w:hAnsi="Arial" w:cs="Arial"/>
          <w:b/>
          <w:bCs/>
          <w:color w:val="0000FF"/>
        </w:rPr>
        <w:fldChar w:fldCharType="begin"/>
      </w:r>
      <w:r w:rsidR="00C53916" w:rsidRPr="00955F40">
        <w:rPr>
          <w:rFonts w:ascii="Arial" w:hAnsi="Arial" w:cs="Arial"/>
          <w:b/>
          <w:bCs/>
          <w:color w:val="0000FF"/>
        </w:rPr>
        <w:instrText xml:space="preserve"> HYPERLINK "https://www1.tce.pr.gov.br/multimidia/2022/4/pdf/00365310.pdf" </w:instrText>
      </w:r>
      <w:r w:rsidR="00C53916" w:rsidRPr="00955F40">
        <w:rPr>
          <w:rFonts w:ascii="Arial" w:hAnsi="Arial" w:cs="Arial"/>
          <w:b/>
          <w:bCs/>
          <w:color w:val="0000FF"/>
        </w:rPr>
      </w:r>
      <w:r w:rsidR="00C53916" w:rsidRPr="00955F40">
        <w:rPr>
          <w:rFonts w:ascii="Arial" w:hAnsi="Arial" w:cs="Arial"/>
          <w:b/>
          <w:bCs/>
          <w:color w:val="0000FF"/>
        </w:rPr>
        <w:fldChar w:fldCharType="separate"/>
      </w:r>
      <w:r w:rsidR="00C53916" w:rsidRPr="00955F40">
        <w:rPr>
          <w:rStyle w:val="Hyperlink"/>
          <w:rFonts w:ascii="Arial" w:hAnsi="Arial" w:cs="Arial"/>
          <w:b/>
          <w:bCs/>
          <w:color w:val="0000FF"/>
        </w:rPr>
        <w:t>Diário Eletrônico do Tribunal de Contas do Estado do Paraná</w:t>
      </w:r>
      <w:r w:rsidR="00C53916" w:rsidRPr="00955F40">
        <w:rPr>
          <w:rStyle w:val="Hyperlink"/>
          <w:rFonts w:ascii="Arial" w:hAnsi="Arial" w:cs="Arial"/>
          <w:color w:val="0000FF"/>
        </w:rPr>
        <w:t>, Curitiba, PR, n. 2743, 5 abr. 2022, p. 33-35</w:t>
      </w:r>
      <w:r w:rsidR="00C53916" w:rsidRPr="00955F40">
        <w:rPr>
          <w:rFonts w:ascii="Arial" w:hAnsi="Arial" w:cs="Arial"/>
          <w:b/>
          <w:bCs/>
          <w:color w:val="0000FF"/>
        </w:rPr>
        <w:fldChar w:fldCharType="end"/>
      </w:r>
      <w:r w:rsidR="00C53916" w:rsidRPr="00955F40">
        <w:rPr>
          <w:rFonts w:ascii="Arial" w:hAnsi="Arial" w:cs="Arial"/>
          <w:color w:val="0000FF"/>
        </w:rPr>
        <w:t>.</w:t>
      </w:r>
    </w:p>
    <w:p w14:paraId="7584D2C8" w14:textId="77777777" w:rsidR="00955F40" w:rsidRPr="00955F40" w:rsidRDefault="00955F40" w:rsidP="00955F40">
      <w:pPr>
        <w:pStyle w:val="Textodenotaderodap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 w:rsidRPr="00955F40">
        <w:rPr>
          <w:rFonts w:ascii="Arial" w:hAnsi="Arial" w:cs="Arial"/>
        </w:rPr>
        <w:t xml:space="preserve">Origem: Processo n. </w:t>
      </w:r>
      <w:r w:rsidRPr="00955F40">
        <w:rPr>
          <w:rFonts w:ascii="Arial" w:hAnsi="Arial" w:cs="Arial"/>
          <w:color w:val="000000"/>
        </w:rPr>
        <w:t>42262-2</w:t>
      </w:r>
      <w:r w:rsidRPr="00955F40">
        <w:rPr>
          <w:rFonts w:ascii="Arial" w:hAnsi="Arial" w:cs="Arial"/>
        </w:rPr>
        <w:t xml:space="preserve">/21 – </w:t>
      </w:r>
      <w:hyperlink r:id="rId1" w:history="1">
        <w:r w:rsidRPr="00955F40">
          <w:rPr>
            <w:rStyle w:val="Hyperlink"/>
            <w:rFonts w:ascii="Arial" w:hAnsi="Arial" w:cs="Arial"/>
            <w:color w:val="0000FF"/>
          </w:rPr>
          <w:t>Acórdão n. 195/2022 - Tribunal Pleno</w:t>
        </w:r>
      </w:hyperlink>
      <w:r w:rsidRPr="00955F40">
        <w:rPr>
          <w:rFonts w:ascii="Arial" w:hAnsi="Arial" w:cs="Arial"/>
          <w:color w:val="0000FF"/>
        </w:rPr>
        <w:t>.</w:t>
      </w:r>
    </w:p>
    <w:p w14:paraId="499B47FA" w14:textId="05771694" w:rsidR="008D38BD" w:rsidRPr="00955F40" w:rsidRDefault="00955F40" w:rsidP="008D38BD">
      <w:pPr>
        <w:pStyle w:val="Textodenotaderodap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 w:rsidRPr="00955F40">
        <w:rPr>
          <w:rStyle w:val="Forte"/>
          <w:rFonts w:ascii="Arial" w:hAnsi="Arial" w:cs="Arial"/>
        </w:rPr>
        <w:t>Revoga:</w:t>
      </w:r>
      <w:r w:rsidRPr="00955F40">
        <w:rPr>
          <w:rFonts w:ascii="Arial" w:hAnsi="Arial" w:cs="Arial"/>
        </w:rPr>
        <w:t> </w:t>
      </w:r>
      <w:hyperlink r:id="rId2" w:history="1">
        <w:r w:rsidRPr="00955F40">
          <w:rPr>
            <w:rStyle w:val="Hyperlink"/>
            <w:rFonts w:ascii="Arial" w:hAnsi="Arial" w:cs="Arial"/>
            <w:color w:val="0000FF"/>
          </w:rPr>
          <w:t>Resolução n. 34, de 27 de setembro de 2012</w:t>
        </w:r>
      </w:hyperlink>
      <w:r w:rsidRPr="00955F40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07F3" w14:textId="77777777" w:rsidR="00B30707" w:rsidRDefault="00000000" w:rsidP="004020F8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18D3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5702E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26DAC47A" w14:textId="77777777" w:rsidR="004020F8" w:rsidRPr="00C404BE" w:rsidRDefault="004020F8" w:rsidP="004020F8">
    <w:pPr>
      <w:pStyle w:val="Cabealho"/>
      <w:spacing w:before="120" w:after="36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18E8E9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23DDC"/>
    <w:multiLevelType w:val="hybridMultilevel"/>
    <w:tmpl w:val="E766DD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23CC0"/>
    <w:multiLevelType w:val="hybridMultilevel"/>
    <w:tmpl w:val="7ADEFBF2"/>
    <w:lvl w:ilvl="0" w:tplc="0416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966264">
    <w:abstractNumId w:val="0"/>
  </w:num>
  <w:num w:numId="2" w16cid:durableId="1117333046">
    <w:abstractNumId w:val="2"/>
  </w:num>
  <w:num w:numId="3" w16cid:durableId="1366252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E16"/>
    <w:rsid w:val="00084DA8"/>
    <w:rsid w:val="000C0054"/>
    <w:rsid w:val="000C3DCA"/>
    <w:rsid w:val="000E5304"/>
    <w:rsid w:val="000F7D41"/>
    <w:rsid w:val="00100620"/>
    <w:rsid w:val="00125580"/>
    <w:rsid w:val="002C2C65"/>
    <w:rsid w:val="002D33F6"/>
    <w:rsid w:val="00340FDE"/>
    <w:rsid w:val="003B3D92"/>
    <w:rsid w:val="003C4F9C"/>
    <w:rsid w:val="004020F8"/>
    <w:rsid w:val="004C7622"/>
    <w:rsid w:val="005702EC"/>
    <w:rsid w:val="006D172C"/>
    <w:rsid w:val="006F3805"/>
    <w:rsid w:val="007114D5"/>
    <w:rsid w:val="008D38BD"/>
    <w:rsid w:val="008E7635"/>
    <w:rsid w:val="00955F40"/>
    <w:rsid w:val="00981FA5"/>
    <w:rsid w:val="009A3CA8"/>
    <w:rsid w:val="00A42E16"/>
    <w:rsid w:val="00B30707"/>
    <w:rsid w:val="00B71FE8"/>
    <w:rsid w:val="00B76A32"/>
    <w:rsid w:val="00B96A77"/>
    <w:rsid w:val="00BE1582"/>
    <w:rsid w:val="00C23D17"/>
    <w:rsid w:val="00C53916"/>
    <w:rsid w:val="00C72919"/>
    <w:rsid w:val="00C95617"/>
    <w:rsid w:val="00CA1E1C"/>
    <w:rsid w:val="00D40EBC"/>
    <w:rsid w:val="00D4378D"/>
    <w:rsid w:val="00DD0812"/>
    <w:rsid w:val="00DD4913"/>
    <w:rsid w:val="00E22980"/>
    <w:rsid w:val="00E55073"/>
    <w:rsid w:val="00E65D53"/>
    <w:rsid w:val="00F77742"/>
    <w:rsid w:val="00FC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6220B"/>
  <w15:chartTrackingRefBased/>
  <w15:docId w15:val="{3771A6E9-7F35-41A4-9570-47436290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E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17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702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702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702EC"/>
  </w:style>
  <w:style w:type="paragraph" w:styleId="Cabealho">
    <w:name w:val="header"/>
    <w:basedOn w:val="Normal"/>
    <w:link w:val="CabealhoChar"/>
    <w:rsid w:val="005702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702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5702E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5702EC"/>
    <w:pPr>
      <w:spacing w:before="100" w:beforeAutospacing="1" w:after="100" w:afterAutospacing="1"/>
    </w:pPr>
  </w:style>
  <w:style w:type="character" w:customStyle="1" w:styleId="Ttulo1Char">
    <w:name w:val="Título 1 Char"/>
    <w:link w:val="Ttulo1"/>
    <w:uiPriority w:val="9"/>
    <w:rsid w:val="006D172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172C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E55073"/>
  </w:style>
  <w:style w:type="character" w:styleId="Hyperlink">
    <w:name w:val="Hyperlink"/>
    <w:uiPriority w:val="99"/>
    <w:unhideWhenUsed/>
    <w:rsid w:val="00E55073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unhideWhenUsed/>
    <w:rsid w:val="008D38BD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8D38BD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8D38BD"/>
    <w:rPr>
      <w:vertAlign w:val="superscript"/>
    </w:rPr>
  </w:style>
  <w:style w:type="paragraph" w:styleId="Recuodecorpodetexto3">
    <w:name w:val="Body Text Indent 3"/>
    <w:basedOn w:val="Normal"/>
    <w:link w:val="Recuodecorpodetexto3Char"/>
    <w:rsid w:val="008D38B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D38BD"/>
    <w:rPr>
      <w:rFonts w:ascii="Times New Roman" w:eastAsia="Times New Roman" w:hAnsi="Times New Roman"/>
      <w:sz w:val="16"/>
      <w:szCs w:val="16"/>
    </w:rPr>
  </w:style>
  <w:style w:type="character" w:styleId="MenoPendente">
    <w:name w:val="Unresolved Mention"/>
    <w:uiPriority w:val="99"/>
    <w:semiHidden/>
    <w:unhideWhenUsed/>
    <w:rsid w:val="00B76A32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955F40"/>
    <w:rPr>
      <w:b/>
      <w:bCs/>
    </w:rPr>
  </w:style>
  <w:style w:type="character" w:styleId="HiperlinkVisitado">
    <w:name w:val="FollowedHyperlink"/>
    <w:uiPriority w:val="99"/>
    <w:semiHidden/>
    <w:unhideWhenUsed/>
    <w:rsid w:val="00955F4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2/2/pdf/0036451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resolucao-n-34-de-27-de-setembro-de-2012/237455/area/249" TargetMode="External"/><Relationship Id="rId1" Type="http://schemas.openxmlformats.org/officeDocument/2006/relationships/hyperlink" Target="https://www1.tce.pr.gov.br/multimidia/2022/2/pdf/0036451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BFE3-C945-4240-85BA-EC45D611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3210</Words>
  <Characters>17337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20506</CharactersWithSpaces>
  <SharedDoc>false</SharedDoc>
  <HLinks>
    <vt:vector size="120" baseType="variant"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_Toc99618639</vt:lpwstr>
      </vt:variant>
      <vt:variant>
        <vt:i4>1114164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_Toc99618638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_Toc99618637</vt:lpwstr>
      </vt:variant>
      <vt:variant>
        <vt:i4>2031668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_Toc99618636</vt:lpwstr>
      </vt:variant>
      <vt:variant>
        <vt:i4>1835060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_Toc99618635</vt:lpwstr>
      </vt:variant>
      <vt:variant>
        <vt:i4>1900596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_Toc99618634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_Toc99618633</vt:lpwstr>
      </vt:variant>
      <vt:variant>
        <vt:i4>1769524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_Toc99618632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_Toc99618631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_Toc99618630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_Toc99618629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_Toc99618628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_Toc99618627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_Toc99618626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_Toc99618625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_Toc99618624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_Toc99618623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_Toc99618622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_Toc99618621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_Toc99618620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Alves de Carvalho Sampaio</dc:creator>
  <cp:keywords/>
  <dc:description/>
  <cp:lastModifiedBy>Yarusya Fonseca</cp:lastModifiedBy>
  <cp:revision>12</cp:revision>
  <dcterms:created xsi:type="dcterms:W3CDTF">2022-07-05T16:56:00Z</dcterms:created>
  <dcterms:modified xsi:type="dcterms:W3CDTF">2022-07-15T21:50:00Z</dcterms:modified>
</cp:coreProperties>
</file>