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37221" w14:textId="03E17167" w:rsidR="00E13303" w:rsidRDefault="00136597" w:rsidP="00ED06CA">
      <w:pPr>
        <w:pStyle w:val="Ttulo2"/>
        <w:spacing w:before="240" w:after="240"/>
        <w:ind w:left="0"/>
        <w:jc w:val="center"/>
        <w:rPr>
          <w:rFonts w:ascii="Arial" w:hAnsi="Arial" w:cs="Arial"/>
          <w:sz w:val="28"/>
          <w:szCs w:val="28"/>
        </w:rPr>
      </w:pPr>
      <w:r w:rsidRPr="008643AE">
        <w:rPr>
          <w:rFonts w:ascii="Arial" w:hAnsi="Arial" w:cs="Arial"/>
          <w:sz w:val="28"/>
          <w:szCs w:val="28"/>
        </w:rPr>
        <w:t>INSTRUÇÃO</w:t>
      </w:r>
      <w:r w:rsidRPr="008643AE">
        <w:rPr>
          <w:rFonts w:ascii="Arial" w:hAnsi="Arial" w:cs="Arial"/>
          <w:spacing w:val="22"/>
          <w:sz w:val="28"/>
          <w:szCs w:val="28"/>
        </w:rPr>
        <w:t xml:space="preserve"> </w:t>
      </w:r>
      <w:r w:rsidRPr="008643AE">
        <w:rPr>
          <w:rFonts w:ascii="Arial" w:hAnsi="Arial" w:cs="Arial"/>
          <w:sz w:val="28"/>
          <w:szCs w:val="28"/>
        </w:rPr>
        <w:t>NORMATIVA</w:t>
      </w:r>
      <w:r w:rsidRPr="008643AE">
        <w:rPr>
          <w:rFonts w:ascii="Arial" w:hAnsi="Arial" w:cs="Arial"/>
          <w:spacing w:val="20"/>
          <w:sz w:val="28"/>
          <w:szCs w:val="28"/>
        </w:rPr>
        <w:t xml:space="preserve"> </w:t>
      </w:r>
      <w:r w:rsidRPr="008643AE">
        <w:rPr>
          <w:rFonts w:ascii="Arial" w:hAnsi="Arial" w:cs="Arial"/>
          <w:sz w:val="28"/>
          <w:szCs w:val="28"/>
        </w:rPr>
        <w:t>N°</w:t>
      </w:r>
      <w:r w:rsidRPr="008643AE">
        <w:rPr>
          <w:rFonts w:ascii="Arial" w:hAnsi="Arial" w:cs="Arial"/>
          <w:spacing w:val="20"/>
          <w:sz w:val="28"/>
          <w:szCs w:val="28"/>
        </w:rPr>
        <w:t xml:space="preserve"> </w:t>
      </w:r>
      <w:r w:rsidRPr="008643AE">
        <w:rPr>
          <w:rFonts w:ascii="Arial" w:hAnsi="Arial" w:cs="Arial"/>
          <w:sz w:val="28"/>
          <w:szCs w:val="28"/>
        </w:rPr>
        <w:t>23/2008</w:t>
      </w:r>
      <w:r w:rsidR="00555C35">
        <w:rPr>
          <w:rStyle w:val="Refdenotaderodap"/>
          <w:rFonts w:ascii="Arial" w:hAnsi="Arial" w:cs="Arial"/>
          <w:sz w:val="28"/>
          <w:szCs w:val="28"/>
        </w:rPr>
        <w:footnoteReference w:id="1"/>
      </w:r>
    </w:p>
    <w:p w14:paraId="351917AC" w14:textId="7B09DB0D" w:rsidR="00E13303" w:rsidRDefault="00136597" w:rsidP="001140F1">
      <w:pPr>
        <w:spacing w:before="360" w:after="360"/>
        <w:ind w:left="4536"/>
        <w:jc w:val="both"/>
        <w:rPr>
          <w:b/>
          <w:sz w:val="24"/>
        </w:rPr>
      </w:pPr>
      <w:r w:rsidRPr="00777A3F">
        <w:rPr>
          <w:rFonts w:ascii="Arial" w:hAnsi="Arial" w:cs="Arial"/>
          <w:bCs/>
          <w:i/>
          <w:iCs/>
          <w:w w:val="105"/>
        </w:rPr>
        <w:t>Regulamenta o art. 226, § 2º, do Regimento Interno do</w:t>
      </w:r>
      <w:r w:rsidRPr="00777A3F">
        <w:rPr>
          <w:rFonts w:ascii="Arial" w:hAnsi="Arial" w:cs="Arial"/>
          <w:bCs/>
          <w:i/>
          <w:iCs/>
          <w:spacing w:val="1"/>
          <w:w w:val="105"/>
        </w:rPr>
        <w:t xml:space="preserve"> </w:t>
      </w:r>
      <w:r w:rsidRPr="00777A3F">
        <w:rPr>
          <w:rFonts w:ascii="Arial" w:hAnsi="Arial" w:cs="Arial"/>
          <w:bCs/>
          <w:i/>
          <w:iCs/>
          <w:w w:val="105"/>
        </w:rPr>
        <w:t>Tribunal de Contas, relativamente à prestação de contas</w:t>
      </w:r>
      <w:r w:rsidRPr="00777A3F">
        <w:rPr>
          <w:rFonts w:ascii="Arial" w:hAnsi="Arial" w:cs="Arial"/>
          <w:bCs/>
          <w:i/>
          <w:iCs/>
          <w:spacing w:val="1"/>
          <w:w w:val="105"/>
        </w:rPr>
        <w:t xml:space="preserve"> </w:t>
      </w:r>
      <w:r w:rsidRPr="00777A3F">
        <w:rPr>
          <w:rFonts w:ascii="Arial" w:hAnsi="Arial" w:cs="Arial"/>
          <w:bCs/>
          <w:i/>
          <w:iCs/>
          <w:w w:val="105"/>
        </w:rPr>
        <w:t>anual,</w:t>
      </w:r>
      <w:r w:rsidRPr="00777A3F">
        <w:rPr>
          <w:rFonts w:ascii="Arial" w:hAnsi="Arial" w:cs="Arial"/>
          <w:bCs/>
          <w:i/>
          <w:iCs/>
          <w:spacing w:val="-16"/>
          <w:w w:val="105"/>
        </w:rPr>
        <w:t xml:space="preserve"> </w:t>
      </w:r>
      <w:r w:rsidRPr="00777A3F">
        <w:rPr>
          <w:rFonts w:ascii="Arial" w:hAnsi="Arial" w:cs="Arial"/>
          <w:bCs/>
          <w:i/>
          <w:iCs/>
          <w:w w:val="105"/>
        </w:rPr>
        <w:t>dos</w:t>
      </w:r>
      <w:r w:rsidRPr="00777A3F">
        <w:rPr>
          <w:rFonts w:ascii="Arial" w:hAnsi="Arial" w:cs="Arial"/>
          <w:bCs/>
          <w:i/>
          <w:iCs/>
          <w:spacing w:val="-16"/>
          <w:w w:val="105"/>
        </w:rPr>
        <w:t xml:space="preserve"> </w:t>
      </w:r>
      <w:r w:rsidRPr="00777A3F">
        <w:rPr>
          <w:rFonts w:ascii="Arial" w:hAnsi="Arial" w:cs="Arial"/>
          <w:bCs/>
          <w:i/>
          <w:iCs/>
          <w:w w:val="105"/>
        </w:rPr>
        <w:t>Consórcios</w:t>
      </w:r>
      <w:r w:rsidRPr="00777A3F">
        <w:rPr>
          <w:rFonts w:ascii="Arial" w:hAnsi="Arial" w:cs="Arial"/>
          <w:bCs/>
          <w:i/>
          <w:iCs/>
          <w:spacing w:val="-15"/>
          <w:w w:val="105"/>
        </w:rPr>
        <w:t xml:space="preserve"> </w:t>
      </w:r>
      <w:r w:rsidRPr="00777A3F">
        <w:rPr>
          <w:rFonts w:ascii="Arial" w:hAnsi="Arial" w:cs="Arial"/>
          <w:bCs/>
          <w:i/>
          <w:iCs/>
          <w:w w:val="105"/>
        </w:rPr>
        <w:t>intermunicipais</w:t>
      </w:r>
      <w:r w:rsidRPr="00777A3F">
        <w:rPr>
          <w:rFonts w:ascii="Arial" w:hAnsi="Arial" w:cs="Arial"/>
          <w:bCs/>
          <w:i/>
          <w:iCs/>
          <w:spacing w:val="-16"/>
          <w:w w:val="105"/>
        </w:rPr>
        <w:t xml:space="preserve"> </w:t>
      </w:r>
      <w:r w:rsidRPr="00777A3F">
        <w:rPr>
          <w:rFonts w:ascii="Arial" w:hAnsi="Arial" w:cs="Arial"/>
          <w:bCs/>
          <w:i/>
          <w:iCs/>
          <w:w w:val="105"/>
        </w:rPr>
        <w:t>do</w:t>
      </w:r>
      <w:r w:rsidRPr="00777A3F">
        <w:rPr>
          <w:rFonts w:ascii="Arial" w:hAnsi="Arial" w:cs="Arial"/>
          <w:bCs/>
          <w:i/>
          <w:iCs/>
          <w:spacing w:val="-16"/>
          <w:w w:val="105"/>
        </w:rPr>
        <w:t xml:space="preserve"> </w:t>
      </w:r>
      <w:r w:rsidRPr="00777A3F">
        <w:rPr>
          <w:rFonts w:ascii="Arial" w:hAnsi="Arial" w:cs="Arial"/>
          <w:bCs/>
          <w:i/>
          <w:iCs/>
          <w:w w:val="105"/>
        </w:rPr>
        <w:t>Estado</w:t>
      </w:r>
      <w:r w:rsidRPr="00777A3F">
        <w:rPr>
          <w:rFonts w:ascii="Arial" w:hAnsi="Arial" w:cs="Arial"/>
          <w:bCs/>
          <w:i/>
          <w:iCs/>
          <w:spacing w:val="-15"/>
          <w:w w:val="105"/>
        </w:rPr>
        <w:t xml:space="preserve"> </w:t>
      </w:r>
      <w:r w:rsidRPr="00777A3F">
        <w:rPr>
          <w:rFonts w:ascii="Arial" w:hAnsi="Arial" w:cs="Arial"/>
          <w:bCs/>
          <w:i/>
          <w:iCs/>
          <w:w w:val="105"/>
        </w:rPr>
        <w:t>do</w:t>
      </w:r>
      <w:r w:rsidRPr="00777A3F">
        <w:rPr>
          <w:rFonts w:ascii="Arial" w:hAnsi="Arial" w:cs="Arial"/>
          <w:bCs/>
          <w:i/>
          <w:iCs/>
          <w:spacing w:val="-16"/>
          <w:w w:val="105"/>
        </w:rPr>
        <w:t xml:space="preserve"> </w:t>
      </w:r>
      <w:r w:rsidRPr="00777A3F">
        <w:rPr>
          <w:rFonts w:ascii="Arial" w:hAnsi="Arial" w:cs="Arial"/>
          <w:bCs/>
          <w:i/>
          <w:iCs/>
          <w:w w:val="105"/>
        </w:rPr>
        <w:t>Paraná</w:t>
      </w:r>
      <w:r w:rsidRPr="00777A3F">
        <w:rPr>
          <w:rFonts w:ascii="Arial" w:hAnsi="Arial" w:cs="Arial"/>
          <w:bCs/>
          <w:i/>
          <w:iCs/>
          <w:spacing w:val="-66"/>
          <w:w w:val="105"/>
        </w:rPr>
        <w:t xml:space="preserve"> </w:t>
      </w:r>
      <w:r w:rsidRPr="00777A3F">
        <w:rPr>
          <w:rFonts w:ascii="Arial" w:hAnsi="Arial" w:cs="Arial"/>
          <w:bCs/>
          <w:i/>
          <w:iCs/>
          <w:w w:val="105"/>
        </w:rPr>
        <w:t>e</w:t>
      </w:r>
      <w:r w:rsidRPr="00777A3F">
        <w:rPr>
          <w:rFonts w:ascii="Arial" w:hAnsi="Arial" w:cs="Arial"/>
          <w:bCs/>
          <w:i/>
          <w:iCs/>
          <w:spacing w:val="-3"/>
          <w:w w:val="105"/>
        </w:rPr>
        <w:t xml:space="preserve"> </w:t>
      </w:r>
      <w:r w:rsidRPr="00777A3F">
        <w:rPr>
          <w:rFonts w:ascii="Arial" w:hAnsi="Arial" w:cs="Arial"/>
          <w:bCs/>
          <w:i/>
          <w:iCs/>
          <w:w w:val="105"/>
        </w:rPr>
        <w:t>entidades</w:t>
      </w:r>
      <w:r w:rsidRPr="00777A3F">
        <w:rPr>
          <w:rFonts w:ascii="Arial" w:hAnsi="Arial" w:cs="Arial"/>
          <w:bCs/>
          <w:i/>
          <w:iCs/>
          <w:spacing w:val="-3"/>
          <w:w w:val="105"/>
        </w:rPr>
        <w:t xml:space="preserve"> </w:t>
      </w:r>
      <w:r w:rsidRPr="00777A3F">
        <w:rPr>
          <w:rFonts w:ascii="Arial" w:hAnsi="Arial" w:cs="Arial"/>
          <w:bCs/>
          <w:i/>
          <w:iCs/>
          <w:w w:val="105"/>
        </w:rPr>
        <w:t>congêneres.</w:t>
      </w:r>
    </w:p>
    <w:p w14:paraId="127E5D1D" w14:textId="5F25E4AE" w:rsidR="00E13303" w:rsidRPr="0060558C" w:rsidRDefault="00136597" w:rsidP="0060558C">
      <w:pPr>
        <w:pStyle w:val="Ttulo2"/>
        <w:numPr>
          <w:ilvl w:val="0"/>
          <w:numId w:val="2"/>
        </w:numPr>
        <w:tabs>
          <w:tab w:val="left" w:pos="287"/>
        </w:tabs>
        <w:spacing w:before="240"/>
        <w:ind w:left="0" w:firstLine="0"/>
        <w:jc w:val="center"/>
        <w:rPr>
          <w:rFonts w:ascii="Arial" w:hAnsi="Arial" w:cs="Arial"/>
          <w:sz w:val="24"/>
          <w:szCs w:val="24"/>
        </w:rPr>
      </w:pPr>
      <w:r w:rsidRPr="0060558C">
        <w:rPr>
          <w:rFonts w:ascii="Arial" w:hAnsi="Arial" w:cs="Arial"/>
          <w:sz w:val="24"/>
          <w:szCs w:val="24"/>
        </w:rPr>
        <w:t>APLICABILIDADE</w:t>
      </w:r>
    </w:p>
    <w:p w14:paraId="2C0338F6" w14:textId="0703750B" w:rsidR="00E13303" w:rsidRDefault="00136597" w:rsidP="001140F1">
      <w:pPr>
        <w:pStyle w:val="Corpodetexto"/>
        <w:spacing w:before="120"/>
        <w:ind w:firstLine="1134"/>
        <w:jc w:val="both"/>
        <w:rPr>
          <w:rFonts w:ascii="Arial" w:hAnsi="Arial" w:cs="Arial"/>
          <w:w w:val="105"/>
          <w:sz w:val="24"/>
          <w:szCs w:val="24"/>
        </w:rPr>
      </w:pPr>
      <w:r w:rsidRPr="0060558C">
        <w:rPr>
          <w:rFonts w:ascii="Arial" w:hAnsi="Arial" w:cs="Arial"/>
          <w:b/>
          <w:bCs/>
          <w:w w:val="105"/>
          <w:sz w:val="24"/>
          <w:szCs w:val="24"/>
        </w:rPr>
        <w:t>Art. 1º</w:t>
      </w:r>
      <w:r w:rsidRPr="0060558C">
        <w:rPr>
          <w:rFonts w:ascii="Arial" w:hAnsi="Arial" w:cs="Arial"/>
          <w:w w:val="105"/>
          <w:sz w:val="24"/>
          <w:szCs w:val="24"/>
        </w:rPr>
        <w:t xml:space="preserve"> As normas desta Instrução aplicam-se aos Consórcios intermunicipais e</w:t>
      </w:r>
      <w:r w:rsidRPr="0060558C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entidades</w:t>
      </w:r>
      <w:r w:rsidRPr="0060558C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congêneres</w:t>
      </w:r>
      <w:r w:rsidRPr="0060558C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formadas</w:t>
      </w:r>
      <w:r w:rsidRPr="0060558C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por</w:t>
      </w:r>
      <w:r w:rsidRPr="0060558C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Municípios</w:t>
      </w:r>
      <w:r w:rsidRPr="0060558C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do</w:t>
      </w:r>
      <w:r w:rsidRPr="0060558C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Estado</w:t>
      </w:r>
      <w:r w:rsidRPr="0060558C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do</w:t>
      </w:r>
      <w:r w:rsidRPr="0060558C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Paraná,</w:t>
      </w:r>
      <w:r w:rsidRPr="0060558C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para</w:t>
      </w:r>
      <w:r w:rsidRPr="0060558C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a</w:t>
      </w:r>
      <w:r w:rsidRPr="0060558C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realização</w:t>
      </w:r>
      <w:r w:rsidRPr="0060558C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dos</w:t>
      </w:r>
      <w:r w:rsidRPr="0060558C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serviços</w:t>
      </w:r>
      <w:r w:rsidRPr="0060558C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e</w:t>
      </w:r>
      <w:r w:rsidRPr="0060558C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obras</w:t>
      </w:r>
      <w:r w:rsidRPr="0060558C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de</w:t>
      </w:r>
      <w:r w:rsidRPr="0060558C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interesse</w:t>
      </w:r>
      <w:r w:rsidRPr="0060558C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comum,</w:t>
      </w:r>
      <w:r w:rsidRPr="0060558C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dispostos</w:t>
      </w:r>
      <w:r w:rsidRPr="0060558C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no</w:t>
      </w:r>
      <w:r w:rsidRPr="0060558C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§</w:t>
      </w:r>
      <w:r w:rsidRPr="0060558C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1°</w:t>
      </w:r>
      <w:r w:rsidRPr="0060558C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do</w:t>
      </w:r>
      <w:r w:rsidRPr="0060558C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art.</w:t>
      </w:r>
      <w:r w:rsidRPr="0060558C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225,</w:t>
      </w:r>
      <w:r w:rsidRPr="0060558C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do</w:t>
      </w:r>
      <w:r w:rsidRPr="0060558C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Regimento</w:t>
      </w:r>
      <w:r w:rsidRPr="0060558C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Interno do Tribunal de Contas do Estado do Paraná, aprovado pela Resolução TCE/PR</w:t>
      </w:r>
      <w:r w:rsidRPr="0060558C">
        <w:rPr>
          <w:rFonts w:ascii="Arial" w:hAnsi="Arial" w:cs="Arial"/>
          <w:spacing w:val="-69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nº</w:t>
      </w:r>
      <w:r w:rsidRPr="0060558C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01/2006.</w:t>
      </w:r>
    </w:p>
    <w:p w14:paraId="1075C0BC" w14:textId="42280C1E" w:rsidR="00E13303" w:rsidRPr="0060558C" w:rsidRDefault="00136597" w:rsidP="0060558C">
      <w:pPr>
        <w:pStyle w:val="Ttulo2"/>
        <w:numPr>
          <w:ilvl w:val="0"/>
          <w:numId w:val="2"/>
        </w:numPr>
        <w:tabs>
          <w:tab w:val="left" w:pos="392"/>
        </w:tabs>
        <w:spacing w:before="240"/>
        <w:ind w:left="0" w:firstLine="0"/>
        <w:jc w:val="center"/>
        <w:rPr>
          <w:rFonts w:ascii="Arial" w:hAnsi="Arial" w:cs="Arial"/>
          <w:sz w:val="24"/>
          <w:szCs w:val="24"/>
        </w:rPr>
      </w:pPr>
      <w:r w:rsidRPr="0060558C">
        <w:rPr>
          <w:rFonts w:ascii="Arial" w:hAnsi="Arial" w:cs="Arial"/>
          <w:w w:val="105"/>
          <w:sz w:val="24"/>
          <w:szCs w:val="24"/>
        </w:rPr>
        <w:t>PRAZO</w:t>
      </w:r>
    </w:p>
    <w:p w14:paraId="28733C85" w14:textId="0FEFE874" w:rsidR="00E13303" w:rsidRPr="0060558C" w:rsidRDefault="00136597" w:rsidP="001140F1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60558C">
        <w:rPr>
          <w:rFonts w:ascii="Arial" w:hAnsi="Arial" w:cs="Arial"/>
          <w:b/>
          <w:bCs/>
          <w:w w:val="105"/>
          <w:sz w:val="24"/>
          <w:szCs w:val="24"/>
        </w:rPr>
        <w:t>Art. 2º</w:t>
      </w:r>
      <w:r w:rsidRPr="0060558C">
        <w:rPr>
          <w:rFonts w:ascii="Arial" w:hAnsi="Arial" w:cs="Arial"/>
          <w:w w:val="105"/>
          <w:sz w:val="24"/>
          <w:szCs w:val="24"/>
        </w:rPr>
        <w:t xml:space="preserve"> As prestações de contas das entidades sujeitas à presente Instrução</w:t>
      </w:r>
      <w:r w:rsidRPr="0060558C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Normativa, serão protocoladas junto à Diretoria</w:t>
      </w:r>
      <w:r w:rsidRPr="0060558C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de Protocolo do Tribunal de Contas,</w:t>
      </w:r>
      <w:r w:rsidRPr="0060558C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até</w:t>
      </w:r>
      <w:r w:rsidRPr="0060558C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as</w:t>
      </w:r>
      <w:r w:rsidRPr="0060558C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18:00</w:t>
      </w:r>
      <w:r w:rsidRPr="0060558C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horas</w:t>
      </w:r>
      <w:r w:rsidRPr="0060558C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do</w:t>
      </w:r>
      <w:r w:rsidRPr="0060558C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dia</w:t>
      </w:r>
      <w:r w:rsidRPr="0060558C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30</w:t>
      </w:r>
      <w:r w:rsidRPr="0060558C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de</w:t>
      </w:r>
      <w:r w:rsidRPr="0060558C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abril</w:t>
      </w:r>
      <w:r w:rsidRPr="0060558C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do</w:t>
      </w:r>
      <w:r w:rsidRPr="0060558C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ano</w:t>
      </w:r>
      <w:r w:rsidRPr="0060558C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subseqüente</w:t>
      </w:r>
      <w:r w:rsidRPr="0060558C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ao</w:t>
      </w:r>
      <w:r w:rsidRPr="0060558C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exercício</w:t>
      </w:r>
      <w:r w:rsidRPr="0060558C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das</w:t>
      </w:r>
      <w:r w:rsidRPr="0060558C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contas.</w:t>
      </w:r>
    </w:p>
    <w:p w14:paraId="6D8B7309" w14:textId="6C171DCD" w:rsidR="00E13303" w:rsidRPr="0060558C" w:rsidRDefault="00136597" w:rsidP="001140F1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60558C">
        <w:rPr>
          <w:rFonts w:ascii="Arial" w:hAnsi="Arial" w:cs="Arial"/>
          <w:b/>
          <w:bCs/>
          <w:w w:val="105"/>
          <w:sz w:val="24"/>
          <w:szCs w:val="24"/>
        </w:rPr>
        <w:t>Art. 3º</w:t>
      </w:r>
      <w:r w:rsidRPr="0060558C">
        <w:rPr>
          <w:rFonts w:ascii="Arial" w:hAnsi="Arial" w:cs="Arial"/>
          <w:w w:val="105"/>
          <w:sz w:val="24"/>
          <w:szCs w:val="24"/>
        </w:rPr>
        <w:t xml:space="preserve"> O encaminhamento da prestação de contas poderá ser realizado através do</w:t>
      </w:r>
      <w:r w:rsidRPr="0060558C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Serviço de Correios, mediante remessa registrada, caso em que será considerada</w:t>
      </w:r>
      <w:r w:rsidRPr="0060558C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como</w:t>
      </w:r>
      <w:r w:rsidRPr="0060558C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data</w:t>
      </w:r>
      <w:r w:rsidRPr="0060558C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de</w:t>
      </w:r>
      <w:r w:rsidRPr="0060558C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entrega</w:t>
      </w:r>
      <w:r w:rsidRPr="0060558C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a</w:t>
      </w:r>
      <w:r w:rsidRPr="0060558C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de</w:t>
      </w:r>
      <w:r w:rsidRPr="0060558C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postagem</w:t>
      </w:r>
      <w:r w:rsidRPr="0060558C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na</w:t>
      </w:r>
      <w:r w:rsidRPr="0060558C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Agência</w:t>
      </w:r>
      <w:r w:rsidRPr="0060558C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respectiva.</w:t>
      </w:r>
    </w:p>
    <w:p w14:paraId="540F325B" w14:textId="0A68C7A0" w:rsidR="00E13303" w:rsidRPr="0060558C" w:rsidRDefault="00136597" w:rsidP="001140F1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60558C">
        <w:rPr>
          <w:rFonts w:ascii="Arial" w:hAnsi="Arial" w:cs="Arial"/>
          <w:b/>
          <w:bCs/>
          <w:w w:val="105"/>
          <w:sz w:val="24"/>
          <w:szCs w:val="24"/>
        </w:rPr>
        <w:t>Art. 4º</w:t>
      </w:r>
      <w:r w:rsidRPr="0060558C">
        <w:rPr>
          <w:rFonts w:ascii="Arial" w:hAnsi="Arial" w:cs="Arial"/>
          <w:w w:val="105"/>
          <w:sz w:val="24"/>
          <w:szCs w:val="24"/>
        </w:rPr>
        <w:t xml:space="preserve"> A transferência dos dados eletrônicos da prestação de contas, via internet,</w:t>
      </w:r>
      <w:r w:rsidRPr="0060558C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será realizada até as 24:00 horas do dia 30 de abril do ano subseqüente ao exercício</w:t>
      </w:r>
      <w:r w:rsidRPr="0060558C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das</w:t>
      </w:r>
      <w:r w:rsidRPr="0060558C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contas.</w:t>
      </w:r>
    </w:p>
    <w:p w14:paraId="0CBA61F3" w14:textId="287D74C8" w:rsidR="00E13303" w:rsidRPr="0060558C" w:rsidRDefault="00136597" w:rsidP="001140F1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60558C">
        <w:rPr>
          <w:rFonts w:ascii="Arial" w:hAnsi="Arial" w:cs="Arial"/>
          <w:w w:val="105"/>
          <w:sz w:val="24"/>
          <w:szCs w:val="24"/>
        </w:rPr>
        <w:t>§ 1º A recepção dos dados eletrônicos ficará sujeita à confirmação da respectiva</w:t>
      </w:r>
      <w:r w:rsidRPr="0060558C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consistência</w:t>
      </w:r>
      <w:r w:rsidRPr="0060558C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em</w:t>
      </w:r>
      <w:r w:rsidRPr="0060558C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relação</w:t>
      </w:r>
      <w:r w:rsidRPr="0060558C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às</w:t>
      </w:r>
      <w:r w:rsidRPr="0060558C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informações</w:t>
      </w:r>
      <w:r w:rsidRPr="0060558C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enviadas</w:t>
      </w:r>
      <w:r w:rsidRPr="0060558C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através</w:t>
      </w:r>
      <w:r w:rsidRPr="0060558C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do</w:t>
      </w:r>
      <w:r w:rsidRPr="0060558C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Sistema</w:t>
      </w:r>
      <w:r w:rsidRPr="0060558C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de</w:t>
      </w:r>
      <w:r w:rsidRPr="0060558C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Acompanhamento</w:t>
      </w:r>
      <w:r w:rsidRPr="0060558C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Mensal</w:t>
      </w:r>
      <w:r w:rsidRPr="0060558C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–</w:t>
      </w:r>
      <w:r w:rsidRPr="0060558C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SIM/AM.</w:t>
      </w:r>
    </w:p>
    <w:p w14:paraId="40674B93" w14:textId="154BBF4B" w:rsidR="00E13303" w:rsidRPr="0060558C" w:rsidRDefault="00136597" w:rsidP="001140F1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60558C">
        <w:rPr>
          <w:rFonts w:ascii="Arial" w:hAnsi="Arial" w:cs="Arial"/>
          <w:w w:val="105"/>
          <w:sz w:val="24"/>
          <w:szCs w:val="24"/>
        </w:rPr>
        <w:t>§</w:t>
      </w:r>
      <w:r w:rsidRPr="0060558C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2º</w:t>
      </w:r>
      <w:r w:rsidRPr="0060558C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A</w:t>
      </w:r>
      <w:r w:rsidRPr="0060558C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verificação</w:t>
      </w:r>
      <w:r w:rsidRPr="0060558C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de</w:t>
      </w:r>
      <w:r w:rsidRPr="0060558C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consistências</w:t>
      </w:r>
      <w:r w:rsidRPr="0060558C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será</w:t>
      </w:r>
      <w:r w:rsidRPr="0060558C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realizada</w:t>
      </w:r>
      <w:r w:rsidRPr="0060558C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de</w:t>
      </w:r>
      <w:r w:rsidRPr="0060558C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forma</w:t>
      </w:r>
      <w:r w:rsidRPr="0060558C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automática</w:t>
      </w:r>
      <w:r w:rsidRPr="0060558C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pelo</w:t>
      </w:r>
      <w:r w:rsidRPr="0060558C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sistema,</w:t>
      </w:r>
      <w:r w:rsidRPr="0060558C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cabendo às entidades que enviaram a prestação de contas eletrônica certificarem-se</w:t>
      </w:r>
      <w:r w:rsidRPr="0060558C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de</w:t>
      </w:r>
      <w:r w:rsidRPr="0060558C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que</w:t>
      </w:r>
      <w:r w:rsidRPr="0060558C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esta</w:t>
      </w:r>
      <w:r w:rsidRPr="0060558C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foi</w:t>
      </w:r>
      <w:r w:rsidRPr="0060558C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aceita,</w:t>
      </w:r>
      <w:r w:rsidRPr="0060558C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junto</w:t>
      </w:r>
      <w:r w:rsidRPr="0060558C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ao</w:t>
      </w:r>
      <w:r w:rsidRPr="0060558C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sítio</w:t>
      </w:r>
      <w:r w:rsidRPr="0060558C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do</w:t>
      </w:r>
      <w:r w:rsidRPr="0060558C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Tribunal</w:t>
      </w:r>
      <w:r w:rsidRPr="0060558C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na</w:t>
      </w:r>
      <w:r w:rsidRPr="0060558C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internet.</w:t>
      </w:r>
    </w:p>
    <w:p w14:paraId="6C1C8224" w14:textId="5D0CAE40" w:rsidR="00E13303" w:rsidRPr="0060558C" w:rsidRDefault="00136597" w:rsidP="001140F1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60558C">
        <w:rPr>
          <w:rFonts w:ascii="Arial" w:hAnsi="Arial" w:cs="Arial"/>
          <w:w w:val="105"/>
          <w:sz w:val="24"/>
          <w:szCs w:val="24"/>
        </w:rPr>
        <w:t>§</w:t>
      </w:r>
      <w:r w:rsidRPr="0060558C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3º</w:t>
      </w:r>
      <w:r w:rsidRPr="0060558C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O</w:t>
      </w:r>
      <w:r w:rsidRPr="0060558C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Tribunal</w:t>
      </w:r>
      <w:r w:rsidRPr="0060558C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de</w:t>
      </w:r>
      <w:r w:rsidRPr="0060558C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Contas</w:t>
      </w:r>
      <w:r w:rsidRPr="0060558C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disponibilizará</w:t>
      </w:r>
      <w:r w:rsidRPr="0060558C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em</w:t>
      </w:r>
      <w:r w:rsidRPr="0060558C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seu</w:t>
      </w:r>
      <w:r w:rsidRPr="0060558C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sítio</w:t>
      </w:r>
      <w:r w:rsidRPr="0060558C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na</w:t>
      </w:r>
      <w:r w:rsidRPr="0060558C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internet,</w:t>
      </w:r>
      <w:r w:rsidRPr="0060558C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lastRenderedPageBreak/>
        <w:t>recibo</w:t>
      </w:r>
      <w:r w:rsidRPr="0060558C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de</w:t>
      </w:r>
      <w:r w:rsidRPr="0060558C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entrega</w:t>
      </w:r>
      <w:r w:rsidRPr="0060558C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da</w:t>
      </w:r>
      <w:r w:rsidRPr="0060558C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prestação</w:t>
      </w:r>
      <w:r w:rsidRPr="0060558C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de</w:t>
      </w:r>
      <w:r w:rsidRPr="0060558C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contas</w:t>
      </w:r>
      <w:r w:rsidRPr="0060558C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eletrônica,</w:t>
      </w:r>
      <w:r w:rsidRPr="0060558C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ou</w:t>
      </w:r>
      <w:r w:rsidRPr="0060558C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a</w:t>
      </w:r>
      <w:r w:rsidRPr="0060558C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relação</w:t>
      </w:r>
      <w:r w:rsidRPr="0060558C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dos</w:t>
      </w:r>
      <w:r w:rsidRPr="0060558C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erros</w:t>
      </w:r>
      <w:r w:rsidRPr="0060558C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constatados,</w:t>
      </w:r>
      <w:r w:rsidRPr="0060558C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no</w:t>
      </w:r>
      <w:r w:rsidRPr="0060558C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caso</w:t>
      </w:r>
      <w:r w:rsidRPr="0060558C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de</w:t>
      </w:r>
      <w:r w:rsidRPr="0060558C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esta</w:t>
      </w:r>
      <w:r w:rsidRPr="0060558C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não</w:t>
      </w:r>
      <w:r w:rsidRPr="0060558C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ser</w:t>
      </w:r>
      <w:r w:rsidRPr="0060558C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aceita</w:t>
      </w:r>
      <w:r w:rsidRPr="0060558C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por</w:t>
      </w:r>
      <w:r w:rsidRPr="0060558C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falhas</w:t>
      </w:r>
      <w:r w:rsidRPr="0060558C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constatadas</w:t>
      </w:r>
      <w:r w:rsidRPr="0060558C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na</w:t>
      </w:r>
      <w:r w:rsidRPr="0060558C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consistência</w:t>
      </w:r>
      <w:r w:rsidRPr="0060558C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dos</w:t>
      </w:r>
      <w:r w:rsidRPr="0060558C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dados.</w:t>
      </w:r>
    </w:p>
    <w:p w14:paraId="17B8E390" w14:textId="5819FA33" w:rsidR="00E13303" w:rsidRPr="0060558C" w:rsidRDefault="00136597" w:rsidP="001140F1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60558C">
        <w:rPr>
          <w:rFonts w:ascii="Arial" w:hAnsi="Arial" w:cs="Arial"/>
          <w:w w:val="105"/>
          <w:sz w:val="24"/>
          <w:szCs w:val="24"/>
        </w:rPr>
        <w:t>§</w:t>
      </w:r>
      <w:r w:rsidRPr="0060558C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4º</w:t>
      </w:r>
      <w:r w:rsidRPr="0060558C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A</w:t>
      </w:r>
      <w:r w:rsidRPr="0060558C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prestação</w:t>
      </w:r>
      <w:r w:rsidRPr="0060558C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de</w:t>
      </w:r>
      <w:r w:rsidRPr="0060558C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contas</w:t>
      </w:r>
      <w:r w:rsidRPr="0060558C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eletrônica</w:t>
      </w:r>
      <w:r w:rsidRPr="0060558C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somente</w:t>
      </w:r>
      <w:r w:rsidRPr="0060558C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será</w:t>
      </w:r>
      <w:r w:rsidRPr="0060558C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considerada</w:t>
      </w:r>
      <w:r w:rsidRPr="0060558C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entregue,</w:t>
      </w:r>
      <w:r w:rsidRPr="0060558C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e</w:t>
      </w:r>
      <w:r w:rsidRPr="0060558C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emitido</w:t>
      </w:r>
      <w:r w:rsidRPr="0060558C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o respectivo recibo de entrega, quando os dados forem validados pelo sistema sem</w:t>
      </w:r>
      <w:r w:rsidRPr="0060558C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apresentação</w:t>
      </w:r>
      <w:r w:rsidRPr="0060558C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de</w:t>
      </w:r>
      <w:r w:rsidRPr="0060558C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falhas</w:t>
      </w:r>
      <w:r w:rsidRPr="0060558C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de</w:t>
      </w:r>
      <w:r w:rsidRPr="0060558C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consistência.</w:t>
      </w:r>
    </w:p>
    <w:p w14:paraId="0A20BA9A" w14:textId="0414BB00" w:rsidR="00E13303" w:rsidRPr="0060558C" w:rsidRDefault="00136597" w:rsidP="001140F1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60558C">
        <w:rPr>
          <w:rFonts w:ascii="Arial" w:hAnsi="Arial" w:cs="Arial"/>
          <w:b/>
          <w:bCs/>
          <w:w w:val="105"/>
          <w:sz w:val="24"/>
          <w:szCs w:val="24"/>
        </w:rPr>
        <w:t>Art.</w:t>
      </w:r>
      <w:r w:rsidRPr="0060558C">
        <w:rPr>
          <w:rFonts w:ascii="Arial" w:hAnsi="Arial" w:cs="Arial"/>
          <w:b/>
          <w:bCs/>
          <w:spacing w:val="-14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b/>
          <w:bCs/>
          <w:w w:val="105"/>
          <w:sz w:val="24"/>
          <w:szCs w:val="24"/>
        </w:rPr>
        <w:t>5º</w:t>
      </w:r>
      <w:r w:rsidRPr="0060558C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A</w:t>
      </w:r>
      <w:r w:rsidRPr="0060558C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atualização</w:t>
      </w:r>
      <w:r w:rsidRPr="0060558C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cadastral</w:t>
      </w:r>
      <w:r w:rsidRPr="0060558C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da</w:t>
      </w:r>
      <w:r w:rsidRPr="0060558C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entidade</w:t>
      </w:r>
      <w:r w:rsidRPr="0060558C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junto</w:t>
      </w:r>
      <w:r w:rsidRPr="0060558C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ao</w:t>
      </w:r>
      <w:r w:rsidRPr="0060558C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Sistema</w:t>
      </w:r>
      <w:r w:rsidRPr="0060558C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de</w:t>
      </w:r>
      <w:r w:rsidRPr="0060558C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Cadastro</w:t>
      </w:r>
      <w:r w:rsidRPr="0060558C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do</w:t>
      </w:r>
      <w:r w:rsidRPr="0060558C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Tribunal</w:t>
      </w:r>
      <w:r w:rsidRPr="0060558C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de</w:t>
      </w:r>
      <w:r w:rsidRPr="0060558C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Contas</w:t>
      </w:r>
      <w:r w:rsidRPr="0060558C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constitui</w:t>
      </w:r>
      <w:r w:rsidRPr="0060558C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pré-condição</w:t>
      </w:r>
      <w:r w:rsidRPr="0060558C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para</w:t>
      </w:r>
      <w:r w:rsidRPr="0060558C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o</w:t>
      </w:r>
      <w:r w:rsidRPr="0060558C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recebimento</w:t>
      </w:r>
      <w:r w:rsidRPr="0060558C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da</w:t>
      </w:r>
      <w:r w:rsidRPr="0060558C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prestação</w:t>
      </w:r>
      <w:r w:rsidRPr="0060558C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de</w:t>
      </w:r>
      <w:r w:rsidRPr="0060558C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contas</w:t>
      </w:r>
      <w:r w:rsidRPr="0060558C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eletrônica.</w:t>
      </w:r>
    </w:p>
    <w:p w14:paraId="295CB966" w14:textId="6838F39B" w:rsidR="00E13303" w:rsidRPr="0060558C" w:rsidRDefault="00136597" w:rsidP="001140F1">
      <w:pPr>
        <w:pStyle w:val="Corpodetexto"/>
        <w:spacing w:before="120"/>
        <w:ind w:firstLine="1134"/>
        <w:jc w:val="both"/>
        <w:rPr>
          <w:rFonts w:ascii="Arial" w:hAnsi="Arial" w:cs="Arial"/>
          <w:w w:val="105"/>
          <w:sz w:val="24"/>
          <w:szCs w:val="24"/>
        </w:rPr>
      </w:pPr>
      <w:r w:rsidRPr="0060558C">
        <w:rPr>
          <w:rFonts w:ascii="Arial" w:hAnsi="Arial" w:cs="Arial"/>
          <w:b/>
          <w:bCs/>
          <w:w w:val="105"/>
          <w:sz w:val="24"/>
          <w:szCs w:val="24"/>
        </w:rPr>
        <w:t>Art. 6º</w:t>
      </w:r>
      <w:r w:rsidRPr="0060558C">
        <w:rPr>
          <w:rFonts w:ascii="Arial" w:hAnsi="Arial" w:cs="Arial"/>
          <w:w w:val="105"/>
          <w:sz w:val="24"/>
          <w:szCs w:val="24"/>
        </w:rPr>
        <w:t xml:space="preserve"> As prestações de contas das entidades municipais referidas no título I desta</w:t>
      </w:r>
      <w:r w:rsidRPr="0060558C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Instrução, serão compostas de documentos originais ou de cópias, mantendo-se na</w:t>
      </w:r>
      <w:r w:rsidRPr="0060558C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origem</w:t>
      </w:r>
      <w:r w:rsidRPr="0060558C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cópias</w:t>
      </w:r>
      <w:r w:rsidRPr="0060558C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da</w:t>
      </w:r>
      <w:r w:rsidRPr="0060558C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integralidade</w:t>
      </w:r>
      <w:r w:rsidRPr="0060558C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60558C">
        <w:rPr>
          <w:rFonts w:ascii="Arial" w:hAnsi="Arial" w:cs="Arial"/>
          <w:w w:val="105"/>
          <w:sz w:val="24"/>
          <w:szCs w:val="24"/>
        </w:rPr>
        <w:t>destes.</w:t>
      </w:r>
    </w:p>
    <w:p w14:paraId="57FF8C6A" w14:textId="77777777" w:rsidR="0060558C" w:rsidRPr="00777A3F" w:rsidRDefault="0060558C" w:rsidP="001140F1">
      <w:pPr>
        <w:pStyle w:val="Corpodetexto"/>
        <w:spacing w:before="120"/>
        <w:ind w:firstLine="1134"/>
        <w:jc w:val="both"/>
        <w:rPr>
          <w:rFonts w:ascii="Arial" w:hAnsi="Arial" w:cs="Arial"/>
          <w:sz w:val="20"/>
          <w:szCs w:val="20"/>
        </w:rPr>
      </w:pPr>
    </w:p>
    <w:p w14:paraId="1631E53D" w14:textId="1C546221" w:rsidR="00E13303" w:rsidRPr="0060558C" w:rsidRDefault="00136597" w:rsidP="0060558C">
      <w:pPr>
        <w:pStyle w:val="Ttulo2"/>
        <w:numPr>
          <w:ilvl w:val="0"/>
          <w:numId w:val="2"/>
        </w:numPr>
        <w:tabs>
          <w:tab w:val="left" w:pos="500"/>
        </w:tabs>
        <w:spacing w:before="240"/>
        <w:ind w:left="0" w:firstLine="0"/>
        <w:jc w:val="center"/>
        <w:rPr>
          <w:rFonts w:ascii="Arial" w:hAnsi="Arial" w:cs="Arial"/>
          <w:sz w:val="24"/>
          <w:szCs w:val="24"/>
        </w:rPr>
      </w:pPr>
      <w:r w:rsidRPr="0060558C">
        <w:rPr>
          <w:rFonts w:ascii="Arial" w:hAnsi="Arial" w:cs="Arial"/>
          <w:sz w:val="24"/>
          <w:szCs w:val="24"/>
        </w:rPr>
        <w:t>COMPOSIÇÃO</w:t>
      </w:r>
      <w:r w:rsidRPr="0060558C">
        <w:rPr>
          <w:rFonts w:ascii="Arial" w:hAnsi="Arial" w:cs="Arial"/>
          <w:spacing w:val="16"/>
          <w:sz w:val="24"/>
          <w:szCs w:val="24"/>
        </w:rPr>
        <w:t xml:space="preserve"> </w:t>
      </w:r>
      <w:r w:rsidRPr="0060558C">
        <w:rPr>
          <w:rFonts w:ascii="Arial" w:hAnsi="Arial" w:cs="Arial"/>
          <w:sz w:val="24"/>
          <w:szCs w:val="24"/>
        </w:rPr>
        <w:t>DA</w:t>
      </w:r>
      <w:r w:rsidRPr="0060558C">
        <w:rPr>
          <w:rFonts w:ascii="Arial" w:hAnsi="Arial" w:cs="Arial"/>
          <w:spacing w:val="18"/>
          <w:sz w:val="24"/>
          <w:szCs w:val="24"/>
        </w:rPr>
        <w:t xml:space="preserve"> </w:t>
      </w:r>
      <w:r w:rsidRPr="0060558C">
        <w:rPr>
          <w:rFonts w:ascii="Arial" w:hAnsi="Arial" w:cs="Arial"/>
          <w:sz w:val="24"/>
          <w:szCs w:val="24"/>
        </w:rPr>
        <w:t>PRESTAÇÃO</w:t>
      </w:r>
      <w:r w:rsidRPr="0060558C">
        <w:rPr>
          <w:rFonts w:ascii="Arial" w:hAnsi="Arial" w:cs="Arial"/>
          <w:spacing w:val="16"/>
          <w:sz w:val="24"/>
          <w:szCs w:val="24"/>
        </w:rPr>
        <w:t xml:space="preserve"> </w:t>
      </w:r>
      <w:r w:rsidRPr="0060558C">
        <w:rPr>
          <w:rFonts w:ascii="Arial" w:hAnsi="Arial" w:cs="Arial"/>
          <w:sz w:val="24"/>
          <w:szCs w:val="24"/>
        </w:rPr>
        <w:t>DE</w:t>
      </w:r>
      <w:r w:rsidRPr="0060558C">
        <w:rPr>
          <w:rFonts w:ascii="Arial" w:hAnsi="Arial" w:cs="Arial"/>
          <w:spacing w:val="16"/>
          <w:sz w:val="24"/>
          <w:szCs w:val="24"/>
        </w:rPr>
        <w:t xml:space="preserve"> </w:t>
      </w:r>
      <w:r w:rsidRPr="0060558C">
        <w:rPr>
          <w:rFonts w:ascii="Arial" w:hAnsi="Arial" w:cs="Arial"/>
          <w:sz w:val="24"/>
          <w:szCs w:val="24"/>
        </w:rPr>
        <w:t>CONTAS</w:t>
      </w:r>
    </w:p>
    <w:p w14:paraId="4EDFFF84" w14:textId="6BC4EE82" w:rsidR="00E13303" w:rsidRPr="00442A31" w:rsidRDefault="00136597" w:rsidP="001140F1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442A31">
        <w:rPr>
          <w:rFonts w:ascii="Arial" w:hAnsi="Arial" w:cs="Arial"/>
          <w:b/>
          <w:bCs/>
          <w:w w:val="105"/>
          <w:sz w:val="24"/>
          <w:szCs w:val="24"/>
        </w:rPr>
        <w:t xml:space="preserve">Art. 7º </w:t>
      </w:r>
      <w:r w:rsidRPr="00442A31">
        <w:rPr>
          <w:rFonts w:ascii="Arial" w:hAnsi="Arial" w:cs="Arial"/>
          <w:w w:val="105"/>
          <w:sz w:val="24"/>
          <w:szCs w:val="24"/>
        </w:rPr>
        <w:t>A composição das prestações de contas das entidades intermunicipais está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determinada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no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Anexo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I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desta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Instrução,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constituindo-se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de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documentos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comprobatórios, de demonstrativos padronizados pelo Tribunal de Contas, Dados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Informatizados do Sistema SIM-Acompanhamento Mensal e Dados Informatizados do</w:t>
      </w:r>
      <w:r w:rsidRPr="00442A31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Sistema</w:t>
      </w:r>
      <w:r w:rsidRPr="00442A31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de</w:t>
      </w:r>
      <w:r w:rsidRPr="00442A31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Prestação</w:t>
      </w:r>
      <w:r w:rsidRPr="00442A31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de</w:t>
      </w:r>
      <w:r w:rsidRPr="00442A31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Contas</w:t>
      </w:r>
      <w:r w:rsidRPr="00442A31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Anual,</w:t>
      </w:r>
      <w:r w:rsidRPr="00442A31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nos</w:t>
      </w:r>
      <w:r w:rsidRPr="00442A31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termos</w:t>
      </w:r>
      <w:r w:rsidRPr="00442A31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desta</w:t>
      </w:r>
      <w:r w:rsidRPr="00442A31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Instrução</w:t>
      </w:r>
      <w:r w:rsidRPr="00442A31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Normativa.</w:t>
      </w:r>
    </w:p>
    <w:p w14:paraId="5B479A57" w14:textId="0D3C2B8F" w:rsidR="00E13303" w:rsidRPr="00442A31" w:rsidRDefault="00136597" w:rsidP="001140F1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442A31">
        <w:rPr>
          <w:rFonts w:ascii="Arial" w:hAnsi="Arial" w:cs="Arial"/>
          <w:b/>
          <w:bCs/>
          <w:w w:val="105"/>
          <w:sz w:val="24"/>
          <w:szCs w:val="24"/>
        </w:rPr>
        <w:t>Art. 8º</w:t>
      </w:r>
      <w:r w:rsidRPr="00442A31">
        <w:rPr>
          <w:rFonts w:ascii="Arial" w:hAnsi="Arial" w:cs="Arial"/>
          <w:w w:val="105"/>
          <w:sz w:val="24"/>
          <w:szCs w:val="24"/>
        </w:rPr>
        <w:t xml:space="preserve"> Os elementos constitutivos das prestações de contas deverão compor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volumes</w:t>
      </w:r>
      <w:r w:rsidRPr="00442A31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cuja</w:t>
      </w:r>
      <w:r w:rsidRPr="00442A31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autuação</w:t>
      </w:r>
      <w:r w:rsidRPr="00442A31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deverá</w:t>
      </w:r>
      <w:r w:rsidRPr="00442A31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ser</w:t>
      </w:r>
      <w:r w:rsidRPr="00442A31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realizada</w:t>
      </w:r>
      <w:r w:rsidRPr="00442A31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em</w:t>
      </w:r>
      <w:r w:rsidRPr="00442A31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estrita</w:t>
      </w:r>
      <w:r w:rsidRPr="00442A31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observância</w:t>
      </w:r>
      <w:r w:rsidRPr="00442A31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às</w:t>
      </w:r>
      <w:r w:rsidRPr="00442A31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regras</w:t>
      </w:r>
      <w:r w:rsidRPr="00442A31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contidas</w:t>
      </w:r>
      <w:r w:rsidRPr="00442A31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no</w:t>
      </w:r>
      <w:r w:rsidRPr="00442A31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título</w:t>
      </w:r>
      <w:r w:rsidRPr="00442A31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2,</w:t>
      </w:r>
      <w:r w:rsidRPr="00442A31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do</w:t>
      </w:r>
      <w:r w:rsidRPr="00442A31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Anexo</w:t>
      </w:r>
      <w:r w:rsidRPr="00442A31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I</w:t>
      </w:r>
      <w:r w:rsidRPr="00442A31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desta</w:t>
      </w:r>
      <w:r w:rsidRPr="00442A31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Instrução.</w:t>
      </w:r>
    </w:p>
    <w:p w14:paraId="07EC13AA" w14:textId="046E1CF8" w:rsidR="00E13303" w:rsidRPr="00442A31" w:rsidRDefault="00136597" w:rsidP="001140F1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442A31">
        <w:rPr>
          <w:rFonts w:ascii="Arial" w:hAnsi="Arial" w:cs="Arial"/>
          <w:b/>
          <w:bCs/>
          <w:w w:val="105"/>
          <w:sz w:val="24"/>
          <w:szCs w:val="24"/>
        </w:rPr>
        <w:t>Art.</w:t>
      </w:r>
      <w:r w:rsidRPr="00442A31">
        <w:rPr>
          <w:rFonts w:ascii="Arial" w:hAnsi="Arial" w:cs="Arial"/>
          <w:b/>
          <w:bCs/>
          <w:spacing w:val="-9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b/>
          <w:bCs/>
          <w:w w:val="105"/>
          <w:sz w:val="24"/>
          <w:szCs w:val="24"/>
        </w:rPr>
        <w:t>9º</w:t>
      </w:r>
      <w:r w:rsidRPr="00442A31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A</w:t>
      </w:r>
      <w:r w:rsidRPr="00442A31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Diretoria</w:t>
      </w:r>
      <w:r w:rsidRPr="00442A31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de</w:t>
      </w:r>
      <w:r w:rsidRPr="00442A31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Protocolo,</w:t>
      </w:r>
      <w:r w:rsidRPr="00442A31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do</w:t>
      </w:r>
      <w:r w:rsidRPr="00442A31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Tribunal</w:t>
      </w:r>
      <w:r w:rsidRPr="00442A31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de</w:t>
      </w:r>
      <w:r w:rsidRPr="00442A31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Contas,</w:t>
      </w:r>
      <w:r w:rsidRPr="00442A31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não</w:t>
      </w:r>
      <w:r w:rsidRPr="00442A31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recepcionará</w:t>
      </w:r>
      <w:r w:rsidRPr="00442A31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Prestações</w:t>
      </w:r>
      <w:r w:rsidRPr="00442A31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de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Contas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sem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Ofício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de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Encaminhamento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e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Índice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onde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sejam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indicadas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as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numerações das folhas de cada item da Relação de Documentos, contida no Anexo I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desta</w:t>
      </w:r>
      <w:r w:rsidRPr="00442A31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Instrução.</w:t>
      </w:r>
    </w:p>
    <w:p w14:paraId="54069C52" w14:textId="6B61B009" w:rsidR="00E13303" w:rsidRPr="00442A31" w:rsidRDefault="008A42A8" w:rsidP="001140F1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442A31">
        <w:rPr>
          <w:rFonts w:ascii="Arial" w:hAnsi="Arial" w:cs="Arial"/>
          <w:sz w:val="24"/>
          <w:szCs w:val="24"/>
        </w:rPr>
        <w:t xml:space="preserve">Parágrafo único. </w:t>
      </w:r>
      <w:r w:rsidR="00136597" w:rsidRPr="00442A31">
        <w:rPr>
          <w:rFonts w:ascii="Arial" w:hAnsi="Arial" w:cs="Arial"/>
          <w:w w:val="105"/>
          <w:sz w:val="24"/>
          <w:szCs w:val="24"/>
        </w:rPr>
        <w:t>Não se aplicando o documento ao caso específico da entidade, este</w:t>
      </w:r>
      <w:r w:rsidR="00136597" w:rsidRPr="00442A31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="00136597" w:rsidRPr="00442A31">
        <w:rPr>
          <w:rFonts w:ascii="Arial" w:hAnsi="Arial" w:cs="Arial"/>
          <w:w w:val="105"/>
          <w:sz w:val="24"/>
          <w:szCs w:val="24"/>
        </w:rPr>
        <w:t>fato deverá ser declarado na folha de Índice, de acordo com o modelo constante do</w:t>
      </w:r>
      <w:r w:rsidR="00136597"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136597" w:rsidRPr="00442A31">
        <w:rPr>
          <w:rFonts w:ascii="Arial" w:hAnsi="Arial" w:cs="Arial"/>
          <w:w w:val="105"/>
          <w:sz w:val="24"/>
          <w:szCs w:val="24"/>
        </w:rPr>
        <w:t>Anexo II desta Instrução, mediante indicação da expressão “N/A” em substituição ao</w:t>
      </w:r>
      <w:r w:rsidR="00136597" w:rsidRPr="00442A31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="00136597" w:rsidRPr="00442A31">
        <w:rPr>
          <w:rFonts w:ascii="Arial" w:hAnsi="Arial" w:cs="Arial"/>
          <w:w w:val="105"/>
          <w:sz w:val="24"/>
          <w:szCs w:val="24"/>
        </w:rPr>
        <w:t>número</w:t>
      </w:r>
      <w:r w:rsidR="00136597" w:rsidRPr="00442A31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="00136597" w:rsidRPr="00442A31">
        <w:rPr>
          <w:rFonts w:ascii="Arial" w:hAnsi="Arial" w:cs="Arial"/>
          <w:w w:val="105"/>
          <w:sz w:val="24"/>
          <w:szCs w:val="24"/>
        </w:rPr>
        <w:t>de</w:t>
      </w:r>
      <w:r w:rsidR="00136597" w:rsidRPr="00442A31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="00136597" w:rsidRPr="00442A31">
        <w:rPr>
          <w:rFonts w:ascii="Arial" w:hAnsi="Arial" w:cs="Arial"/>
          <w:w w:val="105"/>
          <w:sz w:val="24"/>
          <w:szCs w:val="24"/>
        </w:rPr>
        <w:t>folhas</w:t>
      </w:r>
      <w:r w:rsidR="00136597" w:rsidRPr="00442A31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="00136597" w:rsidRPr="00442A31">
        <w:rPr>
          <w:rFonts w:ascii="Arial" w:hAnsi="Arial" w:cs="Arial"/>
          <w:w w:val="105"/>
          <w:sz w:val="24"/>
          <w:szCs w:val="24"/>
        </w:rPr>
        <w:t>do</w:t>
      </w:r>
      <w:r w:rsidR="00136597" w:rsidRPr="00442A31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="00136597" w:rsidRPr="00442A31">
        <w:rPr>
          <w:rFonts w:ascii="Arial" w:hAnsi="Arial" w:cs="Arial"/>
          <w:w w:val="105"/>
          <w:sz w:val="24"/>
          <w:szCs w:val="24"/>
        </w:rPr>
        <w:t>documento.</w:t>
      </w:r>
    </w:p>
    <w:p w14:paraId="6B739511" w14:textId="069E4046" w:rsidR="00E13303" w:rsidRPr="00442A31" w:rsidRDefault="00136597" w:rsidP="001140F1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442A31">
        <w:rPr>
          <w:rFonts w:ascii="Arial" w:hAnsi="Arial" w:cs="Arial"/>
          <w:b/>
          <w:bCs/>
          <w:w w:val="105"/>
          <w:sz w:val="24"/>
          <w:szCs w:val="24"/>
        </w:rPr>
        <w:t>Art. 10</w:t>
      </w:r>
      <w:r w:rsidR="008A42A8" w:rsidRPr="00442A31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442A31">
        <w:rPr>
          <w:rFonts w:ascii="Arial" w:hAnsi="Arial" w:cs="Arial"/>
          <w:w w:val="105"/>
          <w:sz w:val="24"/>
          <w:szCs w:val="24"/>
        </w:rPr>
        <w:t xml:space="preserve"> As definições de conteúdo, instruções de preenchimento e o </w:t>
      </w:r>
      <w:r w:rsidRPr="00442A31">
        <w:rPr>
          <w:rFonts w:ascii="Arial" w:hAnsi="Arial" w:cs="Arial"/>
          <w:i/>
          <w:w w:val="105"/>
          <w:sz w:val="24"/>
          <w:szCs w:val="24"/>
        </w:rPr>
        <w:t xml:space="preserve">layout </w:t>
      </w:r>
      <w:r w:rsidRPr="00442A31">
        <w:rPr>
          <w:rFonts w:ascii="Arial" w:hAnsi="Arial" w:cs="Arial"/>
          <w:w w:val="105"/>
          <w:sz w:val="24"/>
          <w:szCs w:val="24"/>
        </w:rPr>
        <w:t>dos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Relatórios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e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Demonstrativos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padronizados,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estão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descritos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no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Anexo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II,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desta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Instrução, os quais serão divulgados também em forma de planilhas, a simples título</w:t>
      </w:r>
      <w:r w:rsidRPr="00442A31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de</w:t>
      </w:r>
      <w:r w:rsidRPr="00442A31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modelo.</w:t>
      </w:r>
    </w:p>
    <w:p w14:paraId="17B288F5" w14:textId="3A7BEAD2" w:rsidR="00E13303" w:rsidRPr="00442A31" w:rsidRDefault="00136597" w:rsidP="001140F1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442A31">
        <w:rPr>
          <w:rFonts w:ascii="Arial" w:hAnsi="Arial" w:cs="Arial"/>
          <w:b/>
          <w:bCs/>
          <w:w w:val="105"/>
          <w:sz w:val="24"/>
          <w:szCs w:val="24"/>
        </w:rPr>
        <w:t>Art.</w:t>
      </w:r>
      <w:r w:rsidRPr="00442A31">
        <w:rPr>
          <w:rFonts w:ascii="Arial" w:hAnsi="Arial" w:cs="Arial"/>
          <w:b/>
          <w:bCs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b/>
          <w:bCs/>
          <w:w w:val="105"/>
          <w:sz w:val="24"/>
          <w:szCs w:val="24"/>
        </w:rPr>
        <w:t>11</w:t>
      </w:r>
      <w:r w:rsidR="008A42A8" w:rsidRPr="00442A31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="008A42A8" w:rsidRPr="00442A31">
        <w:rPr>
          <w:rFonts w:ascii="Arial" w:hAnsi="Arial" w:cs="Arial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Os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Relatórios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Padronizados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deverão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ser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impressos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e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assinados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pelo</w:t>
      </w:r>
      <w:r w:rsidRPr="00442A3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Ordenador</w:t>
      </w:r>
      <w:r w:rsidRPr="00442A31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da</w:t>
      </w:r>
      <w:r w:rsidRPr="00442A31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Despesa,</w:t>
      </w:r>
      <w:r w:rsidRPr="00442A31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além</w:t>
      </w:r>
      <w:r w:rsidRPr="00442A31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do</w:t>
      </w:r>
      <w:r w:rsidRPr="00442A31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Contador</w:t>
      </w:r>
      <w:r w:rsidRPr="00442A31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e/ou</w:t>
      </w:r>
      <w:r w:rsidRPr="00442A31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responsável</w:t>
      </w:r>
      <w:r w:rsidRPr="00442A31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pelo</w:t>
      </w:r>
      <w:r w:rsidRPr="00442A31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Setor</w:t>
      </w:r>
      <w:r w:rsidRPr="00442A31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Administrativo</w:t>
      </w:r>
      <w:r w:rsidRPr="00442A31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pertinente,</w:t>
      </w:r>
      <w:r w:rsidRPr="00442A31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e</w:t>
      </w:r>
      <w:r w:rsidRPr="00442A31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anexados</w:t>
      </w:r>
      <w:r w:rsidRPr="00442A31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ao</w:t>
      </w:r>
      <w:r w:rsidRPr="00442A31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volume</w:t>
      </w:r>
      <w:r w:rsidRPr="00442A31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documental</w:t>
      </w:r>
      <w:r w:rsidRPr="00442A31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de</w:t>
      </w:r>
      <w:r w:rsidRPr="00442A31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acordo</w:t>
      </w:r>
      <w:r w:rsidRPr="00442A31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com</w:t>
      </w:r>
      <w:r w:rsidRPr="00442A31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a</w:t>
      </w:r>
      <w:r w:rsidRPr="00442A31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ordem</w:t>
      </w:r>
      <w:r w:rsidRPr="00442A31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estabelecida</w:t>
      </w:r>
      <w:r w:rsidRPr="00442A31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no</w:t>
      </w:r>
      <w:r w:rsidRPr="00442A31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="0060558C" w:rsidRPr="00442A31">
        <w:rPr>
          <w:rFonts w:ascii="Arial" w:hAnsi="Arial" w:cs="Arial"/>
          <w:spacing w:val="-67"/>
          <w:w w:val="105"/>
          <w:sz w:val="24"/>
          <w:szCs w:val="24"/>
        </w:rPr>
        <w:t xml:space="preserve">   </w:t>
      </w:r>
      <w:r w:rsidRPr="00442A31">
        <w:rPr>
          <w:rFonts w:ascii="Arial" w:hAnsi="Arial" w:cs="Arial"/>
          <w:w w:val="105"/>
          <w:sz w:val="24"/>
          <w:szCs w:val="24"/>
        </w:rPr>
        <w:t>Anexo</w:t>
      </w:r>
      <w:r w:rsidRPr="00442A31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42A31">
        <w:rPr>
          <w:rFonts w:ascii="Arial" w:hAnsi="Arial" w:cs="Arial"/>
          <w:w w:val="105"/>
          <w:sz w:val="24"/>
          <w:szCs w:val="24"/>
        </w:rPr>
        <w:t>I.</w:t>
      </w:r>
    </w:p>
    <w:p w14:paraId="350A1758" w14:textId="20E5E9EC" w:rsidR="00E13303" w:rsidRPr="008A42A8" w:rsidRDefault="00136597" w:rsidP="00C67F1C">
      <w:pPr>
        <w:pStyle w:val="Ttulo2"/>
        <w:numPr>
          <w:ilvl w:val="0"/>
          <w:numId w:val="2"/>
        </w:numPr>
        <w:tabs>
          <w:tab w:val="left" w:pos="436"/>
        </w:tabs>
        <w:spacing w:before="240"/>
        <w:ind w:left="0" w:firstLine="0"/>
        <w:jc w:val="center"/>
        <w:rPr>
          <w:rFonts w:ascii="Arial" w:hAnsi="Arial" w:cs="Arial"/>
          <w:sz w:val="24"/>
          <w:szCs w:val="24"/>
        </w:rPr>
      </w:pPr>
      <w:r w:rsidRPr="008A42A8">
        <w:rPr>
          <w:rFonts w:ascii="Arial" w:hAnsi="Arial" w:cs="Arial"/>
          <w:sz w:val="24"/>
          <w:szCs w:val="24"/>
        </w:rPr>
        <w:lastRenderedPageBreak/>
        <w:t>DOS</w:t>
      </w:r>
      <w:r w:rsidRPr="008A42A8">
        <w:rPr>
          <w:rFonts w:ascii="Arial" w:hAnsi="Arial" w:cs="Arial"/>
          <w:spacing w:val="17"/>
          <w:sz w:val="24"/>
          <w:szCs w:val="24"/>
        </w:rPr>
        <w:t xml:space="preserve"> </w:t>
      </w:r>
      <w:r w:rsidRPr="008A42A8">
        <w:rPr>
          <w:rFonts w:ascii="Arial" w:hAnsi="Arial" w:cs="Arial"/>
          <w:sz w:val="24"/>
          <w:szCs w:val="24"/>
        </w:rPr>
        <w:t>RESPONSÁVEIS</w:t>
      </w:r>
    </w:p>
    <w:p w14:paraId="13007DD0" w14:textId="53A4F8A1" w:rsidR="00E13303" w:rsidRPr="00D73EC9" w:rsidRDefault="00136597" w:rsidP="001140F1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D73EC9">
        <w:rPr>
          <w:rFonts w:ascii="Arial" w:hAnsi="Arial" w:cs="Arial"/>
          <w:b/>
          <w:bCs/>
          <w:w w:val="105"/>
          <w:sz w:val="24"/>
          <w:szCs w:val="24"/>
        </w:rPr>
        <w:t>Art. 12</w:t>
      </w:r>
      <w:r w:rsidR="008A42A8" w:rsidRPr="00D73EC9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D73EC9">
        <w:rPr>
          <w:rFonts w:ascii="Arial" w:hAnsi="Arial" w:cs="Arial"/>
          <w:w w:val="105"/>
          <w:sz w:val="24"/>
          <w:szCs w:val="24"/>
        </w:rPr>
        <w:t xml:space="preserve"> Constitui pré-requisito para o recebimento da prestação de contas anual, a</w:t>
      </w:r>
      <w:r w:rsidRPr="00D73EC9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spacing w:val="-1"/>
          <w:w w:val="105"/>
          <w:sz w:val="24"/>
          <w:szCs w:val="24"/>
        </w:rPr>
        <w:t>identificação</w:t>
      </w:r>
      <w:r w:rsidRPr="00D73EC9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spacing w:val="-1"/>
          <w:w w:val="105"/>
          <w:sz w:val="24"/>
          <w:szCs w:val="24"/>
        </w:rPr>
        <w:t>dos</w:t>
      </w:r>
      <w:r w:rsidRPr="00D73EC9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spacing w:val="-1"/>
          <w:w w:val="105"/>
          <w:sz w:val="24"/>
          <w:szCs w:val="24"/>
        </w:rPr>
        <w:t>responsáveis</w:t>
      </w:r>
      <w:r w:rsidRPr="00D73EC9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spacing w:val="-1"/>
          <w:w w:val="105"/>
          <w:sz w:val="24"/>
          <w:szCs w:val="24"/>
        </w:rPr>
        <w:t>pela</w:t>
      </w:r>
      <w:r w:rsidRPr="00D73EC9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spacing w:val="-1"/>
          <w:w w:val="105"/>
          <w:sz w:val="24"/>
          <w:szCs w:val="24"/>
        </w:rPr>
        <w:t>gestão</w:t>
      </w:r>
      <w:r w:rsidRPr="00D73EC9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spacing w:val="-1"/>
          <w:w w:val="105"/>
          <w:sz w:val="24"/>
          <w:szCs w:val="24"/>
        </w:rPr>
        <w:t>e</w:t>
      </w:r>
      <w:r w:rsidRPr="00D73EC9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spacing w:val="-1"/>
          <w:w w:val="105"/>
          <w:sz w:val="24"/>
          <w:szCs w:val="24"/>
        </w:rPr>
        <w:t>pela</w:t>
      </w:r>
      <w:r w:rsidRPr="00D73EC9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spacing w:val="-1"/>
          <w:w w:val="105"/>
          <w:sz w:val="24"/>
          <w:szCs w:val="24"/>
        </w:rPr>
        <w:t>contabilidade</w:t>
      </w:r>
      <w:r w:rsidRPr="00D73EC9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da</w:t>
      </w:r>
      <w:r w:rsidRPr="00D73EC9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entidade,</w:t>
      </w:r>
      <w:r w:rsidRPr="00D73EC9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indicando-</w:t>
      </w:r>
      <w:r w:rsidRPr="00D73EC9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se</w:t>
      </w:r>
      <w:r w:rsidRPr="00D73EC9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as</w:t>
      </w:r>
      <w:r w:rsidRPr="00D73EC9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datas</w:t>
      </w:r>
      <w:r w:rsidRPr="00D73EC9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de</w:t>
      </w:r>
      <w:r w:rsidRPr="00D73EC9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início</w:t>
      </w:r>
      <w:r w:rsidRPr="00D73EC9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e</w:t>
      </w:r>
      <w:r w:rsidRPr="00D73EC9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fim</w:t>
      </w:r>
      <w:r w:rsidRPr="00D73EC9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dos</w:t>
      </w:r>
      <w:r w:rsidRPr="00D73EC9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períodos</w:t>
      </w:r>
      <w:r w:rsidRPr="00D73EC9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de</w:t>
      </w:r>
      <w:r w:rsidRPr="00D73EC9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responsabilidade.</w:t>
      </w:r>
    </w:p>
    <w:p w14:paraId="088F9020" w14:textId="7401BE68" w:rsidR="00E13303" w:rsidRPr="00D73EC9" w:rsidRDefault="00136597" w:rsidP="001140F1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D73EC9">
        <w:rPr>
          <w:rFonts w:ascii="Arial" w:hAnsi="Arial" w:cs="Arial"/>
          <w:sz w:val="24"/>
          <w:szCs w:val="24"/>
        </w:rPr>
        <w:t xml:space="preserve">Parágrafo </w:t>
      </w:r>
      <w:r w:rsidR="008A42A8" w:rsidRPr="00D73EC9">
        <w:rPr>
          <w:rFonts w:ascii="Arial" w:hAnsi="Arial" w:cs="Arial"/>
          <w:sz w:val="24"/>
          <w:szCs w:val="24"/>
        </w:rPr>
        <w:t>único.</w:t>
      </w:r>
      <w:r w:rsidRPr="00D73EC9">
        <w:rPr>
          <w:rFonts w:ascii="Arial" w:hAnsi="Arial" w:cs="Arial"/>
          <w:sz w:val="24"/>
          <w:szCs w:val="24"/>
        </w:rPr>
        <w:t xml:space="preserve"> As informações estabelecidas neste artigo deverão estar previamente</w:t>
      </w:r>
      <w:r w:rsidRPr="00D73EC9">
        <w:rPr>
          <w:rFonts w:ascii="Arial" w:hAnsi="Arial" w:cs="Arial"/>
          <w:spacing w:val="1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cadastradas</w:t>
      </w:r>
      <w:r w:rsidRPr="00D73EC9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no</w:t>
      </w:r>
      <w:r w:rsidRPr="00D73EC9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Sistema</w:t>
      </w:r>
      <w:r w:rsidRPr="00D73EC9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de</w:t>
      </w:r>
      <w:r w:rsidRPr="00D73EC9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Cadastro</w:t>
      </w:r>
      <w:r w:rsidRPr="00D73EC9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do</w:t>
      </w:r>
      <w:r w:rsidRPr="00D73EC9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Tribunal</w:t>
      </w:r>
      <w:r w:rsidRPr="00D73EC9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de</w:t>
      </w:r>
      <w:r w:rsidRPr="00D73EC9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Contas,</w:t>
      </w:r>
      <w:r w:rsidRPr="00D73EC9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compreendendo</w:t>
      </w:r>
      <w:r w:rsidRPr="00D73EC9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dados</w:t>
      </w:r>
      <w:r w:rsidRPr="00D73EC9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de</w:t>
      </w:r>
      <w:r w:rsidRPr="00D73EC9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todos os gestores que responderam pela entidade durante o exercício respectivo à</w:t>
      </w:r>
      <w:r w:rsidRPr="00D73EC9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prestação de contas, incluindo-se os responsáveis técnicos pela contabilidade no</w:t>
      </w:r>
      <w:r w:rsidRPr="00D73EC9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mesmo</w:t>
      </w:r>
      <w:r w:rsidRPr="00D73EC9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período.</w:t>
      </w:r>
    </w:p>
    <w:p w14:paraId="28E47C31" w14:textId="517E2CA2" w:rsidR="00E13303" w:rsidRPr="00C67F1C" w:rsidRDefault="00136597" w:rsidP="00C67F1C">
      <w:pPr>
        <w:pStyle w:val="Ttulo2"/>
        <w:numPr>
          <w:ilvl w:val="0"/>
          <w:numId w:val="2"/>
        </w:numPr>
        <w:tabs>
          <w:tab w:val="left" w:pos="331"/>
        </w:tabs>
        <w:spacing w:before="240"/>
        <w:ind w:left="0" w:firstLine="0"/>
        <w:jc w:val="center"/>
        <w:rPr>
          <w:rFonts w:ascii="Arial" w:hAnsi="Arial" w:cs="Arial"/>
          <w:sz w:val="24"/>
          <w:szCs w:val="24"/>
        </w:rPr>
      </w:pPr>
      <w:r w:rsidRPr="00C67F1C">
        <w:rPr>
          <w:rFonts w:ascii="Arial" w:hAnsi="Arial" w:cs="Arial"/>
          <w:sz w:val="24"/>
          <w:szCs w:val="24"/>
        </w:rPr>
        <w:t>DISPOSIÇÕES</w:t>
      </w:r>
      <w:r w:rsidRPr="00C67F1C">
        <w:rPr>
          <w:rFonts w:ascii="Arial" w:hAnsi="Arial" w:cs="Arial"/>
          <w:spacing w:val="16"/>
          <w:sz w:val="24"/>
          <w:szCs w:val="24"/>
        </w:rPr>
        <w:t xml:space="preserve"> </w:t>
      </w:r>
      <w:r w:rsidRPr="00C67F1C">
        <w:rPr>
          <w:rFonts w:ascii="Arial" w:hAnsi="Arial" w:cs="Arial"/>
          <w:sz w:val="24"/>
          <w:szCs w:val="24"/>
        </w:rPr>
        <w:t>GERAIS</w:t>
      </w:r>
    </w:p>
    <w:p w14:paraId="3B853E5C" w14:textId="6E06BAA0" w:rsidR="00E13303" w:rsidRPr="00D73EC9" w:rsidRDefault="00136597" w:rsidP="001140F1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D73EC9">
        <w:rPr>
          <w:rFonts w:ascii="Arial" w:hAnsi="Arial" w:cs="Arial"/>
          <w:b/>
          <w:bCs/>
          <w:w w:val="105"/>
          <w:sz w:val="24"/>
          <w:szCs w:val="24"/>
        </w:rPr>
        <w:t>Art.</w:t>
      </w:r>
      <w:r w:rsidRPr="00D73EC9">
        <w:rPr>
          <w:rFonts w:ascii="Arial" w:hAnsi="Arial" w:cs="Arial"/>
          <w:b/>
          <w:bCs/>
          <w:spacing w:val="-13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b/>
          <w:bCs/>
          <w:w w:val="105"/>
          <w:sz w:val="24"/>
          <w:szCs w:val="24"/>
        </w:rPr>
        <w:t>13</w:t>
      </w:r>
      <w:r w:rsidR="008A42A8" w:rsidRPr="00D73EC9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D73EC9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A</w:t>
      </w:r>
      <w:r w:rsidRPr="00D73EC9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ausência</w:t>
      </w:r>
      <w:r w:rsidRPr="00D73EC9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de</w:t>
      </w:r>
      <w:r w:rsidRPr="00D73EC9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quaisquer</w:t>
      </w:r>
      <w:r w:rsidRPr="00D73EC9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dos</w:t>
      </w:r>
      <w:r w:rsidRPr="00D73EC9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elementos</w:t>
      </w:r>
      <w:r w:rsidRPr="00D73EC9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exigidos</w:t>
      </w:r>
      <w:r w:rsidRPr="00D73EC9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nos</w:t>
      </w:r>
      <w:r w:rsidRPr="00D73EC9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termos</w:t>
      </w:r>
      <w:r w:rsidRPr="00D73EC9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do</w:t>
      </w:r>
      <w:r w:rsidRPr="00D73EC9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Anexo</w:t>
      </w:r>
      <w:r w:rsidRPr="00D73EC9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I</w:t>
      </w:r>
      <w:r w:rsidRPr="00D73EC9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desta</w:t>
      </w:r>
      <w:r w:rsidRPr="00D73EC9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Instrução</w:t>
      </w:r>
      <w:r w:rsidRPr="00D73EC9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Normativa,</w:t>
      </w:r>
      <w:r w:rsidRPr="00D73EC9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constitui</w:t>
      </w:r>
      <w:r w:rsidRPr="00D73EC9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fator</w:t>
      </w:r>
      <w:r w:rsidRPr="00D73EC9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determinante</w:t>
      </w:r>
      <w:r w:rsidRPr="00D73EC9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de</w:t>
      </w:r>
      <w:r w:rsidRPr="00D73EC9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irregularidade</w:t>
      </w:r>
      <w:r w:rsidRPr="00D73EC9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formal</w:t>
      </w:r>
      <w:r w:rsidRPr="00D73EC9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da</w:t>
      </w:r>
      <w:r w:rsidRPr="00D73EC9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prestação</w:t>
      </w:r>
      <w:r w:rsidRPr="00D73EC9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de</w:t>
      </w:r>
      <w:r w:rsidRPr="00D73EC9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contas,</w:t>
      </w:r>
      <w:r w:rsidRPr="00D73EC9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salvo</w:t>
      </w:r>
      <w:r w:rsidRPr="00D73EC9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quando</w:t>
      </w:r>
      <w:r w:rsidRPr="00D73EC9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expressamente</w:t>
      </w:r>
      <w:r w:rsidRPr="00D73EC9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declarada,</w:t>
      </w:r>
      <w:r w:rsidRPr="00D73EC9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no</w:t>
      </w:r>
      <w:r w:rsidRPr="00D73EC9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índice,</w:t>
      </w:r>
      <w:r w:rsidRPr="00D73EC9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a</w:t>
      </w:r>
      <w:r w:rsidRPr="00D73EC9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sua</w:t>
      </w:r>
      <w:r w:rsidRPr="00D73EC9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inexistência</w:t>
      </w:r>
      <w:r w:rsidRPr="00D73EC9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ou</w:t>
      </w:r>
      <w:r w:rsidRPr="00D73EC9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inaplicabilidade.</w:t>
      </w:r>
    </w:p>
    <w:p w14:paraId="440F0460" w14:textId="79016F66" w:rsidR="00E13303" w:rsidRPr="00D73EC9" w:rsidRDefault="00136597" w:rsidP="001140F1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D73EC9">
        <w:rPr>
          <w:rFonts w:ascii="Arial" w:hAnsi="Arial" w:cs="Arial"/>
          <w:b/>
          <w:bCs/>
          <w:w w:val="105"/>
          <w:sz w:val="24"/>
          <w:szCs w:val="24"/>
        </w:rPr>
        <w:t>Art.</w:t>
      </w:r>
      <w:r w:rsidRPr="00D73EC9">
        <w:rPr>
          <w:rFonts w:ascii="Arial" w:hAnsi="Arial" w:cs="Arial"/>
          <w:b/>
          <w:bCs/>
          <w:spacing w:val="-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b/>
          <w:bCs/>
          <w:w w:val="105"/>
          <w:sz w:val="24"/>
          <w:szCs w:val="24"/>
        </w:rPr>
        <w:t>14</w:t>
      </w:r>
      <w:r w:rsidR="008A42A8" w:rsidRPr="00D73EC9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D73EC9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As</w:t>
      </w:r>
      <w:r w:rsidRPr="00D73EC9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entidades</w:t>
      </w:r>
      <w:r w:rsidRPr="00D73EC9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intermunicipais</w:t>
      </w:r>
      <w:r w:rsidRPr="00D73EC9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ficam</w:t>
      </w:r>
      <w:r w:rsidRPr="00D73EC9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obrigadas</w:t>
      </w:r>
      <w:r w:rsidRPr="00D73EC9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à</w:t>
      </w:r>
      <w:r w:rsidRPr="00D73EC9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manutenção</w:t>
      </w:r>
      <w:r w:rsidRPr="00D73EC9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de</w:t>
      </w:r>
      <w:r w:rsidRPr="00D73EC9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arquivos</w:t>
      </w:r>
      <w:r w:rsidRPr="00D73EC9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em</w:t>
      </w:r>
      <w:r w:rsidRPr="00D73EC9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boa</w:t>
      </w:r>
      <w:r w:rsidRPr="00D73EC9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ordem,</w:t>
      </w:r>
      <w:r w:rsidRPr="00D73EC9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dos</w:t>
      </w:r>
      <w:r w:rsidRPr="00D73EC9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documentos</w:t>
      </w:r>
      <w:r w:rsidRPr="00D73EC9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comprobatórios</w:t>
      </w:r>
      <w:r w:rsidRPr="00D73EC9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que</w:t>
      </w:r>
      <w:r w:rsidRPr="00D73EC9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dão</w:t>
      </w:r>
      <w:r w:rsidRPr="00D73EC9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suporte</w:t>
      </w:r>
      <w:r w:rsidRPr="00D73EC9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às</w:t>
      </w:r>
      <w:r w:rsidRPr="00D73EC9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transações</w:t>
      </w:r>
      <w:r w:rsidRPr="00D73EC9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contábeis,</w:t>
      </w:r>
      <w:r w:rsidRPr="00D73EC9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bem</w:t>
      </w:r>
      <w:r w:rsidRPr="00D73EC9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como</w:t>
      </w:r>
      <w:r w:rsidRPr="00D73EC9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do</w:t>
      </w:r>
      <w:r w:rsidRPr="00D73EC9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Livro</w:t>
      </w:r>
      <w:r w:rsidRPr="00D73EC9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Diário</w:t>
      </w:r>
      <w:r w:rsidRPr="00D73EC9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da</w:t>
      </w:r>
      <w:r w:rsidRPr="00D73EC9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Contabilidade</w:t>
      </w:r>
      <w:r w:rsidRPr="00D73EC9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onde</w:t>
      </w:r>
      <w:r w:rsidRPr="00D73EC9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serão</w:t>
      </w:r>
      <w:r w:rsidRPr="00D73EC9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individualizados</w:t>
      </w:r>
      <w:r w:rsidRPr="00D73EC9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os</w:t>
      </w:r>
      <w:r w:rsidRPr="00D73EC9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movimentos</w:t>
      </w:r>
      <w:r w:rsidRPr="00D73EC9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e</w:t>
      </w:r>
      <w:r w:rsidRPr="00D73EC9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transcritos,</w:t>
      </w:r>
      <w:r w:rsidRPr="00D73EC9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ao</w:t>
      </w:r>
      <w:r w:rsidRPr="00D73EC9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final</w:t>
      </w:r>
      <w:r w:rsidRPr="00D73EC9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do</w:t>
      </w:r>
      <w:r w:rsidRPr="00D73EC9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exercício,</w:t>
      </w:r>
      <w:r w:rsidRPr="00D73EC9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o</w:t>
      </w:r>
      <w:r w:rsidRPr="00D73EC9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Balancete</w:t>
      </w:r>
      <w:r w:rsidRPr="00D73EC9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Analítico</w:t>
      </w:r>
      <w:r w:rsidRPr="00D73EC9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de</w:t>
      </w:r>
      <w:r w:rsidRPr="00D73EC9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Verificação</w:t>
      </w:r>
      <w:r w:rsidRPr="00D73EC9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e</w:t>
      </w:r>
      <w:r w:rsidRPr="00D73EC9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os</w:t>
      </w:r>
      <w:r w:rsidRPr="00D73EC9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Anexos</w:t>
      </w:r>
      <w:r w:rsidRPr="00D73EC9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de</w:t>
      </w:r>
      <w:r w:rsidRPr="00D73EC9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balanço</w:t>
      </w:r>
      <w:r w:rsidRPr="00D73EC9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previstos</w:t>
      </w:r>
      <w:r w:rsidRPr="00D73EC9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na</w:t>
      </w:r>
      <w:r w:rsidRPr="00D73EC9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Lei</w:t>
      </w:r>
      <w:r w:rsidRPr="00D73EC9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4.320/64.</w:t>
      </w:r>
    </w:p>
    <w:p w14:paraId="7F7153A3" w14:textId="0767E270" w:rsidR="00E13303" w:rsidRPr="00D73EC9" w:rsidRDefault="00136597" w:rsidP="001140F1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D73EC9">
        <w:rPr>
          <w:rFonts w:ascii="Arial" w:hAnsi="Arial" w:cs="Arial"/>
          <w:b/>
          <w:bCs/>
          <w:w w:val="105"/>
          <w:sz w:val="24"/>
          <w:szCs w:val="24"/>
        </w:rPr>
        <w:t>Art.</w:t>
      </w:r>
      <w:r w:rsidRPr="00D73EC9">
        <w:rPr>
          <w:rFonts w:ascii="Arial" w:hAnsi="Arial" w:cs="Arial"/>
          <w:b/>
          <w:bCs/>
          <w:spacing w:val="-13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b/>
          <w:bCs/>
          <w:w w:val="105"/>
          <w:sz w:val="24"/>
          <w:szCs w:val="24"/>
        </w:rPr>
        <w:t>15</w:t>
      </w:r>
      <w:r w:rsidR="008A42A8" w:rsidRPr="00D73EC9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D73EC9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O</w:t>
      </w:r>
      <w:r w:rsidRPr="00D73EC9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Tribunal</w:t>
      </w:r>
      <w:r w:rsidRPr="00D73EC9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de</w:t>
      </w:r>
      <w:r w:rsidRPr="00D73EC9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Contas</w:t>
      </w:r>
      <w:r w:rsidRPr="00D73EC9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poderá</w:t>
      </w:r>
      <w:r w:rsidRPr="00D73EC9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determinar</w:t>
      </w:r>
      <w:r w:rsidRPr="00D73EC9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a</w:t>
      </w:r>
      <w:r w:rsidRPr="00D73EC9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realização</w:t>
      </w:r>
      <w:r w:rsidRPr="00D73EC9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de</w:t>
      </w:r>
      <w:r w:rsidRPr="00D73EC9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auditorias,</w:t>
      </w:r>
      <w:r w:rsidRPr="00D73EC9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tendo</w:t>
      </w:r>
      <w:r w:rsidRPr="00D73EC9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em</w:t>
      </w:r>
      <w:r w:rsidRPr="00D73EC9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vista os dados e documentos apresentados, cujos relatórios serão apensados à</w:t>
      </w:r>
      <w:r w:rsidRPr="00D73EC9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spacing w:val="-1"/>
          <w:w w:val="105"/>
          <w:sz w:val="24"/>
          <w:szCs w:val="24"/>
        </w:rPr>
        <w:t>prestação</w:t>
      </w:r>
      <w:r w:rsidRPr="00D73EC9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spacing w:val="-1"/>
          <w:w w:val="105"/>
          <w:sz w:val="24"/>
          <w:szCs w:val="24"/>
        </w:rPr>
        <w:t>de</w:t>
      </w:r>
      <w:r w:rsidRPr="00D73EC9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spacing w:val="-1"/>
          <w:w w:val="105"/>
          <w:sz w:val="24"/>
          <w:szCs w:val="24"/>
        </w:rPr>
        <w:t>contas</w:t>
      </w:r>
      <w:r w:rsidRPr="00D73EC9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spacing w:val="-1"/>
          <w:w w:val="105"/>
          <w:sz w:val="24"/>
          <w:szCs w:val="24"/>
        </w:rPr>
        <w:t>anual,</w:t>
      </w:r>
      <w:r w:rsidRPr="00D73EC9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spacing w:val="-1"/>
          <w:w w:val="105"/>
          <w:sz w:val="24"/>
          <w:szCs w:val="24"/>
        </w:rPr>
        <w:t>servindo</w:t>
      </w:r>
      <w:r w:rsidRPr="00D73EC9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spacing w:val="-1"/>
          <w:w w:val="105"/>
          <w:sz w:val="24"/>
          <w:szCs w:val="24"/>
        </w:rPr>
        <w:t>como</w:t>
      </w:r>
      <w:r w:rsidRPr="00D73EC9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spacing w:val="-1"/>
          <w:w w:val="105"/>
          <w:sz w:val="24"/>
          <w:szCs w:val="24"/>
        </w:rPr>
        <w:t>subsídio</w:t>
      </w:r>
      <w:r w:rsidRPr="00D73EC9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à</w:t>
      </w:r>
      <w:r w:rsidRPr="00D73EC9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respectiva</w:t>
      </w:r>
      <w:r w:rsidRPr="00D73EC9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análise</w:t>
      </w:r>
      <w:r w:rsidRPr="00D73EC9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técnica</w:t>
      </w:r>
      <w:r w:rsidRPr="00D73EC9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e</w:t>
      </w:r>
      <w:r w:rsidRPr="00D73EC9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legal.</w:t>
      </w:r>
    </w:p>
    <w:p w14:paraId="2BE58CE6" w14:textId="74218F24" w:rsidR="00E13303" w:rsidRPr="00D73EC9" w:rsidRDefault="00136597" w:rsidP="001140F1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D73EC9">
        <w:rPr>
          <w:rFonts w:ascii="Arial" w:hAnsi="Arial" w:cs="Arial"/>
          <w:b/>
          <w:bCs/>
          <w:w w:val="105"/>
          <w:sz w:val="24"/>
          <w:szCs w:val="24"/>
        </w:rPr>
        <w:t>Art. 16</w:t>
      </w:r>
      <w:r w:rsidR="008A42A8" w:rsidRPr="00D73EC9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D73EC9">
        <w:rPr>
          <w:rFonts w:ascii="Arial" w:hAnsi="Arial" w:cs="Arial"/>
          <w:w w:val="105"/>
          <w:sz w:val="24"/>
          <w:szCs w:val="24"/>
        </w:rPr>
        <w:t xml:space="preserve"> Incumbe à Diretoria de Contas Municipais a realização da análise das</w:t>
      </w:r>
      <w:r w:rsidRPr="00D73EC9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prestações</w:t>
      </w:r>
      <w:r w:rsidRPr="00D73EC9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de</w:t>
      </w:r>
      <w:r w:rsidRPr="00D73EC9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contas</w:t>
      </w:r>
      <w:r w:rsidRPr="00D73EC9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de</w:t>
      </w:r>
      <w:r w:rsidRPr="00D73EC9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que</w:t>
      </w:r>
      <w:r w:rsidRPr="00D73EC9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trata</w:t>
      </w:r>
      <w:r w:rsidRPr="00D73EC9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esta</w:t>
      </w:r>
      <w:r w:rsidRPr="00D73EC9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Instrução,</w:t>
      </w:r>
      <w:r w:rsidRPr="00D73EC9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e</w:t>
      </w:r>
      <w:r w:rsidRPr="00D73EC9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nesse</w:t>
      </w:r>
      <w:r w:rsidRPr="00D73EC9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contexto</w:t>
      </w:r>
      <w:r w:rsidRPr="00D73EC9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deverá</w:t>
      </w:r>
      <w:r w:rsidRPr="00D73EC9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prestar</w:t>
      </w:r>
      <w:r w:rsidRPr="00D73EC9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os</w:t>
      </w:r>
      <w:r w:rsidRPr="00D73EC9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esclarecimentos</w:t>
      </w:r>
      <w:r w:rsidRPr="00D73EC9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técnicos,</w:t>
      </w:r>
      <w:r w:rsidRPr="00D73EC9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quanto</w:t>
      </w:r>
      <w:r w:rsidRPr="00D73EC9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à</w:t>
      </w:r>
      <w:r w:rsidRPr="00D73EC9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elaboração</w:t>
      </w:r>
      <w:r w:rsidRPr="00D73EC9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desta.</w:t>
      </w:r>
    </w:p>
    <w:p w14:paraId="6467F32E" w14:textId="40999B8D" w:rsidR="00E13303" w:rsidRPr="00D73EC9" w:rsidRDefault="00136597" w:rsidP="001140F1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D73EC9">
        <w:rPr>
          <w:rFonts w:ascii="Arial" w:hAnsi="Arial" w:cs="Arial"/>
          <w:b/>
          <w:bCs/>
          <w:w w:val="105"/>
          <w:sz w:val="24"/>
          <w:szCs w:val="24"/>
        </w:rPr>
        <w:t>Art. 17</w:t>
      </w:r>
      <w:r w:rsidR="008A42A8" w:rsidRPr="00D73EC9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D73EC9">
        <w:rPr>
          <w:rFonts w:ascii="Arial" w:hAnsi="Arial" w:cs="Arial"/>
          <w:w w:val="105"/>
          <w:sz w:val="24"/>
          <w:szCs w:val="24"/>
        </w:rPr>
        <w:t xml:space="preserve"> Esta Instrução Normativa entrará em vigor na data de sua publicação nos</w:t>
      </w:r>
      <w:r w:rsidRPr="00D73EC9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Atos</w:t>
      </w:r>
      <w:r w:rsidRPr="00D73EC9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Oficiais</w:t>
      </w:r>
      <w:r w:rsidRPr="00D73EC9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do</w:t>
      </w:r>
      <w:r w:rsidRPr="00D73EC9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Tribunal</w:t>
      </w:r>
      <w:r w:rsidRPr="00D73EC9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de</w:t>
      </w:r>
      <w:r w:rsidRPr="00D73EC9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Contas</w:t>
      </w:r>
      <w:r w:rsidRPr="00D73EC9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do</w:t>
      </w:r>
      <w:r w:rsidRPr="00D73EC9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Estado</w:t>
      </w:r>
      <w:r w:rsidRPr="00D73EC9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do</w:t>
      </w:r>
      <w:r w:rsidRPr="00D73EC9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w w:val="105"/>
          <w:sz w:val="24"/>
          <w:szCs w:val="24"/>
        </w:rPr>
        <w:t>Paraná.</w:t>
      </w:r>
    </w:p>
    <w:p w14:paraId="02E92519" w14:textId="77777777" w:rsidR="00E13303" w:rsidRPr="00D73EC9" w:rsidRDefault="00E13303" w:rsidP="001140F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4540ED73" w14:textId="6FBCE583" w:rsidR="00E13303" w:rsidRPr="00D73EC9" w:rsidRDefault="00136597" w:rsidP="008A42A8">
      <w:pPr>
        <w:spacing w:before="240"/>
        <w:jc w:val="center"/>
        <w:rPr>
          <w:rFonts w:ascii="Arial" w:hAnsi="Arial" w:cs="Arial"/>
          <w:i/>
          <w:sz w:val="24"/>
          <w:szCs w:val="24"/>
        </w:rPr>
      </w:pPr>
      <w:r w:rsidRPr="00D73EC9">
        <w:rPr>
          <w:rFonts w:ascii="Arial" w:hAnsi="Arial" w:cs="Arial"/>
          <w:iCs/>
          <w:w w:val="105"/>
          <w:sz w:val="24"/>
          <w:szCs w:val="24"/>
        </w:rPr>
        <w:t>Sala</w:t>
      </w:r>
      <w:r w:rsidRPr="00D73EC9">
        <w:rPr>
          <w:rFonts w:ascii="Arial" w:hAnsi="Arial" w:cs="Arial"/>
          <w:iCs/>
          <w:spacing w:val="-1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iCs/>
          <w:w w:val="105"/>
          <w:sz w:val="24"/>
          <w:szCs w:val="24"/>
        </w:rPr>
        <w:t>das</w:t>
      </w:r>
      <w:r w:rsidRPr="00D73EC9">
        <w:rPr>
          <w:rFonts w:ascii="Arial" w:hAnsi="Arial" w:cs="Arial"/>
          <w:iCs/>
          <w:spacing w:val="-1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iCs/>
          <w:w w:val="105"/>
          <w:sz w:val="24"/>
          <w:szCs w:val="24"/>
        </w:rPr>
        <w:t>Sessões,</w:t>
      </w:r>
      <w:r w:rsidRPr="00D73EC9">
        <w:rPr>
          <w:rFonts w:ascii="Arial" w:hAnsi="Arial" w:cs="Arial"/>
          <w:iCs/>
          <w:spacing w:val="-1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iCs/>
          <w:w w:val="105"/>
          <w:sz w:val="24"/>
          <w:szCs w:val="24"/>
        </w:rPr>
        <w:t>em</w:t>
      </w:r>
      <w:r w:rsidRPr="00D73EC9">
        <w:rPr>
          <w:rFonts w:ascii="Arial" w:hAnsi="Arial" w:cs="Arial"/>
          <w:iCs/>
          <w:spacing w:val="-16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iCs/>
          <w:w w:val="105"/>
          <w:sz w:val="24"/>
          <w:szCs w:val="24"/>
        </w:rPr>
        <w:t>6</w:t>
      </w:r>
      <w:r w:rsidRPr="00D73EC9">
        <w:rPr>
          <w:rFonts w:ascii="Arial" w:hAnsi="Arial" w:cs="Arial"/>
          <w:iCs/>
          <w:spacing w:val="-1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iCs/>
          <w:w w:val="105"/>
          <w:sz w:val="24"/>
          <w:szCs w:val="24"/>
        </w:rPr>
        <w:t>de</w:t>
      </w:r>
      <w:r w:rsidRPr="00D73EC9">
        <w:rPr>
          <w:rFonts w:ascii="Arial" w:hAnsi="Arial" w:cs="Arial"/>
          <w:iCs/>
          <w:spacing w:val="-1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iCs/>
          <w:w w:val="105"/>
          <w:sz w:val="24"/>
          <w:szCs w:val="24"/>
        </w:rPr>
        <w:t>março</w:t>
      </w:r>
      <w:r w:rsidRPr="00D73EC9">
        <w:rPr>
          <w:rFonts w:ascii="Arial" w:hAnsi="Arial" w:cs="Arial"/>
          <w:iCs/>
          <w:spacing w:val="-1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iCs/>
          <w:w w:val="105"/>
          <w:sz w:val="24"/>
          <w:szCs w:val="24"/>
        </w:rPr>
        <w:t>de</w:t>
      </w:r>
      <w:r w:rsidRPr="00D73EC9">
        <w:rPr>
          <w:rFonts w:ascii="Arial" w:hAnsi="Arial" w:cs="Arial"/>
          <w:iCs/>
          <w:spacing w:val="-15"/>
          <w:w w:val="105"/>
          <w:sz w:val="24"/>
          <w:szCs w:val="24"/>
        </w:rPr>
        <w:t xml:space="preserve"> </w:t>
      </w:r>
      <w:r w:rsidRPr="00D73EC9">
        <w:rPr>
          <w:rFonts w:ascii="Arial" w:hAnsi="Arial" w:cs="Arial"/>
          <w:iCs/>
          <w:w w:val="105"/>
          <w:sz w:val="24"/>
          <w:szCs w:val="24"/>
        </w:rPr>
        <w:t>2008.</w:t>
      </w:r>
    </w:p>
    <w:p w14:paraId="5BE23874" w14:textId="77777777" w:rsidR="00E13303" w:rsidRPr="00D73EC9" w:rsidRDefault="00E13303" w:rsidP="008A42A8">
      <w:pPr>
        <w:pStyle w:val="Corpodetexto"/>
        <w:spacing w:before="240"/>
        <w:ind w:firstLine="1134"/>
        <w:jc w:val="center"/>
        <w:rPr>
          <w:rFonts w:ascii="Arial" w:hAnsi="Arial" w:cs="Arial"/>
          <w:iCs/>
          <w:sz w:val="24"/>
          <w:szCs w:val="24"/>
        </w:rPr>
      </w:pPr>
    </w:p>
    <w:p w14:paraId="109CA897" w14:textId="77777777" w:rsidR="00E13303" w:rsidRPr="00D73EC9" w:rsidRDefault="00136597" w:rsidP="008A42A8">
      <w:pPr>
        <w:pStyle w:val="Ttulo2"/>
        <w:spacing w:before="240"/>
        <w:ind w:left="0"/>
        <w:jc w:val="center"/>
        <w:rPr>
          <w:rFonts w:ascii="Arial" w:hAnsi="Arial" w:cs="Arial"/>
          <w:sz w:val="24"/>
          <w:szCs w:val="24"/>
        </w:rPr>
      </w:pPr>
      <w:r w:rsidRPr="00D73EC9">
        <w:rPr>
          <w:rFonts w:ascii="Arial" w:hAnsi="Arial" w:cs="Arial"/>
          <w:sz w:val="24"/>
          <w:szCs w:val="24"/>
        </w:rPr>
        <w:t>NESTOR</w:t>
      </w:r>
      <w:r w:rsidRPr="00D73EC9">
        <w:rPr>
          <w:rFonts w:ascii="Arial" w:hAnsi="Arial" w:cs="Arial"/>
          <w:spacing w:val="19"/>
          <w:sz w:val="24"/>
          <w:szCs w:val="24"/>
        </w:rPr>
        <w:t xml:space="preserve"> </w:t>
      </w:r>
      <w:r w:rsidRPr="00D73EC9">
        <w:rPr>
          <w:rFonts w:ascii="Arial" w:hAnsi="Arial" w:cs="Arial"/>
          <w:sz w:val="24"/>
          <w:szCs w:val="24"/>
        </w:rPr>
        <w:t>BAPTISTA</w:t>
      </w:r>
    </w:p>
    <w:p w14:paraId="64FC524A" w14:textId="77777777" w:rsidR="00E13303" w:rsidRPr="00D73EC9" w:rsidRDefault="00136597" w:rsidP="008A42A8">
      <w:pPr>
        <w:pStyle w:val="Corpodetexto"/>
        <w:spacing w:before="240"/>
        <w:jc w:val="center"/>
        <w:rPr>
          <w:rFonts w:ascii="Arial" w:hAnsi="Arial" w:cs="Arial"/>
          <w:sz w:val="24"/>
          <w:szCs w:val="24"/>
        </w:rPr>
      </w:pPr>
      <w:r w:rsidRPr="00D73EC9">
        <w:rPr>
          <w:rFonts w:ascii="Arial" w:hAnsi="Arial" w:cs="Arial"/>
          <w:w w:val="105"/>
          <w:sz w:val="24"/>
          <w:szCs w:val="24"/>
        </w:rPr>
        <w:t>Presidente</w:t>
      </w:r>
    </w:p>
    <w:sectPr w:rsidR="00E13303" w:rsidRPr="00D73EC9">
      <w:headerReference w:type="default" r:id="rId7"/>
      <w:footerReference w:type="default" r:id="rId8"/>
      <w:footnotePr>
        <w:numFmt w:val="chicago"/>
      </w:footnotePr>
      <w:pgSz w:w="11900" w:h="16840"/>
      <w:pgMar w:top="2880" w:right="1540" w:bottom="1580" w:left="1540" w:header="1415" w:footer="1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A2A35" w14:textId="77777777" w:rsidR="0077439E" w:rsidRDefault="0077439E">
      <w:r>
        <w:separator/>
      </w:r>
    </w:p>
  </w:endnote>
  <w:endnote w:type="continuationSeparator" w:id="0">
    <w:p w14:paraId="66E3F298" w14:textId="77777777" w:rsidR="0077439E" w:rsidRDefault="0077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5018D" w14:textId="78002189" w:rsidR="00E13303" w:rsidRDefault="00136597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9024" behindDoc="1" locked="0" layoutInCell="1" allowOverlap="1" wp14:anchorId="313A42BA" wp14:editId="38138F17">
              <wp:simplePos x="0" y="0"/>
              <wp:positionH relativeFrom="page">
                <wp:posOffset>3710305</wp:posOffset>
              </wp:positionH>
              <wp:positionV relativeFrom="page">
                <wp:posOffset>9620885</wp:posOffset>
              </wp:positionV>
              <wp:extent cx="138430" cy="1625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B2878E" w14:textId="0B05C917" w:rsidR="00E13303" w:rsidRDefault="00E13303">
                          <w:pPr>
                            <w:pStyle w:val="Corpodetexto"/>
                            <w:spacing w:before="16"/>
                            <w:ind w:left="6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3A42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5pt;margin-top:757.55pt;width:10.9pt;height:12.8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" filled="f" stroked="f">
              <v:textbox inset="0,0,0,0">
                <w:txbxContent>
                  <w:p w14:paraId="2BB2878E" w14:textId="0B05C917" w:rsidR="00E13303" w:rsidRDefault="00E13303">
                    <w:pPr>
                      <w:pStyle w:val="Corpodetexto"/>
                      <w:spacing w:before="16"/>
                      <w:ind w:left="6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DFB56" w14:textId="77777777" w:rsidR="0077439E" w:rsidRDefault="0077439E">
      <w:r>
        <w:separator/>
      </w:r>
    </w:p>
  </w:footnote>
  <w:footnote w:type="continuationSeparator" w:id="0">
    <w:p w14:paraId="7C99AE2E" w14:textId="77777777" w:rsidR="0077439E" w:rsidRDefault="0077439E">
      <w:r>
        <w:continuationSeparator/>
      </w:r>
    </w:p>
  </w:footnote>
  <w:footnote w:id="1">
    <w:p w14:paraId="23EC7820" w14:textId="7D163A8E" w:rsidR="00555C35" w:rsidRPr="0024399C" w:rsidRDefault="00555C35" w:rsidP="00555E9C">
      <w:pPr>
        <w:pStyle w:val="Textodenotaderodap"/>
        <w:jc w:val="both"/>
        <w:rPr>
          <w:rFonts w:ascii="Arial" w:hAnsi="Arial" w:cs="Arial"/>
        </w:rPr>
      </w:pPr>
      <w:r w:rsidRPr="00183A90">
        <w:rPr>
          <w:rStyle w:val="TextodenotaderodapChar"/>
          <w:rFonts w:ascii="Arial" w:hAnsi="Arial" w:cs="Arial"/>
        </w:rPr>
        <w:footnoteRef/>
      </w:r>
      <w:r w:rsidRPr="00A8331E">
        <w:t xml:space="preserve"> </w:t>
      </w:r>
      <w:bookmarkStart w:id="0" w:name="_Hlk9321415"/>
      <w:r w:rsidRPr="0024399C">
        <w:rPr>
          <w:rFonts w:ascii="Arial" w:hAnsi="Arial" w:cs="Arial"/>
          <w:b/>
        </w:rPr>
        <w:t>Notas da Biblioteca:</w:t>
      </w:r>
    </w:p>
    <w:bookmarkEnd w:id="0"/>
    <w:p w14:paraId="41C9329A" w14:textId="701E32BB" w:rsidR="00555C35" w:rsidRPr="00555C35" w:rsidRDefault="00555C35" w:rsidP="00555E9C">
      <w:pPr>
        <w:pStyle w:val="Textodenotaderodap"/>
        <w:widowControl/>
        <w:numPr>
          <w:ilvl w:val="0"/>
          <w:numId w:val="4"/>
        </w:numPr>
        <w:tabs>
          <w:tab w:val="left" w:pos="426"/>
        </w:tabs>
        <w:autoSpaceDE/>
        <w:autoSpaceDN/>
        <w:ind w:left="426" w:hanging="284"/>
        <w:jc w:val="both"/>
        <w:textAlignment w:val="top"/>
        <w:rPr>
          <w:rFonts w:ascii="Arial" w:hAnsi="Arial" w:cs="Arial"/>
          <w:color w:val="0000FF"/>
        </w:rPr>
      </w:pPr>
      <w:r w:rsidRPr="00555C35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8648D3">
          <w:rPr>
            <w:rStyle w:val="Hyperlink"/>
            <w:rFonts w:cs="Arial"/>
            <w:b/>
            <w:bCs/>
            <w:sz w:val="20"/>
          </w:rPr>
          <w:t>Atos Oficiais do Tribunal de Contas do Estado do Paraná</w:t>
        </w:r>
        <w:r w:rsidRPr="00555C35">
          <w:rPr>
            <w:rStyle w:val="Hyperlink"/>
            <w:rFonts w:cs="Arial"/>
            <w:sz w:val="20"/>
          </w:rPr>
          <w:t>, Curitiba, PR, n. 141, 24 mar. 2008, p. 7</w:t>
        </w:r>
        <w:r w:rsidR="0092228B">
          <w:rPr>
            <w:rStyle w:val="Hyperlink"/>
            <w:rFonts w:cs="Arial"/>
            <w:sz w:val="20"/>
          </w:rPr>
          <w:t>8</w:t>
        </w:r>
        <w:r w:rsidRPr="00555C35">
          <w:rPr>
            <w:rStyle w:val="Hyperlink"/>
            <w:rFonts w:cs="Arial"/>
            <w:sz w:val="20"/>
          </w:rPr>
          <w:t>-7</w:t>
        </w:r>
        <w:r w:rsidR="0092228B">
          <w:rPr>
            <w:rStyle w:val="Hyperlink"/>
            <w:rFonts w:cs="Arial"/>
            <w:sz w:val="20"/>
          </w:rPr>
          <w:t>9</w:t>
        </w:r>
      </w:hyperlink>
      <w:r w:rsidRPr="00555C35">
        <w:rPr>
          <w:rFonts w:ascii="Arial" w:hAnsi="Arial" w:cs="Arial"/>
        </w:rPr>
        <w:t>.</w:t>
      </w:r>
    </w:p>
    <w:p w14:paraId="7AC82600" w14:textId="0D524167" w:rsidR="00555C35" w:rsidRPr="00555C35" w:rsidRDefault="00D114B9" w:rsidP="00555E9C">
      <w:pPr>
        <w:pStyle w:val="Textodenotaderodap"/>
        <w:numPr>
          <w:ilvl w:val="0"/>
          <w:numId w:val="4"/>
        </w:numPr>
        <w:ind w:left="426" w:hanging="284"/>
        <w:jc w:val="both"/>
        <w:rPr>
          <w:lang w:val="pt-BR"/>
        </w:rPr>
      </w:pPr>
      <w:r w:rsidRPr="00D114B9">
        <w:rPr>
          <w:rFonts w:ascii="Arial" w:hAnsi="Arial" w:cs="Arial"/>
        </w:rPr>
        <w:t>Origem:</w:t>
      </w:r>
      <w:r w:rsidRPr="00440443">
        <w:rPr>
          <w:rFonts w:cs="Calibri"/>
        </w:rPr>
        <w:t xml:space="preserve"> </w:t>
      </w:r>
      <w:r w:rsidR="00555C35" w:rsidRPr="00555C35">
        <w:rPr>
          <w:rFonts w:ascii="Arial" w:hAnsi="Arial" w:cs="Arial"/>
        </w:rPr>
        <w:t xml:space="preserve">Processo n. 7930-8/08 – </w:t>
      </w:r>
      <w:hyperlink r:id="rId2" w:history="1">
        <w:r w:rsidR="00555C35" w:rsidRPr="00555C35">
          <w:rPr>
            <w:rStyle w:val="Hyperlink"/>
            <w:rFonts w:cs="Arial"/>
            <w:sz w:val="20"/>
          </w:rPr>
          <w:t>Acórdão n. 297/2008 – Tribunal Pleno.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B01BD" w14:textId="77777777" w:rsidR="00986347" w:rsidRDefault="00986347" w:rsidP="00986347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487491072" behindDoc="0" locked="0" layoutInCell="1" allowOverlap="1" wp14:anchorId="0B0E86CE" wp14:editId="475649D4">
          <wp:simplePos x="0" y="0"/>
          <wp:positionH relativeFrom="column">
            <wp:posOffset>175895</wp:posOffset>
          </wp:positionH>
          <wp:positionV relativeFrom="paragraph">
            <wp:posOffset>17780</wp:posOffset>
          </wp:positionV>
          <wp:extent cx="481330" cy="566420"/>
          <wp:effectExtent l="0" t="0" r="0" b="5080"/>
          <wp:wrapSquare wrapText="bothSides"/>
          <wp:docPr id="49" name="Imagem 49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TRIBUNAL DE CONTAS DO ESTADO DO PARANÁ</w:t>
    </w:r>
  </w:p>
  <w:p w14:paraId="1F77DDA5" w14:textId="77777777" w:rsidR="00986347" w:rsidRDefault="00986347" w:rsidP="001140F1">
    <w:pPr>
      <w:pStyle w:val="Cabealho"/>
      <w:spacing w:before="120"/>
      <w:ind w:left="1134"/>
      <w:jc w:val="center"/>
      <w:rPr>
        <w:rFonts w:ascii="Arial" w:hAnsi="Arial" w:cs="Arial"/>
        <w:b/>
        <w:sz w:val="28"/>
        <w:szCs w:val="28"/>
      </w:rPr>
    </w:pPr>
  </w:p>
  <w:p w14:paraId="03E23F45" w14:textId="3F3D5ECE" w:rsidR="00E13303" w:rsidRDefault="00136597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8000" behindDoc="1" locked="0" layoutInCell="1" allowOverlap="1" wp14:anchorId="274DECF0" wp14:editId="306AE366">
              <wp:simplePos x="0" y="0"/>
              <wp:positionH relativeFrom="page">
                <wp:posOffset>2232660</wp:posOffset>
              </wp:positionH>
              <wp:positionV relativeFrom="page">
                <wp:posOffset>1224280</wp:posOffset>
              </wp:positionV>
              <wp:extent cx="3902075" cy="23558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2075" cy="235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7CC76" w14:textId="5035F564" w:rsidR="00E13303" w:rsidRDefault="00E13303">
                          <w:pPr>
                            <w:spacing w:before="22"/>
                            <w:ind w:left="20"/>
                            <w:rPr>
                              <w:b/>
                              <w:sz w:val="2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DECF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5.8pt;margin-top:96.4pt;width:307.25pt;height:18.55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" filled="f" stroked="f">
              <v:textbox inset="0,0,0,0">
                <w:txbxContent>
                  <w:p w14:paraId="6877CC76" w14:textId="5035F564" w:rsidR="00E13303" w:rsidRDefault="00E13303">
                    <w:pPr>
                      <w:spacing w:before="22"/>
                      <w:ind w:left="20"/>
                      <w:rPr>
                        <w:b/>
                        <w:sz w:val="2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86E4B"/>
    <w:multiLevelType w:val="hybridMultilevel"/>
    <w:tmpl w:val="E87A2DC0"/>
    <w:lvl w:ilvl="0" w:tplc="9D703EBC">
      <w:start w:val="1"/>
      <w:numFmt w:val="upperRoman"/>
      <w:lvlText w:val="%1"/>
      <w:lvlJc w:val="left"/>
      <w:pPr>
        <w:ind w:left="286" w:hanging="172"/>
      </w:pPr>
      <w:rPr>
        <w:rFonts w:ascii="Verdana" w:eastAsia="Verdana" w:hAnsi="Verdana" w:cs="Verdana" w:hint="default"/>
        <w:b/>
        <w:bCs/>
        <w:w w:val="102"/>
        <w:sz w:val="19"/>
        <w:szCs w:val="19"/>
        <w:lang w:val="pt-PT" w:eastAsia="en-US" w:bidi="ar-SA"/>
      </w:rPr>
    </w:lvl>
    <w:lvl w:ilvl="1" w:tplc="076AE5F8">
      <w:numFmt w:val="bullet"/>
      <w:lvlText w:val="•"/>
      <w:lvlJc w:val="left"/>
      <w:pPr>
        <w:ind w:left="1134" w:hanging="172"/>
      </w:pPr>
      <w:rPr>
        <w:rFonts w:hint="default"/>
        <w:lang w:val="pt-PT" w:eastAsia="en-US" w:bidi="ar-SA"/>
      </w:rPr>
    </w:lvl>
    <w:lvl w:ilvl="2" w:tplc="D7AA1B48">
      <w:numFmt w:val="bullet"/>
      <w:lvlText w:val="•"/>
      <w:lvlJc w:val="left"/>
      <w:pPr>
        <w:ind w:left="1988" w:hanging="172"/>
      </w:pPr>
      <w:rPr>
        <w:rFonts w:hint="default"/>
        <w:lang w:val="pt-PT" w:eastAsia="en-US" w:bidi="ar-SA"/>
      </w:rPr>
    </w:lvl>
    <w:lvl w:ilvl="3" w:tplc="21D2DA30">
      <w:numFmt w:val="bullet"/>
      <w:lvlText w:val="•"/>
      <w:lvlJc w:val="left"/>
      <w:pPr>
        <w:ind w:left="2842" w:hanging="172"/>
      </w:pPr>
      <w:rPr>
        <w:rFonts w:hint="default"/>
        <w:lang w:val="pt-PT" w:eastAsia="en-US" w:bidi="ar-SA"/>
      </w:rPr>
    </w:lvl>
    <w:lvl w:ilvl="4" w:tplc="E59AF316">
      <w:numFmt w:val="bullet"/>
      <w:lvlText w:val="•"/>
      <w:lvlJc w:val="left"/>
      <w:pPr>
        <w:ind w:left="3696" w:hanging="172"/>
      </w:pPr>
      <w:rPr>
        <w:rFonts w:hint="default"/>
        <w:lang w:val="pt-PT" w:eastAsia="en-US" w:bidi="ar-SA"/>
      </w:rPr>
    </w:lvl>
    <w:lvl w:ilvl="5" w:tplc="1F32316E">
      <w:numFmt w:val="bullet"/>
      <w:lvlText w:val="•"/>
      <w:lvlJc w:val="left"/>
      <w:pPr>
        <w:ind w:left="4550" w:hanging="172"/>
      </w:pPr>
      <w:rPr>
        <w:rFonts w:hint="default"/>
        <w:lang w:val="pt-PT" w:eastAsia="en-US" w:bidi="ar-SA"/>
      </w:rPr>
    </w:lvl>
    <w:lvl w:ilvl="6" w:tplc="ADE01570">
      <w:numFmt w:val="bullet"/>
      <w:lvlText w:val="•"/>
      <w:lvlJc w:val="left"/>
      <w:pPr>
        <w:ind w:left="5404" w:hanging="172"/>
      </w:pPr>
      <w:rPr>
        <w:rFonts w:hint="default"/>
        <w:lang w:val="pt-PT" w:eastAsia="en-US" w:bidi="ar-SA"/>
      </w:rPr>
    </w:lvl>
    <w:lvl w:ilvl="7" w:tplc="C1C09D06">
      <w:numFmt w:val="bullet"/>
      <w:lvlText w:val="•"/>
      <w:lvlJc w:val="left"/>
      <w:pPr>
        <w:ind w:left="6258" w:hanging="172"/>
      </w:pPr>
      <w:rPr>
        <w:rFonts w:hint="default"/>
        <w:lang w:val="pt-PT" w:eastAsia="en-US" w:bidi="ar-SA"/>
      </w:rPr>
    </w:lvl>
    <w:lvl w:ilvl="8" w:tplc="7AA8F2C4">
      <w:numFmt w:val="bullet"/>
      <w:lvlText w:val="•"/>
      <w:lvlJc w:val="left"/>
      <w:pPr>
        <w:ind w:left="7112" w:hanging="172"/>
      </w:pPr>
      <w:rPr>
        <w:rFonts w:hint="default"/>
        <w:lang w:val="pt-PT" w:eastAsia="en-US" w:bidi="ar-SA"/>
      </w:rPr>
    </w:lvl>
  </w:abstractNum>
  <w:abstractNum w:abstractNumId="1" w15:restartNumberingAfterBreak="0">
    <w:nsid w:val="32440934"/>
    <w:multiLevelType w:val="hybridMultilevel"/>
    <w:tmpl w:val="3EEA1ED0"/>
    <w:lvl w:ilvl="0" w:tplc="1ECCE5A2">
      <w:start w:val="1"/>
      <w:numFmt w:val="upperRoman"/>
      <w:lvlText w:val="%1 - "/>
      <w:lvlJc w:val="left"/>
      <w:pPr>
        <w:ind w:left="720" w:hanging="360"/>
      </w:pPr>
      <w:rPr>
        <w:rFonts w:ascii="Arial" w:eastAsia="Verdana" w:hAnsi="Arial" w:cs="Arial" w:hint="default"/>
        <w:b/>
        <w:bCs/>
        <w:spacing w:val="-1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A49C3"/>
    <w:multiLevelType w:val="hybridMultilevel"/>
    <w:tmpl w:val="26C6E034"/>
    <w:lvl w:ilvl="0" w:tplc="4FBEB3F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91976"/>
    <w:multiLevelType w:val="hybridMultilevel"/>
    <w:tmpl w:val="60868130"/>
    <w:lvl w:ilvl="0" w:tplc="B0402B2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pacing w:val="-1"/>
        <w:w w:val="10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742842">
    <w:abstractNumId w:val="0"/>
  </w:num>
  <w:num w:numId="2" w16cid:durableId="247616074">
    <w:abstractNumId w:val="1"/>
  </w:num>
  <w:num w:numId="3" w16cid:durableId="1591809802">
    <w:abstractNumId w:val="3"/>
  </w:num>
  <w:num w:numId="4" w16cid:durableId="1729066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03"/>
    <w:rsid w:val="000F15FB"/>
    <w:rsid w:val="001140F1"/>
    <w:rsid w:val="00136597"/>
    <w:rsid w:val="00183A90"/>
    <w:rsid w:val="00231C4B"/>
    <w:rsid w:val="002E6378"/>
    <w:rsid w:val="00442A31"/>
    <w:rsid w:val="00555C35"/>
    <w:rsid w:val="00555E9C"/>
    <w:rsid w:val="0060558C"/>
    <w:rsid w:val="0077439E"/>
    <w:rsid w:val="00777A3F"/>
    <w:rsid w:val="008643AE"/>
    <w:rsid w:val="008648D3"/>
    <w:rsid w:val="008A42A8"/>
    <w:rsid w:val="0092228B"/>
    <w:rsid w:val="00986347"/>
    <w:rsid w:val="00A0341A"/>
    <w:rsid w:val="00C36EF3"/>
    <w:rsid w:val="00C67F1C"/>
    <w:rsid w:val="00CA3DBA"/>
    <w:rsid w:val="00D01A53"/>
    <w:rsid w:val="00D114B9"/>
    <w:rsid w:val="00D73EC9"/>
    <w:rsid w:val="00DC6B79"/>
    <w:rsid w:val="00E13303"/>
    <w:rsid w:val="00ED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79BD5"/>
  <w15:docId w15:val="{2C40B754-4807-4E79-B8D7-169B183D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22"/>
      <w:ind w:left="20"/>
      <w:outlineLvl w:val="0"/>
    </w:pPr>
    <w:rPr>
      <w:b/>
      <w:bCs/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ind w:left="2180"/>
      <w:jc w:val="both"/>
      <w:outlineLvl w:val="1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80"/>
      <w:ind w:left="551" w:right="549"/>
      <w:jc w:val="center"/>
    </w:pPr>
    <w:rPr>
      <w:rFonts w:ascii="Times New Roman" w:eastAsia="Times New Roman" w:hAnsi="Times New Roman" w:cs="Times New Roman"/>
      <w:b/>
      <w:bCs/>
      <w:sz w:val="43"/>
      <w:szCs w:val="43"/>
    </w:rPr>
  </w:style>
  <w:style w:type="paragraph" w:styleId="PargrafodaLista">
    <w:name w:val="List Paragraph"/>
    <w:basedOn w:val="Normal"/>
    <w:uiPriority w:val="1"/>
    <w:qFormat/>
    <w:pPr>
      <w:ind w:left="286" w:hanging="38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C6B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6B79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DC6B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6B79"/>
    <w:rPr>
      <w:rFonts w:ascii="Verdana" w:eastAsia="Verdana" w:hAnsi="Verdana" w:cs="Verdana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555C3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55C35"/>
    <w:rPr>
      <w:rFonts w:ascii="Verdana" w:eastAsia="Verdana" w:hAnsi="Verdana" w:cs="Verdan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555C35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555C35"/>
    <w:rPr>
      <w:color w:val="808080"/>
    </w:rPr>
  </w:style>
  <w:style w:type="character" w:styleId="Hyperlink">
    <w:name w:val="Hyperlink"/>
    <w:rsid w:val="00555C35"/>
    <w:rPr>
      <w:rFonts w:ascii="Arial" w:hAnsi="Arial"/>
      <w:color w:val="0000FF"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multimidia/2008/3/pdf/00025259.pdf" TargetMode="External"/><Relationship Id="rId1" Type="http://schemas.openxmlformats.org/officeDocument/2006/relationships/hyperlink" Target="http://www1.tce.pr.gov.br/multimidia/2008/3/pdf/0000046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944</Words>
  <Characters>5101</Characters>
  <Application>Microsoft Office Word</Application>
  <DocSecurity>0</DocSecurity>
  <Lines>42</Lines>
  <Paragraphs>12</Paragraphs>
  <ScaleCrop>false</ScaleCrop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Yarusya Fonseca</dc:creator>
  <cp:lastModifiedBy>Yarusya</cp:lastModifiedBy>
  <cp:revision>24</cp:revision>
  <dcterms:created xsi:type="dcterms:W3CDTF">2022-06-08T15:25:00Z</dcterms:created>
  <dcterms:modified xsi:type="dcterms:W3CDTF">2022-06-29T12:46:00Z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2021-03-03T00:00:00Z</vt:filetime>
  </property>
</Properties>
</file>