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6345" w14:textId="617BDB77" w:rsidR="000E4680" w:rsidRDefault="000E4680" w:rsidP="00223376">
      <w:pPr>
        <w:pStyle w:val="Texto"/>
        <w:spacing w:before="240"/>
        <w:ind w:firstLine="0"/>
        <w:jc w:val="center"/>
        <w:rPr>
          <w:rFonts w:cs="Arial"/>
          <w:b/>
          <w:bCs/>
          <w:sz w:val="28"/>
          <w:szCs w:val="28"/>
        </w:rPr>
      </w:pPr>
      <w:r w:rsidRPr="00DB1EB8">
        <w:rPr>
          <w:rFonts w:cs="Arial"/>
          <w:b/>
          <w:bCs/>
          <w:sz w:val="28"/>
          <w:szCs w:val="28"/>
        </w:rPr>
        <w:t>INSTRUÇÃO NORMATIVA</w:t>
      </w:r>
      <w:r w:rsidR="00DB1EB8" w:rsidRPr="00DB1EB8">
        <w:rPr>
          <w:rFonts w:cs="Arial"/>
          <w:b/>
          <w:bCs/>
          <w:sz w:val="28"/>
          <w:szCs w:val="28"/>
        </w:rPr>
        <w:t xml:space="preserve"> Nº 68/2012</w:t>
      </w:r>
      <w:r w:rsidR="003726CE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4AF3163B" w14:textId="2969873D" w:rsidR="00223376" w:rsidRPr="00223376" w:rsidRDefault="00223376" w:rsidP="00223376">
      <w:pPr>
        <w:pStyle w:val="Texto"/>
        <w:spacing w:before="0" w:after="240"/>
        <w:ind w:firstLine="0"/>
        <w:jc w:val="center"/>
        <w:rPr>
          <w:rFonts w:cs="Arial"/>
          <w:b/>
          <w:bCs/>
          <w:color w:val="0000FF"/>
          <w:sz w:val="26"/>
          <w:szCs w:val="26"/>
        </w:rPr>
      </w:pPr>
      <w:r w:rsidRPr="00223376">
        <w:rPr>
          <w:rFonts w:cs="Arial"/>
          <w:b/>
          <w:bCs/>
          <w:color w:val="0000FF"/>
          <w:sz w:val="26"/>
          <w:szCs w:val="26"/>
        </w:rPr>
        <w:t>CONSOLIDADA</w:t>
      </w:r>
    </w:p>
    <w:p w14:paraId="46832236" w14:textId="77777777" w:rsidR="000E4680" w:rsidRPr="005A0D5A" w:rsidRDefault="000E4680" w:rsidP="0015567E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5A0D5A">
        <w:rPr>
          <w:rFonts w:cs="Arial"/>
          <w:i/>
          <w:szCs w:val="22"/>
        </w:rPr>
        <w:t>Dispõe sobre a forma e condições para</w:t>
      </w:r>
      <w:r w:rsidRPr="005A0D5A">
        <w:rPr>
          <w:rFonts w:cs="Arial"/>
          <w:b/>
          <w:i/>
          <w:szCs w:val="22"/>
        </w:rPr>
        <w:t xml:space="preserve"> </w:t>
      </w:r>
      <w:r w:rsidRPr="005A0D5A">
        <w:rPr>
          <w:rFonts w:cs="Arial"/>
          <w:i/>
          <w:szCs w:val="22"/>
        </w:rPr>
        <w:t xml:space="preserve">emissão das certidões liberatórias e das certidões para pleitos de realização de operações de crédito ao Poder Executivo Estadual e Municipais do Paraná, nos termos dos </w:t>
      </w:r>
      <w:proofErr w:type="spellStart"/>
      <w:r w:rsidRPr="005A0D5A">
        <w:rPr>
          <w:rFonts w:cs="Arial"/>
          <w:i/>
          <w:szCs w:val="22"/>
        </w:rPr>
        <w:t>arts</w:t>
      </w:r>
      <w:proofErr w:type="spellEnd"/>
      <w:r w:rsidRPr="005A0D5A">
        <w:rPr>
          <w:rFonts w:cs="Arial"/>
          <w:i/>
          <w:szCs w:val="22"/>
        </w:rPr>
        <w:t>. 289 e 521, parágrafo único, do Regimento Interno</w:t>
      </w:r>
      <w:r w:rsidR="00D47F51" w:rsidRPr="005A0D5A">
        <w:rPr>
          <w:rFonts w:cs="Arial"/>
          <w:i/>
          <w:szCs w:val="22"/>
        </w:rPr>
        <w:t xml:space="preserve"> e do art. 1º, da Lei nº 16.987, de 06 de dezembro de 2011</w:t>
      </w:r>
      <w:r w:rsidRPr="005A0D5A">
        <w:rPr>
          <w:rFonts w:cs="Arial"/>
          <w:i/>
          <w:szCs w:val="22"/>
        </w:rPr>
        <w:t>.</w:t>
      </w:r>
    </w:p>
    <w:p w14:paraId="1875BA58" w14:textId="77777777" w:rsidR="000E4680" w:rsidRPr="00DB1EB8" w:rsidRDefault="000E4680" w:rsidP="003C0FE6">
      <w:pPr>
        <w:pStyle w:val="Paragrafo"/>
        <w:numPr>
          <w:ilvl w:val="0"/>
          <w:numId w:val="0"/>
        </w:numPr>
        <w:spacing w:before="240"/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O </w:t>
      </w:r>
      <w:r w:rsidRPr="00DB1EB8">
        <w:rPr>
          <w:rFonts w:cs="Arial"/>
          <w:b/>
          <w:sz w:val="24"/>
        </w:rPr>
        <w:t>TRIBUNAL DE CONTAS DO ESTADO DO PARANÁ</w:t>
      </w:r>
      <w:r w:rsidRPr="00DB1EB8">
        <w:rPr>
          <w:rFonts w:cs="Arial"/>
          <w:sz w:val="24"/>
        </w:rPr>
        <w:t>, no uso das atribuições contidas no art. 2º, I, da Lei Complementar nº 113, de 15 de dezembro de 2005 e nos termos do</w:t>
      </w:r>
      <w:r w:rsidR="002132E4" w:rsidRPr="00DB1EB8">
        <w:rPr>
          <w:rFonts w:cs="Arial"/>
          <w:sz w:val="24"/>
        </w:rPr>
        <w:t>s</w:t>
      </w:r>
      <w:r w:rsidRPr="00DB1EB8">
        <w:rPr>
          <w:rFonts w:cs="Arial"/>
          <w:sz w:val="24"/>
        </w:rPr>
        <w:t xml:space="preserve"> </w:t>
      </w:r>
      <w:proofErr w:type="spellStart"/>
      <w:r w:rsidRPr="00DB1EB8">
        <w:rPr>
          <w:rFonts w:cs="Arial"/>
          <w:sz w:val="24"/>
        </w:rPr>
        <w:t>art</w:t>
      </w:r>
      <w:r w:rsidR="002132E4" w:rsidRPr="00DB1EB8">
        <w:rPr>
          <w:rFonts w:cs="Arial"/>
          <w:sz w:val="24"/>
        </w:rPr>
        <w:t>s</w:t>
      </w:r>
      <w:proofErr w:type="spellEnd"/>
      <w:r w:rsidRPr="00DB1EB8">
        <w:rPr>
          <w:rFonts w:cs="Arial"/>
          <w:sz w:val="24"/>
        </w:rPr>
        <w:t xml:space="preserve">. </w:t>
      </w:r>
      <w:r w:rsidR="002132E4" w:rsidRPr="00DB1EB8">
        <w:rPr>
          <w:rFonts w:cs="Arial"/>
          <w:sz w:val="24"/>
        </w:rPr>
        <w:t>289, § 1º e 521, parágrafo único</w:t>
      </w:r>
      <w:r w:rsidRPr="00DB1EB8">
        <w:rPr>
          <w:rFonts w:cs="Arial"/>
          <w:sz w:val="24"/>
        </w:rPr>
        <w:t>, do Regimento Interno</w:t>
      </w:r>
      <w:r w:rsidR="00D47F51" w:rsidRPr="00DB1EB8">
        <w:rPr>
          <w:rFonts w:cs="Arial"/>
          <w:sz w:val="24"/>
        </w:rPr>
        <w:t xml:space="preserve"> e do art. 1º, da Lei nº 16.987, de 06 de dezembro de 2011,</w:t>
      </w:r>
    </w:p>
    <w:p w14:paraId="2FB64B10" w14:textId="77777777" w:rsidR="000E4680" w:rsidRPr="00DB1EB8" w:rsidRDefault="000E4680" w:rsidP="003C0FE6">
      <w:pPr>
        <w:pStyle w:val="Texto"/>
        <w:spacing w:before="240"/>
        <w:ind w:firstLine="1134"/>
        <w:rPr>
          <w:rFonts w:cs="Arial"/>
          <w:b/>
          <w:bCs/>
          <w:sz w:val="24"/>
        </w:rPr>
      </w:pPr>
      <w:r w:rsidRPr="00DB1EB8">
        <w:rPr>
          <w:rFonts w:cs="Arial"/>
          <w:b/>
          <w:bCs/>
          <w:sz w:val="24"/>
        </w:rPr>
        <w:t>RESOLVE</w:t>
      </w:r>
    </w:p>
    <w:p w14:paraId="30704209" w14:textId="77777777" w:rsidR="00C40FAB" w:rsidRPr="00DB1EB8" w:rsidRDefault="004733D1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1º </w:t>
      </w:r>
      <w:r w:rsidR="00AB6AC4" w:rsidRPr="00DB1EB8">
        <w:rPr>
          <w:rFonts w:cs="Arial"/>
          <w:sz w:val="24"/>
        </w:rPr>
        <w:t xml:space="preserve">O Tribunal de Contas disponibilizará </w:t>
      </w:r>
      <w:r w:rsidR="00C40FAB" w:rsidRPr="00DB1EB8">
        <w:rPr>
          <w:rFonts w:cs="Arial"/>
          <w:sz w:val="24"/>
        </w:rPr>
        <w:t xml:space="preserve">automaticamente </w:t>
      </w:r>
      <w:r w:rsidR="00AB6AC4" w:rsidRPr="00DB1EB8">
        <w:rPr>
          <w:rFonts w:cs="Arial"/>
          <w:sz w:val="24"/>
        </w:rPr>
        <w:t xml:space="preserve">as certidões liberatórias em seu sítio na </w:t>
      </w:r>
      <w:r w:rsidR="00AB6AC4" w:rsidRPr="00DB1EB8">
        <w:rPr>
          <w:rFonts w:cs="Arial"/>
          <w:i/>
          <w:sz w:val="24"/>
        </w:rPr>
        <w:t>internet</w:t>
      </w:r>
      <w:r w:rsidR="00AB6AC4" w:rsidRPr="00DB1EB8">
        <w:rPr>
          <w:rFonts w:cs="Arial"/>
          <w:sz w:val="24"/>
        </w:rPr>
        <w:t xml:space="preserve"> </w:t>
      </w:r>
      <w:r w:rsidR="00AA7CBD" w:rsidRPr="00DB1EB8">
        <w:rPr>
          <w:rFonts w:cs="Arial"/>
          <w:sz w:val="24"/>
        </w:rPr>
        <w:t xml:space="preserve">aos Poderes Executivos Estadual e Municipais, </w:t>
      </w:r>
      <w:r w:rsidR="006C3AF4" w:rsidRPr="00DB1EB8">
        <w:rPr>
          <w:rFonts w:cs="Arial"/>
          <w:sz w:val="24"/>
        </w:rPr>
        <w:t>à</w:t>
      </w:r>
      <w:r w:rsidR="00AA7CBD" w:rsidRPr="00DB1EB8">
        <w:rPr>
          <w:rFonts w:cs="Arial"/>
          <w:sz w:val="24"/>
        </w:rPr>
        <w:t xml:space="preserve">s entidades privadas e </w:t>
      </w:r>
      <w:r w:rsidR="006C3AF4" w:rsidRPr="00DB1EB8">
        <w:rPr>
          <w:rFonts w:cs="Arial"/>
          <w:sz w:val="24"/>
        </w:rPr>
        <w:t>à</w:t>
      </w:r>
      <w:r w:rsidR="00AA7CBD" w:rsidRPr="00DB1EB8">
        <w:rPr>
          <w:rFonts w:cs="Arial"/>
          <w:sz w:val="24"/>
        </w:rPr>
        <w:t xml:space="preserve">s de âmbito federal, quando beneficiárias de recursos estaduais ou municipais, </w:t>
      </w:r>
      <w:r w:rsidR="00C40FAB" w:rsidRPr="00DB1EB8">
        <w:rPr>
          <w:rFonts w:cs="Arial"/>
          <w:sz w:val="24"/>
        </w:rPr>
        <w:t>desde que satisfeitos</w:t>
      </w:r>
      <w:r w:rsidR="006C3AF4" w:rsidRPr="00DB1EB8">
        <w:rPr>
          <w:rFonts w:cs="Arial"/>
          <w:sz w:val="24"/>
        </w:rPr>
        <w:t>, na data da emissão da certidão,</w:t>
      </w:r>
      <w:r w:rsidR="00C40FAB" w:rsidRPr="00DB1EB8">
        <w:rPr>
          <w:rFonts w:cs="Arial"/>
          <w:sz w:val="24"/>
        </w:rPr>
        <w:t xml:space="preserve"> os seguintes requisitos:</w:t>
      </w:r>
    </w:p>
    <w:p w14:paraId="5DA21F52" w14:textId="77777777" w:rsidR="000E4680" w:rsidRPr="00DB1EB8" w:rsidRDefault="000E4680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I –</w:t>
      </w:r>
      <w:r w:rsidR="00C52ACF" w:rsidRPr="00DB1EB8">
        <w:rPr>
          <w:rFonts w:cs="Arial"/>
          <w:sz w:val="24"/>
        </w:rPr>
        <w:t xml:space="preserve"> </w:t>
      </w:r>
      <w:r w:rsidR="006C3AF4" w:rsidRPr="00DB1EB8">
        <w:rPr>
          <w:rFonts w:cs="Arial"/>
          <w:sz w:val="24"/>
        </w:rPr>
        <w:t xml:space="preserve">existência de regularidade na </w:t>
      </w:r>
      <w:r w:rsidRPr="00DB1EB8">
        <w:rPr>
          <w:rFonts w:cs="Arial"/>
          <w:sz w:val="24"/>
        </w:rPr>
        <w:t>análise da gestão fiscal pertinente ao último período de apuração vencido</w:t>
      </w:r>
      <w:r w:rsidR="00572085" w:rsidRPr="00DB1EB8">
        <w:rPr>
          <w:rFonts w:cs="Arial"/>
          <w:sz w:val="24"/>
        </w:rPr>
        <w:t>;</w:t>
      </w:r>
    </w:p>
    <w:p w14:paraId="2F9874A4" w14:textId="77777777" w:rsidR="00572085" w:rsidRPr="00DB1EB8" w:rsidRDefault="000E4680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II –</w:t>
      </w:r>
      <w:r w:rsidR="00C40FAB" w:rsidRPr="00DB1EB8">
        <w:rPr>
          <w:rFonts w:cs="Arial"/>
          <w:sz w:val="24"/>
        </w:rPr>
        <w:t xml:space="preserve"> </w:t>
      </w:r>
      <w:r w:rsidRPr="00DB1EB8">
        <w:rPr>
          <w:rFonts w:cs="Arial"/>
          <w:sz w:val="24"/>
        </w:rPr>
        <w:t xml:space="preserve">adimplemento dos eventos constantes da </w:t>
      </w:r>
      <w:r w:rsidR="0014763D" w:rsidRPr="00DB1EB8">
        <w:rPr>
          <w:rFonts w:cs="Arial"/>
          <w:sz w:val="24"/>
        </w:rPr>
        <w:t>A</w:t>
      </w:r>
      <w:r w:rsidRPr="00DB1EB8">
        <w:rPr>
          <w:rFonts w:cs="Arial"/>
          <w:sz w:val="24"/>
        </w:rPr>
        <w:t xml:space="preserve">genda de </w:t>
      </w:r>
      <w:r w:rsidR="0014763D" w:rsidRPr="00DB1EB8">
        <w:rPr>
          <w:rFonts w:cs="Arial"/>
          <w:sz w:val="24"/>
        </w:rPr>
        <w:t>O</w:t>
      </w:r>
      <w:r w:rsidRPr="00DB1EB8">
        <w:rPr>
          <w:rFonts w:cs="Arial"/>
          <w:sz w:val="24"/>
        </w:rPr>
        <w:t>brigações</w:t>
      </w:r>
      <w:r w:rsidR="0014763D" w:rsidRPr="00DB1EB8">
        <w:rPr>
          <w:rFonts w:cs="Arial"/>
          <w:sz w:val="24"/>
        </w:rPr>
        <w:t xml:space="preserve">, conforme disposto nos </w:t>
      </w:r>
      <w:proofErr w:type="spellStart"/>
      <w:r w:rsidR="0014763D" w:rsidRPr="00DB1EB8">
        <w:rPr>
          <w:rFonts w:cs="Arial"/>
          <w:sz w:val="24"/>
        </w:rPr>
        <w:t>arts</w:t>
      </w:r>
      <w:proofErr w:type="spellEnd"/>
      <w:r w:rsidR="0014763D" w:rsidRPr="00DB1EB8">
        <w:rPr>
          <w:rFonts w:cs="Arial"/>
          <w:sz w:val="24"/>
        </w:rPr>
        <w:t>. 216-A c/c o art. 289, § 1º</w:t>
      </w:r>
      <w:r w:rsidR="00C40FAB" w:rsidRPr="00DB1EB8">
        <w:rPr>
          <w:rFonts w:cs="Arial"/>
          <w:sz w:val="24"/>
        </w:rPr>
        <w:t>, previstos anualmente em Instrução Normativa;</w:t>
      </w:r>
    </w:p>
    <w:p w14:paraId="06BF87FB" w14:textId="1F07625F" w:rsidR="00FD55C8" w:rsidRPr="00CA1987" w:rsidRDefault="00FD55C8" w:rsidP="0015567E">
      <w:pPr>
        <w:pStyle w:val="Paragrafo"/>
        <w:numPr>
          <w:ilvl w:val="0"/>
          <w:numId w:val="0"/>
        </w:numPr>
        <w:ind w:firstLine="1134"/>
        <w:rPr>
          <w:rFonts w:cs="Arial"/>
          <w:strike/>
          <w:sz w:val="24"/>
        </w:rPr>
      </w:pPr>
      <w:r w:rsidRPr="00CA1987">
        <w:rPr>
          <w:rFonts w:cs="Arial"/>
          <w:strike/>
          <w:sz w:val="24"/>
        </w:rPr>
        <w:t xml:space="preserve">III </w:t>
      </w:r>
      <w:r w:rsidR="00AD0C39" w:rsidRPr="00CA1987">
        <w:rPr>
          <w:rFonts w:cs="Arial"/>
          <w:strike/>
          <w:sz w:val="24"/>
        </w:rPr>
        <w:t>–</w:t>
      </w:r>
      <w:r w:rsidRPr="00CA1987">
        <w:rPr>
          <w:rFonts w:cs="Arial"/>
          <w:strike/>
          <w:sz w:val="24"/>
        </w:rPr>
        <w:t xml:space="preserve"> </w:t>
      </w:r>
      <w:r w:rsidR="00AD0C39" w:rsidRPr="00CA1987">
        <w:rPr>
          <w:rFonts w:cs="Arial"/>
          <w:strike/>
          <w:sz w:val="24"/>
        </w:rPr>
        <w:t>cumprimento ao/do art. 97, dos Atos das Disposições Constitucionais Transitórias – ADCT, com base nas informações prestadas pelo Tribunal de Justiça;</w:t>
      </w:r>
      <w:r w:rsidR="00CA1987">
        <w:rPr>
          <w:rFonts w:cs="Arial"/>
          <w:strike/>
          <w:sz w:val="24"/>
        </w:rPr>
        <w:t xml:space="preserve">  </w:t>
      </w:r>
    </w:p>
    <w:p w14:paraId="5E1FE728" w14:textId="6BB33F08" w:rsidR="00CA1987" w:rsidRPr="00DB1EB8" w:rsidRDefault="00CA1987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III –</w:t>
      </w:r>
      <w:r>
        <w:rPr>
          <w:rFonts w:cs="Arial"/>
          <w:sz w:val="24"/>
        </w:rPr>
        <w:t xml:space="preserve"> não estar incurso na hipótese </w:t>
      </w:r>
      <w:r w:rsidRPr="00E0003E">
        <w:rPr>
          <w:rFonts w:cs="Arial"/>
          <w:sz w:val="24"/>
        </w:rPr>
        <w:t xml:space="preserve">prevista no art. 97, § 10, IV, ‘b’, </w:t>
      </w:r>
      <w:r w:rsidRPr="00DB1EB8">
        <w:rPr>
          <w:rFonts w:cs="Arial"/>
          <w:sz w:val="24"/>
        </w:rPr>
        <w:t xml:space="preserve">dos Atos das Disposições Constitucionais Transitórias – ADCT, com base </w:t>
      </w:r>
      <w:r>
        <w:rPr>
          <w:rFonts w:cs="Arial"/>
          <w:sz w:val="24"/>
        </w:rPr>
        <w:t>em</w:t>
      </w:r>
      <w:r w:rsidRPr="00DB1EB8">
        <w:rPr>
          <w:rFonts w:cs="Arial"/>
          <w:sz w:val="24"/>
        </w:rPr>
        <w:t xml:space="preserve"> informações </w:t>
      </w:r>
      <w:r>
        <w:rPr>
          <w:rFonts w:cs="Arial"/>
          <w:sz w:val="24"/>
        </w:rPr>
        <w:t>obtidas junto ao</w:t>
      </w:r>
      <w:r w:rsidRPr="00DB1EB8">
        <w:rPr>
          <w:rFonts w:cs="Arial"/>
          <w:sz w:val="24"/>
        </w:rPr>
        <w:t xml:space="preserve"> Tribunal de Justiça</w:t>
      </w:r>
      <w:r>
        <w:rPr>
          <w:rFonts w:cs="Arial"/>
          <w:sz w:val="24"/>
        </w:rPr>
        <w:t>; (</w:t>
      </w:r>
      <w:r w:rsidRPr="002B4483">
        <w:rPr>
          <w:rFonts w:cs="Arial"/>
          <w:color w:val="0000FF"/>
          <w:sz w:val="24"/>
        </w:rPr>
        <w:t xml:space="preserve">Redação dada pela </w:t>
      </w:r>
      <w:hyperlink r:id="rId8" w:history="1">
        <w:r w:rsidRPr="002B4483">
          <w:rPr>
            <w:rStyle w:val="Hyperlink"/>
            <w:rFonts w:cs="Arial"/>
            <w:sz w:val="24"/>
          </w:rPr>
          <w:t>Instrução Normativa n. 73</w:t>
        </w:r>
        <w:r w:rsidR="002B4483" w:rsidRPr="002B4483">
          <w:rPr>
            <w:rStyle w:val="Hyperlink"/>
            <w:rFonts w:cs="Arial"/>
            <w:sz w:val="24"/>
          </w:rPr>
          <w:t>/</w:t>
        </w:r>
        <w:r w:rsidRPr="002B4483">
          <w:rPr>
            <w:rStyle w:val="Hyperlink"/>
            <w:rFonts w:cs="Arial"/>
            <w:sz w:val="24"/>
          </w:rPr>
          <w:t>2012</w:t>
        </w:r>
      </w:hyperlink>
      <w:r w:rsidR="002B4483">
        <w:rPr>
          <w:rStyle w:val="Hyperlink"/>
          <w:rFonts w:cs="Arial"/>
          <w:sz w:val="20"/>
          <w:szCs w:val="20"/>
        </w:rPr>
        <w:t>)</w:t>
      </w:r>
    </w:p>
    <w:p w14:paraId="7CD057D6" w14:textId="77777777" w:rsidR="00FD55C8" w:rsidRPr="00DB1EB8" w:rsidRDefault="00572085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lastRenderedPageBreak/>
        <w:t>I</w:t>
      </w:r>
      <w:r w:rsidR="00FD55C8" w:rsidRPr="00DB1EB8">
        <w:rPr>
          <w:rFonts w:cs="Arial"/>
          <w:sz w:val="24"/>
        </w:rPr>
        <w:t>V</w:t>
      </w:r>
      <w:r w:rsidRPr="00DB1EB8">
        <w:rPr>
          <w:rFonts w:cs="Arial"/>
          <w:sz w:val="24"/>
        </w:rPr>
        <w:t xml:space="preserve"> </w:t>
      </w:r>
      <w:r w:rsidR="0014763D" w:rsidRPr="00DB1EB8">
        <w:rPr>
          <w:rFonts w:cs="Arial"/>
          <w:sz w:val="24"/>
        </w:rPr>
        <w:t>–</w:t>
      </w:r>
      <w:r w:rsidRPr="00DB1EB8">
        <w:rPr>
          <w:rFonts w:cs="Arial"/>
          <w:sz w:val="24"/>
        </w:rPr>
        <w:t xml:space="preserve"> </w:t>
      </w:r>
      <w:r w:rsidR="0014763D" w:rsidRPr="00DB1EB8">
        <w:rPr>
          <w:rFonts w:cs="Arial"/>
          <w:sz w:val="24"/>
        </w:rPr>
        <w:t>que se acha em dia quanto à prestação de contas de recursos anteriormente recebidos</w:t>
      </w:r>
      <w:r w:rsidR="00FD55C8" w:rsidRPr="00DB1EB8">
        <w:rPr>
          <w:rFonts w:cs="Arial"/>
          <w:sz w:val="24"/>
        </w:rPr>
        <w:t>, conforme apontado no</w:t>
      </w:r>
      <w:r w:rsidR="00240C89" w:rsidRPr="00DB1EB8">
        <w:rPr>
          <w:rFonts w:cs="Arial"/>
          <w:sz w:val="24"/>
        </w:rPr>
        <w:t xml:space="preserve"> relatório de listagem de</w:t>
      </w:r>
      <w:r w:rsidR="00FD55C8" w:rsidRPr="00DB1EB8">
        <w:rPr>
          <w:rFonts w:cs="Arial"/>
          <w:sz w:val="24"/>
        </w:rPr>
        <w:t xml:space="preserve"> pendências de transferência</w:t>
      </w:r>
      <w:r w:rsidR="00240C89" w:rsidRPr="00DB1EB8">
        <w:rPr>
          <w:rFonts w:cs="Arial"/>
          <w:sz w:val="24"/>
        </w:rPr>
        <w:t>s</w:t>
      </w:r>
      <w:r w:rsidR="00FD55C8" w:rsidRPr="00DB1EB8">
        <w:rPr>
          <w:rFonts w:cs="Arial"/>
          <w:sz w:val="24"/>
        </w:rPr>
        <w:t>;</w:t>
      </w:r>
    </w:p>
    <w:p w14:paraId="5FC69AA9" w14:textId="77777777" w:rsidR="002276F9" w:rsidRPr="00DB1EB8" w:rsidRDefault="002276F9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V </w:t>
      </w:r>
      <w:r w:rsidR="008D073C" w:rsidRPr="00DB1EB8">
        <w:rPr>
          <w:rFonts w:cs="Arial"/>
          <w:sz w:val="24"/>
        </w:rPr>
        <w:t>–</w:t>
      </w:r>
      <w:r w:rsidRPr="00DB1EB8">
        <w:rPr>
          <w:rFonts w:cs="Arial"/>
          <w:sz w:val="24"/>
        </w:rPr>
        <w:t xml:space="preserve"> </w:t>
      </w:r>
      <w:r w:rsidR="008D073C" w:rsidRPr="00DB1EB8">
        <w:rPr>
          <w:rFonts w:cs="Arial"/>
          <w:sz w:val="24"/>
        </w:rPr>
        <w:t>cumprimento de todas as determinações e sanções institucionais fixadas em decisão definitiva do Tribunal;</w:t>
      </w:r>
    </w:p>
    <w:p w14:paraId="61283137" w14:textId="77777777" w:rsidR="002276F9" w:rsidRPr="00DB1EB8" w:rsidRDefault="009F17AD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VI </w:t>
      </w:r>
      <w:r w:rsidR="008D073C" w:rsidRPr="00DB1EB8">
        <w:rPr>
          <w:rFonts w:cs="Arial"/>
          <w:sz w:val="24"/>
        </w:rPr>
        <w:t>–</w:t>
      </w:r>
      <w:r w:rsidRPr="00DB1EB8">
        <w:rPr>
          <w:rFonts w:cs="Arial"/>
          <w:sz w:val="24"/>
        </w:rPr>
        <w:t xml:space="preserve"> </w:t>
      </w:r>
      <w:r w:rsidR="008D073C" w:rsidRPr="00DB1EB8">
        <w:rPr>
          <w:rFonts w:cs="Arial"/>
          <w:sz w:val="24"/>
        </w:rPr>
        <w:t>inexistência de contas julgadas irregulares de responsabilidade de seu atual gestor</w:t>
      </w:r>
      <w:r w:rsidR="002276F9" w:rsidRPr="00DB1EB8">
        <w:rPr>
          <w:rFonts w:cs="Arial"/>
          <w:sz w:val="24"/>
        </w:rPr>
        <w:t>;</w:t>
      </w:r>
    </w:p>
    <w:p w14:paraId="5DF4F36E" w14:textId="77777777" w:rsidR="00AA1416" w:rsidRPr="00DB1EB8" w:rsidRDefault="009F17AD" w:rsidP="0015567E">
      <w:pPr>
        <w:pStyle w:val="Paragrafo"/>
        <w:numPr>
          <w:ilvl w:val="0"/>
          <w:numId w:val="0"/>
        </w:numPr>
        <w:ind w:firstLine="1134"/>
        <w:rPr>
          <w:rFonts w:cs="Arial"/>
          <w:b/>
          <w:sz w:val="24"/>
          <w:u w:val="single"/>
        </w:rPr>
      </w:pPr>
      <w:r w:rsidRPr="00DB1EB8">
        <w:rPr>
          <w:rFonts w:cs="Arial"/>
          <w:sz w:val="24"/>
        </w:rPr>
        <w:t xml:space="preserve">VII </w:t>
      </w:r>
      <w:r w:rsidR="008D073C" w:rsidRPr="00DB1EB8">
        <w:rPr>
          <w:rFonts w:cs="Arial"/>
          <w:sz w:val="24"/>
        </w:rPr>
        <w:t>–</w:t>
      </w:r>
      <w:r w:rsidRPr="00DB1EB8">
        <w:rPr>
          <w:rFonts w:cs="Arial"/>
          <w:sz w:val="24"/>
        </w:rPr>
        <w:t xml:space="preserve"> </w:t>
      </w:r>
      <w:r w:rsidR="00AA1416" w:rsidRPr="00DB1EB8">
        <w:rPr>
          <w:rFonts w:cs="Arial"/>
          <w:sz w:val="24"/>
        </w:rPr>
        <w:t>cumprimento das decisões ou adoção das medidas estabelecidas em ato normativo próprio quando o erário for credor de valores em dec</w:t>
      </w:r>
      <w:r w:rsidR="004E06A4" w:rsidRPr="00DB1EB8">
        <w:rPr>
          <w:rFonts w:cs="Arial"/>
          <w:sz w:val="24"/>
        </w:rPr>
        <w:t>orrência de julgado do Tribunal.</w:t>
      </w:r>
    </w:p>
    <w:p w14:paraId="192BA4BF" w14:textId="77777777" w:rsidR="00236106" w:rsidRPr="00DB1EB8" w:rsidRDefault="00236106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§ 1º A emissão de certidão liberatória</w:t>
      </w:r>
      <w:r w:rsidR="00EC01DA" w:rsidRPr="00DB1EB8">
        <w:rPr>
          <w:rFonts w:cs="Arial"/>
          <w:sz w:val="24"/>
        </w:rPr>
        <w:t xml:space="preserve"> automática</w:t>
      </w:r>
      <w:r w:rsidRPr="00DB1EB8">
        <w:rPr>
          <w:rFonts w:cs="Arial"/>
          <w:sz w:val="24"/>
        </w:rPr>
        <w:t xml:space="preserve"> para as entidades privadas e as de âmbito federal estará condicionada </w:t>
      </w:r>
      <w:r w:rsidR="00AD550E" w:rsidRPr="00DB1EB8">
        <w:rPr>
          <w:rFonts w:cs="Arial"/>
          <w:sz w:val="24"/>
        </w:rPr>
        <w:t xml:space="preserve">somente </w:t>
      </w:r>
      <w:r w:rsidRPr="00DB1EB8">
        <w:rPr>
          <w:rFonts w:cs="Arial"/>
          <w:sz w:val="24"/>
        </w:rPr>
        <w:t xml:space="preserve">ao atendimento </w:t>
      </w:r>
      <w:r w:rsidR="00EC01DA" w:rsidRPr="00DB1EB8">
        <w:rPr>
          <w:rFonts w:cs="Arial"/>
          <w:sz w:val="24"/>
        </w:rPr>
        <w:t>do disposto n</w:t>
      </w:r>
      <w:r w:rsidRPr="00DB1EB8">
        <w:rPr>
          <w:rFonts w:cs="Arial"/>
          <w:sz w:val="24"/>
        </w:rPr>
        <w:t xml:space="preserve">os incisos </w:t>
      </w:r>
      <w:r w:rsidR="00EC01DA" w:rsidRPr="00DB1EB8">
        <w:rPr>
          <w:rFonts w:cs="Arial"/>
          <w:sz w:val="24"/>
        </w:rPr>
        <w:t>IV</w:t>
      </w:r>
      <w:r w:rsidR="007226D0" w:rsidRPr="00DB1EB8">
        <w:rPr>
          <w:rFonts w:cs="Arial"/>
          <w:sz w:val="24"/>
        </w:rPr>
        <w:t xml:space="preserve">, V, </w:t>
      </w:r>
      <w:r w:rsidR="00EC01DA" w:rsidRPr="00DB1EB8">
        <w:rPr>
          <w:rFonts w:cs="Arial"/>
          <w:sz w:val="24"/>
        </w:rPr>
        <w:t>V</w:t>
      </w:r>
      <w:r w:rsidR="004F7920" w:rsidRPr="00DB1EB8">
        <w:rPr>
          <w:rFonts w:cs="Arial"/>
          <w:sz w:val="24"/>
        </w:rPr>
        <w:t>I</w:t>
      </w:r>
      <w:r w:rsidR="007226D0" w:rsidRPr="00DB1EB8">
        <w:rPr>
          <w:rFonts w:cs="Arial"/>
          <w:sz w:val="24"/>
        </w:rPr>
        <w:t xml:space="preserve"> e VI</w:t>
      </w:r>
      <w:r w:rsidR="004E06A4" w:rsidRPr="00DB1EB8">
        <w:rPr>
          <w:rFonts w:cs="Arial"/>
          <w:sz w:val="24"/>
        </w:rPr>
        <w:t>I</w:t>
      </w:r>
      <w:r w:rsidR="00D319EC" w:rsidRPr="00DB1EB8">
        <w:rPr>
          <w:rFonts w:cs="Arial"/>
          <w:sz w:val="24"/>
        </w:rPr>
        <w:t xml:space="preserve">, enquanto </w:t>
      </w:r>
      <w:proofErr w:type="spellStart"/>
      <w:r w:rsidR="00D319EC" w:rsidRPr="00DB1EB8">
        <w:rPr>
          <w:rFonts w:cs="Arial"/>
          <w:sz w:val="24"/>
        </w:rPr>
        <w:t>aos</w:t>
      </w:r>
      <w:proofErr w:type="spellEnd"/>
      <w:r w:rsidR="00D319EC" w:rsidRPr="00DB1EB8">
        <w:rPr>
          <w:rFonts w:cs="Arial"/>
          <w:sz w:val="24"/>
        </w:rPr>
        <w:t xml:space="preserve"> entes públicos aplicam-se todos os incisos.</w:t>
      </w:r>
    </w:p>
    <w:p w14:paraId="3A5BE870" w14:textId="77777777" w:rsidR="00EC01DA" w:rsidRPr="00DB1EB8" w:rsidRDefault="00EC01DA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2º O Sistema Integrado de Transferências – SIT substituirá o atual </w:t>
      </w:r>
      <w:r w:rsidR="008D3005" w:rsidRPr="00DB1EB8">
        <w:rPr>
          <w:rFonts w:cs="Arial"/>
          <w:sz w:val="24"/>
        </w:rPr>
        <w:t>relatório de listagem de pendências de transferências</w:t>
      </w:r>
      <w:r w:rsidRPr="00DB1EB8">
        <w:rPr>
          <w:rFonts w:cs="Arial"/>
          <w:sz w:val="24"/>
        </w:rPr>
        <w:t>, de que trata o inciso IV, conforme disposto na Resolução.</w:t>
      </w:r>
    </w:p>
    <w:p w14:paraId="72F0DB3D" w14:textId="77777777" w:rsidR="00EC01DA" w:rsidRPr="00DB1EB8" w:rsidRDefault="00EC01DA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3º Não será emitida </w:t>
      </w:r>
      <w:r w:rsidR="00421D2A" w:rsidRPr="00DB1EB8">
        <w:rPr>
          <w:rFonts w:cs="Arial"/>
          <w:sz w:val="24"/>
        </w:rPr>
        <w:t xml:space="preserve">automaticamente a </w:t>
      </w:r>
      <w:r w:rsidRPr="00DB1EB8">
        <w:rPr>
          <w:rFonts w:cs="Arial"/>
          <w:sz w:val="24"/>
        </w:rPr>
        <w:t xml:space="preserve">certidão </w:t>
      </w:r>
      <w:r w:rsidR="00421D2A" w:rsidRPr="00DB1EB8">
        <w:rPr>
          <w:rFonts w:cs="Arial"/>
          <w:sz w:val="24"/>
        </w:rPr>
        <w:t xml:space="preserve">quando o atual gestor da entidade for responsável </w:t>
      </w:r>
      <w:r w:rsidR="00556E18" w:rsidRPr="00DB1EB8">
        <w:rPr>
          <w:rFonts w:cs="Arial"/>
          <w:sz w:val="24"/>
        </w:rPr>
        <w:t xml:space="preserve">pela </w:t>
      </w:r>
      <w:r w:rsidR="00421D2A" w:rsidRPr="00DB1EB8">
        <w:rPr>
          <w:rFonts w:cs="Arial"/>
          <w:sz w:val="24"/>
        </w:rPr>
        <w:t>irregularidade</w:t>
      </w:r>
      <w:r w:rsidR="00556E18" w:rsidRPr="00DB1EB8">
        <w:rPr>
          <w:rFonts w:cs="Arial"/>
          <w:sz w:val="24"/>
        </w:rPr>
        <w:t xml:space="preserve"> das contas</w:t>
      </w:r>
      <w:r w:rsidR="00105D73" w:rsidRPr="00DB1EB8">
        <w:rPr>
          <w:rFonts w:cs="Arial"/>
          <w:sz w:val="24"/>
        </w:rPr>
        <w:t xml:space="preserve"> de recursos anteriormente recebidos</w:t>
      </w:r>
      <w:r w:rsidR="00421D2A" w:rsidRPr="00DB1EB8">
        <w:rPr>
          <w:rFonts w:cs="Arial"/>
          <w:sz w:val="24"/>
        </w:rPr>
        <w:t xml:space="preserve">, </w:t>
      </w:r>
      <w:r w:rsidR="00556E18" w:rsidRPr="00DB1EB8">
        <w:rPr>
          <w:rFonts w:cs="Arial"/>
          <w:sz w:val="24"/>
        </w:rPr>
        <w:t>desde que expressamente consignado no acórdão.</w:t>
      </w:r>
    </w:p>
    <w:p w14:paraId="1D17A91A" w14:textId="77777777" w:rsidR="000E4680" w:rsidRPr="00DB1EB8" w:rsidRDefault="00D80D9A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</w:t>
      </w:r>
      <w:r w:rsidR="008D3005" w:rsidRPr="00DB1EB8">
        <w:rPr>
          <w:rFonts w:cs="Arial"/>
          <w:sz w:val="24"/>
        </w:rPr>
        <w:t>4</w:t>
      </w:r>
      <w:r w:rsidRPr="00DB1EB8">
        <w:rPr>
          <w:rFonts w:cs="Arial"/>
          <w:sz w:val="24"/>
        </w:rPr>
        <w:t>º No caso de decisão judicial que determine, mediante concessão de tutela antecipada ou de medida cautelar, a suspensão dos efeitos de decisão do Tribunal de Contas, a certidão liberatória ficará disponível eletronicamente até que a Diretoria Jurídica comunique a Diretoria de Execuções que a medida foi cassada ou que cessou a sua eficácia.</w:t>
      </w:r>
    </w:p>
    <w:p w14:paraId="2FBEFA53" w14:textId="77777777" w:rsidR="00240C89" w:rsidRPr="00DB1EB8" w:rsidRDefault="00BC2E79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</w:t>
      </w:r>
      <w:r w:rsidR="005B4624" w:rsidRPr="00DB1EB8">
        <w:rPr>
          <w:rFonts w:cs="Arial"/>
          <w:sz w:val="24"/>
        </w:rPr>
        <w:t>5</w:t>
      </w:r>
      <w:r w:rsidRPr="00DB1EB8">
        <w:rPr>
          <w:rFonts w:cs="Arial"/>
          <w:sz w:val="24"/>
        </w:rPr>
        <w:t>º O disposto no inciso V aplica-se a tod</w:t>
      </w:r>
      <w:r w:rsidR="008D3005" w:rsidRPr="00DB1EB8">
        <w:rPr>
          <w:rFonts w:cs="Arial"/>
          <w:sz w:val="24"/>
        </w:rPr>
        <w:t>o</w:t>
      </w:r>
      <w:r w:rsidRPr="00DB1EB8">
        <w:rPr>
          <w:rFonts w:cs="Arial"/>
          <w:sz w:val="24"/>
        </w:rPr>
        <w:t xml:space="preserve">s </w:t>
      </w:r>
      <w:r w:rsidR="004F7920" w:rsidRPr="00DB1EB8">
        <w:rPr>
          <w:rFonts w:cs="Arial"/>
          <w:sz w:val="24"/>
        </w:rPr>
        <w:t>os órgãos</w:t>
      </w:r>
      <w:r w:rsidRPr="00DB1EB8">
        <w:rPr>
          <w:rFonts w:cs="Arial"/>
          <w:sz w:val="24"/>
        </w:rPr>
        <w:t xml:space="preserve"> vinculad</w:t>
      </w:r>
      <w:r w:rsidR="004F7920" w:rsidRPr="00DB1EB8">
        <w:rPr>
          <w:rFonts w:cs="Arial"/>
          <w:sz w:val="24"/>
        </w:rPr>
        <w:t>o</w:t>
      </w:r>
      <w:r w:rsidRPr="00DB1EB8">
        <w:rPr>
          <w:rFonts w:cs="Arial"/>
          <w:sz w:val="24"/>
        </w:rPr>
        <w:t xml:space="preserve">s ao poder estadual ou municipal, inclusive </w:t>
      </w:r>
      <w:r w:rsidR="004F7920" w:rsidRPr="00DB1EB8">
        <w:rPr>
          <w:rFonts w:cs="Arial"/>
          <w:sz w:val="24"/>
        </w:rPr>
        <w:t xml:space="preserve">as </w:t>
      </w:r>
      <w:r w:rsidRPr="00DB1EB8">
        <w:rPr>
          <w:rFonts w:cs="Arial"/>
          <w:sz w:val="24"/>
        </w:rPr>
        <w:t>autarquias</w:t>
      </w:r>
      <w:r w:rsidR="004F7920" w:rsidRPr="00DB1EB8">
        <w:rPr>
          <w:rFonts w:cs="Arial"/>
          <w:sz w:val="24"/>
        </w:rPr>
        <w:t xml:space="preserve"> e</w:t>
      </w:r>
      <w:r w:rsidRPr="00DB1EB8">
        <w:rPr>
          <w:rFonts w:cs="Arial"/>
          <w:sz w:val="24"/>
        </w:rPr>
        <w:t xml:space="preserve"> fundações</w:t>
      </w:r>
      <w:r w:rsidR="004F7920" w:rsidRPr="00DB1EB8">
        <w:rPr>
          <w:rFonts w:cs="Arial"/>
          <w:sz w:val="24"/>
        </w:rPr>
        <w:t xml:space="preserve"> públicas.</w:t>
      </w:r>
    </w:p>
    <w:p w14:paraId="4C961E9D" w14:textId="77777777" w:rsidR="00797908" w:rsidRPr="00DB1EB8" w:rsidRDefault="00797908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>Art. 2º</w:t>
      </w:r>
      <w:r w:rsidRPr="00DB1EB8">
        <w:rPr>
          <w:rFonts w:cs="Arial"/>
          <w:sz w:val="24"/>
        </w:rPr>
        <w:t xml:space="preserve"> </w:t>
      </w:r>
      <w:r w:rsidR="006C3AF4" w:rsidRPr="00DB1EB8">
        <w:rPr>
          <w:rFonts w:cs="Arial"/>
          <w:sz w:val="24"/>
        </w:rPr>
        <w:t xml:space="preserve">Atendidos os requisitos </w:t>
      </w:r>
      <w:r w:rsidR="00F44232" w:rsidRPr="00DB1EB8">
        <w:rPr>
          <w:rFonts w:cs="Arial"/>
          <w:sz w:val="24"/>
        </w:rPr>
        <w:t>de regularidade relacionados</w:t>
      </w:r>
      <w:r w:rsidR="009E41E3" w:rsidRPr="00DB1EB8">
        <w:rPr>
          <w:rFonts w:cs="Arial"/>
          <w:sz w:val="24"/>
        </w:rPr>
        <w:t xml:space="preserve"> no art. 1º, conforme a natureza jurídica da unidade</w:t>
      </w:r>
      <w:r w:rsidR="006C3AF4" w:rsidRPr="00DB1EB8">
        <w:rPr>
          <w:rFonts w:cs="Arial"/>
          <w:sz w:val="24"/>
        </w:rPr>
        <w:t>, a certidão terá validade e eficácia de 60 (sessenta) dias, contados da data de sua emissão</w:t>
      </w:r>
      <w:r w:rsidR="00D52D26" w:rsidRPr="00DB1EB8">
        <w:rPr>
          <w:rFonts w:cs="Arial"/>
          <w:sz w:val="24"/>
        </w:rPr>
        <w:t xml:space="preserve">, conforme previsto no art. 1º, </w:t>
      </w:r>
      <w:r w:rsidR="009517E5" w:rsidRPr="00DB1EB8">
        <w:rPr>
          <w:rFonts w:cs="Arial"/>
          <w:sz w:val="24"/>
        </w:rPr>
        <w:t>Lei nº 16.987/2011</w:t>
      </w:r>
      <w:r w:rsidRPr="00DB1EB8">
        <w:rPr>
          <w:rFonts w:cs="Arial"/>
          <w:sz w:val="24"/>
        </w:rPr>
        <w:t>.</w:t>
      </w:r>
    </w:p>
    <w:p w14:paraId="36214C6B" w14:textId="77777777" w:rsidR="00C52ACF" w:rsidRPr="00DB1EB8" w:rsidRDefault="00C52ACF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Parágrafo único. Eventual impedimento, de caráter fiscal ou administrativo, de responsabilidade do Poder Legislativo Municipal não comprometerá a expedição da certidão referida neste artigo, observado o cumprimento da gestão fiscal</w:t>
      </w:r>
      <w:r w:rsidR="001C1945" w:rsidRPr="00DB1EB8">
        <w:rPr>
          <w:rFonts w:cs="Arial"/>
          <w:sz w:val="24"/>
        </w:rPr>
        <w:t xml:space="preserve"> pelo ente</w:t>
      </w:r>
      <w:r w:rsidRPr="00DB1EB8">
        <w:rPr>
          <w:rFonts w:cs="Arial"/>
          <w:sz w:val="24"/>
        </w:rPr>
        <w:t>.</w:t>
      </w:r>
    </w:p>
    <w:p w14:paraId="367D877A" w14:textId="77777777" w:rsidR="00797908" w:rsidRPr="00DB1EB8" w:rsidRDefault="00F714BD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3º </w:t>
      </w:r>
      <w:r w:rsidRPr="00DB1EB8">
        <w:rPr>
          <w:rFonts w:cs="Arial"/>
          <w:sz w:val="24"/>
        </w:rPr>
        <w:t>As certidões liberatórias geradas automaticamente</w:t>
      </w:r>
      <w:r w:rsidR="00FF496A" w:rsidRPr="00DB1EB8">
        <w:rPr>
          <w:rFonts w:cs="Arial"/>
          <w:sz w:val="24"/>
        </w:rPr>
        <w:t xml:space="preserve"> </w:t>
      </w:r>
      <w:r w:rsidRPr="00DB1EB8">
        <w:rPr>
          <w:rFonts w:cs="Arial"/>
          <w:sz w:val="24"/>
        </w:rPr>
        <w:t xml:space="preserve">serão emitidas de acordo com os modelos descritos no Anexo </w:t>
      </w:r>
      <w:r w:rsidR="00FF496A" w:rsidRPr="00DB1EB8">
        <w:rPr>
          <w:rFonts w:cs="Arial"/>
          <w:sz w:val="24"/>
        </w:rPr>
        <w:t>I</w:t>
      </w:r>
      <w:r w:rsidRPr="00DB1EB8">
        <w:rPr>
          <w:rFonts w:cs="Arial"/>
          <w:sz w:val="24"/>
        </w:rPr>
        <w:t>.</w:t>
      </w:r>
    </w:p>
    <w:p w14:paraId="08C32EA9" w14:textId="77777777" w:rsidR="00BA1C4F" w:rsidRPr="00DB1EB8" w:rsidRDefault="00F714BD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>Parágrafo único.</w:t>
      </w:r>
      <w:r w:rsidRPr="00DB1EB8">
        <w:rPr>
          <w:rFonts w:cs="Arial"/>
          <w:b/>
          <w:sz w:val="24"/>
        </w:rPr>
        <w:t xml:space="preserve"> </w:t>
      </w:r>
      <w:r w:rsidRPr="00DB1EB8">
        <w:rPr>
          <w:rFonts w:cs="Arial"/>
          <w:sz w:val="24"/>
        </w:rPr>
        <w:t>As certidões liberatórias deferidas mediante requerimento, conforme previsto no art. 297, do Regimento Interno, indicarão a decisão no momento da sua geração eletrônica.</w:t>
      </w:r>
    </w:p>
    <w:p w14:paraId="42E1CCFB" w14:textId="77777777" w:rsidR="00F714BD" w:rsidRPr="00DB1EB8" w:rsidRDefault="00FF496A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lastRenderedPageBreak/>
        <w:t>Art. 4º</w:t>
      </w:r>
      <w:r w:rsidRPr="00DB1EB8">
        <w:rPr>
          <w:rFonts w:cs="Arial"/>
          <w:sz w:val="24"/>
        </w:rPr>
        <w:t xml:space="preserve"> </w:t>
      </w:r>
      <w:r w:rsidR="00C32380" w:rsidRPr="00DB1EB8">
        <w:rPr>
          <w:rFonts w:cs="Arial"/>
          <w:sz w:val="24"/>
        </w:rPr>
        <w:t>O fluxo de emissão automática da certidão liberatória, conforme regulamentado nesta Instrução obedecerá aos passos indicados no</w:t>
      </w:r>
      <w:r w:rsidRPr="00DB1EB8">
        <w:rPr>
          <w:rFonts w:cs="Arial"/>
          <w:sz w:val="24"/>
        </w:rPr>
        <w:t xml:space="preserve"> Anexo II</w:t>
      </w:r>
      <w:r w:rsidR="00C32380" w:rsidRPr="00DB1EB8">
        <w:rPr>
          <w:rFonts w:cs="Arial"/>
          <w:sz w:val="24"/>
        </w:rPr>
        <w:t>.</w:t>
      </w:r>
    </w:p>
    <w:p w14:paraId="3339F5EF" w14:textId="0FA69A61" w:rsidR="00053BCD" w:rsidRPr="00DB1EB8" w:rsidRDefault="00BA1C4F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FF496A" w:rsidRPr="00DB1EB8">
        <w:rPr>
          <w:rFonts w:cs="Arial"/>
          <w:b/>
          <w:sz w:val="24"/>
        </w:rPr>
        <w:t>5º</w:t>
      </w:r>
      <w:r w:rsidRPr="00DB1EB8">
        <w:rPr>
          <w:rFonts w:cs="Arial"/>
          <w:sz w:val="24"/>
        </w:rPr>
        <w:t xml:space="preserve"> </w:t>
      </w:r>
      <w:r w:rsidRPr="005D31F4">
        <w:rPr>
          <w:rFonts w:cs="Arial"/>
          <w:strike/>
          <w:sz w:val="24"/>
        </w:rPr>
        <w:t xml:space="preserve">O Tribunal de Contas disponibilizará as certidões para instrução de pleitos de contratação de operações de crédito no sítio do Tribunal, no Portal </w:t>
      </w:r>
      <w:r w:rsidRPr="005D31F4">
        <w:rPr>
          <w:rFonts w:cs="Arial"/>
          <w:i/>
          <w:strike/>
          <w:sz w:val="24"/>
        </w:rPr>
        <w:t>e-Contas Paraná</w:t>
      </w:r>
      <w:r w:rsidRPr="005D31F4">
        <w:rPr>
          <w:rFonts w:cs="Arial"/>
          <w:strike/>
          <w:sz w:val="24"/>
        </w:rPr>
        <w:t xml:space="preserve">, </w:t>
      </w:r>
      <w:r w:rsidR="00DB1582" w:rsidRPr="005D31F4">
        <w:rPr>
          <w:rFonts w:cs="Arial"/>
          <w:i/>
          <w:strike/>
          <w:sz w:val="24"/>
        </w:rPr>
        <w:t>link</w:t>
      </w:r>
      <w:r w:rsidR="00DB1582" w:rsidRPr="005D31F4">
        <w:rPr>
          <w:rFonts w:cs="Arial"/>
          <w:strike/>
          <w:sz w:val="24"/>
        </w:rPr>
        <w:t xml:space="preserve"> “</w:t>
      </w:r>
      <w:r w:rsidRPr="005D31F4">
        <w:rPr>
          <w:rFonts w:cs="Arial"/>
          <w:strike/>
          <w:sz w:val="24"/>
        </w:rPr>
        <w:t>cópia de autos digitais</w:t>
      </w:r>
      <w:r w:rsidR="00DB1582" w:rsidRPr="005D31F4">
        <w:rPr>
          <w:rFonts w:cs="Arial"/>
          <w:strike/>
          <w:sz w:val="24"/>
        </w:rPr>
        <w:t>”</w:t>
      </w:r>
      <w:r w:rsidRPr="005D31F4">
        <w:rPr>
          <w:rFonts w:cs="Arial"/>
          <w:strike/>
          <w:sz w:val="24"/>
        </w:rPr>
        <w:t xml:space="preserve">, com a indicação do número do processo e do CNPJ do interessado, mediante requerimento autuado </w:t>
      </w:r>
      <w:r w:rsidR="00932F2F" w:rsidRPr="005D31F4">
        <w:rPr>
          <w:rFonts w:cs="Arial"/>
          <w:strike/>
          <w:sz w:val="24"/>
        </w:rPr>
        <w:t xml:space="preserve">eletronicamente ou </w:t>
      </w:r>
      <w:r w:rsidRPr="005D31F4">
        <w:rPr>
          <w:rFonts w:cs="Arial"/>
          <w:strike/>
          <w:sz w:val="24"/>
        </w:rPr>
        <w:t>pela Diretoria de Protocolo</w:t>
      </w:r>
      <w:r w:rsidR="00C135C2" w:rsidRPr="005D31F4">
        <w:rPr>
          <w:rFonts w:cs="Arial"/>
          <w:strike/>
          <w:sz w:val="24"/>
        </w:rPr>
        <w:t xml:space="preserve"> ou pelo </w:t>
      </w:r>
      <w:r w:rsidR="00C135C2" w:rsidRPr="005D31F4">
        <w:rPr>
          <w:rFonts w:cs="Arial"/>
          <w:i/>
          <w:strike/>
          <w:sz w:val="24"/>
        </w:rPr>
        <w:t>link</w:t>
      </w:r>
      <w:r w:rsidR="00C135C2" w:rsidRPr="005D31F4">
        <w:rPr>
          <w:rFonts w:cs="Arial"/>
          <w:strike/>
          <w:sz w:val="24"/>
        </w:rPr>
        <w:t xml:space="preserve"> “documentos digitais” com o código do documento</w:t>
      </w:r>
      <w:r w:rsidR="00932F2F" w:rsidRPr="005D31F4">
        <w:rPr>
          <w:rFonts w:cs="Arial"/>
          <w:strike/>
          <w:sz w:val="24"/>
        </w:rPr>
        <w:t>.</w:t>
      </w:r>
      <w:r w:rsidR="00053BCD">
        <w:rPr>
          <w:rFonts w:cs="Arial"/>
          <w:sz w:val="24"/>
        </w:rPr>
        <w:t xml:space="preserve"> (</w:t>
      </w:r>
      <w:r w:rsidR="00053BCD" w:rsidRPr="002B4483">
        <w:rPr>
          <w:rFonts w:cs="Arial"/>
          <w:color w:val="0000FF"/>
          <w:sz w:val="24"/>
        </w:rPr>
        <w:t>Re</w:t>
      </w:r>
      <w:r w:rsidR="00053BCD">
        <w:rPr>
          <w:rFonts w:cs="Arial"/>
          <w:color w:val="0000FF"/>
          <w:sz w:val="24"/>
        </w:rPr>
        <w:t>vogado</w:t>
      </w:r>
      <w:r w:rsidR="00053BCD" w:rsidRPr="002B4483">
        <w:rPr>
          <w:rFonts w:cs="Arial"/>
          <w:color w:val="0000FF"/>
          <w:sz w:val="24"/>
        </w:rPr>
        <w:t xml:space="preserve"> pela </w:t>
      </w:r>
      <w:hyperlink r:id="rId9" w:history="1">
        <w:r w:rsidR="00053BCD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053BCD">
        <w:rPr>
          <w:rStyle w:val="Hyperlink"/>
          <w:rFonts w:cs="Arial"/>
          <w:sz w:val="20"/>
          <w:szCs w:val="20"/>
        </w:rPr>
        <w:t>)</w:t>
      </w:r>
    </w:p>
    <w:p w14:paraId="7D32F7E6" w14:textId="3D8DCCEE" w:rsidR="00053BCD" w:rsidRPr="00DB1EB8" w:rsidRDefault="002E2F57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934FEC" w:rsidRPr="00DB1EB8">
        <w:rPr>
          <w:rFonts w:cs="Arial"/>
          <w:b/>
          <w:sz w:val="24"/>
        </w:rPr>
        <w:t>6</w:t>
      </w:r>
      <w:r w:rsidRPr="00DB1EB8">
        <w:rPr>
          <w:rFonts w:cs="Arial"/>
          <w:b/>
          <w:sz w:val="24"/>
        </w:rPr>
        <w:t>º</w:t>
      </w:r>
      <w:r w:rsidRPr="00DB1EB8">
        <w:rPr>
          <w:rFonts w:cs="Arial"/>
          <w:sz w:val="24"/>
        </w:rPr>
        <w:t xml:space="preserve"> </w:t>
      </w:r>
      <w:r w:rsidRPr="005D31F4">
        <w:rPr>
          <w:rFonts w:cs="Arial"/>
          <w:strike/>
          <w:sz w:val="24"/>
        </w:rPr>
        <w:t>As certidões para instrução de pleitos de contratação de operações de crédito terão validade pelo prazo de 60 (sessenta) dias corridos, contados da data da assinatura digital, sendo o seu teor estruturado segundo os aspectos determinados em atos específicos do Senado Federal e em normas da Secretaria do Tesouro Nacional.</w:t>
      </w:r>
      <w:r w:rsidR="00053BCD" w:rsidRPr="00053BCD">
        <w:rPr>
          <w:rFonts w:cs="Arial"/>
          <w:sz w:val="24"/>
        </w:rPr>
        <w:t xml:space="preserve"> </w:t>
      </w:r>
      <w:r w:rsidR="00053BCD">
        <w:rPr>
          <w:rFonts w:cs="Arial"/>
          <w:sz w:val="24"/>
        </w:rPr>
        <w:t>(</w:t>
      </w:r>
      <w:r w:rsidR="00053BCD" w:rsidRPr="002B4483">
        <w:rPr>
          <w:rFonts w:cs="Arial"/>
          <w:color w:val="0000FF"/>
          <w:sz w:val="24"/>
        </w:rPr>
        <w:t>Re</w:t>
      </w:r>
      <w:r w:rsidR="00053BCD">
        <w:rPr>
          <w:rFonts w:cs="Arial"/>
          <w:color w:val="0000FF"/>
          <w:sz w:val="24"/>
        </w:rPr>
        <w:t>vogado</w:t>
      </w:r>
      <w:r w:rsidR="00053BCD" w:rsidRPr="002B4483">
        <w:rPr>
          <w:rFonts w:cs="Arial"/>
          <w:color w:val="0000FF"/>
          <w:sz w:val="24"/>
        </w:rPr>
        <w:t xml:space="preserve"> pela </w:t>
      </w:r>
      <w:hyperlink r:id="rId10" w:history="1">
        <w:r w:rsidR="00053BCD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053BCD">
        <w:rPr>
          <w:rStyle w:val="Hyperlink"/>
          <w:rFonts w:cs="Arial"/>
          <w:sz w:val="20"/>
          <w:szCs w:val="20"/>
        </w:rPr>
        <w:t>)</w:t>
      </w:r>
    </w:p>
    <w:p w14:paraId="263155AE" w14:textId="77777777" w:rsidR="00314DAB" w:rsidRPr="00DB1EB8" w:rsidRDefault="006C7003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>Art. 7º</w:t>
      </w:r>
      <w:r w:rsidRPr="00DB1EB8">
        <w:rPr>
          <w:rFonts w:cs="Arial"/>
          <w:sz w:val="24"/>
        </w:rPr>
        <w:t xml:space="preserve"> </w:t>
      </w:r>
      <w:r w:rsidRPr="005D31F4">
        <w:rPr>
          <w:rFonts w:cs="Arial"/>
          <w:strike/>
          <w:sz w:val="24"/>
        </w:rPr>
        <w:t>O pedido de certidão para instrução de pleitos de contratação de operações de crédito será instruído da seguinte forma:</w:t>
      </w:r>
      <w:r w:rsidR="00314DAB">
        <w:rPr>
          <w:rFonts w:cs="Arial"/>
          <w:sz w:val="24"/>
        </w:rPr>
        <w:t xml:space="preserve"> 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1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0F542323" w14:textId="5D6BB9FB" w:rsidR="00314DAB" w:rsidRPr="00DB1EB8" w:rsidRDefault="006C7003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I – </w:t>
      </w:r>
      <w:r w:rsidRPr="005D31F4">
        <w:rPr>
          <w:rFonts w:cs="Arial"/>
          <w:strike/>
          <w:sz w:val="24"/>
        </w:rPr>
        <w:t>requerimento com a descrição sucinta da operação de crédito pretendida;</w:t>
      </w:r>
      <w:r w:rsidR="00314DAB" w:rsidRPr="005D31F4">
        <w:rPr>
          <w:rFonts w:cs="Arial"/>
          <w:strike/>
          <w:sz w:val="24"/>
        </w:rPr>
        <w:t xml:space="preserve">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2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08CAC115" w14:textId="5FBA46DC" w:rsidR="00314DAB" w:rsidRPr="00DB1EB8" w:rsidRDefault="006C7003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II – </w:t>
      </w:r>
      <w:r w:rsidRPr="005D31F4">
        <w:rPr>
          <w:rFonts w:cs="Arial"/>
          <w:strike/>
          <w:sz w:val="24"/>
        </w:rPr>
        <w:t>declaração expedida pelos responsáveis pela Contabilidade e pelo Controle Interno da Administração certificando a inexistência de operações de crédito vedadas pela LRF, equiparadas ou sem registro na Secretaria do Tesouro Nacional, ou quanto à irregular outorga de procurações que onerem receitas de impostos ou transferências; e</w:t>
      </w:r>
      <w:r w:rsidR="00314DAB">
        <w:rPr>
          <w:rFonts w:cs="Arial"/>
          <w:sz w:val="24"/>
        </w:rPr>
        <w:t xml:space="preserve"> 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3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334D9049" w14:textId="77777777" w:rsidR="00314DAB" w:rsidRPr="00DB1EB8" w:rsidRDefault="006C7003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III – </w:t>
      </w:r>
      <w:r w:rsidRPr="00314DAB">
        <w:rPr>
          <w:rFonts w:cs="Arial"/>
          <w:strike/>
          <w:sz w:val="24"/>
        </w:rPr>
        <w:t>declaração que será entregue à Secretaria do Tesouro Nacional, nos moldes regulamentados pelo referido órgão federal, em que certifica o fiel atendimento às normas da LRF e Resolução do Senado Federal, específica a pleitos de operações de crédito e da mesma natureza.</w:t>
      </w:r>
      <w:r w:rsidR="00314DAB">
        <w:rPr>
          <w:rFonts w:cs="Arial"/>
          <w:sz w:val="24"/>
        </w:rPr>
        <w:t xml:space="preserve"> 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4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7447A03B" w14:textId="3CB44177" w:rsidR="00314DAB" w:rsidRPr="00DB1EB8" w:rsidRDefault="006C7003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</w:t>
      </w:r>
      <w:r w:rsidRPr="005D31F4">
        <w:rPr>
          <w:rFonts w:cs="Arial"/>
          <w:sz w:val="24"/>
        </w:rPr>
        <w:t xml:space="preserve">1º </w:t>
      </w:r>
      <w:r w:rsidRPr="00314DAB">
        <w:rPr>
          <w:rFonts w:cs="Arial"/>
          <w:strike/>
          <w:sz w:val="24"/>
        </w:rPr>
        <w:t>Na falta de remessa das peças orçamentárias ao Tribunal, o pedido de certidão deverá ser instruído com exemplar do Quadro Demonstrativo da Receita e Despesa, segundo as categorias econômicas, na forma do Anexo nº 1, definido no § 1º, do art. 2º, da Lei nº 4.320/64.</w:t>
      </w:r>
      <w:r w:rsidR="00314DAB" w:rsidRPr="00314DAB">
        <w:rPr>
          <w:rFonts w:cs="Arial"/>
          <w:sz w:val="24"/>
        </w:rPr>
        <w:t xml:space="preserve">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5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3C4387C9" w14:textId="77777777" w:rsidR="00314DAB" w:rsidRPr="00DB1EB8" w:rsidRDefault="006C7003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sz w:val="24"/>
        </w:rPr>
        <w:t xml:space="preserve">§ 2º </w:t>
      </w:r>
      <w:r w:rsidRPr="00314DAB">
        <w:rPr>
          <w:rFonts w:cs="Arial"/>
          <w:strike/>
          <w:sz w:val="24"/>
        </w:rPr>
        <w:t xml:space="preserve">O Quadro Demonstrativo da Receita e Despesa referido no § </w:t>
      </w:r>
      <w:r w:rsidR="00315563" w:rsidRPr="00314DAB">
        <w:rPr>
          <w:rFonts w:cs="Arial"/>
          <w:strike/>
          <w:sz w:val="24"/>
        </w:rPr>
        <w:t>1</w:t>
      </w:r>
      <w:r w:rsidRPr="00314DAB">
        <w:rPr>
          <w:rFonts w:cs="Arial"/>
          <w:strike/>
          <w:sz w:val="24"/>
        </w:rPr>
        <w:t>º deverá estar atualizado por crédito que tenha sido autorizado em legislação diversa da lei orçamentária do período.</w:t>
      </w:r>
      <w:r w:rsidR="00314DAB" w:rsidRPr="00314DAB">
        <w:rPr>
          <w:rFonts w:cs="Arial"/>
          <w:strike/>
          <w:sz w:val="24"/>
        </w:rPr>
        <w:t xml:space="preserve">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6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3E7AE9E8" w14:textId="2EBFA04D" w:rsidR="00314DAB" w:rsidRPr="00DB1EB8" w:rsidRDefault="006C7003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>Art. 8º</w:t>
      </w:r>
      <w:r w:rsidRPr="00DB1EB8">
        <w:rPr>
          <w:rFonts w:cs="Arial"/>
          <w:sz w:val="24"/>
        </w:rPr>
        <w:t xml:space="preserve"> </w:t>
      </w:r>
      <w:r w:rsidRPr="00314DAB">
        <w:rPr>
          <w:rFonts w:cs="Arial"/>
          <w:strike/>
          <w:sz w:val="24"/>
        </w:rPr>
        <w:t xml:space="preserve">Os requerimentos de certidões para instrução de pleitos de contratação de operações de crédito desconformes com as normas desta Instrução, ou cujas bases do Sistema de Informações não disponham de </w:t>
      </w:r>
      <w:r w:rsidRPr="00314DAB">
        <w:rPr>
          <w:rFonts w:cs="Arial"/>
          <w:strike/>
          <w:sz w:val="24"/>
        </w:rPr>
        <w:lastRenderedPageBreak/>
        <w:t>elementos necessários para sua emissão, serão indeferidos.</w:t>
      </w:r>
      <w:r w:rsidR="00314DAB" w:rsidRPr="00314DAB">
        <w:rPr>
          <w:rFonts w:cs="Arial"/>
          <w:strike/>
          <w:sz w:val="24"/>
        </w:rPr>
        <w:t xml:space="preserve">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7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087566BE" w14:textId="01E11D9D" w:rsidR="00314DAB" w:rsidRPr="00DB1EB8" w:rsidRDefault="000E4680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6C7003" w:rsidRPr="00DB1EB8">
        <w:rPr>
          <w:rFonts w:cs="Arial"/>
          <w:b/>
          <w:sz w:val="24"/>
        </w:rPr>
        <w:t>9º</w:t>
      </w:r>
      <w:r w:rsidR="00C907FE" w:rsidRPr="00DB1EB8">
        <w:rPr>
          <w:rFonts w:cs="Arial"/>
          <w:b/>
          <w:sz w:val="24"/>
        </w:rPr>
        <w:t xml:space="preserve"> </w:t>
      </w:r>
      <w:r w:rsidRPr="00314DAB">
        <w:rPr>
          <w:rFonts w:cs="Arial"/>
          <w:strike/>
          <w:sz w:val="24"/>
        </w:rPr>
        <w:t>Tendo em vista a natureza declaratória das informações utilizadas pelo analisador eletrônico na apuração dos índices</w:t>
      </w:r>
      <w:r w:rsidR="00A7588B" w:rsidRPr="00314DAB">
        <w:rPr>
          <w:rFonts w:cs="Arial"/>
          <w:strike/>
          <w:sz w:val="24"/>
        </w:rPr>
        <w:t>,</w:t>
      </w:r>
      <w:r w:rsidRPr="00314DAB">
        <w:rPr>
          <w:rFonts w:cs="Arial"/>
          <w:strike/>
          <w:sz w:val="24"/>
        </w:rPr>
        <w:t xml:space="preserve"> as posições apresentadas nas certidões de </w:t>
      </w:r>
      <w:r w:rsidR="00D622F0" w:rsidRPr="00314DAB">
        <w:rPr>
          <w:rFonts w:cs="Arial"/>
          <w:strike/>
          <w:sz w:val="24"/>
        </w:rPr>
        <w:t>pleitos de contratação de Operações de Crédito</w:t>
      </w:r>
      <w:r w:rsidR="009E41E3" w:rsidRPr="00314DAB">
        <w:rPr>
          <w:rFonts w:cs="Arial"/>
          <w:strike/>
          <w:sz w:val="24"/>
        </w:rPr>
        <w:t xml:space="preserve"> </w:t>
      </w:r>
      <w:r w:rsidRPr="00314DAB">
        <w:rPr>
          <w:rFonts w:cs="Arial"/>
          <w:strike/>
          <w:sz w:val="24"/>
        </w:rPr>
        <w:t xml:space="preserve">não configuram antecipação de juízo de mérito dos gastos ou de receitas destinadas, cuja </w:t>
      </w:r>
      <w:r w:rsidR="009E41E3" w:rsidRPr="00314DAB">
        <w:rPr>
          <w:rFonts w:cs="Arial"/>
          <w:strike/>
          <w:sz w:val="24"/>
        </w:rPr>
        <w:t xml:space="preserve">análise se dá em sede </w:t>
      </w:r>
      <w:r w:rsidRPr="00314DAB">
        <w:rPr>
          <w:rFonts w:cs="Arial"/>
          <w:strike/>
          <w:sz w:val="24"/>
        </w:rPr>
        <w:t>de prestação de contas.</w:t>
      </w:r>
      <w:r w:rsidR="00314DAB" w:rsidRPr="00314DAB">
        <w:rPr>
          <w:rFonts w:cs="Arial"/>
          <w:sz w:val="24"/>
        </w:rPr>
        <w:t xml:space="preserve"> </w:t>
      </w:r>
      <w:r w:rsidR="00314DAB">
        <w:rPr>
          <w:rFonts w:cs="Arial"/>
          <w:sz w:val="24"/>
        </w:rPr>
        <w:t>(</w:t>
      </w:r>
      <w:r w:rsidR="00314DAB" w:rsidRPr="002B4483">
        <w:rPr>
          <w:rFonts w:cs="Arial"/>
          <w:color w:val="0000FF"/>
          <w:sz w:val="24"/>
        </w:rPr>
        <w:t>Re</w:t>
      </w:r>
      <w:r w:rsidR="00314DAB">
        <w:rPr>
          <w:rFonts w:cs="Arial"/>
          <w:color w:val="0000FF"/>
          <w:sz w:val="24"/>
        </w:rPr>
        <w:t>vogado</w:t>
      </w:r>
      <w:r w:rsidR="00314DAB" w:rsidRPr="002B4483">
        <w:rPr>
          <w:rFonts w:cs="Arial"/>
          <w:color w:val="0000FF"/>
          <w:sz w:val="24"/>
        </w:rPr>
        <w:t xml:space="preserve"> pela </w:t>
      </w:r>
      <w:hyperlink r:id="rId18" w:history="1">
        <w:r w:rsidR="00314DAB" w:rsidRPr="002B4483">
          <w:rPr>
            <w:rStyle w:val="Hyperlink"/>
            <w:rFonts w:cs="Arial"/>
            <w:sz w:val="24"/>
          </w:rPr>
          <w:t>Instrução Normativa n. 73/2012</w:t>
        </w:r>
      </w:hyperlink>
      <w:r w:rsidR="00314DAB">
        <w:rPr>
          <w:rStyle w:val="Hyperlink"/>
          <w:rFonts w:cs="Arial"/>
          <w:sz w:val="20"/>
          <w:szCs w:val="20"/>
        </w:rPr>
        <w:t>)</w:t>
      </w:r>
    </w:p>
    <w:p w14:paraId="7A74C7CA" w14:textId="77777777" w:rsidR="00C4542E" w:rsidRPr="00DB1EB8" w:rsidRDefault="00C4542E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C907FE" w:rsidRPr="00DB1EB8">
        <w:rPr>
          <w:rFonts w:cs="Arial"/>
          <w:b/>
          <w:sz w:val="24"/>
        </w:rPr>
        <w:t>1</w:t>
      </w:r>
      <w:r w:rsidR="006C7003" w:rsidRPr="00DB1EB8">
        <w:rPr>
          <w:rFonts w:cs="Arial"/>
          <w:b/>
          <w:sz w:val="24"/>
        </w:rPr>
        <w:t>0</w:t>
      </w:r>
      <w:r w:rsidR="00C907FE" w:rsidRPr="00DB1EB8">
        <w:rPr>
          <w:rFonts w:cs="Arial"/>
          <w:b/>
          <w:sz w:val="24"/>
        </w:rPr>
        <w:t>.</w:t>
      </w:r>
      <w:r w:rsidRPr="00DB1EB8">
        <w:rPr>
          <w:rFonts w:cs="Arial"/>
          <w:sz w:val="24"/>
        </w:rPr>
        <w:t xml:space="preserve"> Caberá a Diretoria de Tecnologia de Informação – DTI proceder </w:t>
      </w:r>
      <w:r w:rsidR="004971AB" w:rsidRPr="00DB1EB8">
        <w:rPr>
          <w:rFonts w:cs="Arial"/>
          <w:sz w:val="24"/>
        </w:rPr>
        <w:t>a</w:t>
      </w:r>
      <w:r w:rsidRPr="00DB1EB8">
        <w:rPr>
          <w:rFonts w:cs="Arial"/>
          <w:sz w:val="24"/>
        </w:rPr>
        <w:t>os ajustes necessários nos sistemas eletrônicos visando o fiel cumprimento desta Instrução</w:t>
      </w:r>
      <w:r w:rsidR="006846C1" w:rsidRPr="00DB1EB8">
        <w:rPr>
          <w:rFonts w:cs="Arial"/>
          <w:sz w:val="24"/>
        </w:rPr>
        <w:t>, no prazo máximo de 15 (quinze) dias</w:t>
      </w:r>
      <w:r w:rsidRPr="00DB1EB8">
        <w:rPr>
          <w:rFonts w:cs="Arial"/>
          <w:sz w:val="24"/>
        </w:rPr>
        <w:t>.</w:t>
      </w:r>
    </w:p>
    <w:p w14:paraId="6D219933" w14:textId="38E21F51" w:rsidR="000E4680" w:rsidRPr="00DB1EB8" w:rsidRDefault="000E4680" w:rsidP="001556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DB1EB8">
        <w:rPr>
          <w:rFonts w:cs="Arial"/>
          <w:b/>
          <w:sz w:val="24"/>
        </w:rPr>
        <w:t xml:space="preserve">Art. </w:t>
      </w:r>
      <w:r w:rsidR="00C4542E" w:rsidRPr="00DB1EB8">
        <w:rPr>
          <w:rFonts w:cs="Arial"/>
          <w:b/>
          <w:sz w:val="24"/>
        </w:rPr>
        <w:t>1</w:t>
      </w:r>
      <w:r w:rsidR="006C7003" w:rsidRPr="00DB1EB8">
        <w:rPr>
          <w:rFonts w:cs="Arial"/>
          <w:b/>
          <w:sz w:val="24"/>
        </w:rPr>
        <w:t>1</w:t>
      </w:r>
      <w:r w:rsidR="00C4542E" w:rsidRPr="00DB1EB8">
        <w:rPr>
          <w:rFonts w:cs="Arial"/>
          <w:b/>
          <w:sz w:val="24"/>
        </w:rPr>
        <w:t>.</w:t>
      </w:r>
      <w:r w:rsidRPr="00DB1EB8">
        <w:rPr>
          <w:rFonts w:cs="Arial"/>
          <w:sz w:val="24"/>
        </w:rPr>
        <w:t xml:space="preserve"> Esta Instrução Normativa entra</w:t>
      </w:r>
      <w:r w:rsidR="009463D1" w:rsidRPr="00DB1EB8">
        <w:rPr>
          <w:rFonts w:cs="Arial"/>
          <w:sz w:val="24"/>
        </w:rPr>
        <w:t>rá</w:t>
      </w:r>
      <w:r w:rsidRPr="00DB1EB8">
        <w:rPr>
          <w:rFonts w:cs="Arial"/>
          <w:sz w:val="24"/>
        </w:rPr>
        <w:t xml:space="preserve"> em vigor na data de sua publicação</w:t>
      </w:r>
      <w:r w:rsidR="00A833A8" w:rsidRPr="00DB1EB8">
        <w:rPr>
          <w:rFonts w:cs="Arial"/>
          <w:sz w:val="24"/>
        </w:rPr>
        <w:t xml:space="preserve">, revogando-se a </w:t>
      </w:r>
      <w:hyperlink r:id="rId19" w:history="1">
        <w:r w:rsidR="00A833A8" w:rsidRPr="00A26EC8">
          <w:rPr>
            <w:rStyle w:val="Hyperlink"/>
            <w:rFonts w:cs="Arial"/>
            <w:sz w:val="24"/>
          </w:rPr>
          <w:t xml:space="preserve">Instrução Técnica </w:t>
        </w:r>
        <w:r w:rsidR="00C52ACF" w:rsidRPr="00A26EC8">
          <w:rPr>
            <w:rStyle w:val="Hyperlink"/>
            <w:rFonts w:cs="Arial"/>
            <w:sz w:val="24"/>
          </w:rPr>
          <w:t>nº 14/2003</w:t>
        </w:r>
      </w:hyperlink>
      <w:r w:rsidRPr="00DB1EB8">
        <w:rPr>
          <w:rFonts w:cs="Arial"/>
          <w:sz w:val="24"/>
        </w:rPr>
        <w:t>.</w:t>
      </w:r>
    </w:p>
    <w:p w14:paraId="3CFF2D71" w14:textId="77777777" w:rsidR="00F5754E" w:rsidRPr="00DB1EB8" w:rsidRDefault="00F5754E" w:rsidP="0015567E">
      <w:pPr>
        <w:spacing w:before="120"/>
        <w:rPr>
          <w:rFonts w:ascii="Arial" w:hAnsi="Arial" w:cs="Arial"/>
        </w:rPr>
      </w:pPr>
    </w:p>
    <w:p w14:paraId="247F21E4" w14:textId="77777777" w:rsidR="00DB1EB8" w:rsidRPr="00DB1EB8" w:rsidRDefault="00DB1EB8" w:rsidP="0015567E">
      <w:pPr>
        <w:spacing w:before="120"/>
        <w:rPr>
          <w:rFonts w:ascii="Arial" w:hAnsi="Arial" w:cs="Arial"/>
        </w:rPr>
      </w:pPr>
    </w:p>
    <w:p w14:paraId="3C43F980" w14:textId="77777777" w:rsidR="00DB1EB8" w:rsidRPr="00DB1EB8" w:rsidRDefault="00DB1EB8" w:rsidP="00D43877">
      <w:pPr>
        <w:rPr>
          <w:rFonts w:ascii="Arial" w:hAnsi="Arial" w:cs="Arial"/>
        </w:rPr>
      </w:pPr>
    </w:p>
    <w:p w14:paraId="16C77CE4" w14:textId="77777777" w:rsidR="00DB1EB8" w:rsidRPr="00DB1EB8" w:rsidRDefault="00DB1EB8" w:rsidP="00DB1EB8">
      <w:pPr>
        <w:jc w:val="center"/>
        <w:rPr>
          <w:rFonts w:ascii="Arial" w:hAnsi="Arial" w:cs="Arial"/>
        </w:rPr>
      </w:pPr>
      <w:r w:rsidRPr="00DB1EB8">
        <w:rPr>
          <w:rFonts w:ascii="Arial" w:hAnsi="Arial" w:cs="Arial"/>
        </w:rPr>
        <w:t>Sala das Sessões, 19 de janeiro de 2012.</w:t>
      </w:r>
    </w:p>
    <w:p w14:paraId="7E0F050D" w14:textId="77777777" w:rsidR="00DB1EB8" w:rsidRPr="00DB1EB8" w:rsidRDefault="00DB1EB8" w:rsidP="00DB1EB8">
      <w:pPr>
        <w:jc w:val="center"/>
        <w:rPr>
          <w:rFonts w:ascii="Arial" w:hAnsi="Arial" w:cs="Arial"/>
        </w:rPr>
      </w:pPr>
    </w:p>
    <w:p w14:paraId="533D7762" w14:textId="77777777" w:rsidR="00DB1EB8" w:rsidRPr="00DB1EB8" w:rsidRDefault="00DB1EB8" w:rsidP="00DB1EB8">
      <w:pPr>
        <w:jc w:val="center"/>
        <w:rPr>
          <w:rFonts w:ascii="Arial" w:hAnsi="Arial" w:cs="Arial"/>
        </w:rPr>
      </w:pPr>
    </w:p>
    <w:p w14:paraId="7819BB25" w14:textId="77777777" w:rsidR="00DB1EB8" w:rsidRPr="00DB1EB8" w:rsidRDefault="00DB1EB8" w:rsidP="00DB1EB8">
      <w:pPr>
        <w:jc w:val="center"/>
        <w:rPr>
          <w:rFonts w:ascii="Arial" w:hAnsi="Arial" w:cs="Arial"/>
        </w:rPr>
      </w:pPr>
    </w:p>
    <w:p w14:paraId="0E2D84C3" w14:textId="77777777" w:rsidR="00DB1EB8" w:rsidRPr="00DB1EB8" w:rsidRDefault="00DB1EB8" w:rsidP="00DB1EB8">
      <w:pPr>
        <w:jc w:val="center"/>
        <w:rPr>
          <w:rFonts w:ascii="Arial" w:hAnsi="Arial" w:cs="Arial"/>
          <w:b/>
        </w:rPr>
      </w:pPr>
      <w:r w:rsidRPr="00DB1EB8">
        <w:rPr>
          <w:rFonts w:ascii="Arial" w:hAnsi="Arial" w:cs="Arial"/>
          <w:b/>
        </w:rPr>
        <w:t>FERNANDO AUGUSTO MELLO GUIMARÃES</w:t>
      </w:r>
    </w:p>
    <w:p w14:paraId="034AEC4F" w14:textId="77777777" w:rsidR="00DB1EB8" w:rsidRPr="00E36D61" w:rsidRDefault="00DB1EB8" w:rsidP="00DB1EB8">
      <w:pPr>
        <w:jc w:val="center"/>
        <w:rPr>
          <w:rFonts w:ascii="Arial" w:hAnsi="Arial" w:cs="Arial"/>
          <w:bCs/>
        </w:rPr>
      </w:pPr>
      <w:r w:rsidRPr="00E36D61">
        <w:rPr>
          <w:rFonts w:ascii="Arial" w:hAnsi="Arial" w:cs="Arial"/>
          <w:bCs/>
        </w:rPr>
        <w:t>Presidente</w:t>
      </w:r>
    </w:p>
    <w:p w14:paraId="6C584067" w14:textId="77777777" w:rsidR="00990245" w:rsidRPr="00DB1EB8" w:rsidRDefault="007C1000" w:rsidP="0099024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</w:rPr>
        <w:br w:type="page"/>
      </w:r>
      <w:r w:rsidR="00990245" w:rsidRPr="00DB1EB8">
        <w:rPr>
          <w:rFonts w:ascii="Arial" w:hAnsi="Arial" w:cs="Arial"/>
          <w:b/>
          <w:sz w:val="22"/>
          <w:szCs w:val="22"/>
          <w:u w:val="single"/>
        </w:rPr>
        <w:lastRenderedPageBreak/>
        <w:t>ANEXO I</w:t>
      </w:r>
    </w:p>
    <w:p w14:paraId="10ABA7FC" w14:textId="77777777" w:rsidR="00DB1EB8" w:rsidRPr="0073521B" w:rsidRDefault="00DB1EB8" w:rsidP="00990245">
      <w:pPr>
        <w:jc w:val="center"/>
        <w:rPr>
          <w:rFonts w:ascii="Arial" w:hAnsi="Arial" w:cs="Arial"/>
          <w:b/>
          <w:sz w:val="22"/>
          <w:szCs w:val="22"/>
        </w:rPr>
      </w:pPr>
    </w:p>
    <w:p w14:paraId="24581CA1" w14:textId="77777777" w:rsidR="004E4716" w:rsidRPr="0073521B" w:rsidRDefault="004E4716" w:rsidP="00990245">
      <w:pPr>
        <w:jc w:val="center"/>
        <w:rPr>
          <w:rFonts w:ascii="Arial" w:hAnsi="Arial" w:cs="Arial"/>
          <w:b/>
          <w:sz w:val="22"/>
          <w:szCs w:val="22"/>
        </w:rPr>
      </w:pPr>
      <w:r w:rsidRPr="0073521B">
        <w:rPr>
          <w:rFonts w:ascii="Arial" w:hAnsi="Arial" w:cs="Arial"/>
          <w:b/>
          <w:sz w:val="22"/>
          <w:szCs w:val="22"/>
        </w:rPr>
        <w:t xml:space="preserve">MODELO A – </w:t>
      </w:r>
      <w:r w:rsidR="009A4156">
        <w:rPr>
          <w:rFonts w:ascii="Arial" w:hAnsi="Arial" w:cs="Arial"/>
          <w:b/>
          <w:sz w:val="22"/>
          <w:szCs w:val="22"/>
        </w:rPr>
        <w:t xml:space="preserve">AUTOMÁTICA </w:t>
      </w:r>
      <w:r w:rsidRPr="0073521B">
        <w:rPr>
          <w:rFonts w:ascii="Arial" w:hAnsi="Arial" w:cs="Arial"/>
          <w:b/>
          <w:sz w:val="22"/>
          <w:szCs w:val="22"/>
        </w:rPr>
        <w:t>PARA ENTES PÚBLICOS</w:t>
      </w:r>
    </w:p>
    <w:p w14:paraId="634F1B29" w14:textId="77777777" w:rsidR="004E4716" w:rsidRPr="0073521B" w:rsidRDefault="004E4716" w:rsidP="00990245">
      <w:pPr>
        <w:jc w:val="center"/>
        <w:rPr>
          <w:rFonts w:ascii="Arial" w:hAnsi="Arial" w:cs="Arial"/>
          <w:b/>
          <w:sz w:val="22"/>
          <w:szCs w:val="22"/>
        </w:rPr>
      </w:pPr>
      <w:r w:rsidRPr="0073521B">
        <w:rPr>
          <w:rFonts w:ascii="Arial" w:hAnsi="Arial" w:cs="Arial"/>
          <w:b/>
          <w:sz w:val="22"/>
          <w:szCs w:val="22"/>
        </w:rPr>
        <w:t>(Executivo Estadual e Municipa</w:t>
      </w:r>
      <w:r w:rsidR="000F4B9A" w:rsidRPr="0073521B">
        <w:rPr>
          <w:rFonts w:ascii="Arial" w:hAnsi="Arial" w:cs="Arial"/>
          <w:b/>
          <w:sz w:val="22"/>
          <w:szCs w:val="22"/>
        </w:rPr>
        <w:t>l</w:t>
      </w:r>
      <w:r w:rsidRPr="0073521B">
        <w:rPr>
          <w:rFonts w:ascii="Arial" w:hAnsi="Arial" w:cs="Arial"/>
          <w:b/>
          <w:sz w:val="22"/>
          <w:szCs w:val="22"/>
        </w:rPr>
        <w:t>)</w:t>
      </w:r>
    </w:p>
    <w:p w14:paraId="6CD1E974" w14:textId="77777777" w:rsidR="00990245" w:rsidRPr="0073521B" w:rsidRDefault="00990245" w:rsidP="00D43877">
      <w:pPr>
        <w:rPr>
          <w:rFonts w:ascii="Arial" w:hAnsi="Arial" w:cs="Arial"/>
          <w:sz w:val="22"/>
          <w:szCs w:val="22"/>
        </w:rPr>
      </w:pPr>
    </w:p>
    <w:p w14:paraId="4BF6071E" w14:textId="77777777" w:rsidR="00990245" w:rsidRPr="0073521B" w:rsidRDefault="00990245" w:rsidP="00875C9D">
      <w:pPr>
        <w:jc w:val="both"/>
        <w:rPr>
          <w:rFonts w:ascii="Arial" w:hAnsi="Arial" w:cs="Arial"/>
          <w:sz w:val="22"/>
          <w:szCs w:val="22"/>
        </w:rPr>
      </w:pPr>
    </w:p>
    <w:p w14:paraId="387BED08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73521B">
        <w:rPr>
          <w:rFonts w:ascii="Arial" w:hAnsi="Arial" w:cs="Arial"/>
          <w:b/>
          <w:noProof/>
          <w:sz w:val="22"/>
          <w:szCs w:val="22"/>
        </w:rPr>
        <w:t xml:space="preserve">CNPJ Nº </w:t>
      </w:r>
    </w:p>
    <w:p w14:paraId="05410B4D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2B5B2FB6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F05003">
        <w:rPr>
          <w:rFonts w:ascii="Arial" w:hAnsi="Arial" w:cs="Arial"/>
          <w:b/>
          <w:noProof/>
          <w:sz w:val="22"/>
          <w:szCs w:val="22"/>
        </w:rPr>
        <w:t>FINALIDADE DA CERTIDÃO:</w:t>
      </w:r>
      <w:r w:rsidRPr="0073521B">
        <w:rPr>
          <w:rFonts w:ascii="Arial" w:hAnsi="Arial" w:cs="Arial"/>
          <w:noProof/>
          <w:sz w:val="22"/>
          <w:szCs w:val="22"/>
        </w:rPr>
        <w:t xml:space="preserve"> RECEBIMENTO DE RECURSOS PÚBLICOS, MEDIANTE CONVÊNIO,TERMO DE PARCEIRA, CONTRATO DE GESTÃO OU INSTRUMENTO CONGÊNERE</w:t>
      </w:r>
    </w:p>
    <w:p w14:paraId="64422F6F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5A2298C1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73521B">
        <w:rPr>
          <w:rFonts w:ascii="Arial" w:hAnsi="Arial" w:cs="Arial"/>
          <w:noProof/>
          <w:sz w:val="22"/>
          <w:szCs w:val="22"/>
        </w:rPr>
        <w:t xml:space="preserve">É </w:t>
      </w:r>
      <w:r w:rsidRPr="0073521B">
        <w:rPr>
          <w:rFonts w:ascii="Arial" w:hAnsi="Arial" w:cs="Arial"/>
          <w:b/>
          <w:noProof/>
          <w:sz w:val="22"/>
          <w:szCs w:val="22"/>
        </w:rPr>
        <w:t>CERTIFICADO</w:t>
      </w:r>
      <w:r w:rsidRPr="0073521B">
        <w:rPr>
          <w:rFonts w:ascii="Arial" w:hAnsi="Arial" w:cs="Arial"/>
          <w:noProof/>
          <w:sz w:val="22"/>
          <w:szCs w:val="22"/>
        </w:rPr>
        <w:t xml:space="preserve">, </w:t>
      </w:r>
      <w:r w:rsidR="0084369F" w:rsidRPr="0073521B">
        <w:rPr>
          <w:rFonts w:ascii="Arial" w:hAnsi="Arial" w:cs="Arial"/>
          <w:noProof/>
          <w:sz w:val="22"/>
          <w:szCs w:val="22"/>
        </w:rPr>
        <w:t>PARA OS FINS DO ART. 95, DA LEI COMPLEMENTAR ESTADUAL Nº 113, DE 15/12/2005</w:t>
      </w:r>
      <w:r w:rsidRPr="0073521B">
        <w:rPr>
          <w:rFonts w:ascii="Arial" w:hAnsi="Arial" w:cs="Arial"/>
          <w:noProof/>
          <w:sz w:val="22"/>
          <w:szCs w:val="22"/>
        </w:rPr>
        <w:t xml:space="preserve">, </w:t>
      </w:r>
      <w:r w:rsidR="0084369F" w:rsidRPr="0073521B">
        <w:rPr>
          <w:rFonts w:ascii="Arial" w:hAnsi="Arial" w:cs="Arial"/>
          <w:noProof/>
          <w:sz w:val="22"/>
          <w:szCs w:val="22"/>
        </w:rPr>
        <w:t xml:space="preserve">E DOS ARTS. 289 E SEGUINTES </w:t>
      </w:r>
      <w:r w:rsidRPr="0073521B">
        <w:rPr>
          <w:rFonts w:ascii="Arial" w:hAnsi="Arial" w:cs="Arial"/>
          <w:noProof/>
          <w:sz w:val="22"/>
          <w:szCs w:val="22"/>
        </w:rPr>
        <w:t xml:space="preserve">DO REGIMENTO INTERNO DO TRIBUNAL DE CONTAS, QUE O </w:t>
      </w:r>
      <w:r w:rsidR="00F05003">
        <w:rPr>
          <w:rFonts w:ascii="Arial" w:hAnsi="Arial" w:cs="Arial"/>
          <w:noProof/>
          <w:sz w:val="22"/>
          <w:szCs w:val="22"/>
        </w:rPr>
        <w:t>(</w:t>
      </w:r>
      <w:r w:rsidRPr="0073521B">
        <w:rPr>
          <w:rFonts w:ascii="Arial" w:hAnsi="Arial" w:cs="Arial"/>
          <w:b/>
          <w:i/>
          <w:noProof/>
          <w:sz w:val="22"/>
          <w:szCs w:val="22"/>
        </w:rPr>
        <w:t>nome da entidade</w:t>
      </w:r>
      <w:r w:rsidR="00F05003">
        <w:rPr>
          <w:rFonts w:ascii="Arial" w:hAnsi="Arial" w:cs="Arial"/>
          <w:b/>
          <w:i/>
          <w:noProof/>
          <w:sz w:val="22"/>
          <w:szCs w:val="22"/>
        </w:rPr>
        <w:t xml:space="preserve">) </w:t>
      </w:r>
      <w:r w:rsidRPr="0073521B">
        <w:rPr>
          <w:rFonts w:ascii="Arial" w:hAnsi="Arial" w:cs="Arial"/>
          <w:noProof/>
          <w:sz w:val="22"/>
          <w:szCs w:val="22"/>
        </w:rPr>
        <w:t xml:space="preserve"> ESTÁ EM SITUAÇÃO </w:t>
      </w:r>
      <w:r w:rsidRPr="0073521B">
        <w:rPr>
          <w:rFonts w:ascii="Arial" w:hAnsi="Arial" w:cs="Arial"/>
          <w:b/>
          <w:noProof/>
          <w:sz w:val="22"/>
          <w:szCs w:val="22"/>
        </w:rPr>
        <w:t>REGULAR</w:t>
      </w:r>
      <w:r w:rsidRPr="0073521B">
        <w:rPr>
          <w:rFonts w:ascii="Arial" w:hAnsi="Arial" w:cs="Arial"/>
          <w:noProof/>
          <w:sz w:val="22"/>
          <w:szCs w:val="22"/>
        </w:rPr>
        <w:t xml:space="preserve"> </w:t>
      </w:r>
      <w:r w:rsidR="00CB2876" w:rsidRPr="0073521B">
        <w:rPr>
          <w:rFonts w:ascii="Arial" w:hAnsi="Arial" w:cs="Arial"/>
          <w:noProof/>
          <w:sz w:val="22"/>
          <w:szCs w:val="22"/>
        </w:rPr>
        <w:t>PARA RECEBIMENTO DE RECURSOS PÚBLICOS.</w:t>
      </w:r>
    </w:p>
    <w:p w14:paraId="7C4AFF5F" w14:textId="77777777" w:rsidR="004E4716" w:rsidRPr="0073521B" w:rsidRDefault="004E471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6433E8DA" w14:textId="77777777" w:rsidR="00D56AAE" w:rsidRPr="0073521B" w:rsidRDefault="00076BF1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C0207C">
        <w:rPr>
          <w:rFonts w:ascii="Arial" w:hAnsi="Arial" w:cs="Arial"/>
          <w:b/>
          <w:noProof/>
          <w:sz w:val="22"/>
          <w:szCs w:val="22"/>
        </w:rPr>
        <w:t>VALIDADE:</w:t>
      </w:r>
      <w:r w:rsidR="00D56AAE" w:rsidRPr="00C0207C">
        <w:rPr>
          <w:rFonts w:ascii="Arial" w:hAnsi="Arial" w:cs="Arial"/>
          <w:noProof/>
          <w:sz w:val="22"/>
          <w:szCs w:val="22"/>
        </w:rPr>
        <w:t xml:space="preserve"> </w:t>
      </w:r>
      <w:r w:rsidR="00DF0B21" w:rsidRPr="00C0207C">
        <w:rPr>
          <w:rFonts w:ascii="Arial" w:hAnsi="Arial" w:cs="Arial"/>
          <w:noProof/>
          <w:sz w:val="22"/>
          <w:szCs w:val="22"/>
        </w:rPr>
        <w:t xml:space="preserve">CERTIDÃO VÁLIDA </w:t>
      </w:r>
      <w:r w:rsidR="00D56AAE" w:rsidRPr="00C0207C">
        <w:rPr>
          <w:rFonts w:ascii="Arial" w:hAnsi="Arial" w:cs="Arial"/>
          <w:noProof/>
          <w:sz w:val="22"/>
          <w:szCs w:val="22"/>
        </w:rPr>
        <w:t>ATÉ O DIA XX/XX/XXXX,</w:t>
      </w:r>
      <w:r w:rsidR="00F05003" w:rsidRPr="00C0207C">
        <w:rPr>
          <w:rFonts w:ascii="Arial" w:hAnsi="Arial" w:cs="Arial"/>
          <w:noProof/>
          <w:sz w:val="22"/>
          <w:szCs w:val="22"/>
        </w:rPr>
        <w:t xml:space="preserve"> </w:t>
      </w:r>
      <w:r w:rsidR="00D56AAE" w:rsidRPr="00C0207C">
        <w:rPr>
          <w:rFonts w:ascii="Arial" w:hAnsi="Arial" w:cs="Arial"/>
          <w:noProof/>
          <w:sz w:val="22"/>
          <w:szCs w:val="22"/>
        </w:rPr>
        <w:t xml:space="preserve">MEDIANTE AUTENTICAÇÃO VIA INTERNET EM </w:t>
      </w:r>
      <w:r w:rsidR="00F05003" w:rsidRPr="00C0207C">
        <w:rPr>
          <w:rFonts w:ascii="Arial" w:hAnsi="Arial" w:cs="Arial"/>
          <w:noProof/>
          <w:sz w:val="22"/>
          <w:szCs w:val="22"/>
          <w:u w:val="single"/>
        </w:rPr>
        <w:t>www.tce.pr.gov.br</w:t>
      </w:r>
      <w:r w:rsidR="00D56AAE" w:rsidRPr="00C0207C">
        <w:rPr>
          <w:rFonts w:ascii="Arial" w:hAnsi="Arial" w:cs="Arial"/>
          <w:noProof/>
          <w:sz w:val="22"/>
          <w:szCs w:val="22"/>
        </w:rPr>
        <w:t>.</w:t>
      </w:r>
    </w:p>
    <w:p w14:paraId="3678F173" w14:textId="77777777" w:rsidR="00D56AAE" w:rsidRPr="0073521B" w:rsidRDefault="00D56AAE" w:rsidP="00875C9D">
      <w:pPr>
        <w:jc w:val="both"/>
        <w:rPr>
          <w:rFonts w:ascii="Arial" w:hAnsi="Arial" w:cs="Arial"/>
          <w:sz w:val="22"/>
          <w:szCs w:val="22"/>
        </w:rPr>
      </w:pPr>
    </w:p>
    <w:p w14:paraId="58D3A516" w14:textId="77777777" w:rsidR="00CB2876" w:rsidRPr="0073521B" w:rsidRDefault="00CB2876" w:rsidP="00875C9D">
      <w:pPr>
        <w:jc w:val="both"/>
        <w:rPr>
          <w:rFonts w:ascii="Arial" w:hAnsi="Arial" w:cs="Arial"/>
          <w:sz w:val="22"/>
          <w:szCs w:val="22"/>
        </w:rPr>
      </w:pPr>
      <w:r w:rsidRPr="0073521B">
        <w:rPr>
          <w:rFonts w:ascii="Arial" w:hAnsi="Arial" w:cs="Arial"/>
          <w:sz w:val="22"/>
          <w:szCs w:val="22"/>
        </w:rPr>
        <w:t>ESTA CERTIDÃO FOI EXPEDIDA COM BASE NA INSTRUÇÃO NORMATIVA Nº XXXX</w:t>
      </w:r>
      <w:r w:rsidR="00F05003">
        <w:rPr>
          <w:rFonts w:ascii="Arial" w:hAnsi="Arial" w:cs="Arial"/>
          <w:sz w:val="22"/>
          <w:szCs w:val="22"/>
        </w:rPr>
        <w:t>, DE XX DE XXXX DE 2011.</w:t>
      </w:r>
    </w:p>
    <w:p w14:paraId="4A7134CD" w14:textId="77777777" w:rsidR="00D56AAE" w:rsidRPr="0073521B" w:rsidRDefault="00D56AAE" w:rsidP="00875C9D">
      <w:pPr>
        <w:jc w:val="both"/>
        <w:rPr>
          <w:rFonts w:ascii="Arial" w:hAnsi="Arial" w:cs="Arial"/>
          <w:sz w:val="22"/>
          <w:szCs w:val="22"/>
        </w:rPr>
      </w:pPr>
    </w:p>
    <w:p w14:paraId="74038751" w14:textId="77777777" w:rsidR="009A4156" w:rsidRDefault="00DB1EB8" w:rsidP="007C1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076BF1" w:rsidRPr="0073521B">
        <w:rPr>
          <w:rFonts w:ascii="Arial" w:hAnsi="Arial" w:cs="Arial"/>
          <w:b/>
          <w:sz w:val="22"/>
          <w:szCs w:val="22"/>
        </w:rPr>
        <w:lastRenderedPageBreak/>
        <w:t xml:space="preserve">MODELO </w:t>
      </w:r>
      <w:r w:rsidR="00076BF1">
        <w:rPr>
          <w:rFonts w:ascii="Arial" w:hAnsi="Arial" w:cs="Arial"/>
          <w:b/>
          <w:sz w:val="22"/>
          <w:szCs w:val="22"/>
        </w:rPr>
        <w:t>B</w:t>
      </w:r>
      <w:r w:rsidR="00076BF1" w:rsidRPr="0073521B">
        <w:rPr>
          <w:rFonts w:ascii="Arial" w:hAnsi="Arial" w:cs="Arial"/>
          <w:b/>
          <w:sz w:val="22"/>
          <w:szCs w:val="22"/>
        </w:rPr>
        <w:t xml:space="preserve"> – </w:t>
      </w:r>
      <w:r w:rsidR="009A4156">
        <w:rPr>
          <w:rFonts w:ascii="Arial" w:hAnsi="Arial" w:cs="Arial"/>
          <w:b/>
          <w:sz w:val="22"/>
          <w:szCs w:val="22"/>
        </w:rPr>
        <w:t>AUTOMÁTICA</w:t>
      </w:r>
      <w:r w:rsidR="009A4156" w:rsidRPr="0073521B">
        <w:rPr>
          <w:rFonts w:ascii="Arial" w:hAnsi="Arial" w:cs="Arial"/>
          <w:b/>
          <w:sz w:val="22"/>
          <w:szCs w:val="22"/>
        </w:rPr>
        <w:t xml:space="preserve"> </w:t>
      </w:r>
      <w:r w:rsidR="00076BF1" w:rsidRPr="0073521B">
        <w:rPr>
          <w:rFonts w:ascii="Arial" w:hAnsi="Arial" w:cs="Arial"/>
          <w:b/>
          <w:sz w:val="22"/>
          <w:szCs w:val="22"/>
        </w:rPr>
        <w:t xml:space="preserve">PARA </w:t>
      </w:r>
      <w:r w:rsidR="00E975F0">
        <w:rPr>
          <w:rFonts w:ascii="Arial" w:hAnsi="Arial" w:cs="Arial"/>
          <w:b/>
          <w:sz w:val="22"/>
          <w:szCs w:val="22"/>
        </w:rPr>
        <w:t>ENTIDADES PRIVADAS</w:t>
      </w:r>
    </w:p>
    <w:p w14:paraId="466B2F61" w14:textId="77777777" w:rsidR="00076BF1" w:rsidRPr="0073521B" w:rsidRDefault="00E975F0" w:rsidP="00076B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E ENTIDADES PÚBLICAS FEDERAIS</w:t>
      </w:r>
    </w:p>
    <w:p w14:paraId="190566F2" w14:textId="77777777" w:rsidR="00076BF1" w:rsidRDefault="00076BF1" w:rsidP="00D43877">
      <w:pPr>
        <w:rPr>
          <w:rFonts w:ascii="Arial" w:hAnsi="Arial" w:cs="Arial"/>
          <w:sz w:val="22"/>
          <w:szCs w:val="22"/>
        </w:rPr>
      </w:pPr>
    </w:p>
    <w:p w14:paraId="7F4B090F" w14:textId="77777777" w:rsidR="00076BF1" w:rsidRDefault="00076BF1" w:rsidP="00D43877">
      <w:pPr>
        <w:rPr>
          <w:rFonts w:ascii="Arial" w:hAnsi="Arial" w:cs="Arial"/>
          <w:sz w:val="22"/>
          <w:szCs w:val="22"/>
        </w:rPr>
      </w:pPr>
    </w:p>
    <w:p w14:paraId="7CA778A9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73521B">
        <w:rPr>
          <w:rFonts w:ascii="Arial" w:hAnsi="Arial" w:cs="Arial"/>
          <w:b/>
          <w:noProof/>
          <w:sz w:val="22"/>
          <w:szCs w:val="22"/>
        </w:rPr>
        <w:t xml:space="preserve">CNPJ Nº </w:t>
      </w:r>
    </w:p>
    <w:p w14:paraId="3FCCE11B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31E4B070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F05003">
        <w:rPr>
          <w:rFonts w:ascii="Arial" w:hAnsi="Arial" w:cs="Arial"/>
          <w:b/>
          <w:noProof/>
          <w:sz w:val="22"/>
          <w:szCs w:val="22"/>
        </w:rPr>
        <w:t>FINALIDADE DA CERTIDÃO:</w:t>
      </w:r>
      <w:r w:rsidRPr="0073521B">
        <w:rPr>
          <w:rFonts w:ascii="Arial" w:hAnsi="Arial" w:cs="Arial"/>
          <w:noProof/>
          <w:sz w:val="22"/>
          <w:szCs w:val="22"/>
        </w:rPr>
        <w:t xml:space="preserve"> RECEBIMENTO DE RECURSOS PÚBLICOS, MEDIANTE CONVÊNIO,TERMO DE PARCEIRA, CONTRATO DE GESTÃO OU INSTRUMENTO CONGÊNERE</w:t>
      </w:r>
    </w:p>
    <w:p w14:paraId="2D51742F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28E2EB18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73521B">
        <w:rPr>
          <w:rFonts w:ascii="Arial" w:hAnsi="Arial" w:cs="Arial"/>
          <w:noProof/>
          <w:sz w:val="22"/>
          <w:szCs w:val="22"/>
        </w:rPr>
        <w:t xml:space="preserve">É </w:t>
      </w:r>
      <w:r w:rsidRPr="0073521B">
        <w:rPr>
          <w:rFonts w:ascii="Arial" w:hAnsi="Arial" w:cs="Arial"/>
          <w:b/>
          <w:noProof/>
          <w:sz w:val="22"/>
          <w:szCs w:val="22"/>
        </w:rPr>
        <w:t>CERTIFICADO</w:t>
      </w:r>
      <w:r w:rsidRPr="0073521B">
        <w:rPr>
          <w:rFonts w:ascii="Arial" w:hAnsi="Arial" w:cs="Arial"/>
          <w:noProof/>
          <w:sz w:val="22"/>
          <w:szCs w:val="22"/>
        </w:rPr>
        <w:t xml:space="preserve">, PARA OS FINS DO ART. 95, DA LEI COMPLEMENTAR ESTADUAL Nº 113, DE 15/12/2005, E DOS ARTS. 289 E SEGUINTES DO REGIMENTO INTERNO DO TRIBUNAL DE CONTAS, QUE O </w:t>
      </w:r>
      <w:r>
        <w:rPr>
          <w:rFonts w:ascii="Arial" w:hAnsi="Arial" w:cs="Arial"/>
          <w:noProof/>
          <w:sz w:val="22"/>
          <w:szCs w:val="22"/>
        </w:rPr>
        <w:t>(</w:t>
      </w:r>
      <w:r w:rsidRPr="0073521B">
        <w:rPr>
          <w:rFonts w:ascii="Arial" w:hAnsi="Arial" w:cs="Arial"/>
          <w:b/>
          <w:i/>
          <w:noProof/>
          <w:sz w:val="22"/>
          <w:szCs w:val="22"/>
        </w:rPr>
        <w:t>nome da entidade</w:t>
      </w:r>
      <w:r>
        <w:rPr>
          <w:rFonts w:ascii="Arial" w:hAnsi="Arial" w:cs="Arial"/>
          <w:b/>
          <w:i/>
          <w:noProof/>
          <w:sz w:val="22"/>
          <w:szCs w:val="22"/>
        </w:rPr>
        <w:t xml:space="preserve">) </w:t>
      </w:r>
      <w:r w:rsidRPr="0073521B">
        <w:rPr>
          <w:rFonts w:ascii="Arial" w:hAnsi="Arial" w:cs="Arial"/>
          <w:noProof/>
          <w:sz w:val="22"/>
          <w:szCs w:val="22"/>
        </w:rPr>
        <w:t xml:space="preserve"> ESTÁ EM SITUAÇÃO </w:t>
      </w:r>
      <w:r w:rsidRPr="0073521B">
        <w:rPr>
          <w:rFonts w:ascii="Arial" w:hAnsi="Arial" w:cs="Arial"/>
          <w:b/>
          <w:noProof/>
          <w:sz w:val="22"/>
          <w:szCs w:val="22"/>
        </w:rPr>
        <w:t>REGULAR</w:t>
      </w:r>
      <w:r w:rsidRPr="0073521B">
        <w:rPr>
          <w:rFonts w:ascii="Arial" w:hAnsi="Arial" w:cs="Arial"/>
          <w:noProof/>
          <w:sz w:val="22"/>
          <w:szCs w:val="22"/>
        </w:rPr>
        <w:t xml:space="preserve"> PARA RECEBIMENTO DE RECURSOS PÚBLICOS.</w:t>
      </w:r>
    </w:p>
    <w:p w14:paraId="2461BE27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54C8AE1E" w14:textId="77777777" w:rsidR="00DF0B21" w:rsidRPr="0073521B" w:rsidRDefault="00E975F0" w:rsidP="00DF0B21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C0207C">
        <w:rPr>
          <w:rFonts w:ascii="Arial" w:hAnsi="Arial" w:cs="Arial"/>
          <w:b/>
          <w:noProof/>
          <w:sz w:val="22"/>
          <w:szCs w:val="22"/>
        </w:rPr>
        <w:t>VALIDADE:</w:t>
      </w:r>
      <w:r w:rsidRPr="00C0207C">
        <w:rPr>
          <w:rFonts w:ascii="Arial" w:hAnsi="Arial" w:cs="Arial"/>
          <w:noProof/>
          <w:sz w:val="22"/>
          <w:szCs w:val="22"/>
        </w:rPr>
        <w:t xml:space="preserve"> </w:t>
      </w:r>
      <w:r w:rsidR="00DF0B21" w:rsidRPr="00C0207C">
        <w:rPr>
          <w:rFonts w:ascii="Arial" w:hAnsi="Arial" w:cs="Arial"/>
          <w:noProof/>
          <w:sz w:val="22"/>
          <w:szCs w:val="22"/>
        </w:rPr>
        <w:t xml:space="preserve">CERTIDÃO VÁLIDA ATÉ O DIA XX/XX/XXXX, MEDIANTE AUTENTICAÇÃO VIA INTERNET EM </w:t>
      </w:r>
      <w:r w:rsidR="00DF0B21" w:rsidRPr="00C0207C">
        <w:rPr>
          <w:rFonts w:ascii="Arial" w:hAnsi="Arial" w:cs="Arial"/>
          <w:noProof/>
          <w:sz w:val="22"/>
          <w:szCs w:val="22"/>
          <w:u w:val="single"/>
        </w:rPr>
        <w:t>www.tce.pr.gov.br</w:t>
      </w:r>
      <w:r w:rsidR="00DF0B21" w:rsidRPr="00C0207C">
        <w:rPr>
          <w:rFonts w:ascii="Arial" w:hAnsi="Arial" w:cs="Arial"/>
          <w:noProof/>
          <w:sz w:val="22"/>
          <w:szCs w:val="22"/>
        </w:rPr>
        <w:t>.</w:t>
      </w:r>
    </w:p>
    <w:p w14:paraId="31CC8778" w14:textId="77777777" w:rsidR="00E975F0" w:rsidRPr="0073521B" w:rsidRDefault="00E975F0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0E75E6E1" w14:textId="77777777" w:rsidR="00E975F0" w:rsidRPr="0073521B" w:rsidRDefault="00E975F0" w:rsidP="00875C9D">
      <w:pPr>
        <w:jc w:val="both"/>
        <w:rPr>
          <w:rFonts w:ascii="Arial" w:hAnsi="Arial" w:cs="Arial"/>
          <w:sz w:val="22"/>
          <w:szCs w:val="22"/>
        </w:rPr>
      </w:pPr>
    </w:p>
    <w:p w14:paraId="5C2708DF" w14:textId="77777777" w:rsidR="00E975F0" w:rsidRPr="0073521B" w:rsidRDefault="00E975F0" w:rsidP="00875C9D">
      <w:pPr>
        <w:jc w:val="both"/>
        <w:rPr>
          <w:rFonts w:ascii="Arial" w:hAnsi="Arial" w:cs="Arial"/>
          <w:sz w:val="22"/>
          <w:szCs w:val="22"/>
        </w:rPr>
      </w:pPr>
      <w:r w:rsidRPr="0073521B">
        <w:rPr>
          <w:rFonts w:ascii="Arial" w:hAnsi="Arial" w:cs="Arial"/>
          <w:sz w:val="22"/>
          <w:szCs w:val="22"/>
        </w:rPr>
        <w:t>ESTA CERTIDÃO FOI EXPEDIDA COM BASE NA INSTRUÇÃO NORMATIVA Nº XXXX</w:t>
      </w:r>
      <w:r>
        <w:rPr>
          <w:rFonts w:ascii="Arial" w:hAnsi="Arial" w:cs="Arial"/>
          <w:sz w:val="22"/>
          <w:szCs w:val="22"/>
        </w:rPr>
        <w:t>, DE XX DE XXXX DE 2011.</w:t>
      </w:r>
    </w:p>
    <w:p w14:paraId="608C499F" w14:textId="77777777" w:rsidR="009A4156" w:rsidRPr="0073521B" w:rsidRDefault="00330585" w:rsidP="007C1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9A4156" w:rsidRPr="0073521B">
        <w:rPr>
          <w:rFonts w:ascii="Arial" w:hAnsi="Arial" w:cs="Arial"/>
          <w:b/>
          <w:sz w:val="22"/>
          <w:szCs w:val="22"/>
        </w:rPr>
        <w:lastRenderedPageBreak/>
        <w:t xml:space="preserve">MODELO </w:t>
      </w:r>
      <w:r w:rsidR="009A4156">
        <w:rPr>
          <w:rFonts w:ascii="Arial" w:hAnsi="Arial" w:cs="Arial"/>
          <w:b/>
          <w:sz w:val="22"/>
          <w:szCs w:val="22"/>
        </w:rPr>
        <w:t>C</w:t>
      </w:r>
      <w:r w:rsidR="009A4156" w:rsidRPr="0073521B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CONCEDIDA MEDIANTE PROCESSO</w:t>
      </w:r>
      <w:r w:rsidR="009A4156">
        <w:rPr>
          <w:rFonts w:ascii="Arial" w:hAnsi="Arial" w:cs="Arial"/>
          <w:b/>
          <w:sz w:val="22"/>
          <w:szCs w:val="22"/>
        </w:rPr>
        <w:t xml:space="preserve"> </w:t>
      </w:r>
      <w:r w:rsidR="009A4156" w:rsidRPr="0073521B">
        <w:rPr>
          <w:rFonts w:ascii="Arial" w:hAnsi="Arial" w:cs="Arial"/>
          <w:b/>
          <w:sz w:val="22"/>
          <w:szCs w:val="22"/>
        </w:rPr>
        <w:t>PARA ENTES PÚBLICOS</w:t>
      </w:r>
    </w:p>
    <w:p w14:paraId="00F14736" w14:textId="77777777" w:rsidR="009A4156" w:rsidRPr="0073521B" w:rsidRDefault="009A4156" w:rsidP="009A4156">
      <w:pPr>
        <w:jc w:val="center"/>
        <w:rPr>
          <w:rFonts w:ascii="Arial" w:hAnsi="Arial" w:cs="Arial"/>
          <w:b/>
          <w:sz w:val="22"/>
          <w:szCs w:val="22"/>
        </w:rPr>
      </w:pPr>
      <w:r w:rsidRPr="0073521B">
        <w:rPr>
          <w:rFonts w:ascii="Arial" w:hAnsi="Arial" w:cs="Arial"/>
          <w:b/>
          <w:sz w:val="22"/>
          <w:szCs w:val="22"/>
        </w:rPr>
        <w:t>(Executivo Estadual e Municipal)</w:t>
      </w:r>
    </w:p>
    <w:p w14:paraId="43458C0D" w14:textId="77777777" w:rsidR="009A4156" w:rsidRPr="0073521B" w:rsidRDefault="009A4156" w:rsidP="009A4156">
      <w:pPr>
        <w:rPr>
          <w:rFonts w:ascii="Arial" w:hAnsi="Arial" w:cs="Arial"/>
          <w:sz w:val="22"/>
          <w:szCs w:val="22"/>
        </w:rPr>
      </w:pPr>
    </w:p>
    <w:p w14:paraId="5E1AB9B8" w14:textId="77777777" w:rsidR="009A4156" w:rsidRPr="0073521B" w:rsidRDefault="009A4156" w:rsidP="009A4156">
      <w:pPr>
        <w:rPr>
          <w:rFonts w:ascii="Arial" w:hAnsi="Arial" w:cs="Arial"/>
          <w:sz w:val="22"/>
          <w:szCs w:val="22"/>
        </w:rPr>
      </w:pPr>
    </w:p>
    <w:p w14:paraId="4253BBD5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73521B">
        <w:rPr>
          <w:rFonts w:ascii="Arial" w:hAnsi="Arial" w:cs="Arial"/>
          <w:b/>
          <w:noProof/>
          <w:sz w:val="22"/>
          <w:szCs w:val="22"/>
        </w:rPr>
        <w:t xml:space="preserve">CNPJ Nº </w:t>
      </w:r>
    </w:p>
    <w:p w14:paraId="2159BB1D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0A6C0E1F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F05003">
        <w:rPr>
          <w:rFonts w:ascii="Arial" w:hAnsi="Arial" w:cs="Arial"/>
          <w:b/>
          <w:noProof/>
          <w:sz w:val="22"/>
          <w:szCs w:val="22"/>
        </w:rPr>
        <w:t>FINALIDADE DA CERTIDÃO:</w:t>
      </w:r>
      <w:r w:rsidRPr="0073521B">
        <w:rPr>
          <w:rFonts w:ascii="Arial" w:hAnsi="Arial" w:cs="Arial"/>
          <w:noProof/>
          <w:sz w:val="22"/>
          <w:szCs w:val="22"/>
        </w:rPr>
        <w:t xml:space="preserve"> RECEBIMENTO DE RECURSOS PÚBLICOS, MEDIANTE CONVÊNIO,TERMO DE PARCEIRA, CONTRATO DE GESTÃO OU INSTRUMENTO CONGÊNERE</w:t>
      </w:r>
    </w:p>
    <w:p w14:paraId="6E6672C8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6B4E5359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73521B">
        <w:rPr>
          <w:rFonts w:ascii="Arial" w:hAnsi="Arial" w:cs="Arial"/>
          <w:noProof/>
          <w:sz w:val="22"/>
          <w:szCs w:val="22"/>
        </w:rPr>
        <w:t xml:space="preserve">É </w:t>
      </w:r>
      <w:r w:rsidRPr="0073521B">
        <w:rPr>
          <w:rFonts w:ascii="Arial" w:hAnsi="Arial" w:cs="Arial"/>
          <w:b/>
          <w:noProof/>
          <w:sz w:val="22"/>
          <w:szCs w:val="22"/>
        </w:rPr>
        <w:t>CERTIFICADO</w:t>
      </w:r>
      <w:r w:rsidRPr="0073521B">
        <w:rPr>
          <w:rFonts w:ascii="Arial" w:hAnsi="Arial" w:cs="Arial"/>
          <w:noProof/>
          <w:sz w:val="22"/>
          <w:szCs w:val="22"/>
        </w:rPr>
        <w:t xml:space="preserve">, PARA OS FINS DO ART. 95, DA LEI COMPLEMENTAR ESTADUAL Nº 113, DE 15/12/2005, E DOS ARTS. 289 E SEGUINTES DO REGIMENTO INTERNO DO TRIBUNAL DE CONTAS, QUE O </w:t>
      </w:r>
      <w:r>
        <w:rPr>
          <w:rFonts w:ascii="Arial" w:hAnsi="Arial" w:cs="Arial"/>
          <w:noProof/>
          <w:sz w:val="22"/>
          <w:szCs w:val="22"/>
        </w:rPr>
        <w:t>(</w:t>
      </w:r>
      <w:r w:rsidRPr="0073521B">
        <w:rPr>
          <w:rFonts w:ascii="Arial" w:hAnsi="Arial" w:cs="Arial"/>
          <w:b/>
          <w:i/>
          <w:noProof/>
          <w:sz w:val="22"/>
          <w:szCs w:val="22"/>
        </w:rPr>
        <w:t>nome da entidade</w:t>
      </w:r>
      <w:r>
        <w:rPr>
          <w:rFonts w:ascii="Arial" w:hAnsi="Arial" w:cs="Arial"/>
          <w:b/>
          <w:i/>
          <w:noProof/>
          <w:sz w:val="22"/>
          <w:szCs w:val="22"/>
        </w:rPr>
        <w:t xml:space="preserve">) </w:t>
      </w:r>
      <w:r w:rsidRPr="0073521B">
        <w:rPr>
          <w:rFonts w:ascii="Arial" w:hAnsi="Arial" w:cs="Arial"/>
          <w:noProof/>
          <w:sz w:val="22"/>
          <w:szCs w:val="22"/>
        </w:rPr>
        <w:t xml:space="preserve"> ESTÁ EM SITUAÇÃO </w:t>
      </w:r>
      <w:r w:rsidRPr="0073521B">
        <w:rPr>
          <w:rFonts w:ascii="Arial" w:hAnsi="Arial" w:cs="Arial"/>
          <w:b/>
          <w:noProof/>
          <w:sz w:val="22"/>
          <w:szCs w:val="22"/>
        </w:rPr>
        <w:t>REGULAR</w:t>
      </w:r>
      <w:r w:rsidRPr="0073521B">
        <w:rPr>
          <w:rFonts w:ascii="Arial" w:hAnsi="Arial" w:cs="Arial"/>
          <w:noProof/>
          <w:sz w:val="22"/>
          <w:szCs w:val="22"/>
        </w:rPr>
        <w:t xml:space="preserve"> PARA RECEBIMENTO DE RECURSOS PÚBLICOS.</w:t>
      </w:r>
    </w:p>
    <w:p w14:paraId="36E05E5D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5890F851" w14:textId="77777777" w:rsidR="00DF0B21" w:rsidRPr="0073521B" w:rsidRDefault="009A4156" w:rsidP="00DF0B21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C0207C">
        <w:rPr>
          <w:rFonts w:ascii="Arial" w:hAnsi="Arial" w:cs="Arial"/>
          <w:b/>
          <w:noProof/>
          <w:sz w:val="22"/>
          <w:szCs w:val="22"/>
        </w:rPr>
        <w:t>VALIDADE:</w:t>
      </w:r>
      <w:r w:rsidRPr="00C0207C">
        <w:rPr>
          <w:rFonts w:ascii="Arial" w:hAnsi="Arial" w:cs="Arial"/>
          <w:noProof/>
          <w:sz w:val="22"/>
          <w:szCs w:val="22"/>
        </w:rPr>
        <w:t xml:space="preserve"> </w:t>
      </w:r>
      <w:r w:rsidR="00DF0B21" w:rsidRPr="00C0207C">
        <w:rPr>
          <w:rFonts w:ascii="Arial" w:hAnsi="Arial" w:cs="Arial"/>
          <w:noProof/>
          <w:sz w:val="22"/>
          <w:szCs w:val="22"/>
        </w:rPr>
        <w:t xml:space="preserve">CERTIDÃO VÁLIDA ATÉ O DIA XX/XX/XXXX, MEDIANTE AUTENTICAÇÃO VIA INTERNET EM </w:t>
      </w:r>
      <w:r w:rsidR="00DF0B21" w:rsidRPr="00C0207C">
        <w:rPr>
          <w:rFonts w:ascii="Arial" w:hAnsi="Arial" w:cs="Arial"/>
          <w:noProof/>
          <w:sz w:val="22"/>
          <w:szCs w:val="22"/>
          <w:u w:val="single"/>
        </w:rPr>
        <w:t>www.tce.pr.gov.br</w:t>
      </w:r>
      <w:r w:rsidR="00DF0B21" w:rsidRPr="00C0207C">
        <w:rPr>
          <w:rFonts w:ascii="Arial" w:hAnsi="Arial" w:cs="Arial"/>
          <w:noProof/>
          <w:sz w:val="22"/>
          <w:szCs w:val="22"/>
        </w:rPr>
        <w:t>.</w:t>
      </w:r>
    </w:p>
    <w:p w14:paraId="4C930FCB" w14:textId="77777777" w:rsidR="009A4156" w:rsidRDefault="009A4156" w:rsidP="00DF0B2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D1CCD1" w14:textId="77777777" w:rsidR="00462C42" w:rsidRPr="00DF0B21" w:rsidRDefault="00330585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 xml:space="preserve">A PRESENTE CERTIDÃO FOI CONCEDIDA NOS TERMOS DO ACÓRDÃO Nº </w:t>
      </w:r>
      <w:r w:rsidR="00462C42" w:rsidRPr="00DF0B21">
        <w:rPr>
          <w:rFonts w:ascii="Arial" w:hAnsi="Arial" w:cs="Arial"/>
          <w:noProof/>
          <w:sz w:val="22"/>
          <w:szCs w:val="22"/>
        </w:rPr>
        <w:t>____</w:t>
      </w:r>
      <w:r w:rsidRPr="00DF0B21">
        <w:rPr>
          <w:rFonts w:ascii="Arial" w:hAnsi="Arial" w:cs="Arial"/>
          <w:noProof/>
          <w:sz w:val="22"/>
          <w:szCs w:val="22"/>
        </w:rPr>
        <w:t>/</w:t>
      </w:r>
      <w:r w:rsidR="00462C42" w:rsidRPr="00DF0B21">
        <w:rPr>
          <w:rFonts w:ascii="Arial" w:hAnsi="Arial" w:cs="Arial"/>
          <w:noProof/>
          <w:sz w:val="22"/>
          <w:szCs w:val="22"/>
        </w:rPr>
        <w:t>____</w:t>
      </w:r>
      <w:r w:rsidRPr="00DF0B21">
        <w:rPr>
          <w:rFonts w:ascii="Arial" w:hAnsi="Arial" w:cs="Arial"/>
          <w:noProof/>
          <w:sz w:val="22"/>
          <w:szCs w:val="22"/>
        </w:rPr>
        <w:t xml:space="preserve">, DA </w:t>
      </w:r>
      <w:r w:rsidR="00462C42" w:rsidRPr="00DF0B21">
        <w:rPr>
          <w:rFonts w:ascii="Arial" w:hAnsi="Arial" w:cs="Arial"/>
          <w:noProof/>
          <w:sz w:val="22"/>
          <w:szCs w:val="22"/>
        </w:rPr>
        <w:t>____</w:t>
      </w:r>
      <w:r w:rsidRPr="00DF0B21">
        <w:rPr>
          <w:rFonts w:ascii="Arial" w:hAnsi="Arial" w:cs="Arial"/>
          <w:noProof/>
          <w:sz w:val="22"/>
          <w:szCs w:val="22"/>
        </w:rPr>
        <w:t xml:space="preserve"> CÂMARA, PROFERIDO NOS AUTOS DE CERTIDÃO LIBERATÓRIA NºXXXXX-X/XX</w:t>
      </w:r>
      <w:r w:rsidR="00462C42" w:rsidRPr="00DF0B21">
        <w:rPr>
          <w:rFonts w:ascii="Arial" w:hAnsi="Arial" w:cs="Arial"/>
          <w:noProof/>
          <w:sz w:val="22"/>
          <w:szCs w:val="22"/>
        </w:rPr>
        <w:t>.</w:t>
      </w:r>
    </w:p>
    <w:p w14:paraId="4BAB413F" w14:textId="77777777" w:rsidR="00330585" w:rsidRPr="00DF0B21" w:rsidRDefault="00462C42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>ou</w:t>
      </w:r>
    </w:p>
    <w:p w14:paraId="03F2E721" w14:textId="77777777" w:rsidR="00462C42" w:rsidRPr="00DF0B21" w:rsidRDefault="00462C42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>A PRESENTE CERTIDÃO FOI CONCEDIDA NOS TERMOS DA DECISÃO DEFINITIVA MONOCRÁTICA Nº XXX/XXXX, PROFERIDA NOS AUTOS DE CERTIDÃO LIBERATÓRIA NºXXXXX-X/XX.</w:t>
      </w:r>
    </w:p>
    <w:p w14:paraId="18999D48" w14:textId="77777777" w:rsidR="00330585" w:rsidRPr="0073521B" w:rsidRDefault="00330585" w:rsidP="00875C9D">
      <w:pPr>
        <w:jc w:val="both"/>
        <w:rPr>
          <w:rFonts w:ascii="Arial" w:hAnsi="Arial" w:cs="Arial"/>
          <w:sz w:val="22"/>
          <w:szCs w:val="22"/>
        </w:rPr>
      </w:pPr>
    </w:p>
    <w:p w14:paraId="583380C9" w14:textId="77777777" w:rsidR="009A4156" w:rsidRPr="0073521B" w:rsidRDefault="009A4156" w:rsidP="00875C9D">
      <w:pPr>
        <w:jc w:val="both"/>
        <w:rPr>
          <w:rFonts w:ascii="Arial" w:hAnsi="Arial" w:cs="Arial"/>
          <w:sz w:val="22"/>
          <w:szCs w:val="22"/>
        </w:rPr>
      </w:pPr>
      <w:r w:rsidRPr="0073521B">
        <w:rPr>
          <w:rFonts w:ascii="Arial" w:hAnsi="Arial" w:cs="Arial"/>
          <w:sz w:val="22"/>
          <w:szCs w:val="22"/>
        </w:rPr>
        <w:t>CERTIDÃO EXPEDIDA COM BASE NA INSTRUÇÃO NORMATIVA Nº XXXX</w:t>
      </w:r>
      <w:r>
        <w:rPr>
          <w:rFonts w:ascii="Arial" w:hAnsi="Arial" w:cs="Arial"/>
          <w:sz w:val="22"/>
          <w:szCs w:val="22"/>
        </w:rPr>
        <w:t>, DE XX DE XXXX DE 2011.</w:t>
      </w:r>
    </w:p>
    <w:p w14:paraId="4AE0909C" w14:textId="77777777" w:rsidR="00A6268D" w:rsidRDefault="00A6268D" w:rsidP="00DB1E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9A4156" w:rsidRPr="0073521B">
        <w:rPr>
          <w:rFonts w:ascii="Arial" w:hAnsi="Arial" w:cs="Arial"/>
          <w:b/>
          <w:sz w:val="22"/>
          <w:szCs w:val="22"/>
        </w:rPr>
        <w:lastRenderedPageBreak/>
        <w:t xml:space="preserve">MODELO </w:t>
      </w:r>
      <w:r>
        <w:rPr>
          <w:rFonts w:ascii="Arial" w:hAnsi="Arial" w:cs="Arial"/>
          <w:b/>
          <w:sz w:val="22"/>
          <w:szCs w:val="22"/>
        </w:rPr>
        <w:t>D</w:t>
      </w:r>
      <w:r w:rsidR="009A4156" w:rsidRPr="0073521B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CONCEDIDA MEDIANTE PROCESSO</w:t>
      </w:r>
      <w:r w:rsidR="009A4156" w:rsidRPr="0073521B">
        <w:rPr>
          <w:rFonts w:ascii="Arial" w:hAnsi="Arial" w:cs="Arial"/>
          <w:b/>
          <w:sz w:val="22"/>
          <w:szCs w:val="22"/>
        </w:rPr>
        <w:t xml:space="preserve"> PARA </w:t>
      </w:r>
      <w:r w:rsidR="009A4156">
        <w:rPr>
          <w:rFonts w:ascii="Arial" w:hAnsi="Arial" w:cs="Arial"/>
          <w:b/>
          <w:sz w:val="22"/>
          <w:szCs w:val="22"/>
        </w:rPr>
        <w:t>ENTIDADES</w:t>
      </w:r>
    </w:p>
    <w:p w14:paraId="24189899" w14:textId="77777777" w:rsidR="009A4156" w:rsidRPr="0073521B" w:rsidRDefault="009A4156" w:rsidP="00DB1E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PRIVADAS</w:t>
      </w:r>
      <w:r w:rsidR="00A6268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 ENTIDADES PÚBLICAS FEDERAIS</w:t>
      </w:r>
    </w:p>
    <w:p w14:paraId="5EA2FCF2" w14:textId="77777777" w:rsidR="009A4156" w:rsidRDefault="009A4156" w:rsidP="009A4156">
      <w:pPr>
        <w:rPr>
          <w:rFonts w:ascii="Arial" w:hAnsi="Arial" w:cs="Arial"/>
          <w:sz w:val="22"/>
          <w:szCs w:val="22"/>
        </w:rPr>
      </w:pPr>
    </w:p>
    <w:p w14:paraId="2DCEC82D" w14:textId="77777777" w:rsidR="009A4156" w:rsidRDefault="009A4156" w:rsidP="009A4156">
      <w:pPr>
        <w:rPr>
          <w:rFonts w:ascii="Arial" w:hAnsi="Arial" w:cs="Arial"/>
          <w:sz w:val="22"/>
          <w:szCs w:val="22"/>
        </w:rPr>
      </w:pPr>
    </w:p>
    <w:p w14:paraId="70E22E47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</w:rPr>
      </w:pPr>
      <w:r w:rsidRPr="0073521B">
        <w:rPr>
          <w:rFonts w:ascii="Arial" w:hAnsi="Arial" w:cs="Arial"/>
          <w:b/>
          <w:noProof/>
          <w:sz w:val="22"/>
          <w:szCs w:val="22"/>
        </w:rPr>
        <w:t xml:space="preserve">CNPJ Nº </w:t>
      </w:r>
    </w:p>
    <w:p w14:paraId="30164205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60EF86C4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F05003">
        <w:rPr>
          <w:rFonts w:ascii="Arial" w:hAnsi="Arial" w:cs="Arial"/>
          <w:b/>
          <w:noProof/>
          <w:sz w:val="22"/>
          <w:szCs w:val="22"/>
        </w:rPr>
        <w:t>FINALIDADE DA CERTIDÃO:</w:t>
      </w:r>
      <w:r w:rsidRPr="0073521B">
        <w:rPr>
          <w:rFonts w:ascii="Arial" w:hAnsi="Arial" w:cs="Arial"/>
          <w:noProof/>
          <w:sz w:val="22"/>
          <w:szCs w:val="22"/>
        </w:rPr>
        <w:t xml:space="preserve"> RECEBIMENTO DE RECURSOS PÚBLICOS, MEDIANTE CONVÊNIO,TERMO DE PARCEIRA, CONTRATO DE GESTÃO OU INSTRUMENTO CONGÊNERE</w:t>
      </w:r>
    </w:p>
    <w:p w14:paraId="6011FBF2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2CFB5E96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73521B">
        <w:rPr>
          <w:rFonts w:ascii="Arial" w:hAnsi="Arial" w:cs="Arial"/>
          <w:noProof/>
          <w:sz w:val="22"/>
          <w:szCs w:val="22"/>
        </w:rPr>
        <w:t xml:space="preserve">É </w:t>
      </w:r>
      <w:r w:rsidRPr="0073521B">
        <w:rPr>
          <w:rFonts w:ascii="Arial" w:hAnsi="Arial" w:cs="Arial"/>
          <w:b/>
          <w:noProof/>
          <w:sz w:val="22"/>
          <w:szCs w:val="22"/>
        </w:rPr>
        <w:t>CERTIFICADO</w:t>
      </w:r>
      <w:r w:rsidRPr="0073521B">
        <w:rPr>
          <w:rFonts w:ascii="Arial" w:hAnsi="Arial" w:cs="Arial"/>
          <w:noProof/>
          <w:sz w:val="22"/>
          <w:szCs w:val="22"/>
        </w:rPr>
        <w:t xml:space="preserve">, PARA OS FINS DO ART. 95, DA LEI COMPLEMENTAR ESTADUAL Nº 113, DE 15/12/2005, E DOS ARTS. 289 E SEGUINTES DO REGIMENTO INTERNO DO TRIBUNAL DE CONTAS, QUE O </w:t>
      </w:r>
      <w:r>
        <w:rPr>
          <w:rFonts w:ascii="Arial" w:hAnsi="Arial" w:cs="Arial"/>
          <w:noProof/>
          <w:sz w:val="22"/>
          <w:szCs w:val="22"/>
        </w:rPr>
        <w:t>(</w:t>
      </w:r>
      <w:r w:rsidRPr="0073521B">
        <w:rPr>
          <w:rFonts w:ascii="Arial" w:hAnsi="Arial" w:cs="Arial"/>
          <w:b/>
          <w:i/>
          <w:noProof/>
          <w:sz w:val="22"/>
          <w:szCs w:val="22"/>
        </w:rPr>
        <w:t>nome da entidade</w:t>
      </w:r>
      <w:r>
        <w:rPr>
          <w:rFonts w:ascii="Arial" w:hAnsi="Arial" w:cs="Arial"/>
          <w:b/>
          <w:i/>
          <w:noProof/>
          <w:sz w:val="22"/>
          <w:szCs w:val="22"/>
        </w:rPr>
        <w:t xml:space="preserve">) </w:t>
      </w:r>
      <w:r w:rsidRPr="0073521B">
        <w:rPr>
          <w:rFonts w:ascii="Arial" w:hAnsi="Arial" w:cs="Arial"/>
          <w:noProof/>
          <w:sz w:val="22"/>
          <w:szCs w:val="22"/>
        </w:rPr>
        <w:t xml:space="preserve"> ESTÁ EM SITUAÇÃO </w:t>
      </w:r>
      <w:r w:rsidRPr="0073521B">
        <w:rPr>
          <w:rFonts w:ascii="Arial" w:hAnsi="Arial" w:cs="Arial"/>
          <w:b/>
          <w:noProof/>
          <w:sz w:val="22"/>
          <w:szCs w:val="22"/>
        </w:rPr>
        <w:t>REGULAR</w:t>
      </w:r>
      <w:r w:rsidRPr="0073521B">
        <w:rPr>
          <w:rFonts w:ascii="Arial" w:hAnsi="Arial" w:cs="Arial"/>
          <w:noProof/>
          <w:sz w:val="22"/>
          <w:szCs w:val="22"/>
        </w:rPr>
        <w:t xml:space="preserve"> PARA RECEBIMENTO DE RECURSOS PÚBLICOS.</w:t>
      </w:r>
    </w:p>
    <w:p w14:paraId="42687B01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3D43BF63" w14:textId="77777777" w:rsidR="00DF0B21" w:rsidRPr="0073521B" w:rsidRDefault="009A4156" w:rsidP="00DF0B21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C0207C">
        <w:rPr>
          <w:rFonts w:ascii="Arial" w:hAnsi="Arial" w:cs="Arial"/>
          <w:b/>
          <w:noProof/>
          <w:sz w:val="22"/>
          <w:szCs w:val="22"/>
        </w:rPr>
        <w:t>VALIDADE:</w:t>
      </w:r>
      <w:r w:rsidRPr="00C0207C">
        <w:rPr>
          <w:rFonts w:ascii="Arial" w:hAnsi="Arial" w:cs="Arial"/>
          <w:noProof/>
          <w:sz w:val="22"/>
          <w:szCs w:val="22"/>
        </w:rPr>
        <w:t xml:space="preserve"> </w:t>
      </w:r>
      <w:r w:rsidR="00DF0B21" w:rsidRPr="00C0207C">
        <w:rPr>
          <w:rFonts w:ascii="Arial" w:hAnsi="Arial" w:cs="Arial"/>
          <w:noProof/>
          <w:sz w:val="22"/>
          <w:szCs w:val="22"/>
        </w:rPr>
        <w:t xml:space="preserve">CERTIDÃO VÁLIDA ATÉ O DIA XX/XX/XXXX, MEDIANTE AUTENTICAÇÃO VIA INTERNET EM </w:t>
      </w:r>
      <w:r w:rsidR="00DF0B21" w:rsidRPr="00C0207C">
        <w:rPr>
          <w:rFonts w:ascii="Arial" w:hAnsi="Arial" w:cs="Arial"/>
          <w:noProof/>
          <w:sz w:val="22"/>
          <w:szCs w:val="22"/>
          <w:u w:val="single"/>
        </w:rPr>
        <w:t>www.tce.pr.gov.br</w:t>
      </w:r>
      <w:r w:rsidR="00DF0B21" w:rsidRPr="00C0207C">
        <w:rPr>
          <w:rFonts w:ascii="Arial" w:hAnsi="Arial" w:cs="Arial"/>
          <w:noProof/>
          <w:sz w:val="22"/>
          <w:szCs w:val="22"/>
        </w:rPr>
        <w:t>.</w:t>
      </w:r>
    </w:p>
    <w:p w14:paraId="6B1213A0" w14:textId="77777777" w:rsidR="009A4156" w:rsidRPr="0073521B" w:rsidRDefault="009A4156" w:rsidP="00875C9D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2F87D916" w14:textId="77777777" w:rsidR="009A4156" w:rsidRDefault="009A4156" w:rsidP="00875C9D">
      <w:pPr>
        <w:jc w:val="both"/>
        <w:rPr>
          <w:rFonts w:ascii="Arial" w:hAnsi="Arial" w:cs="Arial"/>
          <w:sz w:val="22"/>
          <w:szCs w:val="22"/>
        </w:rPr>
      </w:pPr>
    </w:p>
    <w:p w14:paraId="099FF37E" w14:textId="77777777" w:rsidR="00A6268D" w:rsidRPr="00DF0B21" w:rsidRDefault="00A6268D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>A PRESENTE CERTIDÃO FOI CONCEDIDA NOS TERMOS DO ACÓRDÃO Nº ____/____, DA ____ CÂMARA, PROFERIDO NOS AUTOS DE CERTIDÃO LIBERATÓRIA NºXXXXX-X/XX.</w:t>
      </w:r>
    </w:p>
    <w:p w14:paraId="584CDBB9" w14:textId="77777777" w:rsidR="00A6268D" w:rsidRPr="00DF0B21" w:rsidRDefault="00A6268D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>ou</w:t>
      </w:r>
    </w:p>
    <w:p w14:paraId="179635D4" w14:textId="77777777" w:rsidR="00A6268D" w:rsidRPr="00DF0B21" w:rsidRDefault="00A6268D" w:rsidP="00875C9D">
      <w:pPr>
        <w:jc w:val="both"/>
        <w:rPr>
          <w:rFonts w:ascii="Arial" w:hAnsi="Arial" w:cs="Arial"/>
          <w:noProof/>
          <w:sz w:val="22"/>
          <w:szCs w:val="22"/>
        </w:rPr>
      </w:pPr>
      <w:r w:rsidRPr="00DF0B21">
        <w:rPr>
          <w:rFonts w:ascii="Arial" w:hAnsi="Arial" w:cs="Arial"/>
          <w:noProof/>
          <w:sz w:val="22"/>
          <w:szCs w:val="22"/>
        </w:rPr>
        <w:t>A PRESENTE CERTIDÃO FOI CONCEDIDA NOS TERMOS DA DECISÃO DEFINITIVA MONOCRÁTICA Nº XXX/XXXX, PROFERIDA NOS AUTOS DE CERTIDÃO LIBERATÓRIA NºXXXXX-X/XX.</w:t>
      </w:r>
    </w:p>
    <w:p w14:paraId="789BD5E3" w14:textId="77777777" w:rsidR="00A6268D" w:rsidRPr="00DF0B21" w:rsidRDefault="00A6268D" w:rsidP="00875C9D">
      <w:pPr>
        <w:jc w:val="both"/>
        <w:rPr>
          <w:rFonts w:ascii="Arial" w:hAnsi="Arial" w:cs="Arial"/>
          <w:sz w:val="22"/>
          <w:szCs w:val="22"/>
        </w:rPr>
      </w:pPr>
    </w:p>
    <w:p w14:paraId="0D69576F" w14:textId="77777777" w:rsidR="009A4156" w:rsidRPr="0073521B" w:rsidRDefault="009A4156" w:rsidP="00875C9D">
      <w:pPr>
        <w:jc w:val="both"/>
        <w:rPr>
          <w:rFonts w:ascii="Arial" w:hAnsi="Arial" w:cs="Arial"/>
          <w:sz w:val="22"/>
          <w:szCs w:val="22"/>
        </w:rPr>
      </w:pPr>
      <w:r w:rsidRPr="0073521B">
        <w:rPr>
          <w:rFonts w:ascii="Arial" w:hAnsi="Arial" w:cs="Arial"/>
          <w:sz w:val="22"/>
          <w:szCs w:val="22"/>
        </w:rPr>
        <w:t>CERTIDÃO EXPEDIDA COM BASE NA INSTRUÇÃO NORMATIVA Nº XXXX</w:t>
      </w:r>
      <w:r>
        <w:rPr>
          <w:rFonts w:ascii="Arial" w:hAnsi="Arial" w:cs="Arial"/>
          <w:sz w:val="22"/>
          <w:szCs w:val="22"/>
        </w:rPr>
        <w:t>, DE XX DE XXXX DE 2011.</w:t>
      </w:r>
    </w:p>
    <w:p w14:paraId="1D4BFB71" w14:textId="77777777" w:rsidR="0004116F" w:rsidRPr="007C1000" w:rsidRDefault="0004116F" w:rsidP="003320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7C1000">
        <w:rPr>
          <w:rFonts w:ascii="Arial" w:hAnsi="Arial" w:cs="Arial"/>
          <w:b/>
          <w:sz w:val="22"/>
          <w:szCs w:val="22"/>
        </w:rPr>
        <w:lastRenderedPageBreak/>
        <w:t>ANEXO II - FLUXO</w:t>
      </w:r>
    </w:p>
    <w:p w14:paraId="06F9E7C9" w14:textId="77777777" w:rsidR="0004116F" w:rsidRDefault="0004116F" w:rsidP="00D43877">
      <w:pPr>
        <w:rPr>
          <w:rFonts w:ascii="Arial" w:hAnsi="Arial" w:cs="Arial"/>
          <w:sz w:val="22"/>
          <w:szCs w:val="22"/>
        </w:rPr>
      </w:pPr>
    </w:p>
    <w:p w14:paraId="3C3DB34E" w14:textId="77777777" w:rsidR="003320DF" w:rsidRDefault="003011BE" w:rsidP="00D43877">
      <w:r>
        <w:rPr>
          <w:noProof/>
        </w:rPr>
        <w:pict w14:anchorId="7E8DD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453.75pt;height:610.5pt;visibility:visible">
            <v:imagedata r:id="rId20" o:title="" cropbottom="5109f"/>
          </v:shape>
        </w:pict>
      </w:r>
    </w:p>
    <w:p w14:paraId="26149466" w14:textId="77777777" w:rsidR="003320DF" w:rsidRDefault="003011BE" w:rsidP="00D43877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pict w14:anchorId="228F8B82">
          <v:shape id="Imagem 2" o:spid="_x0000_i1026" type="#_x0000_t75" style="width:453.75pt;height:537pt;visibility:visible">
            <v:imagedata r:id="rId21" o:title="" cropbottom="12256f"/>
          </v:shape>
        </w:pict>
      </w:r>
    </w:p>
    <w:sectPr w:rsidR="003320DF" w:rsidSect="005A0D5A">
      <w:headerReference w:type="default" r:id="rId22"/>
      <w:footerReference w:type="even" r:id="rId23"/>
      <w:headerReference w:type="first" r:id="rId24"/>
      <w:footnotePr>
        <w:numFmt w:val="chicago"/>
      </w:footnotePr>
      <w:type w:val="continuous"/>
      <w:pgSz w:w="11907" w:h="16840" w:code="9"/>
      <w:pgMar w:top="1418" w:right="1701" w:bottom="1418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D8BA" w14:textId="77777777" w:rsidR="00614B2C" w:rsidRDefault="00614B2C">
      <w:r>
        <w:separator/>
      </w:r>
    </w:p>
  </w:endnote>
  <w:endnote w:type="continuationSeparator" w:id="0">
    <w:p w14:paraId="0FC4CA9D" w14:textId="77777777" w:rsidR="00614B2C" w:rsidRDefault="0061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8DF1" w14:textId="77777777" w:rsidR="00D52D26" w:rsidRDefault="00D52D2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ED0C33" w14:textId="77777777" w:rsidR="00D52D26" w:rsidRDefault="00D52D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B232" w14:textId="77777777" w:rsidR="00614B2C" w:rsidRDefault="00614B2C">
      <w:r>
        <w:separator/>
      </w:r>
    </w:p>
  </w:footnote>
  <w:footnote w:type="continuationSeparator" w:id="0">
    <w:p w14:paraId="7BC6A4CA" w14:textId="77777777" w:rsidR="00614B2C" w:rsidRDefault="00614B2C">
      <w:r>
        <w:continuationSeparator/>
      </w:r>
    </w:p>
  </w:footnote>
  <w:footnote w:id="1">
    <w:p w14:paraId="2C50377C" w14:textId="77777777" w:rsidR="003726CE" w:rsidRPr="003977B8" w:rsidRDefault="003726CE" w:rsidP="003011BE">
      <w:pPr>
        <w:pStyle w:val="Textodenotaderodap"/>
        <w:ind w:left="567" w:hanging="567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3977B8">
        <w:rPr>
          <w:rFonts w:ascii="Arial" w:hAnsi="Arial" w:cs="Arial"/>
          <w:b/>
        </w:rPr>
        <w:t>Notas da Biblioteca:</w:t>
      </w:r>
    </w:p>
    <w:bookmarkEnd w:id="0"/>
    <w:p w14:paraId="1C6D52CF" w14:textId="7156E837" w:rsidR="003726CE" w:rsidRPr="00C94397" w:rsidRDefault="00D5289B" w:rsidP="003011BE">
      <w:pPr>
        <w:numPr>
          <w:ilvl w:val="0"/>
          <w:numId w:val="11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F04F55" w:rsidRPr="00C94397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F04F55" w:rsidRPr="00C94397">
          <w:rPr>
            <w:rStyle w:val="Hyperlink"/>
            <w:rFonts w:cs="Arial"/>
            <w:bCs/>
            <w:sz w:val="20"/>
            <w:szCs w:val="20"/>
          </w:rPr>
          <w:t>,</w:t>
        </w:r>
        <w:r w:rsidR="00F04F55" w:rsidRPr="00C94397">
          <w:rPr>
            <w:rStyle w:val="Hyperlink"/>
            <w:rFonts w:cs="Arial"/>
            <w:sz w:val="20"/>
            <w:szCs w:val="20"/>
          </w:rPr>
          <w:t xml:space="preserve"> Curitiba, PR, n. 334, 27 jan. 2012, p. 165-166</w:t>
        </w:r>
      </w:hyperlink>
      <w:r w:rsidR="00F04F55" w:rsidRPr="00C94397">
        <w:rPr>
          <w:rFonts w:ascii="Arial" w:hAnsi="Arial" w:cs="Arial"/>
          <w:sz w:val="20"/>
          <w:szCs w:val="20"/>
        </w:rPr>
        <w:t>.</w:t>
      </w:r>
    </w:p>
    <w:p w14:paraId="451797D8" w14:textId="65E7E728" w:rsidR="00ED19EA" w:rsidRPr="00C94397" w:rsidRDefault="00B322EE" w:rsidP="003011BE">
      <w:pPr>
        <w:numPr>
          <w:ilvl w:val="0"/>
          <w:numId w:val="11"/>
        </w:numPr>
        <w:ind w:left="426" w:hanging="284"/>
        <w:jc w:val="both"/>
        <w:rPr>
          <w:rStyle w:val="Hyperlink"/>
          <w:rFonts w:cs="Arial"/>
          <w:sz w:val="20"/>
          <w:szCs w:val="20"/>
        </w:rPr>
      </w:pPr>
      <w:r w:rsidRPr="00815677">
        <w:rPr>
          <w:rFonts w:ascii="Arial" w:hAnsi="Arial" w:cs="Arial"/>
          <w:sz w:val="20"/>
          <w:szCs w:val="20"/>
        </w:rPr>
        <w:t>Origem:</w:t>
      </w:r>
      <w:r>
        <w:rPr>
          <w:rFonts w:ascii="Arial" w:hAnsi="Arial" w:cs="Arial"/>
        </w:rPr>
        <w:t xml:space="preserve"> </w:t>
      </w:r>
      <w:r w:rsidR="00ED19EA" w:rsidRPr="00C94397">
        <w:rPr>
          <w:rFonts w:ascii="Arial" w:hAnsi="Arial" w:cs="Arial"/>
          <w:sz w:val="20"/>
          <w:szCs w:val="20"/>
        </w:rPr>
        <w:t xml:space="preserve">Processo n. 73713-8/11 – </w:t>
      </w:r>
      <w:hyperlink r:id="rId2" w:history="1">
        <w:r w:rsidR="00ED19EA" w:rsidRPr="00C94397">
          <w:rPr>
            <w:rStyle w:val="Hyperlink"/>
            <w:rFonts w:cs="Arial"/>
            <w:sz w:val="20"/>
            <w:szCs w:val="20"/>
          </w:rPr>
          <w:t>Acórdão n. 98/2012 – Tribunal Pleno.</w:t>
        </w:r>
      </w:hyperlink>
    </w:p>
    <w:p w14:paraId="4E80A74C" w14:textId="77777777" w:rsidR="00A166AA" w:rsidRPr="00C94397" w:rsidRDefault="00A166AA" w:rsidP="003011BE">
      <w:pPr>
        <w:pStyle w:val="Ementa"/>
        <w:numPr>
          <w:ilvl w:val="0"/>
          <w:numId w:val="11"/>
        </w:numPr>
        <w:spacing w:before="0" w:after="0"/>
        <w:ind w:left="426" w:hanging="284"/>
        <w:rPr>
          <w:rFonts w:cs="Arial"/>
          <w:sz w:val="20"/>
          <w:szCs w:val="20"/>
        </w:rPr>
      </w:pPr>
      <w:r w:rsidRPr="00C94397">
        <w:rPr>
          <w:rFonts w:cs="Arial"/>
          <w:b/>
          <w:sz w:val="20"/>
          <w:szCs w:val="20"/>
        </w:rPr>
        <w:t>Revoga</w:t>
      </w:r>
      <w:r w:rsidRPr="00C94397">
        <w:rPr>
          <w:rFonts w:cs="Arial"/>
          <w:sz w:val="20"/>
          <w:szCs w:val="20"/>
        </w:rPr>
        <w:t xml:space="preserve">: </w:t>
      </w:r>
      <w:hyperlink r:id="rId3" w:history="1">
        <w:r w:rsidRPr="00C94397">
          <w:rPr>
            <w:rStyle w:val="Hyperlink"/>
            <w:rFonts w:cs="Arial"/>
            <w:sz w:val="20"/>
            <w:szCs w:val="20"/>
          </w:rPr>
          <w:t>Instrução Técnica n. 14, de 15 de janeiro de 2003</w:t>
        </w:r>
      </w:hyperlink>
      <w:r w:rsidRPr="00C94397">
        <w:rPr>
          <w:rFonts w:cs="Arial"/>
          <w:sz w:val="20"/>
          <w:szCs w:val="20"/>
        </w:rPr>
        <w:t>.</w:t>
      </w:r>
    </w:p>
    <w:p w14:paraId="6CBA9F5D" w14:textId="0502A89E" w:rsidR="00A166AA" w:rsidRPr="00C94397" w:rsidRDefault="00A166AA" w:rsidP="003011BE">
      <w:pPr>
        <w:pStyle w:val="Ementa"/>
        <w:numPr>
          <w:ilvl w:val="0"/>
          <w:numId w:val="11"/>
        </w:numPr>
        <w:spacing w:before="0" w:after="0"/>
        <w:ind w:left="426" w:hanging="284"/>
        <w:rPr>
          <w:rStyle w:val="Hyperlink"/>
          <w:rFonts w:cs="Arial"/>
          <w:color w:val="auto"/>
          <w:sz w:val="20"/>
          <w:szCs w:val="20"/>
          <w:u w:val="none"/>
        </w:rPr>
      </w:pPr>
      <w:r w:rsidRPr="00C94397">
        <w:rPr>
          <w:rFonts w:cs="Arial"/>
          <w:b/>
          <w:color w:val="0000FF"/>
          <w:sz w:val="20"/>
          <w:szCs w:val="20"/>
        </w:rPr>
        <w:t>Alterada</w:t>
      </w:r>
      <w:r w:rsidRPr="00C94397">
        <w:rPr>
          <w:rFonts w:cs="Arial"/>
          <w:sz w:val="20"/>
          <w:szCs w:val="20"/>
        </w:rPr>
        <w:t xml:space="preserve"> por: </w:t>
      </w:r>
      <w:hyperlink r:id="rId4" w:history="1">
        <w:r w:rsidRPr="00C94397">
          <w:rPr>
            <w:rStyle w:val="Hyperlink"/>
            <w:rFonts w:cs="Arial"/>
            <w:sz w:val="20"/>
            <w:szCs w:val="20"/>
          </w:rPr>
          <w:t>Instrução Normativa n. 73, de 15 de outubro de 2012</w:t>
        </w:r>
      </w:hyperlink>
      <w:r w:rsidRPr="00C94397">
        <w:rPr>
          <w:rFonts w:cs="Arial"/>
          <w:sz w:val="20"/>
          <w:szCs w:val="20"/>
        </w:rPr>
        <w:t>.</w:t>
      </w:r>
    </w:p>
    <w:p w14:paraId="51522695" w14:textId="353672F8" w:rsidR="003726CE" w:rsidRPr="00C94397" w:rsidRDefault="003726CE" w:rsidP="003011BE">
      <w:pPr>
        <w:pStyle w:val="Ementa"/>
        <w:numPr>
          <w:ilvl w:val="0"/>
          <w:numId w:val="11"/>
        </w:numPr>
        <w:spacing w:before="0" w:after="0"/>
        <w:ind w:left="426" w:hanging="284"/>
        <w:rPr>
          <w:rFonts w:cs="Arial"/>
          <w:sz w:val="20"/>
          <w:szCs w:val="20"/>
        </w:rPr>
      </w:pPr>
      <w:r w:rsidRPr="00C94397">
        <w:rPr>
          <w:rFonts w:cs="Arial"/>
          <w:sz w:val="20"/>
          <w:szCs w:val="20"/>
        </w:rPr>
        <w:t>Ver também:</w:t>
      </w:r>
      <w:r w:rsidR="00C94397" w:rsidRPr="00C94397">
        <w:rPr>
          <w:rFonts w:cs="Arial"/>
          <w:sz w:val="20"/>
          <w:szCs w:val="20"/>
        </w:rPr>
        <w:t xml:space="preserve"> </w:t>
      </w:r>
      <w:hyperlink r:id="rId5" w:history="1">
        <w:r w:rsidR="00C94397" w:rsidRPr="00C94397">
          <w:rPr>
            <w:rStyle w:val="Hyperlink"/>
            <w:rFonts w:cs="Arial"/>
            <w:sz w:val="20"/>
            <w:szCs w:val="20"/>
          </w:rPr>
          <w:t>Instrução Normativa n. 74, de 25 de outubro de 2012</w:t>
        </w:r>
      </w:hyperlink>
      <w:r w:rsidR="00C94397" w:rsidRPr="00C94397">
        <w:rPr>
          <w:rFonts w:cs="Arial"/>
          <w:sz w:val="20"/>
          <w:szCs w:val="20"/>
        </w:rPr>
        <w:t>.</w:t>
      </w:r>
    </w:p>
    <w:p w14:paraId="679F51D9" w14:textId="6744D09D" w:rsidR="003726CE" w:rsidRDefault="003726CE" w:rsidP="003726C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ED8B" w14:textId="5A0122A7" w:rsidR="00D52D26" w:rsidRDefault="003011BE" w:rsidP="009756B5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2D29D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Descrição: logo TC colorido - medio" style="position:absolute;left:0;text-align:left;margin-left:.8pt;margin-top:1.4pt;width:47.7pt;height:56.1pt;z-index:251657728;visibility:visible">
          <v:imagedata r:id="rId1" o:title="logo TC colorido - medio"/>
          <w10:wrap type="square"/>
        </v:shape>
      </w:pict>
    </w:r>
    <w:r w:rsidR="00D52D26">
      <w:rPr>
        <w:rFonts w:ascii="Arial" w:hAnsi="Arial" w:cs="Arial"/>
        <w:b/>
        <w:sz w:val="30"/>
        <w:szCs w:val="30"/>
      </w:rPr>
      <w:t>TRIBUNAL DE CONTAS DO ESTADO DO PARANÁ</w:t>
    </w:r>
  </w:p>
  <w:p w14:paraId="789B56FA" w14:textId="77777777" w:rsidR="005A0D5A" w:rsidRDefault="005A0D5A" w:rsidP="0015567E">
    <w:pPr>
      <w:pStyle w:val="Cabealho"/>
      <w:spacing w:before="120" w:after="120"/>
      <w:ind w:left="113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B531" w14:textId="77777777" w:rsidR="00D52D26" w:rsidRPr="008142FC" w:rsidRDefault="00D52D26" w:rsidP="00F5754E">
    <w:pPr>
      <w:pStyle w:val="Cabealho"/>
      <w:ind w:left="1134"/>
      <w:jc w:val="right"/>
      <w:rPr>
        <w:rFonts w:ascii="Arial" w:hAnsi="Arial" w:cs="Arial"/>
        <w:b/>
        <w:sz w:val="18"/>
        <w:szCs w:val="18"/>
      </w:rPr>
    </w:pPr>
    <w:r w:rsidRPr="008142FC">
      <w:rPr>
        <w:rFonts w:ascii="Arial" w:hAnsi="Arial" w:cs="Arial"/>
        <w:b/>
        <w:sz w:val="18"/>
        <w:szCs w:val="18"/>
      </w:rPr>
      <w:t>Modelo 4 da Instrução Normativa nº. XX/2009</w:t>
    </w:r>
  </w:p>
  <w:p w14:paraId="6685D5A4" w14:textId="77777777" w:rsidR="00D52D26" w:rsidRDefault="00D52D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01D"/>
    <w:multiLevelType w:val="hybridMultilevel"/>
    <w:tmpl w:val="A814B9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461"/>
    <w:multiLevelType w:val="hybridMultilevel"/>
    <w:tmpl w:val="82F2EC68"/>
    <w:lvl w:ilvl="0" w:tplc="F5901A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14D6"/>
    <w:multiLevelType w:val="hybridMultilevel"/>
    <w:tmpl w:val="3064E95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A9A6BA2"/>
    <w:multiLevelType w:val="hybridMultilevel"/>
    <w:tmpl w:val="E54AFAA0"/>
    <w:lvl w:ilvl="0" w:tplc="78E68BC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B743B"/>
    <w:multiLevelType w:val="hybridMultilevel"/>
    <w:tmpl w:val="00AAE9BC"/>
    <w:lvl w:ilvl="0" w:tplc="9C6EAC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75867905">
    <w:abstractNumId w:val="1"/>
  </w:num>
  <w:num w:numId="2" w16cid:durableId="416443014">
    <w:abstractNumId w:val="5"/>
  </w:num>
  <w:num w:numId="3" w16cid:durableId="1850216611">
    <w:abstractNumId w:val="3"/>
  </w:num>
  <w:num w:numId="4" w16cid:durableId="1999258911">
    <w:abstractNumId w:val="0"/>
  </w:num>
  <w:num w:numId="5" w16cid:durableId="103892144">
    <w:abstractNumId w:val="1"/>
  </w:num>
  <w:num w:numId="6" w16cid:durableId="1240021624">
    <w:abstractNumId w:val="1"/>
  </w:num>
  <w:num w:numId="7" w16cid:durableId="1424305312">
    <w:abstractNumId w:val="1"/>
  </w:num>
  <w:num w:numId="8" w16cid:durableId="816645803">
    <w:abstractNumId w:val="1"/>
  </w:num>
  <w:num w:numId="9" w16cid:durableId="1939560204">
    <w:abstractNumId w:val="1"/>
  </w:num>
  <w:num w:numId="10" w16cid:durableId="1122187803">
    <w:abstractNumId w:val="4"/>
  </w:num>
  <w:num w:numId="11" w16cid:durableId="79949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680"/>
    <w:rsid w:val="000118E6"/>
    <w:rsid w:val="00021D96"/>
    <w:rsid w:val="0004116F"/>
    <w:rsid w:val="00053BCD"/>
    <w:rsid w:val="00076BF1"/>
    <w:rsid w:val="000908F3"/>
    <w:rsid w:val="000B0239"/>
    <w:rsid w:val="000E4680"/>
    <w:rsid w:val="000E7B02"/>
    <w:rsid w:val="000F4B9A"/>
    <w:rsid w:val="00105D73"/>
    <w:rsid w:val="0014763D"/>
    <w:rsid w:val="001539CB"/>
    <w:rsid w:val="0015466A"/>
    <w:rsid w:val="0015567E"/>
    <w:rsid w:val="001C1945"/>
    <w:rsid w:val="001D62A9"/>
    <w:rsid w:val="001F15E5"/>
    <w:rsid w:val="002132E4"/>
    <w:rsid w:val="00217705"/>
    <w:rsid w:val="00223376"/>
    <w:rsid w:val="002276F9"/>
    <w:rsid w:val="00236106"/>
    <w:rsid w:val="00240C89"/>
    <w:rsid w:val="00244994"/>
    <w:rsid w:val="002B3486"/>
    <w:rsid w:val="002B4483"/>
    <w:rsid w:val="002C51FE"/>
    <w:rsid w:val="002D2456"/>
    <w:rsid w:val="002E2F57"/>
    <w:rsid w:val="002E49B5"/>
    <w:rsid w:val="003011BE"/>
    <w:rsid w:val="00302617"/>
    <w:rsid w:val="00310A10"/>
    <w:rsid w:val="00314DAB"/>
    <w:rsid w:val="00315563"/>
    <w:rsid w:val="003234DF"/>
    <w:rsid w:val="00330585"/>
    <w:rsid w:val="003320DF"/>
    <w:rsid w:val="00342048"/>
    <w:rsid w:val="0037247E"/>
    <w:rsid w:val="003726CE"/>
    <w:rsid w:val="00381E4C"/>
    <w:rsid w:val="00391B9E"/>
    <w:rsid w:val="003C0FE6"/>
    <w:rsid w:val="003D0F73"/>
    <w:rsid w:val="00421D2A"/>
    <w:rsid w:val="00425E9B"/>
    <w:rsid w:val="00445842"/>
    <w:rsid w:val="00462C42"/>
    <w:rsid w:val="004733D1"/>
    <w:rsid w:val="004971AB"/>
    <w:rsid w:val="004A74A7"/>
    <w:rsid w:val="004C637E"/>
    <w:rsid w:val="004D59E5"/>
    <w:rsid w:val="004E06A4"/>
    <w:rsid w:val="004E421B"/>
    <w:rsid w:val="004E4716"/>
    <w:rsid w:val="004F7920"/>
    <w:rsid w:val="00500134"/>
    <w:rsid w:val="00533D50"/>
    <w:rsid w:val="00556E18"/>
    <w:rsid w:val="00572085"/>
    <w:rsid w:val="005A0D5A"/>
    <w:rsid w:val="005B4624"/>
    <w:rsid w:val="005D31F4"/>
    <w:rsid w:val="005D5A70"/>
    <w:rsid w:val="005F482D"/>
    <w:rsid w:val="006107E2"/>
    <w:rsid w:val="00614B2C"/>
    <w:rsid w:val="00643465"/>
    <w:rsid w:val="00672DA7"/>
    <w:rsid w:val="006833D7"/>
    <w:rsid w:val="006846C1"/>
    <w:rsid w:val="00697C0B"/>
    <w:rsid w:val="006C3AF4"/>
    <w:rsid w:val="006C7003"/>
    <w:rsid w:val="006D2551"/>
    <w:rsid w:val="006E3256"/>
    <w:rsid w:val="006F2998"/>
    <w:rsid w:val="00701C0D"/>
    <w:rsid w:val="00701DAE"/>
    <w:rsid w:val="007226D0"/>
    <w:rsid w:val="0073521B"/>
    <w:rsid w:val="00760044"/>
    <w:rsid w:val="0077064B"/>
    <w:rsid w:val="00797900"/>
    <w:rsid w:val="00797908"/>
    <w:rsid w:val="007A5C7A"/>
    <w:rsid w:val="007C1000"/>
    <w:rsid w:val="007D3A4A"/>
    <w:rsid w:val="00817B99"/>
    <w:rsid w:val="00833E36"/>
    <w:rsid w:val="00840370"/>
    <w:rsid w:val="0084369F"/>
    <w:rsid w:val="00875C9D"/>
    <w:rsid w:val="00893078"/>
    <w:rsid w:val="008B0A91"/>
    <w:rsid w:val="008D073C"/>
    <w:rsid w:val="008D2DC6"/>
    <w:rsid w:val="008D3005"/>
    <w:rsid w:val="0090264D"/>
    <w:rsid w:val="0091695A"/>
    <w:rsid w:val="00932F2F"/>
    <w:rsid w:val="00934FEC"/>
    <w:rsid w:val="009463D1"/>
    <w:rsid w:val="009517E5"/>
    <w:rsid w:val="00964AC4"/>
    <w:rsid w:val="009756B5"/>
    <w:rsid w:val="00990245"/>
    <w:rsid w:val="009A4156"/>
    <w:rsid w:val="009D12C3"/>
    <w:rsid w:val="009D6B90"/>
    <w:rsid w:val="009E41E3"/>
    <w:rsid w:val="009F17AD"/>
    <w:rsid w:val="00A108B1"/>
    <w:rsid w:val="00A109D1"/>
    <w:rsid w:val="00A166AA"/>
    <w:rsid w:val="00A231BF"/>
    <w:rsid w:val="00A26EC8"/>
    <w:rsid w:val="00A57FF7"/>
    <w:rsid w:val="00A6268D"/>
    <w:rsid w:val="00A653B5"/>
    <w:rsid w:val="00A67A4F"/>
    <w:rsid w:val="00A7588B"/>
    <w:rsid w:val="00A833A8"/>
    <w:rsid w:val="00AA1416"/>
    <w:rsid w:val="00AA7CBD"/>
    <w:rsid w:val="00AB6AC4"/>
    <w:rsid w:val="00AD0C39"/>
    <w:rsid w:val="00AD550E"/>
    <w:rsid w:val="00AF63CA"/>
    <w:rsid w:val="00B16B29"/>
    <w:rsid w:val="00B17391"/>
    <w:rsid w:val="00B322EE"/>
    <w:rsid w:val="00BA1C4F"/>
    <w:rsid w:val="00BC2E79"/>
    <w:rsid w:val="00BC4B95"/>
    <w:rsid w:val="00C0207C"/>
    <w:rsid w:val="00C135C2"/>
    <w:rsid w:val="00C22D7F"/>
    <w:rsid w:val="00C31B13"/>
    <w:rsid w:val="00C32380"/>
    <w:rsid w:val="00C40FAB"/>
    <w:rsid w:val="00C4542E"/>
    <w:rsid w:val="00C46475"/>
    <w:rsid w:val="00C518D9"/>
    <w:rsid w:val="00C52ACF"/>
    <w:rsid w:val="00C6331C"/>
    <w:rsid w:val="00C67E51"/>
    <w:rsid w:val="00C907FE"/>
    <w:rsid w:val="00C94397"/>
    <w:rsid w:val="00C95C4A"/>
    <w:rsid w:val="00CA1987"/>
    <w:rsid w:val="00CA2A31"/>
    <w:rsid w:val="00CA4C40"/>
    <w:rsid w:val="00CB2876"/>
    <w:rsid w:val="00D0510A"/>
    <w:rsid w:val="00D11555"/>
    <w:rsid w:val="00D2159B"/>
    <w:rsid w:val="00D268E0"/>
    <w:rsid w:val="00D27FE4"/>
    <w:rsid w:val="00D319EC"/>
    <w:rsid w:val="00D35C28"/>
    <w:rsid w:val="00D43877"/>
    <w:rsid w:val="00D442EE"/>
    <w:rsid w:val="00D47F51"/>
    <w:rsid w:val="00D5289B"/>
    <w:rsid w:val="00D52D26"/>
    <w:rsid w:val="00D56AAE"/>
    <w:rsid w:val="00D622F0"/>
    <w:rsid w:val="00D80D9A"/>
    <w:rsid w:val="00D91A73"/>
    <w:rsid w:val="00DB1582"/>
    <w:rsid w:val="00DB1EB8"/>
    <w:rsid w:val="00DF0B21"/>
    <w:rsid w:val="00E36C3F"/>
    <w:rsid w:val="00E36D61"/>
    <w:rsid w:val="00E37416"/>
    <w:rsid w:val="00E4169E"/>
    <w:rsid w:val="00E96D0C"/>
    <w:rsid w:val="00E975F0"/>
    <w:rsid w:val="00EC01D8"/>
    <w:rsid w:val="00EC01DA"/>
    <w:rsid w:val="00ED19EA"/>
    <w:rsid w:val="00EE61C7"/>
    <w:rsid w:val="00EE6D1F"/>
    <w:rsid w:val="00F02F5C"/>
    <w:rsid w:val="00F04F55"/>
    <w:rsid w:val="00F05003"/>
    <w:rsid w:val="00F14505"/>
    <w:rsid w:val="00F16D99"/>
    <w:rsid w:val="00F40F9A"/>
    <w:rsid w:val="00F44232"/>
    <w:rsid w:val="00F46328"/>
    <w:rsid w:val="00F527AE"/>
    <w:rsid w:val="00F5754E"/>
    <w:rsid w:val="00F714BD"/>
    <w:rsid w:val="00FA29E0"/>
    <w:rsid w:val="00FA3A32"/>
    <w:rsid w:val="00FC37E2"/>
    <w:rsid w:val="00FD55C8"/>
    <w:rsid w:val="00FE6897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6EE20A"/>
  <w15:chartTrackingRefBased/>
  <w15:docId w15:val="{E02FAA4F-583E-42CA-A2D6-605D20A3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8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4680"/>
    <w:pPr>
      <w:keepNext/>
      <w:jc w:val="center"/>
      <w:outlineLvl w:val="0"/>
    </w:pPr>
    <w:rPr>
      <w:smallCap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E4680"/>
    <w:rPr>
      <w:rFonts w:ascii="Times New Roman" w:eastAsia="Times New Roman" w:hAnsi="Times New Roman" w:cs="Times New Roman"/>
      <w:smallCaps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E468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E4680"/>
  </w:style>
  <w:style w:type="paragraph" w:customStyle="1" w:styleId="Ementa">
    <w:name w:val="Ementa"/>
    <w:basedOn w:val="Normal"/>
    <w:rsid w:val="000E4680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0E4680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0E468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0E4680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link w:val="Recuodecorpodetexto3"/>
    <w:rsid w:val="000E4680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0E46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2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32E4"/>
    <w:rPr>
      <w:rFonts w:ascii="Tahoma" w:eastAsia="Times New Roman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  <w:rsid w:val="003726C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726CE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3726CE"/>
    <w:rPr>
      <w:vertAlign w:val="superscript"/>
    </w:rPr>
  </w:style>
  <w:style w:type="paragraph" w:customStyle="1" w:styleId="Alinea">
    <w:name w:val="Alinea"/>
    <w:basedOn w:val="Normal"/>
    <w:rsid w:val="003726CE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character" w:styleId="Hyperlink">
    <w:name w:val="Hyperlink"/>
    <w:rsid w:val="003726CE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3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&#186;-732012/237400/area/10" TargetMode="External"/><Relationship Id="rId13" Type="http://schemas.openxmlformats.org/officeDocument/2006/relationships/hyperlink" Target="http://www1.tce.pr.gov.br/conteudo/instrucao-normativa-n&#186;-732012/237400/area/10" TargetMode="External"/><Relationship Id="rId18" Type="http://schemas.openxmlformats.org/officeDocument/2006/relationships/hyperlink" Target="http://www1.tce.pr.gov.br/conteudo/instrucao-normativa-n&#186;-732012/237400/area/1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normativa-n&#186;-732012/237400/area/10" TargetMode="External"/><Relationship Id="rId17" Type="http://schemas.openxmlformats.org/officeDocument/2006/relationships/hyperlink" Target="http://www1.tce.pr.gov.br/conteudo/instrucao-normativa-n&#186;-732012/237400/area/1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instrucao-normativa-n&#186;-732012/237400/area/10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&#186;-732012/237400/area/10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instrucao-normativa-n&#186;-732012/237400/area/10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1.tce.pr.gov.br/conteudo/instrucao-normativa-n&#186;-732012/237400/area/10" TargetMode="External"/><Relationship Id="rId19" Type="http://schemas.openxmlformats.org/officeDocument/2006/relationships/hyperlink" Target="http://www1.tce.pr.gov.br/conteudo/it-n&#186;-142003-prazos-e-elementos-necessarios-a-concessao-de-certidoes-liberato/1274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&#186;-732012/237400/area/10" TargetMode="External"/><Relationship Id="rId14" Type="http://schemas.openxmlformats.org/officeDocument/2006/relationships/hyperlink" Target="http://www1.tce.pr.gov.br/conteudo/instrucao-normativa-n&#186;-732012/237400/area/10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t-n&#186;-142003-prazos-e-elementos-necessarios-a-concessao-de-certidoes-liberato/1274/area/10" TargetMode="External"/><Relationship Id="rId2" Type="http://schemas.openxmlformats.org/officeDocument/2006/relationships/hyperlink" Target="https://www1.tce.pr.gov.br/multimidia/2012/4/pdf/00008675.pdf" TargetMode="External"/><Relationship Id="rId1" Type="http://schemas.openxmlformats.org/officeDocument/2006/relationships/hyperlink" Target="http://www1.tce.pr.gov.br/multimidia/2012/1/pdf/00240321.pdf" TargetMode="External"/><Relationship Id="rId5" Type="http://schemas.openxmlformats.org/officeDocument/2006/relationships/hyperlink" Target="http://www1.tce.pr.gov.br/conteudo/instrucao-normativa-n&#186;-742012/237399/area/10" TargetMode="External"/><Relationship Id="rId4" Type="http://schemas.openxmlformats.org/officeDocument/2006/relationships/hyperlink" Target="http://www1.tce.pr.gov.br/conteudo/instrucao-normativa-n&#186;-732012/237400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A8A1-7FC1-4CE5-8527-E4060D9B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1929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tc506117</dc:creator>
  <cp:keywords/>
  <cp:lastModifiedBy>Yarusya</cp:lastModifiedBy>
  <cp:revision>12</cp:revision>
  <cp:lastPrinted>2011-10-03T18:38:00Z</cp:lastPrinted>
  <dcterms:created xsi:type="dcterms:W3CDTF">2022-06-21T16:07:00Z</dcterms:created>
  <dcterms:modified xsi:type="dcterms:W3CDTF">2022-06-29T19:12:00Z</dcterms:modified>
</cp:coreProperties>
</file>