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7662" w14:textId="7E407516" w:rsidR="0048100A" w:rsidRDefault="00677765" w:rsidP="003D4C6E">
      <w:pPr>
        <w:spacing w:before="91"/>
        <w:jc w:val="center"/>
        <w:rPr>
          <w:rFonts w:ascii="Arial" w:hAnsi="Arial" w:cs="Arial"/>
          <w:b/>
          <w:sz w:val="28"/>
          <w:szCs w:val="28"/>
        </w:rPr>
      </w:pPr>
      <w:r w:rsidRPr="003D4C6E">
        <w:rPr>
          <w:rFonts w:ascii="Arial" w:hAnsi="Arial" w:cs="Arial"/>
          <w:b/>
          <w:sz w:val="28"/>
          <w:szCs w:val="28"/>
        </w:rPr>
        <w:t>INSTRUÇÃO</w:t>
      </w:r>
      <w:r w:rsidRPr="003D4C6E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3D4C6E">
        <w:rPr>
          <w:rFonts w:ascii="Arial" w:hAnsi="Arial" w:cs="Arial"/>
          <w:b/>
          <w:sz w:val="28"/>
          <w:szCs w:val="28"/>
        </w:rPr>
        <w:t>NORMATIVA</w:t>
      </w:r>
      <w:r w:rsidRPr="003D4C6E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3D4C6E">
        <w:rPr>
          <w:rFonts w:ascii="Arial" w:hAnsi="Arial" w:cs="Arial"/>
          <w:b/>
          <w:sz w:val="28"/>
          <w:szCs w:val="28"/>
        </w:rPr>
        <w:t>N°</w:t>
      </w:r>
      <w:r w:rsidRPr="003D4C6E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3D4C6E">
        <w:rPr>
          <w:rFonts w:ascii="Arial" w:hAnsi="Arial" w:cs="Arial"/>
          <w:b/>
          <w:sz w:val="28"/>
          <w:szCs w:val="28"/>
        </w:rPr>
        <w:t>33/2009</w:t>
      </w:r>
      <w:r w:rsidR="00703D46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3333EB77" w14:textId="59AA734B" w:rsidR="0048100A" w:rsidRPr="003D4C6E" w:rsidRDefault="00677765" w:rsidP="000A388D">
      <w:pPr>
        <w:spacing w:before="360" w:after="360"/>
        <w:ind w:left="4536"/>
        <w:jc w:val="both"/>
        <w:rPr>
          <w:rFonts w:ascii="Arial" w:hAnsi="Arial" w:cs="Arial"/>
          <w:i/>
        </w:rPr>
      </w:pPr>
      <w:r w:rsidRPr="003D4C6E">
        <w:rPr>
          <w:rFonts w:ascii="Arial" w:hAnsi="Arial" w:cs="Arial"/>
          <w:i/>
          <w:w w:val="105"/>
        </w:rPr>
        <w:t>Dispõe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sobre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alterações no Sistema Estadual de Informação – SEI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– módulo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Licitações e Contratos, regulamentado pelo artigo 238 do Regimento Interno e o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hyperlink r:id="rId8" w:history="1">
        <w:r w:rsidRPr="00FE20BB">
          <w:rPr>
            <w:rStyle w:val="Hyperlink"/>
            <w:rFonts w:ascii="Arial" w:hAnsi="Arial" w:cs="Arial"/>
            <w:i/>
            <w:w w:val="105"/>
          </w:rPr>
          <w:t>Provimento nº 52/2004</w:t>
        </w:r>
      </w:hyperlink>
      <w:r w:rsidRPr="003D4C6E">
        <w:rPr>
          <w:rFonts w:ascii="Arial" w:hAnsi="Arial" w:cs="Arial"/>
          <w:i/>
          <w:w w:val="105"/>
        </w:rPr>
        <w:t>, que trata da remessa obrigatória, em meio eletrônico, de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r w:rsidRPr="003D4C6E">
        <w:rPr>
          <w:rFonts w:ascii="Arial" w:hAnsi="Arial" w:cs="Arial"/>
          <w:i/>
          <w:spacing w:val="-1"/>
          <w:w w:val="105"/>
        </w:rPr>
        <w:t>informações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spacing w:val="-1"/>
          <w:w w:val="105"/>
        </w:rPr>
        <w:t>inerentes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spacing w:val="-1"/>
          <w:w w:val="105"/>
        </w:rPr>
        <w:t>a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spacing w:val="-1"/>
          <w:w w:val="105"/>
        </w:rPr>
        <w:t>procedimentos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licitatórios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e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contratos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praticados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no</w:t>
      </w:r>
      <w:r w:rsidRPr="003D4C6E">
        <w:rPr>
          <w:rFonts w:ascii="Arial" w:hAnsi="Arial" w:cs="Arial"/>
          <w:i/>
          <w:spacing w:val="-1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âmbito</w:t>
      </w:r>
      <w:r w:rsidRPr="003D4C6E">
        <w:rPr>
          <w:rFonts w:ascii="Arial" w:hAnsi="Arial" w:cs="Arial"/>
          <w:i/>
          <w:spacing w:val="-48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da</w:t>
      </w:r>
      <w:r w:rsidRPr="003D4C6E">
        <w:rPr>
          <w:rFonts w:ascii="Arial" w:hAnsi="Arial" w:cs="Arial"/>
          <w:i/>
          <w:spacing w:val="38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administração</w:t>
      </w:r>
      <w:r w:rsidRPr="003D4C6E">
        <w:rPr>
          <w:rFonts w:ascii="Arial" w:hAnsi="Arial" w:cs="Arial"/>
          <w:i/>
          <w:spacing w:val="39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pública</w:t>
      </w:r>
      <w:r w:rsidRPr="003D4C6E">
        <w:rPr>
          <w:rFonts w:ascii="Arial" w:hAnsi="Arial" w:cs="Arial"/>
          <w:i/>
          <w:spacing w:val="38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estadual,</w:t>
      </w:r>
      <w:r w:rsidRPr="003D4C6E">
        <w:rPr>
          <w:rFonts w:ascii="Arial" w:hAnsi="Arial" w:cs="Arial"/>
          <w:i/>
          <w:spacing w:val="40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ao</w:t>
      </w:r>
      <w:r w:rsidRPr="003D4C6E">
        <w:rPr>
          <w:rFonts w:ascii="Arial" w:hAnsi="Arial" w:cs="Arial"/>
          <w:i/>
          <w:spacing w:val="38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Tribunal</w:t>
      </w:r>
      <w:r w:rsidRPr="003D4C6E">
        <w:rPr>
          <w:rFonts w:ascii="Arial" w:hAnsi="Arial" w:cs="Arial"/>
          <w:i/>
          <w:spacing w:val="39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de</w:t>
      </w:r>
      <w:r w:rsidRPr="003D4C6E">
        <w:rPr>
          <w:rFonts w:ascii="Arial" w:hAnsi="Arial" w:cs="Arial"/>
          <w:i/>
          <w:spacing w:val="39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Contas,</w:t>
      </w:r>
      <w:r w:rsidRPr="003D4C6E">
        <w:rPr>
          <w:rFonts w:ascii="Arial" w:hAnsi="Arial" w:cs="Arial"/>
          <w:i/>
          <w:spacing w:val="39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nos</w:t>
      </w:r>
      <w:r w:rsidRPr="003D4C6E">
        <w:rPr>
          <w:rFonts w:ascii="Arial" w:hAnsi="Arial" w:cs="Arial"/>
          <w:i/>
          <w:spacing w:val="40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termos</w:t>
      </w:r>
      <w:r w:rsidRPr="003D4C6E">
        <w:rPr>
          <w:rFonts w:ascii="Arial" w:hAnsi="Arial" w:cs="Arial"/>
          <w:i/>
          <w:spacing w:val="39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da</w:t>
      </w:r>
      <w:r w:rsidRPr="003D4C6E">
        <w:rPr>
          <w:rFonts w:ascii="Arial" w:hAnsi="Arial" w:cs="Arial"/>
          <w:i/>
          <w:spacing w:val="39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Lei</w:t>
      </w:r>
      <w:r w:rsidRPr="003D4C6E">
        <w:rPr>
          <w:rFonts w:ascii="Arial" w:hAnsi="Arial" w:cs="Arial"/>
          <w:i/>
          <w:spacing w:val="-48"/>
          <w:w w:val="105"/>
        </w:rPr>
        <w:t xml:space="preserve"> </w:t>
      </w:r>
      <w:r w:rsidRPr="003D4C6E">
        <w:rPr>
          <w:rFonts w:ascii="Arial" w:hAnsi="Arial" w:cs="Arial"/>
          <w:i/>
          <w:spacing w:val="-1"/>
          <w:w w:val="105"/>
        </w:rPr>
        <w:t xml:space="preserve">nº 8.666/93 e alterações posteriores, Lei Federal </w:t>
      </w:r>
      <w:r w:rsidRPr="003D4C6E">
        <w:rPr>
          <w:rFonts w:ascii="Arial" w:hAnsi="Arial" w:cs="Arial"/>
          <w:i/>
          <w:w w:val="105"/>
        </w:rPr>
        <w:t>nº 10.520/2002 e da Lei Estadual</w:t>
      </w:r>
      <w:r w:rsidRPr="003D4C6E">
        <w:rPr>
          <w:rFonts w:ascii="Arial" w:hAnsi="Arial" w:cs="Arial"/>
          <w:i/>
          <w:spacing w:val="1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nº</w:t>
      </w:r>
      <w:r w:rsidRPr="003D4C6E">
        <w:rPr>
          <w:rFonts w:ascii="Arial" w:hAnsi="Arial" w:cs="Arial"/>
          <w:i/>
          <w:spacing w:val="-3"/>
          <w:w w:val="105"/>
        </w:rPr>
        <w:t xml:space="preserve"> </w:t>
      </w:r>
      <w:r w:rsidRPr="003D4C6E">
        <w:rPr>
          <w:rFonts w:ascii="Arial" w:hAnsi="Arial" w:cs="Arial"/>
          <w:i/>
          <w:w w:val="105"/>
        </w:rPr>
        <w:t>15.608/07.</w:t>
      </w:r>
    </w:p>
    <w:p w14:paraId="094DE7B2" w14:textId="25EE9733" w:rsidR="0048100A" w:rsidRPr="00835C4C" w:rsidRDefault="00677765" w:rsidP="00581022">
      <w:pPr>
        <w:pStyle w:val="Corpodetexto"/>
        <w:spacing w:before="240"/>
        <w:ind w:firstLine="1134"/>
        <w:jc w:val="both"/>
        <w:rPr>
          <w:rFonts w:ascii="Arial" w:hAnsi="Arial" w:cs="Arial"/>
        </w:rPr>
      </w:pPr>
      <w:r w:rsidRPr="00835C4C">
        <w:rPr>
          <w:rFonts w:ascii="Arial" w:hAnsi="Arial" w:cs="Arial"/>
        </w:rPr>
        <w:t>O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TRIBUNAL</w:t>
      </w:r>
      <w:r w:rsidRPr="00835C4C">
        <w:rPr>
          <w:rFonts w:ascii="Arial" w:hAnsi="Arial" w:cs="Arial"/>
          <w:b/>
          <w:bCs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DE</w:t>
      </w:r>
      <w:r w:rsidRPr="00835C4C">
        <w:rPr>
          <w:rFonts w:ascii="Arial" w:hAnsi="Arial" w:cs="Arial"/>
          <w:b/>
          <w:bCs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CONTAS</w:t>
      </w:r>
      <w:r w:rsidRPr="00835C4C">
        <w:rPr>
          <w:rFonts w:ascii="Arial" w:hAnsi="Arial" w:cs="Arial"/>
          <w:b/>
          <w:bCs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DO</w:t>
      </w:r>
      <w:r w:rsidRPr="00835C4C">
        <w:rPr>
          <w:rFonts w:ascii="Arial" w:hAnsi="Arial" w:cs="Arial"/>
          <w:b/>
          <w:bCs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ESTADO</w:t>
      </w:r>
      <w:r w:rsidRPr="00835C4C">
        <w:rPr>
          <w:rFonts w:ascii="Arial" w:hAnsi="Arial" w:cs="Arial"/>
          <w:b/>
          <w:bCs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DO</w:t>
      </w:r>
      <w:r w:rsidRPr="00835C4C">
        <w:rPr>
          <w:rFonts w:ascii="Arial" w:hAnsi="Arial" w:cs="Arial"/>
          <w:b/>
          <w:bCs/>
          <w:spacing w:val="1"/>
        </w:rPr>
        <w:t xml:space="preserve"> </w:t>
      </w:r>
      <w:r w:rsidRPr="00835C4C">
        <w:rPr>
          <w:rFonts w:ascii="Arial" w:hAnsi="Arial" w:cs="Arial"/>
          <w:b/>
          <w:bCs/>
        </w:rPr>
        <w:t>PARANÁ</w:t>
      </w:r>
      <w:r w:rsidRPr="00835C4C">
        <w:rPr>
          <w:rFonts w:ascii="Arial" w:hAnsi="Arial" w:cs="Arial"/>
        </w:rPr>
        <w:t>,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no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uso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das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atribuições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institucionais estabelecidos no artigo 75 da Constituição do Estado do Paraná, no artigo 1º da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Lei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Complementar</w:t>
      </w:r>
      <w:r w:rsidRPr="00835C4C">
        <w:rPr>
          <w:rFonts w:ascii="Arial" w:hAnsi="Arial" w:cs="Arial"/>
          <w:spacing w:val="4"/>
        </w:rPr>
        <w:t xml:space="preserve"> </w:t>
      </w:r>
      <w:r w:rsidRPr="00835C4C">
        <w:rPr>
          <w:rFonts w:ascii="Arial" w:hAnsi="Arial" w:cs="Arial"/>
        </w:rPr>
        <w:t>nº</w:t>
      </w:r>
      <w:r w:rsidRPr="00835C4C">
        <w:rPr>
          <w:rFonts w:ascii="Arial" w:hAnsi="Arial" w:cs="Arial"/>
          <w:spacing w:val="3"/>
        </w:rPr>
        <w:t xml:space="preserve"> </w:t>
      </w:r>
      <w:r w:rsidRPr="00835C4C">
        <w:rPr>
          <w:rFonts w:ascii="Arial" w:hAnsi="Arial" w:cs="Arial"/>
        </w:rPr>
        <w:t>113,</w:t>
      </w:r>
      <w:r w:rsidRPr="00835C4C">
        <w:rPr>
          <w:rFonts w:ascii="Arial" w:hAnsi="Arial" w:cs="Arial"/>
          <w:spacing w:val="3"/>
        </w:rPr>
        <w:t xml:space="preserve"> </w:t>
      </w:r>
      <w:r w:rsidRPr="00835C4C">
        <w:rPr>
          <w:rFonts w:ascii="Arial" w:hAnsi="Arial" w:cs="Arial"/>
        </w:rPr>
        <w:t>de</w:t>
      </w:r>
      <w:r w:rsidRPr="00835C4C">
        <w:rPr>
          <w:rFonts w:ascii="Arial" w:hAnsi="Arial" w:cs="Arial"/>
          <w:spacing w:val="4"/>
        </w:rPr>
        <w:t xml:space="preserve"> </w:t>
      </w:r>
      <w:r w:rsidRPr="00835C4C">
        <w:rPr>
          <w:rFonts w:ascii="Arial" w:hAnsi="Arial" w:cs="Arial"/>
        </w:rPr>
        <w:t>15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de</w:t>
      </w:r>
      <w:r w:rsidRPr="00835C4C">
        <w:rPr>
          <w:rFonts w:ascii="Arial" w:hAnsi="Arial" w:cs="Arial"/>
          <w:spacing w:val="3"/>
        </w:rPr>
        <w:t xml:space="preserve"> </w:t>
      </w:r>
      <w:r w:rsidRPr="00835C4C">
        <w:rPr>
          <w:rFonts w:ascii="Arial" w:hAnsi="Arial" w:cs="Arial"/>
        </w:rPr>
        <w:t>dezembro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de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2005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e</w:t>
      </w:r>
      <w:r w:rsidRPr="00835C4C">
        <w:rPr>
          <w:rFonts w:ascii="Arial" w:hAnsi="Arial" w:cs="Arial"/>
          <w:spacing w:val="4"/>
        </w:rPr>
        <w:t xml:space="preserve"> </w:t>
      </w:r>
      <w:r w:rsidRPr="00835C4C">
        <w:rPr>
          <w:rFonts w:ascii="Arial" w:hAnsi="Arial" w:cs="Arial"/>
        </w:rPr>
        <w:t>no</w:t>
      </w:r>
      <w:r w:rsidRPr="00835C4C">
        <w:rPr>
          <w:rFonts w:ascii="Arial" w:hAnsi="Arial" w:cs="Arial"/>
          <w:spacing w:val="6"/>
        </w:rPr>
        <w:t xml:space="preserve"> </w:t>
      </w:r>
      <w:r w:rsidRPr="00835C4C">
        <w:rPr>
          <w:rFonts w:ascii="Arial" w:hAnsi="Arial" w:cs="Arial"/>
        </w:rPr>
        <w:t>Regimento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Interno,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artigo</w:t>
      </w:r>
      <w:r w:rsidRPr="00835C4C">
        <w:rPr>
          <w:rFonts w:ascii="Arial" w:hAnsi="Arial" w:cs="Arial"/>
          <w:spacing w:val="3"/>
        </w:rPr>
        <w:t xml:space="preserve"> </w:t>
      </w:r>
      <w:r w:rsidRPr="00835C4C">
        <w:rPr>
          <w:rFonts w:ascii="Arial" w:hAnsi="Arial" w:cs="Arial"/>
        </w:rPr>
        <w:t>238;</w:t>
      </w:r>
    </w:p>
    <w:p w14:paraId="78D47296" w14:textId="3422CDAF" w:rsidR="0048100A" w:rsidRPr="00835C4C" w:rsidRDefault="00677765" w:rsidP="00581022">
      <w:pPr>
        <w:pStyle w:val="Corpodetexto"/>
        <w:spacing w:before="240"/>
        <w:ind w:firstLine="1134"/>
        <w:jc w:val="both"/>
        <w:rPr>
          <w:rFonts w:ascii="Arial" w:hAnsi="Arial" w:cs="Arial"/>
        </w:rPr>
      </w:pPr>
      <w:r w:rsidRPr="00835C4C">
        <w:rPr>
          <w:rFonts w:ascii="Arial" w:hAnsi="Arial" w:cs="Arial"/>
        </w:rPr>
        <w:t xml:space="preserve">Considerando o disposto no </w:t>
      </w:r>
      <w:hyperlink r:id="rId9" w:history="1">
        <w:r w:rsidRPr="00835C4C">
          <w:rPr>
            <w:rStyle w:val="Hyperlink"/>
            <w:rFonts w:ascii="Arial" w:hAnsi="Arial" w:cs="Arial"/>
          </w:rPr>
          <w:t>Provimento nº 52, de 30 de março de 2004</w:t>
        </w:r>
      </w:hyperlink>
      <w:r w:rsidRPr="00835C4C">
        <w:rPr>
          <w:rFonts w:ascii="Arial" w:hAnsi="Arial" w:cs="Arial"/>
        </w:rPr>
        <w:t>, que instituiu o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Sistema Estadual de Informações – SEI, um sistema modular de captação de dados no âmbito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da administração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pública estadual;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e</w:t>
      </w:r>
    </w:p>
    <w:p w14:paraId="3C711203" w14:textId="77777777" w:rsidR="00D9019C" w:rsidRPr="00835C4C" w:rsidRDefault="00677765" w:rsidP="00581022">
      <w:pPr>
        <w:pStyle w:val="Corpodetexto"/>
        <w:spacing w:before="240"/>
        <w:ind w:firstLine="1134"/>
        <w:jc w:val="both"/>
        <w:rPr>
          <w:rFonts w:ascii="Arial" w:hAnsi="Arial" w:cs="Arial"/>
          <w:spacing w:val="1"/>
        </w:rPr>
      </w:pPr>
      <w:r w:rsidRPr="00835C4C">
        <w:rPr>
          <w:rFonts w:ascii="Arial" w:hAnsi="Arial" w:cs="Arial"/>
        </w:rPr>
        <w:t>Considerando</w:t>
      </w:r>
      <w:r w:rsidRPr="00835C4C">
        <w:rPr>
          <w:rFonts w:ascii="Arial" w:hAnsi="Arial" w:cs="Arial"/>
          <w:spacing w:val="6"/>
        </w:rPr>
        <w:t xml:space="preserve"> </w:t>
      </w:r>
      <w:r w:rsidRPr="00835C4C">
        <w:rPr>
          <w:rFonts w:ascii="Arial" w:hAnsi="Arial" w:cs="Arial"/>
        </w:rPr>
        <w:t>que</w:t>
      </w:r>
      <w:r w:rsidRPr="00835C4C">
        <w:rPr>
          <w:rFonts w:ascii="Arial" w:hAnsi="Arial" w:cs="Arial"/>
          <w:spacing w:val="7"/>
        </w:rPr>
        <w:t xml:space="preserve"> </w:t>
      </w:r>
      <w:r w:rsidRPr="00835C4C">
        <w:rPr>
          <w:rFonts w:ascii="Arial" w:hAnsi="Arial" w:cs="Arial"/>
        </w:rPr>
        <w:t>a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Instrução</w:t>
      </w:r>
      <w:r w:rsidRPr="00835C4C">
        <w:rPr>
          <w:rFonts w:ascii="Arial" w:hAnsi="Arial" w:cs="Arial"/>
          <w:spacing w:val="7"/>
        </w:rPr>
        <w:t xml:space="preserve"> </w:t>
      </w:r>
      <w:r w:rsidRPr="00835C4C">
        <w:rPr>
          <w:rFonts w:ascii="Arial" w:hAnsi="Arial" w:cs="Arial"/>
        </w:rPr>
        <w:t>Normativa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nº</w:t>
      </w:r>
      <w:r w:rsidRPr="00835C4C">
        <w:rPr>
          <w:rFonts w:ascii="Arial" w:hAnsi="Arial" w:cs="Arial"/>
          <w:spacing w:val="6"/>
        </w:rPr>
        <w:t xml:space="preserve"> </w:t>
      </w:r>
      <w:r w:rsidRPr="00835C4C">
        <w:rPr>
          <w:rFonts w:ascii="Arial" w:hAnsi="Arial" w:cs="Arial"/>
        </w:rPr>
        <w:t>30,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de</w:t>
      </w:r>
      <w:r w:rsidRPr="00835C4C">
        <w:rPr>
          <w:rFonts w:ascii="Arial" w:hAnsi="Arial" w:cs="Arial"/>
          <w:spacing w:val="7"/>
        </w:rPr>
        <w:t xml:space="preserve"> </w:t>
      </w:r>
      <w:r w:rsidRPr="00835C4C">
        <w:rPr>
          <w:rFonts w:ascii="Arial" w:hAnsi="Arial" w:cs="Arial"/>
        </w:rPr>
        <w:t>31</w:t>
      </w:r>
      <w:r w:rsidRPr="00835C4C">
        <w:rPr>
          <w:rFonts w:ascii="Arial" w:hAnsi="Arial" w:cs="Arial"/>
          <w:spacing w:val="6"/>
        </w:rPr>
        <w:t xml:space="preserve"> </w:t>
      </w:r>
      <w:r w:rsidRPr="00835C4C">
        <w:rPr>
          <w:rFonts w:ascii="Arial" w:hAnsi="Arial" w:cs="Arial"/>
        </w:rPr>
        <w:t>de</w:t>
      </w:r>
      <w:r w:rsidRPr="00835C4C">
        <w:rPr>
          <w:rFonts w:ascii="Arial" w:hAnsi="Arial" w:cs="Arial"/>
          <w:spacing w:val="7"/>
        </w:rPr>
        <w:t xml:space="preserve"> </w:t>
      </w:r>
      <w:r w:rsidRPr="00835C4C">
        <w:rPr>
          <w:rFonts w:ascii="Arial" w:hAnsi="Arial" w:cs="Arial"/>
        </w:rPr>
        <w:t>maio</w:t>
      </w:r>
      <w:r w:rsidRPr="00835C4C">
        <w:rPr>
          <w:rFonts w:ascii="Arial" w:hAnsi="Arial" w:cs="Arial"/>
          <w:spacing w:val="6"/>
        </w:rPr>
        <w:t xml:space="preserve"> </w:t>
      </w:r>
      <w:r w:rsidRPr="00835C4C">
        <w:rPr>
          <w:rFonts w:ascii="Arial" w:hAnsi="Arial" w:cs="Arial"/>
        </w:rPr>
        <w:t>de</w:t>
      </w:r>
      <w:r w:rsidRPr="00835C4C">
        <w:rPr>
          <w:rFonts w:ascii="Arial" w:hAnsi="Arial" w:cs="Arial"/>
          <w:spacing w:val="5"/>
        </w:rPr>
        <w:t xml:space="preserve"> </w:t>
      </w:r>
      <w:r w:rsidRPr="00835C4C">
        <w:rPr>
          <w:rFonts w:ascii="Arial" w:hAnsi="Arial" w:cs="Arial"/>
        </w:rPr>
        <w:t>2004</w:t>
      </w:r>
      <w:r w:rsidR="00000774" w:rsidRPr="00835C4C">
        <w:rPr>
          <w:rStyle w:val="Refdenotaderodap"/>
          <w:rFonts w:ascii="Arial" w:hAnsi="Arial" w:cs="Arial"/>
        </w:rPr>
        <w:footnoteReference w:customMarkFollows="1" w:id="2"/>
        <w:t>**</w:t>
      </w:r>
      <w:r w:rsidRPr="00835C4C">
        <w:rPr>
          <w:rFonts w:ascii="Arial" w:hAnsi="Arial" w:cs="Arial"/>
        </w:rPr>
        <w:t>,</w:t>
      </w:r>
      <w:r w:rsidRPr="00835C4C">
        <w:rPr>
          <w:rFonts w:ascii="Arial" w:hAnsi="Arial" w:cs="Arial"/>
          <w:spacing w:val="6"/>
        </w:rPr>
        <w:t xml:space="preserve"> </w:t>
      </w:r>
      <w:r w:rsidRPr="00835C4C">
        <w:rPr>
          <w:rFonts w:ascii="Arial" w:hAnsi="Arial" w:cs="Arial"/>
        </w:rPr>
        <w:t>regulamentou</w:t>
      </w:r>
      <w:r w:rsidRPr="00835C4C">
        <w:rPr>
          <w:rFonts w:ascii="Arial" w:hAnsi="Arial" w:cs="Arial"/>
          <w:spacing w:val="7"/>
        </w:rPr>
        <w:t xml:space="preserve"> </w:t>
      </w:r>
      <w:r w:rsidRPr="00835C4C">
        <w:rPr>
          <w:rFonts w:ascii="Arial" w:hAnsi="Arial" w:cs="Arial"/>
        </w:rPr>
        <w:t>o</w:t>
      </w:r>
      <w:r w:rsidRPr="00835C4C">
        <w:rPr>
          <w:rFonts w:ascii="Arial" w:hAnsi="Arial" w:cs="Arial"/>
          <w:spacing w:val="7"/>
        </w:rPr>
        <w:t xml:space="preserve"> </w:t>
      </w:r>
      <w:r w:rsidRPr="00835C4C">
        <w:rPr>
          <w:rFonts w:ascii="Arial" w:hAnsi="Arial" w:cs="Arial"/>
        </w:rPr>
        <w:t>SEI</w:t>
      </w:r>
      <w:r w:rsidR="005C3337" w:rsidRPr="00835C4C">
        <w:rPr>
          <w:rFonts w:ascii="Arial" w:hAnsi="Arial" w:cs="Arial"/>
        </w:rPr>
        <w:t xml:space="preserve"> </w:t>
      </w:r>
      <w:r w:rsidRPr="00835C4C">
        <w:rPr>
          <w:rFonts w:ascii="Arial" w:hAnsi="Arial" w:cs="Arial"/>
        </w:rPr>
        <w:t>- módulo Licitações e Contratos - quanto a remessa em meio eletrônico de dados relativos a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licitações, a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processos de inexigibilidade e dispensa, a contratos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e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alterações</w:t>
      </w:r>
      <w:r w:rsidRPr="00835C4C">
        <w:rPr>
          <w:rFonts w:ascii="Arial" w:hAnsi="Arial" w:cs="Arial"/>
          <w:spacing w:val="1"/>
        </w:rPr>
        <w:t xml:space="preserve"> </w:t>
      </w:r>
      <w:r w:rsidRPr="00835C4C">
        <w:rPr>
          <w:rFonts w:ascii="Arial" w:hAnsi="Arial" w:cs="Arial"/>
        </w:rPr>
        <w:t>contratuais,</w:t>
      </w:r>
      <w:r w:rsidRPr="00835C4C">
        <w:rPr>
          <w:rFonts w:ascii="Arial" w:hAnsi="Arial" w:cs="Arial"/>
          <w:spacing w:val="1"/>
        </w:rPr>
        <w:t xml:space="preserve"> </w:t>
      </w:r>
    </w:p>
    <w:p w14:paraId="2855478C" w14:textId="1250AFB3" w:rsidR="0048100A" w:rsidRPr="00835C4C" w:rsidRDefault="00677765" w:rsidP="000A388D">
      <w:pPr>
        <w:pStyle w:val="Corpodetexto"/>
        <w:spacing w:before="120"/>
        <w:ind w:firstLine="1134"/>
        <w:jc w:val="both"/>
        <w:rPr>
          <w:rFonts w:ascii="Arial" w:hAnsi="Arial" w:cs="Arial"/>
          <w:b/>
          <w:bCs/>
        </w:rPr>
      </w:pPr>
      <w:r w:rsidRPr="00835C4C">
        <w:rPr>
          <w:rFonts w:ascii="Arial" w:hAnsi="Arial" w:cs="Arial"/>
          <w:b/>
          <w:bCs/>
        </w:rPr>
        <w:t>RESOLVE:</w:t>
      </w:r>
    </w:p>
    <w:p w14:paraId="376F7CD2" w14:textId="1F93E084" w:rsidR="005C3337" w:rsidRDefault="00677765" w:rsidP="000A388D">
      <w:pPr>
        <w:pStyle w:val="Ttulo1"/>
        <w:spacing w:before="120"/>
        <w:ind w:left="0" w:right="0"/>
        <w:rPr>
          <w:rFonts w:ascii="Arial" w:hAnsi="Arial" w:cs="Arial"/>
          <w:spacing w:val="-55"/>
          <w:sz w:val="24"/>
          <w:szCs w:val="24"/>
        </w:rPr>
      </w:pPr>
      <w:r w:rsidRPr="003D4C6E">
        <w:rPr>
          <w:rFonts w:ascii="Arial" w:hAnsi="Arial" w:cs="Arial"/>
          <w:sz w:val="24"/>
          <w:szCs w:val="24"/>
        </w:rPr>
        <w:t>CAPÍTULO</w:t>
      </w:r>
      <w:r w:rsidRPr="003D4C6E">
        <w:rPr>
          <w:rFonts w:ascii="Arial" w:hAnsi="Arial" w:cs="Arial"/>
          <w:spacing w:val="2"/>
          <w:sz w:val="24"/>
          <w:szCs w:val="24"/>
        </w:rPr>
        <w:t xml:space="preserve"> </w:t>
      </w:r>
      <w:r w:rsidRPr="003D4C6E">
        <w:rPr>
          <w:rFonts w:ascii="Arial" w:hAnsi="Arial" w:cs="Arial"/>
          <w:sz w:val="24"/>
          <w:szCs w:val="24"/>
        </w:rPr>
        <w:t>I</w:t>
      </w:r>
    </w:p>
    <w:p w14:paraId="10B49C78" w14:textId="613E8B36" w:rsidR="0048100A" w:rsidRPr="003D4C6E" w:rsidRDefault="00677765" w:rsidP="00581022">
      <w:pPr>
        <w:pStyle w:val="Ttulo1"/>
        <w:spacing w:before="0" w:after="240"/>
        <w:ind w:left="0" w:right="0"/>
        <w:rPr>
          <w:rFonts w:ascii="Arial" w:hAnsi="Arial" w:cs="Arial"/>
          <w:sz w:val="24"/>
          <w:szCs w:val="24"/>
        </w:rPr>
      </w:pPr>
      <w:r w:rsidRPr="003D4C6E">
        <w:rPr>
          <w:rFonts w:ascii="Arial" w:hAnsi="Arial" w:cs="Arial"/>
          <w:sz w:val="24"/>
          <w:szCs w:val="24"/>
        </w:rPr>
        <w:t>DO</w:t>
      </w:r>
      <w:r w:rsidRPr="003D4C6E">
        <w:rPr>
          <w:rFonts w:ascii="Arial" w:hAnsi="Arial" w:cs="Arial"/>
          <w:spacing w:val="11"/>
          <w:sz w:val="24"/>
          <w:szCs w:val="24"/>
        </w:rPr>
        <w:t xml:space="preserve"> </w:t>
      </w:r>
      <w:r w:rsidRPr="003D4C6E">
        <w:rPr>
          <w:rFonts w:ascii="Arial" w:hAnsi="Arial" w:cs="Arial"/>
          <w:sz w:val="24"/>
          <w:szCs w:val="24"/>
        </w:rPr>
        <w:t>OBJETO</w:t>
      </w:r>
    </w:p>
    <w:p w14:paraId="5B1B5F5E" w14:textId="77AEEE16" w:rsidR="0048100A" w:rsidRPr="00A13696" w:rsidRDefault="00677765" w:rsidP="00327A5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 1º</w:t>
      </w:r>
      <w:r w:rsidRPr="00A13696">
        <w:rPr>
          <w:rFonts w:ascii="Arial" w:hAnsi="Arial" w:cs="Arial"/>
          <w:sz w:val="24"/>
          <w:szCs w:val="24"/>
        </w:rPr>
        <w:t xml:space="preserve"> Fica alterado, o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 xml:space="preserve">SEI - módulo de Licitações e Contratos que </w:t>
      </w:r>
      <w:r w:rsidRPr="00A13696">
        <w:rPr>
          <w:rFonts w:ascii="Arial" w:hAnsi="Arial" w:cs="Arial"/>
          <w:sz w:val="24"/>
          <w:szCs w:val="24"/>
        </w:rPr>
        <w:lastRenderedPageBreak/>
        <w:t>passa a viger pelas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normas e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condições</w:t>
      </w:r>
      <w:r w:rsidRPr="00A13696">
        <w:rPr>
          <w:rFonts w:ascii="Arial" w:hAnsi="Arial" w:cs="Arial"/>
          <w:spacing w:val="-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desta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Normativa.</w:t>
      </w:r>
    </w:p>
    <w:p w14:paraId="12949FE5" w14:textId="401BF99A" w:rsidR="0048100A" w:rsidRPr="00A13696" w:rsidRDefault="00677765" w:rsidP="00327A5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38BB">
        <w:rPr>
          <w:rFonts w:ascii="Arial" w:hAnsi="Arial" w:cs="Arial"/>
          <w:bCs/>
          <w:sz w:val="24"/>
          <w:szCs w:val="24"/>
        </w:rPr>
        <w:t>§</w:t>
      </w:r>
      <w:r w:rsidRPr="009138B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9138BB">
        <w:rPr>
          <w:rFonts w:ascii="Arial" w:hAnsi="Arial" w:cs="Arial"/>
          <w:bCs/>
          <w:sz w:val="24"/>
          <w:szCs w:val="24"/>
        </w:rPr>
        <w:t>1º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SEI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-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módulo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é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um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sistema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eletrônico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disponibilizado na página do Tribunal de Contas, na internet, que tem por objetivo captar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relativas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às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públicas,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assim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entendidas: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licitações,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procedimentos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inexigibilidade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dispensa,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alterações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contratuais,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acordo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disposições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contidas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na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Lei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n°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8.666/93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alterações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posteriores,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Lei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Federal</w:t>
      </w:r>
      <w:r w:rsidR="005A4379">
        <w:rPr>
          <w:rFonts w:ascii="Arial" w:hAnsi="Arial" w:cs="Arial"/>
          <w:sz w:val="24"/>
          <w:szCs w:val="24"/>
        </w:rPr>
        <w:t xml:space="preserve"> 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nº 10.520/2002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 da Lei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Estadual nº 15.608/07, bem como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regulamentos estaduais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pertinentes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à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matéria,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observância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obrigatória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por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parte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Entes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Entidades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mencionados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art.</w:t>
      </w:r>
      <w:r w:rsidRPr="00A13696">
        <w:rPr>
          <w:rFonts w:ascii="Arial" w:hAnsi="Arial" w:cs="Arial"/>
          <w:spacing w:val="-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2°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desta Instrução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Técnica.</w:t>
      </w:r>
    </w:p>
    <w:p w14:paraId="6867EB76" w14:textId="23EE8680" w:rsidR="0048100A" w:rsidRPr="00A13696" w:rsidRDefault="00677765" w:rsidP="00327A50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38BB">
        <w:rPr>
          <w:rFonts w:ascii="Arial" w:hAnsi="Arial" w:cs="Arial"/>
          <w:bCs/>
          <w:sz w:val="24"/>
          <w:szCs w:val="24"/>
        </w:rPr>
        <w:t>§ 2º</w:t>
      </w:r>
      <w:r w:rsidRPr="00A13696">
        <w:rPr>
          <w:rFonts w:ascii="Arial" w:hAnsi="Arial" w:cs="Arial"/>
          <w:b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Para os efeitos desta Instrução Normativa compreende-se por dispensa as compras ou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contratações a que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referem 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artigo 24, incisos III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 XXVIX, da Lei 8.666/93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artigo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34,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incisos III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-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XXI, da</w:t>
      </w:r>
      <w:r w:rsidRPr="00A13696">
        <w:rPr>
          <w:rFonts w:ascii="Arial" w:hAnsi="Arial" w:cs="Arial"/>
          <w:spacing w:val="-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Lei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Estadual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="005A4379">
        <w:rPr>
          <w:rFonts w:ascii="Arial" w:hAnsi="Arial" w:cs="Arial"/>
          <w:sz w:val="24"/>
          <w:szCs w:val="24"/>
        </w:rPr>
        <w:t>nº</w:t>
      </w:r>
      <w:r w:rsidRPr="00A13696">
        <w:rPr>
          <w:rFonts w:ascii="Arial" w:hAnsi="Arial" w:cs="Arial"/>
          <w:spacing w:val="-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15.608/07.</w:t>
      </w:r>
    </w:p>
    <w:p w14:paraId="38CB2785" w14:textId="77777777" w:rsidR="0048100A" w:rsidRPr="00A13696" w:rsidRDefault="00677765" w:rsidP="00A579AD">
      <w:pPr>
        <w:pStyle w:val="Ttulo1"/>
        <w:spacing w:before="36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CAPÍTULO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II</w:t>
      </w:r>
    </w:p>
    <w:p w14:paraId="64B7E06C" w14:textId="77777777" w:rsidR="0048100A" w:rsidRPr="00A13696" w:rsidRDefault="00677765" w:rsidP="006955D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DA</w:t>
      </w:r>
      <w:r w:rsidRPr="00A13696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APLICABILIDADE</w:t>
      </w:r>
    </w:p>
    <w:p w14:paraId="3ADB969D" w14:textId="53B3A22C" w:rsidR="0048100A" w:rsidRPr="00A13696" w:rsidRDefault="00677765" w:rsidP="00A13696">
      <w:pPr>
        <w:pStyle w:val="Corpodetexto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2º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aplicam-se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órgãos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entidades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administração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pública estadual, compreendendo a Assembléia Legislativa, o Tribunal de Justiça, o Tribunal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 Contas e o Ministério Público, as administrações direta e indireta do Poder Executivo,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incluídas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fundações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sociedades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instituídas</w:t>
      </w:r>
      <w:r w:rsidRPr="00A13696">
        <w:rPr>
          <w:rFonts w:ascii="Arial" w:hAnsi="Arial" w:cs="Arial"/>
          <w:spacing w:val="2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mantidas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pelo</w:t>
      </w:r>
      <w:r w:rsidRPr="00A13696">
        <w:rPr>
          <w:rFonts w:ascii="Arial" w:hAnsi="Arial" w:cs="Arial"/>
          <w:spacing w:val="2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Estado,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fundos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especiais,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órgãos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regime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especial,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serviços sociais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autônomos,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empresas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públicas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sociedades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economia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mista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nas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quais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Estado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é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acionista ou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controlador.</w:t>
      </w:r>
    </w:p>
    <w:p w14:paraId="1D4777FA" w14:textId="77777777" w:rsidR="0048100A" w:rsidRPr="00A13696" w:rsidRDefault="00677765" w:rsidP="00A579AD">
      <w:pPr>
        <w:pStyle w:val="Ttulo1"/>
        <w:spacing w:before="360"/>
        <w:ind w:left="0" w:right="0" w:hanging="142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CAPÍTULO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III</w:t>
      </w:r>
    </w:p>
    <w:p w14:paraId="59D28451" w14:textId="77777777" w:rsidR="0048100A" w:rsidRPr="00A13696" w:rsidRDefault="00677765" w:rsidP="006955D1">
      <w:pPr>
        <w:spacing w:after="240"/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DA</w:t>
      </w:r>
      <w:r w:rsidRPr="00A13696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RESPONSABILIDADE</w:t>
      </w:r>
      <w:r w:rsidRPr="00A13696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NA</w:t>
      </w:r>
      <w:r w:rsidRPr="00A13696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APRESENTAÇÃO</w:t>
      </w:r>
      <w:r w:rsidRPr="00A13696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DAS</w:t>
      </w:r>
      <w:r w:rsidRPr="00A13696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INFORMAÇÕES</w:t>
      </w:r>
    </w:p>
    <w:p w14:paraId="597A4A1A" w14:textId="2D615929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 xml:space="preserve">Art. 3º </w:t>
      </w:r>
      <w:r w:rsidRPr="00A13696">
        <w:rPr>
          <w:rFonts w:ascii="Arial" w:hAnsi="Arial" w:cs="Arial"/>
          <w:sz w:val="24"/>
          <w:szCs w:val="24"/>
        </w:rPr>
        <w:t>É de responsabilidade dos Entes da administração estadual, referidos no art. 2º, que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realizam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processos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compras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ou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contratações,</w:t>
      </w:r>
      <w:r w:rsidRPr="00A13696">
        <w:rPr>
          <w:rFonts w:ascii="Arial" w:hAnsi="Arial" w:cs="Arial"/>
          <w:spacing w:val="6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centralizadas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individuais,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registro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SEI</w:t>
      </w:r>
      <w:r w:rsidR="009138BB">
        <w:rPr>
          <w:rFonts w:ascii="Arial" w:hAnsi="Arial" w:cs="Arial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–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módulo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relativas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às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licitações,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processos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inexigibilidade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dispensa,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alterações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contratuais,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devendo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essas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informações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corresponder,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fidedignamente,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documentos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origem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informados,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observando-se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determinações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condições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estabelecidas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lei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nesta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Normativa.</w:t>
      </w:r>
    </w:p>
    <w:p w14:paraId="4379C061" w14:textId="77777777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38BB">
        <w:rPr>
          <w:rFonts w:ascii="Arial" w:hAnsi="Arial" w:cs="Arial"/>
          <w:bCs/>
          <w:sz w:val="24"/>
          <w:szCs w:val="24"/>
        </w:rPr>
        <w:t>Parágrafo único.</w:t>
      </w:r>
      <w:r w:rsidRPr="00A13696">
        <w:rPr>
          <w:rFonts w:ascii="Arial" w:hAnsi="Arial" w:cs="Arial"/>
          <w:b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 processos de compras ou contratações centralizados, realizados pelos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Entes referidos no art. 2º, deverão identificar todos os órgãos da administração estadual que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participam</w:t>
      </w:r>
      <w:r w:rsidRPr="00A13696">
        <w:rPr>
          <w:rFonts w:ascii="Arial" w:hAnsi="Arial" w:cs="Arial"/>
          <w:spacing w:val="-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certame.</w:t>
      </w:r>
    </w:p>
    <w:p w14:paraId="2303BCD1" w14:textId="4B59B1F4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 xml:space="preserve">Art. 4º </w:t>
      </w:r>
      <w:r w:rsidRPr="00A13696">
        <w:rPr>
          <w:rFonts w:ascii="Arial" w:hAnsi="Arial" w:cs="Arial"/>
          <w:sz w:val="24"/>
          <w:szCs w:val="24"/>
        </w:rPr>
        <w:t>O registro das informações, referidas no artigo 1º, deverá atender as normas desta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Normativa,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formatos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requeridos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pelo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sistema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SEI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–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módulo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</w:t>
      </w:r>
      <w:r w:rsidRPr="00A13696">
        <w:rPr>
          <w:rFonts w:ascii="Arial" w:hAnsi="Arial" w:cs="Arial"/>
          <w:spacing w:val="-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disponível 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site 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 na internet.</w:t>
      </w:r>
    </w:p>
    <w:p w14:paraId="616F6E2C" w14:textId="77777777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138BB">
        <w:rPr>
          <w:rFonts w:ascii="Arial" w:hAnsi="Arial" w:cs="Arial"/>
          <w:bCs/>
          <w:sz w:val="24"/>
          <w:szCs w:val="24"/>
        </w:rPr>
        <w:lastRenderedPageBreak/>
        <w:t>Parágrafo</w:t>
      </w:r>
      <w:r w:rsidRPr="009138B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9138BB">
        <w:rPr>
          <w:rFonts w:ascii="Arial" w:hAnsi="Arial" w:cs="Arial"/>
          <w:bCs/>
          <w:sz w:val="24"/>
          <w:szCs w:val="24"/>
        </w:rPr>
        <w:t>único.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entidades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deverão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manter,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arquivo,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processos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licitatórios,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inclusive os relativos à dispensa e inexigibilidade, e respectivos contratos e alterações, 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acordo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declaradas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sistema,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para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fins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fiscalização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Tribunal.</w:t>
      </w:r>
    </w:p>
    <w:p w14:paraId="2DCC57C3" w14:textId="77777777" w:rsidR="0048100A" w:rsidRPr="00A13696" w:rsidRDefault="00677765" w:rsidP="00A579AD">
      <w:pPr>
        <w:pStyle w:val="Ttulo1"/>
        <w:spacing w:before="36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CAPÍTULO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IV</w:t>
      </w:r>
    </w:p>
    <w:p w14:paraId="134F987A" w14:textId="77777777" w:rsidR="0048100A" w:rsidRPr="00A13696" w:rsidRDefault="00677765" w:rsidP="006955D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DOS</w:t>
      </w:r>
      <w:r w:rsidRPr="00A13696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PRAZOS</w:t>
      </w:r>
      <w:r w:rsidRPr="00A13696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E</w:t>
      </w:r>
      <w:r w:rsidRPr="00A13696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SANÇÕES</w:t>
      </w:r>
    </w:p>
    <w:p w14:paraId="6598516E" w14:textId="2D0010A4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 xml:space="preserve">Art. 5º </w:t>
      </w:r>
      <w:r w:rsidRPr="00A13696">
        <w:rPr>
          <w:rFonts w:ascii="Arial" w:hAnsi="Arial" w:cs="Arial"/>
          <w:sz w:val="24"/>
          <w:szCs w:val="24"/>
        </w:rPr>
        <w:t>Os Entes mencionados no artigo 2º terão o prazo limite de até 15 (quinze) dias úteis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registrar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SEI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licitações, processos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inexigibilidade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ou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dispensa,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alterações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contratuais, adotando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seguintes procedimentos:</w:t>
      </w:r>
    </w:p>
    <w:p w14:paraId="5190B5C5" w14:textId="331EFD8B" w:rsidR="0048100A" w:rsidRPr="000F3932" w:rsidRDefault="00677765" w:rsidP="00A579AD">
      <w:pPr>
        <w:pStyle w:val="PargrafodaLista"/>
        <w:numPr>
          <w:ilvl w:val="0"/>
          <w:numId w:val="1"/>
        </w:numPr>
        <w:tabs>
          <w:tab w:val="left" w:pos="258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0F3932">
        <w:rPr>
          <w:rFonts w:ascii="Arial" w:hAnsi="Arial" w:cs="Arial"/>
          <w:sz w:val="24"/>
          <w:szCs w:val="24"/>
        </w:rPr>
        <w:t>- nas licitações, a partir da data da publicação do edital, deverá ser registrado: o executor, a</w:t>
      </w:r>
      <w:r w:rsidRPr="000F3932">
        <w:rPr>
          <w:rFonts w:ascii="Arial" w:hAnsi="Arial" w:cs="Arial"/>
          <w:spacing w:val="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modalidade,</w:t>
      </w:r>
      <w:r w:rsidRPr="000F3932">
        <w:rPr>
          <w:rFonts w:ascii="Arial" w:hAnsi="Arial" w:cs="Arial"/>
          <w:spacing w:val="2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</w:t>
      </w:r>
      <w:r w:rsidRPr="000F3932">
        <w:rPr>
          <w:rFonts w:ascii="Arial" w:hAnsi="Arial" w:cs="Arial"/>
          <w:spacing w:val="2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ano,</w:t>
      </w:r>
      <w:r w:rsidRPr="000F3932">
        <w:rPr>
          <w:rFonts w:ascii="Arial" w:hAnsi="Arial" w:cs="Arial"/>
          <w:spacing w:val="2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</w:t>
      </w:r>
      <w:r w:rsidRPr="000F3932">
        <w:rPr>
          <w:rFonts w:ascii="Arial" w:hAnsi="Arial" w:cs="Arial"/>
          <w:spacing w:val="2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número</w:t>
      </w:r>
      <w:r w:rsidRPr="000F3932">
        <w:rPr>
          <w:rFonts w:ascii="Arial" w:hAnsi="Arial" w:cs="Arial"/>
          <w:spacing w:val="2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do</w:t>
      </w:r>
      <w:r w:rsidRPr="000F3932">
        <w:rPr>
          <w:rFonts w:ascii="Arial" w:hAnsi="Arial" w:cs="Arial"/>
          <w:spacing w:val="22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edital,</w:t>
      </w:r>
      <w:r w:rsidRPr="000F3932">
        <w:rPr>
          <w:rFonts w:ascii="Arial" w:hAnsi="Arial" w:cs="Arial"/>
          <w:spacing w:val="22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a</w:t>
      </w:r>
      <w:r w:rsidRPr="000F3932">
        <w:rPr>
          <w:rFonts w:ascii="Arial" w:hAnsi="Arial" w:cs="Arial"/>
          <w:spacing w:val="2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natureza</w:t>
      </w:r>
      <w:r w:rsidRPr="000F3932">
        <w:rPr>
          <w:rFonts w:ascii="Arial" w:hAnsi="Arial" w:cs="Arial"/>
          <w:spacing w:val="2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do</w:t>
      </w:r>
      <w:r w:rsidRPr="000F3932">
        <w:rPr>
          <w:rFonts w:ascii="Arial" w:hAnsi="Arial" w:cs="Arial"/>
          <w:spacing w:val="2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objeto,</w:t>
      </w:r>
      <w:r w:rsidRPr="000F3932">
        <w:rPr>
          <w:rFonts w:ascii="Arial" w:hAnsi="Arial" w:cs="Arial"/>
          <w:spacing w:val="22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</w:t>
      </w:r>
      <w:r w:rsidRPr="000F3932">
        <w:rPr>
          <w:rFonts w:ascii="Arial" w:hAnsi="Arial" w:cs="Arial"/>
          <w:spacing w:val="2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regime</w:t>
      </w:r>
      <w:r w:rsidRPr="000F3932">
        <w:rPr>
          <w:rFonts w:ascii="Arial" w:hAnsi="Arial" w:cs="Arial"/>
          <w:spacing w:val="22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</w:t>
      </w:r>
      <w:r w:rsidRPr="000F3932">
        <w:rPr>
          <w:rFonts w:ascii="Arial" w:hAnsi="Arial" w:cs="Arial"/>
          <w:spacing w:val="2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execução</w:t>
      </w:r>
      <w:r w:rsidRPr="000F3932">
        <w:rPr>
          <w:rFonts w:ascii="Arial" w:hAnsi="Arial" w:cs="Arial"/>
          <w:spacing w:val="2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quando</w:t>
      </w:r>
      <w:r w:rsidRPr="000F3932">
        <w:rPr>
          <w:rFonts w:ascii="Arial" w:hAnsi="Arial" w:cs="Arial"/>
          <w:spacing w:val="-55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se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referir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a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obras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e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serviços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engenharia,</w:t>
      </w:r>
      <w:r w:rsidRPr="000F3932">
        <w:rPr>
          <w:rFonts w:ascii="Arial" w:hAnsi="Arial" w:cs="Arial"/>
          <w:spacing w:val="32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a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descrição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do</w:t>
      </w:r>
      <w:r w:rsidRPr="000F3932">
        <w:rPr>
          <w:rFonts w:ascii="Arial" w:hAnsi="Arial" w:cs="Arial"/>
          <w:spacing w:val="32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objeto,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a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data</w:t>
      </w:r>
      <w:r w:rsidRPr="000F3932">
        <w:rPr>
          <w:rFonts w:ascii="Arial" w:hAnsi="Arial" w:cs="Arial"/>
          <w:spacing w:val="30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publicação</w:t>
      </w:r>
      <w:r w:rsidRPr="000F3932">
        <w:rPr>
          <w:rFonts w:ascii="Arial" w:hAnsi="Arial" w:cs="Arial"/>
          <w:spacing w:val="3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do</w:t>
      </w:r>
      <w:r w:rsidR="000F3932" w:rsidRPr="000F3932">
        <w:rPr>
          <w:rFonts w:ascii="Arial" w:hAnsi="Arial" w:cs="Arial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edital,</w:t>
      </w:r>
      <w:r w:rsidRPr="000F3932">
        <w:rPr>
          <w:rFonts w:ascii="Arial" w:hAnsi="Arial" w:cs="Arial"/>
          <w:spacing w:val="3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data</w:t>
      </w:r>
      <w:r w:rsidRPr="000F3932">
        <w:rPr>
          <w:rFonts w:ascii="Arial" w:hAnsi="Arial" w:cs="Arial"/>
          <w:spacing w:val="3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</w:t>
      </w:r>
      <w:r w:rsidRPr="000F3932">
        <w:rPr>
          <w:rFonts w:ascii="Arial" w:hAnsi="Arial" w:cs="Arial"/>
          <w:spacing w:val="34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abertura,</w:t>
      </w:r>
      <w:r w:rsidRPr="000F3932">
        <w:rPr>
          <w:rFonts w:ascii="Arial" w:hAnsi="Arial" w:cs="Arial"/>
          <w:spacing w:val="3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</w:t>
      </w:r>
      <w:r w:rsidRPr="000F3932">
        <w:rPr>
          <w:rFonts w:ascii="Arial" w:hAnsi="Arial" w:cs="Arial"/>
          <w:spacing w:val="36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preço</w:t>
      </w:r>
      <w:r w:rsidRPr="000F3932">
        <w:rPr>
          <w:rFonts w:ascii="Arial" w:hAnsi="Arial" w:cs="Arial"/>
          <w:spacing w:val="36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máximo</w:t>
      </w:r>
      <w:r w:rsidRPr="000F3932">
        <w:rPr>
          <w:rFonts w:ascii="Arial" w:hAnsi="Arial" w:cs="Arial"/>
          <w:spacing w:val="34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ou</w:t>
      </w:r>
      <w:r w:rsidRPr="000F3932">
        <w:rPr>
          <w:rFonts w:ascii="Arial" w:hAnsi="Arial" w:cs="Arial"/>
          <w:spacing w:val="35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</w:t>
      </w:r>
      <w:r w:rsidRPr="000F3932">
        <w:rPr>
          <w:rFonts w:ascii="Arial" w:hAnsi="Arial" w:cs="Arial"/>
          <w:spacing w:val="33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referência,</w:t>
      </w:r>
      <w:r w:rsidRPr="000F3932">
        <w:rPr>
          <w:rFonts w:ascii="Arial" w:hAnsi="Arial" w:cs="Arial"/>
          <w:spacing w:val="34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</w:t>
      </w:r>
      <w:r w:rsidRPr="000F3932">
        <w:rPr>
          <w:rFonts w:ascii="Arial" w:hAnsi="Arial" w:cs="Arial"/>
          <w:spacing w:val="36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maior</w:t>
      </w:r>
      <w:r w:rsidRPr="000F3932">
        <w:rPr>
          <w:rFonts w:ascii="Arial" w:hAnsi="Arial" w:cs="Arial"/>
          <w:spacing w:val="35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desconto</w:t>
      </w:r>
      <w:r w:rsidRPr="000F3932">
        <w:rPr>
          <w:rFonts w:ascii="Arial" w:hAnsi="Arial" w:cs="Arial"/>
          <w:spacing w:val="34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quando</w:t>
      </w:r>
      <w:r w:rsidRPr="000F3932">
        <w:rPr>
          <w:rFonts w:ascii="Arial" w:hAnsi="Arial" w:cs="Arial"/>
          <w:spacing w:val="37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for</w:t>
      </w:r>
      <w:r w:rsidRPr="000F3932">
        <w:rPr>
          <w:rFonts w:ascii="Arial" w:hAnsi="Arial" w:cs="Arial"/>
          <w:spacing w:val="35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o</w:t>
      </w:r>
      <w:r w:rsidRPr="000F3932">
        <w:rPr>
          <w:rFonts w:ascii="Arial" w:hAnsi="Arial" w:cs="Arial"/>
          <w:spacing w:val="-56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caso, o tipo de avaliação, o nome dos destinatários - entes da administração estadual que</w:t>
      </w:r>
      <w:r w:rsidRPr="000F3932">
        <w:rPr>
          <w:rFonts w:ascii="Arial" w:hAnsi="Arial" w:cs="Arial"/>
          <w:spacing w:val="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integram o certame – e proceder a anexação do arquivo do edital e do anexo dos lotes e itens</w:t>
      </w:r>
      <w:r w:rsidRPr="000F3932">
        <w:rPr>
          <w:rFonts w:ascii="Arial" w:hAnsi="Arial" w:cs="Arial"/>
          <w:spacing w:val="1"/>
          <w:sz w:val="24"/>
          <w:szCs w:val="24"/>
        </w:rPr>
        <w:t xml:space="preserve"> </w:t>
      </w:r>
      <w:r w:rsidRPr="000F3932">
        <w:rPr>
          <w:rFonts w:ascii="Arial" w:hAnsi="Arial" w:cs="Arial"/>
          <w:sz w:val="24"/>
          <w:szCs w:val="24"/>
        </w:rPr>
        <w:t>licitados.</w:t>
      </w:r>
    </w:p>
    <w:p w14:paraId="327A7DAF" w14:textId="77777777" w:rsidR="0048100A" w:rsidRPr="00A13696" w:rsidRDefault="00677765" w:rsidP="00A579AD">
      <w:pPr>
        <w:pStyle w:val="PargrafodaLista"/>
        <w:numPr>
          <w:ilvl w:val="0"/>
          <w:numId w:val="1"/>
        </w:numPr>
        <w:tabs>
          <w:tab w:val="left" w:pos="345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– nos processos de inexigibilidade ou dispensa, a partir da data de publicação do extrato,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deverá ser registrado: o executor, a modalidade, o ano, o número do processo de contratação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direta, a natureza do objeto, o regime de execução quando se referir a obras e serviços 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engenharia, a descrição do objeto, a data de publicação do extrato, a justificativa e proceder à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anexação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arquivo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extrato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 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anexo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 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lotes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itens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adquiridos.</w:t>
      </w:r>
    </w:p>
    <w:p w14:paraId="14824F21" w14:textId="77777777" w:rsidR="0048100A" w:rsidRPr="00A13696" w:rsidRDefault="00677765" w:rsidP="00A579AD">
      <w:pPr>
        <w:pStyle w:val="PargrafodaLista"/>
        <w:numPr>
          <w:ilvl w:val="0"/>
          <w:numId w:val="1"/>
        </w:numPr>
        <w:tabs>
          <w:tab w:val="left" w:pos="466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–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partir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data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publicação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extrato,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deverá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registrado: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contratante,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ano,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número</w:t>
      </w:r>
      <w:r w:rsidRPr="00A13696">
        <w:rPr>
          <w:rFonts w:ascii="Arial" w:hAnsi="Arial" w:cs="Arial"/>
          <w:spacing w:val="2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contrato,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tipo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instrumento</w:t>
      </w:r>
      <w:r w:rsidRPr="00A13696">
        <w:rPr>
          <w:rFonts w:ascii="Arial" w:hAnsi="Arial" w:cs="Arial"/>
          <w:spacing w:val="2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contratual,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CNPJ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ou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CPF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 contratado, o nome do contratado, o número do processo de compra ou serviço que deu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origem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ao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contrato,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objeto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contratado,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data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assinatura,</w:t>
      </w:r>
      <w:r w:rsidRPr="00A13696">
        <w:rPr>
          <w:rFonts w:ascii="Arial" w:hAnsi="Arial" w:cs="Arial"/>
          <w:spacing w:val="6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data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publicação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extrato,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data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26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vigência,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valor</w:t>
      </w:r>
      <w:r w:rsidRPr="00A13696">
        <w:rPr>
          <w:rFonts w:ascii="Arial" w:hAnsi="Arial" w:cs="Arial"/>
          <w:spacing w:val="2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total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contratado,</w:t>
      </w:r>
      <w:r w:rsidRPr="00A13696">
        <w:rPr>
          <w:rFonts w:ascii="Arial" w:hAnsi="Arial" w:cs="Arial"/>
          <w:spacing w:val="2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3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percentual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desconto</w:t>
      </w:r>
      <w:r w:rsidRPr="00A13696">
        <w:rPr>
          <w:rFonts w:ascii="Arial" w:hAnsi="Arial" w:cs="Arial"/>
          <w:spacing w:val="2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quando</w:t>
      </w:r>
      <w:r w:rsidRPr="00A13696">
        <w:rPr>
          <w:rFonts w:ascii="Arial" w:hAnsi="Arial" w:cs="Arial"/>
          <w:spacing w:val="2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for</w:t>
      </w:r>
      <w:r w:rsidRPr="00A13696">
        <w:rPr>
          <w:rFonts w:ascii="Arial" w:hAnsi="Arial" w:cs="Arial"/>
          <w:spacing w:val="2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caso,</w:t>
      </w:r>
      <w:r w:rsidRPr="00A13696">
        <w:rPr>
          <w:rFonts w:ascii="Arial" w:hAnsi="Arial" w:cs="Arial"/>
          <w:spacing w:val="2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CPF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responsável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pela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assinatura,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nome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destinatários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-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administração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estadual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que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integram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–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número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empenhos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proceder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à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anexação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arquivo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contrato.</w:t>
      </w:r>
    </w:p>
    <w:p w14:paraId="4E8EC011" w14:textId="77777777" w:rsidR="0048100A" w:rsidRPr="00A13696" w:rsidRDefault="00677765" w:rsidP="00A579AD">
      <w:pPr>
        <w:pStyle w:val="PargrafodaLista"/>
        <w:numPr>
          <w:ilvl w:val="0"/>
          <w:numId w:val="1"/>
        </w:numPr>
        <w:tabs>
          <w:tab w:val="left" w:pos="488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–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alterações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contratuais,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partir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data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publicação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extrato,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deverá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registrado: o contratante, o ano, o número do contrato, o tipo de instrumento contratual, 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descrição do objeto da alteração, a data da assinatura, a data da publicação do extrato, o CPF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 responsável pela assinatura da alteração e proceder à anexação do arquivo da alteração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contratual.</w:t>
      </w:r>
    </w:p>
    <w:p w14:paraId="556B244A" w14:textId="0EA0A992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6º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enviadas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que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tenham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dados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pendentes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 xml:space="preserve">sistema, o prazo para conclusão dos registros será de 30 </w:t>
      </w:r>
      <w:r w:rsidRPr="00A13696">
        <w:rPr>
          <w:rFonts w:ascii="Arial" w:hAnsi="Arial" w:cs="Arial"/>
          <w:sz w:val="24"/>
          <w:szCs w:val="24"/>
        </w:rPr>
        <w:lastRenderedPageBreak/>
        <w:t>(trinta) dias a partir da data 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abertura,</w:t>
      </w:r>
      <w:r w:rsidRPr="00A13696">
        <w:rPr>
          <w:rFonts w:ascii="Arial" w:hAnsi="Arial" w:cs="Arial"/>
          <w:spacing w:val="-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ou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 data da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decisão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recurso quando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houver.</w:t>
      </w:r>
    </w:p>
    <w:p w14:paraId="0A5C1C1A" w14:textId="77777777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3932">
        <w:rPr>
          <w:rFonts w:ascii="Arial" w:hAnsi="Arial" w:cs="Arial"/>
          <w:bCs/>
          <w:sz w:val="24"/>
          <w:szCs w:val="24"/>
        </w:rPr>
        <w:t>Parágrafo único.</w:t>
      </w:r>
      <w:r w:rsidRPr="00A13696">
        <w:rPr>
          <w:rFonts w:ascii="Arial" w:hAnsi="Arial" w:cs="Arial"/>
          <w:sz w:val="24"/>
          <w:szCs w:val="24"/>
        </w:rPr>
        <w:t xml:space="preserve"> Para a conclusão dos registros, no SEI, relativos às licitações, no prazo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estabelecido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caput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artigo,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deverá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registrar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vencedores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certame;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situação da licitação se: homologada, anulada, revogada, fracassada, deserta, em grau 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 xml:space="preserve">recurso administrativo ou sob </w:t>
      </w:r>
      <w:r w:rsidRPr="00A13696">
        <w:rPr>
          <w:rFonts w:ascii="Arial" w:hAnsi="Arial" w:cs="Arial"/>
          <w:i/>
          <w:sz w:val="24"/>
          <w:szCs w:val="24"/>
        </w:rPr>
        <w:t>judice</w:t>
      </w:r>
      <w:r w:rsidRPr="00A13696">
        <w:rPr>
          <w:rFonts w:ascii="Arial" w:hAnsi="Arial" w:cs="Arial"/>
          <w:sz w:val="24"/>
          <w:szCs w:val="24"/>
        </w:rPr>
        <w:t>; a data de encerramento do certame, para qualquer das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situações aqui mencionadas; e proceder a anexação do arquivo da ata de homologação, ou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parecer da Comissão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 Licitação que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registrou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resultado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certame.</w:t>
      </w:r>
    </w:p>
    <w:p w14:paraId="7068E503" w14:textId="7FA37EF7" w:rsidR="0048100A" w:rsidRPr="00AE0924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7º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referidos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art.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2º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que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infringirem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disposições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desta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Normativa consoante ao que preceitua os artigos 3º e 4º, e não registrarem as informações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mencionadas no artigo 5° e incisos, e artigo 6º parágrafo único, ou deixarem de cumprir 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prazos</w:t>
      </w:r>
      <w:r w:rsidRPr="00A13696">
        <w:rPr>
          <w:rFonts w:ascii="Arial" w:hAnsi="Arial" w:cs="Arial"/>
          <w:spacing w:val="1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neles</w:t>
      </w:r>
      <w:r w:rsidRPr="00A13696">
        <w:rPr>
          <w:rFonts w:ascii="Arial" w:hAnsi="Arial" w:cs="Arial"/>
          <w:spacing w:val="1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estabelecidos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estarão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sujeitos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sanções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previstas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nas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alíneas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“b”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inciso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-5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“b”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inciso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III do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art.</w:t>
      </w:r>
      <w:r w:rsidRPr="00A13696">
        <w:rPr>
          <w:rFonts w:ascii="Arial" w:hAnsi="Arial" w:cs="Arial"/>
          <w:spacing w:val="-1"/>
          <w:sz w:val="24"/>
          <w:szCs w:val="24"/>
        </w:rPr>
        <w:t xml:space="preserve"> </w:t>
      </w:r>
      <w:r w:rsidRPr="00AE0924">
        <w:rPr>
          <w:rFonts w:ascii="Arial" w:hAnsi="Arial" w:cs="Arial"/>
          <w:sz w:val="24"/>
          <w:szCs w:val="24"/>
        </w:rPr>
        <w:t>87</w:t>
      </w:r>
      <w:r w:rsidRPr="00AE0924">
        <w:rPr>
          <w:rFonts w:ascii="Arial" w:hAnsi="Arial" w:cs="Arial"/>
          <w:spacing w:val="-1"/>
          <w:sz w:val="24"/>
          <w:szCs w:val="24"/>
        </w:rPr>
        <w:t xml:space="preserve"> </w:t>
      </w:r>
      <w:r w:rsidRPr="00AE0924">
        <w:rPr>
          <w:rFonts w:ascii="Arial" w:hAnsi="Arial" w:cs="Arial"/>
          <w:sz w:val="24"/>
          <w:szCs w:val="24"/>
        </w:rPr>
        <w:t>da</w:t>
      </w:r>
      <w:r w:rsidRPr="00AE0924">
        <w:rPr>
          <w:rFonts w:ascii="Arial" w:hAnsi="Arial" w:cs="Arial"/>
          <w:spacing w:val="1"/>
          <w:sz w:val="24"/>
          <w:szCs w:val="24"/>
        </w:rPr>
        <w:t xml:space="preserve"> </w:t>
      </w:r>
      <w:r w:rsidRPr="00AE0924">
        <w:rPr>
          <w:rFonts w:ascii="Arial" w:hAnsi="Arial" w:cs="Arial"/>
          <w:sz w:val="24"/>
          <w:szCs w:val="24"/>
        </w:rPr>
        <w:t>Lei</w:t>
      </w:r>
      <w:r w:rsidRPr="00AE0924">
        <w:rPr>
          <w:rFonts w:ascii="Arial" w:hAnsi="Arial" w:cs="Arial"/>
          <w:spacing w:val="2"/>
          <w:sz w:val="24"/>
          <w:szCs w:val="24"/>
        </w:rPr>
        <w:t xml:space="preserve"> </w:t>
      </w:r>
      <w:r w:rsidRPr="00AE0924">
        <w:rPr>
          <w:rFonts w:ascii="Arial" w:hAnsi="Arial" w:cs="Arial"/>
          <w:sz w:val="24"/>
          <w:szCs w:val="24"/>
        </w:rPr>
        <w:t>Complementar</w:t>
      </w:r>
      <w:r w:rsidRPr="00AE0924">
        <w:rPr>
          <w:rFonts w:ascii="Arial" w:hAnsi="Arial" w:cs="Arial"/>
          <w:spacing w:val="2"/>
          <w:sz w:val="24"/>
          <w:szCs w:val="24"/>
        </w:rPr>
        <w:t xml:space="preserve"> </w:t>
      </w:r>
      <w:r w:rsidR="005A4379" w:rsidRPr="00AE0924">
        <w:rPr>
          <w:rFonts w:ascii="Arial" w:hAnsi="Arial" w:cs="Arial"/>
          <w:sz w:val="24"/>
          <w:szCs w:val="24"/>
        </w:rPr>
        <w:t>nº</w:t>
      </w:r>
      <w:r w:rsidRPr="00AE0924">
        <w:rPr>
          <w:rFonts w:ascii="Arial" w:hAnsi="Arial" w:cs="Arial"/>
          <w:sz w:val="24"/>
          <w:szCs w:val="24"/>
        </w:rPr>
        <w:t xml:space="preserve"> 113/2005.</w:t>
      </w:r>
    </w:p>
    <w:p w14:paraId="7D553863" w14:textId="29DA7513" w:rsidR="000C21CE" w:rsidRDefault="00677765" w:rsidP="00BC2074">
      <w:pPr>
        <w:pStyle w:val="Ttulo1"/>
        <w:spacing w:before="36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CAPÍTULO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V</w:t>
      </w:r>
    </w:p>
    <w:p w14:paraId="540D1594" w14:textId="49612CF8" w:rsidR="0048100A" w:rsidRPr="00A13696" w:rsidRDefault="00677765" w:rsidP="006955D1">
      <w:pPr>
        <w:pStyle w:val="Ttulo1"/>
        <w:spacing w:before="0" w:after="24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DAS</w:t>
      </w:r>
      <w:r w:rsidRPr="00A13696">
        <w:rPr>
          <w:rFonts w:ascii="Arial" w:hAnsi="Arial" w:cs="Arial"/>
          <w:spacing w:val="2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RETIFICAÇÕES</w:t>
      </w:r>
    </w:p>
    <w:p w14:paraId="1501BFD6" w14:textId="2CF03EEF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</w:t>
      </w:r>
      <w:r w:rsidRPr="00A13696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8º</w:t>
      </w:r>
      <w:r w:rsidRPr="00A13696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19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retificação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informações,</w:t>
      </w:r>
      <w:r w:rsidRPr="00A13696">
        <w:rPr>
          <w:rFonts w:ascii="Arial" w:hAnsi="Arial" w:cs="Arial"/>
          <w:spacing w:val="1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relativas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às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contratações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públicas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referidas</w:t>
      </w:r>
      <w:r w:rsidRPr="00A13696">
        <w:rPr>
          <w:rFonts w:ascii="Arial" w:hAnsi="Arial" w:cs="Arial"/>
          <w:spacing w:val="1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artigo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1º,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enviadas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deverá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ser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requerida,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pelo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Ente,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à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Inspetoria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Controle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Externo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competente,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devidas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justificativas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e/ou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esclarecimentos,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</w:t>
      </w:r>
      <w:r w:rsidRPr="00A13696">
        <w:rPr>
          <w:rFonts w:ascii="Arial" w:hAnsi="Arial" w:cs="Arial"/>
          <w:spacing w:val="5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formulada</w:t>
      </w:r>
      <w:r w:rsidRPr="00A13696">
        <w:rPr>
          <w:rFonts w:ascii="Arial" w:hAnsi="Arial" w:cs="Arial"/>
          <w:spacing w:val="58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Canal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Comunicação,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disponibilizado na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internet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site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Tribunal.</w:t>
      </w:r>
    </w:p>
    <w:p w14:paraId="698597AD" w14:textId="77777777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0F3932">
        <w:rPr>
          <w:rFonts w:ascii="Arial" w:hAnsi="Arial" w:cs="Arial"/>
          <w:bCs/>
          <w:sz w:val="24"/>
          <w:szCs w:val="24"/>
        </w:rPr>
        <w:t>Parágrafo único.</w:t>
      </w:r>
      <w:r w:rsidRPr="00A13696">
        <w:rPr>
          <w:rFonts w:ascii="Arial" w:hAnsi="Arial" w:cs="Arial"/>
          <w:b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admissibilidade ou não, do pedido de retificação, será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exarada pela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Inspetoria correspondente, que, acatando, comunicará através do Canal de Comunicação à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Diretoria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Tecnologia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Informação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deste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para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procedimentos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retificação.</w:t>
      </w:r>
    </w:p>
    <w:p w14:paraId="1A57255E" w14:textId="77777777" w:rsidR="000C21CE" w:rsidRDefault="00677765" w:rsidP="00A579AD">
      <w:pPr>
        <w:pStyle w:val="Ttulo1"/>
        <w:spacing w:before="36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CAPÍTULO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VI</w:t>
      </w:r>
    </w:p>
    <w:p w14:paraId="612CFE80" w14:textId="1C4159A6" w:rsidR="0048100A" w:rsidRPr="00A13696" w:rsidRDefault="00677765" w:rsidP="006955D1">
      <w:pPr>
        <w:pStyle w:val="Ttulo1"/>
        <w:spacing w:before="0" w:after="24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DISPOSIÇÕES</w:t>
      </w:r>
      <w:r w:rsidRPr="00A13696">
        <w:rPr>
          <w:rFonts w:ascii="Arial" w:hAnsi="Arial" w:cs="Arial"/>
          <w:spacing w:val="1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GERAIS</w:t>
      </w:r>
    </w:p>
    <w:p w14:paraId="162C4F64" w14:textId="77446E5C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 xml:space="preserve">Art. 9º </w:t>
      </w:r>
      <w:r w:rsidRPr="00A13696">
        <w:rPr>
          <w:rFonts w:ascii="Arial" w:hAnsi="Arial" w:cs="Arial"/>
          <w:sz w:val="24"/>
          <w:szCs w:val="24"/>
        </w:rPr>
        <w:t>O acesso ao sistema de informação de licitações será disponibilizado junto à página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do Tribunal de Contas, na internet, mediante prévio cadastramento dos agentes responsáveis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designados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pelo</w:t>
      </w:r>
      <w:r w:rsidRPr="00A13696">
        <w:rPr>
          <w:rFonts w:ascii="Arial" w:hAnsi="Arial" w:cs="Arial"/>
          <w:spacing w:val="7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Ente,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visando</w:t>
      </w:r>
      <w:r w:rsidRPr="00A13696">
        <w:rPr>
          <w:rFonts w:ascii="Arial" w:hAnsi="Arial" w:cs="Arial"/>
          <w:spacing w:val="6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contribuir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para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pleno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exercício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das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suas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atribuições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legais.</w:t>
      </w:r>
    </w:p>
    <w:p w14:paraId="3CEE6F78" w14:textId="060004A6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b/>
          <w:sz w:val="24"/>
          <w:szCs w:val="24"/>
        </w:rPr>
        <w:t>10</w:t>
      </w:r>
      <w:r w:rsidR="00A13696">
        <w:rPr>
          <w:rFonts w:ascii="Arial" w:hAnsi="Arial" w:cs="Arial"/>
          <w:b/>
          <w:sz w:val="24"/>
          <w:szCs w:val="24"/>
        </w:rPr>
        <w:t>.</w:t>
      </w:r>
      <w:r w:rsidRPr="00A1369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Diretoria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Contas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Estaduais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responderá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pela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atualização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Instrução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Normativa, após anuência das Inspetorias de Controle Externo, cuja edição e divulgação nos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Atos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Oficiais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deste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Tribunal,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através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internet,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dará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mediante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ato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</w:t>
      </w:r>
      <w:r w:rsidRPr="00A13696">
        <w:rPr>
          <w:rFonts w:ascii="Arial" w:hAnsi="Arial" w:cs="Arial"/>
          <w:spacing w:val="2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Presidência.</w:t>
      </w:r>
    </w:p>
    <w:p w14:paraId="36201E24" w14:textId="63C23D6D" w:rsidR="0048100A" w:rsidRPr="00A13696" w:rsidRDefault="00677765" w:rsidP="00A579A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b/>
          <w:sz w:val="24"/>
          <w:szCs w:val="24"/>
        </w:rPr>
        <w:t>Art. 11</w:t>
      </w:r>
      <w:r w:rsidR="00A13696">
        <w:rPr>
          <w:rFonts w:ascii="Arial" w:hAnsi="Arial" w:cs="Arial"/>
          <w:b/>
          <w:sz w:val="24"/>
          <w:szCs w:val="24"/>
        </w:rPr>
        <w:t>.</w:t>
      </w:r>
      <w:r w:rsidRPr="00A13696">
        <w:rPr>
          <w:rFonts w:ascii="Arial" w:hAnsi="Arial" w:cs="Arial"/>
          <w:b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A presente Instrução Normativa entrará em vigor em 01 de junho de 2009, ficando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revogada a</w:t>
      </w:r>
      <w:r w:rsidRPr="00A1369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 w:history="1">
        <w:r w:rsidRPr="00FD0937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Pr="00FD0937">
          <w:rPr>
            <w:rStyle w:val="Hyperlink"/>
            <w:rFonts w:ascii="Arial" w:hAnsi="Arial" w:cs="Arial"/>
            <w:spacing w:val="3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Técnica nº</w:t>
        </w:r>
        <w:r w:rsidRPr="00FD0937">
          <w:rPr>
            <w:rStyle w:val="Hyperlink"/>
            <w:rFonts w:ascii="Arial" w:hAnsi="Arial" w:cs="Arial"/>
            <w:spacing w:val="1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30, de</w:t>
        </w:r>
        <w:r w:rsidRPr="00FD0937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31</w:t>
        </w:r>
        <w:r w:rsidRPr="00FD0937">
          <w:rPr>
            <w:rStyle w:val="Hyperlink"/>
            <w:rFonts w:ascii="Arial" w:hAnsi="Arial" w:cs="Arial"/>
            <w:spacing w:val="2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de</w:t>
        </w:r>
        <w:r w:rsidRPr="00FD0937">
          <w:rPr>
            <w:rStyle w:val="Hyperlink"/>
            <w:rFonts w:ascii="Arial" w:hAnsi="Arial" w:cs="Arial"/>
            <w:spacing w:val="1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maio</w:t>
        </w:r>
        <w:r w:rsidRPr="00FD0937">
          <w:rPr>
            <w:rStyle w:val="Hyperlink"/>
            <w:rFonts w:ascii="Arial" w:hAnsi="Arial" w:cs="Arial"/>
            <w:spacing w:val="2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de</w:t>
        </w:r>
        <w:r w:rsidRPr="00FD0937">
          <w:rPr>
            <w:rStyle w:val="Hyperlink"/>
            <w:rFonts w:ascii="Arial" w:hAnsi="Arial" w:cs="Arial"/>
            <w:spacing w:val="-1"/>
            <w:sz w:val="24"/>
            <w:szCs w:val="24"/>
          </w:rPr>
          <w:t xml:space="preserve"> </w:t>
        </w:r>
        <w:r w:rsidRPr="00FD0937">
          <w:rPr>
            <w:rStyle w:val="Hyperlink"/>
            <w:rFonts w:ascii="Arial" w:hAnsi="Arial" w:cs="Arial"/>
            <w:sz w:val="24"/>
            <w:szCs w:val="24"/>
          </w:rPr>
          <w:t>2004</w:t>
        </w:r>
      </w:hyperlink>
      <w:r w:rsidRPr="00A13696">
        <w:rPr>
          <w:rFonts w:ascii="Arial" w:hAnsi="Arial" w:cs="Arial"/>
          <w:sz w:val="24"/>
          <w:szCs w:val="24"/>
        </w:rPr>
        <w:t>.</w:t>
      </w:r>
    </w:p>
    <w:p w14:paraId="1822E0E8" w14:textId="77777777" w:rsidR="0048100A" w:rsidRPr="00A13696" w:rsidRDefault="00677765" w:rsidP="00A13696">
      <w:pPr>
        <w:pStyle w:val="Corpodetexto"/>
        <w:spacing w:before="240"/>
        <w:jc w:val="center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lastRenderedPageBreak/>
        <w:t>Sala</w:t>
      </w:r>
      <w:r w:rsidRPr="00A13696">
        <w:rPr>
          <w:rFonts w:ascii="Arial" w:hAnsi="Arial" w:cs="Arial"/>
          <w:spacing w:val="3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das</w:t>
      </w:r>
      <w:r w:rsidRPr="00A13696">
        <w:rPr>
          <w:rFonts w:ascii="Arial" w:hAnsi="Arial" w:cs="Arial"/>
          <w:spacing w:val="4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Sessões,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em</w:t>
      </w:r>
      <w:r w:rsidRPr="00A13696">
        <w:rPr>
          <w:rFonts w:ascii="Arial" w:hAnsi="Arial" w:cs="Arial"/>
          <w:spacing w:val="6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26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março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de</w:t>
      </w:r>
      <w:r w:rsidRPr="00A13696">
        <w:rPr>
          <w:rFonts w:ascii="Arial" w:hAnsi="Arial" w:cs="Arial"/>
          <w:spacing w:val="5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2009.</w:t>
      </w:r>
    </w:p>
    <w:p w14:paraId="5C55024F" w14:textId="77777777" w:rsidR="0048100A" w:rsidRPr="00A13696" w:rsidRDefault="0048100A" w:rsidP="00A13696">
      <w:pPr>
        <w:pStyle w:val="Corpodetexto"/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44466BD0" w14:textId="77777777" w:rsidR="0048100A" w:rsidRPr="00A13696" w:rsidRDefault="00677765" w:rsidP="003849DE">
      <w:pPr>
        <w:pStyle w:val="Ttulo1"/>
        <w:spacing w:before="120"/>
        <w:ind w:left="0" w:right="0"/>
        <w:rPr>
          <w:rFonts w:ascii="Arial" w:hAnsi="Arial" w:cs="Arial"/>
          <w:sz w:val="24"/>
          <w:szCs w:val="24"/>
        </w:rPr>
      </w:pPr>
      <w:r w:rsidRPr="00A13696">
        <w:rPr>
          <w:rFonts w:ascii="Arial" w:hAnsi="Arial" w:cs="Arial"/>
          <w:sz w:val="24"/>
          <w:szCs w:val="24"/>
        </w:rPr>
        <w:t>HERMAS</w:t>
      </w:r>
      <w:r w:rsidRPr="00A13696">
        <w:rPr>
          <w:rFonts w:ascii="Arial" w:hAnsi="Arial" w:cs="Arial"/>
          <w:spacing w:val="20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EURIDES</w:t>
      </w:r>
      <w:r w:rsidRPr="00A13696">
        <w:rPr>
          <w:rFonts w:ascii="Arial" w:hAnsi="Arial" w:cs="Arial"/>
          <w:spacing w:val="21"/>
          <w:sz w:val="24"/>
          <w:szCs w:val="24"/>
        </w:rPr>
        <w:t xml:space="preserve"> </w:t>
      </w:r>
      <w:r w:rsidRPr="00A13696">
        <w:rPr>
          <w:rFonts w:ascii="Arial" w:hAnsi="Arial" w:cs="Arial"/>
          <w:sz w:val="24"/>
          <w:szCs w:val="24"/>
        </w:rPr>
        <w:t>BRANDÃO</w:t>
      </w:r>
    </w:p>
    <w:p w14:paraId="5CA2DF9B" w14:textId="77777777" w:rsidR="0048100A" w:rsidRPr="003D4C6E" w:rsidRDefault="00677765" w:rsidP="003849DE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3D4C6E">
        <w:rPr>
          <w:rFonts w:ascii="Arial" w:hAnsi="Arial" w:cs="Arial"/>
          <w:sz w:val="24"/>
          <w:szCs w:val="24"/>
        </w:rPr>
        <w:t>Presidente</w:t>
      </w:r>
    </w:p>
    <w:sectPr w:rsidR="0048100A" w:rsidRPr="003D4C6E" w:rsidSect="00C16A14">
      <w:headerReference w:type="default" r:id="rId11"/>
      <w:footerReference w:type="default" r:id="rId12"/>
      <w:footnotePr>
        <w:numFmt w:val="chicago"/>
      </w:footnotePr>
      <w:pgSz w:w="11900" w:h="16840"/>
      <w:pgMar w:top="1418" w:right="1701" w:bottom="1418" w:left="1701" w:header="1400" w:footer="1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AA64" w14:textId="77777777" w:rsidR="000E0869" w:rsidRDefault="000E0869">
      <w:r>
        <w:separator/>
      </w:r>
    </w:p>
  </w:endnote>
  <w:endnote w:type="continuationSeparator" w:id="0">
    <w:p w14:paraId="1D7E994D" w14:textId="77777777" w:rsidR="000E0869" w:rsidRDefault="000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4B79" w14:textId="283758DB" w:rsidR="0048100A" w:rsidRDefault="0067776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1D7B1578" wp14:editId="70272159">
              <wp:simplePos x="0" y="0"/>
              <wp:positionH relativeFrom="page">
                <wp:posOffset>6483350</wp:posOffset>
              </wp:positionH>
              <wp:positionV relativeFrom="page">
                <wp:posOffset>9612630</wp:posOffset>
              </wp:positionV>
              <wp:extent cx="15049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E34EC" w14:textId="12570892" w:rsidR="0048100A" w:rsidRDefault="0048100A">
                          <w:pPr>
                            <w:pStyle w:val="Corpodetexto"/>
                            <w:spacing w:before="1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B1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56.9pt;width:11.85pt;height:14.9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" filled="f" stroked="f">
              <v:textbox inset="0,0,0,0">
                <w:txbxContent>
                  <w:p w14:paraId="722E34EC" w14:textId="12570892" w:rsidR="0048100A" w:rsidRDefault="0048100A">
                    <w:pPr>
                      <w:pStyle w:val="Corpodetexto"/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BFED" w14:textId="77777777" w:rsidR="000E0869" w:rsidRDefault="000E0869">
      <w:r>
        <w:separator/>
      </w:r>
    </w:p>
  </w:footnote>
  <w:footnote w:type="continuationSeparator" w:id="0">
    <w:p w14:paraId="394416D4" w14:textId="77777777" w:rsidR="000E0869" w:rsidRDefault="000E0869">
      <w:r>
        <w:continuationSeparator/>
      </w:r>
    </w:p>
  </w:footnote>
  <w:footnote w:id="1">
    <w:p w14:paraId="75CCE49E" w14:textId="77777777" w:rsidR="00703D46" w:rsidRPr="00E751FD" w:rsidRDefault="00703D46" w:rsidP="00703D46">
      <w:pPr>
        <w:pStyle w:val="Textodenotaderodap"/>
        <w:rPr>
          <w:rFonts w:ascii="Arial" w:hAnsi="Arial" w:cs="Arial"/>
        </w:rPr>
      </w:pPr>
      <w: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506B7EFA" w14:textId="24157475" w:rsidR="00703D46" w:rsidRPr="00674D59" w:rsidRDefault="00703D46" w:rsidP="00674D59">
      <w:pPr>
        <w:pStyle w:val="Textodenotaderodap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674D59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0772E" w:rsidRPr="00674D59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C0772E" w:rsidRPr="00674D59">
          <w:rPr>
            <w:rStyle w:val="Hyperlink"/>
            <w:rFonts w:ascii="Arial" w:hAnsi="Arial" w:cs="Arial"/>
            <w:bCs/>
          </w:rPr>
          <w:t>,</w:t>
        </w:r>
        <w:r w:rsidR="00C0772E" w:rsidRPr="00674D59">
          <w:rPr>
            <w:rStyle w:val="Hyperlink"/>
            <w:rFonts w:ascii="Arial" w:hAnsi="Arial" w:cs="Arial"/>
          </w:rPr>
          <w:t xml:space="preserve"> Curitiba, PR, n. 194, 13 abr. 2009, p. 74.</w:t>
        </w:r>
      </w:hyperlink>
    </w:p>
    <w:p w14:paraId="586B8E5A" w14:textId="2C570B07" w:rsidR="0093605F" w:rsidRPr="00674D59" w:rsidRDefault="00AA471C" w:rsidP="00674D59">
      <w:pPr>
        <w:pStyle w:val="PargrafodaLista"/>
        <w:numPr>
          <w:ilvl w:val="0"/>
          <w:numId w:val="3"/>
        </w:numPr>
        <w:ind w:left="426" w:hanging="284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A471C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93605F" w:rsidRPr="00674D59">
        <w:rPr>
          <w:rFonts w:ascii="Arial" w:hAnsi="Arial" w:cs="Arial"/>
          <w:sz w:val="20"/>
          <w:szCs w:val="20"/>
        </w:rPr>
        <w:t xml:space="preserve">Processo n. 7885-3/09 – </w:t>
      </w:r>
      <w:hyperlink r:id="rId2" w:history="1">
        <w:r w:rsidR="0093605F" w:rsidRPr="00674D59">
          <w:rPr>
            <w:rStyle w:val="Hyperlink"/>
            <w:rFonts w:ascii="Arial" w:hAnsi="Arial" w:cs="Arial"/>
            <w:sz w:val="20"/>
            <w:szCs w:val="20"/>
          </w:rPr>
          <w:t>Acórdão n. 308/2009 – Tribunal Pleno.</w:t>
        </w:r>
      </w:hyperlink>
    </w:p>
    <w:p w14:paraId="3E272ECA" w14:textId="77777777" w:rsidR="00674D59" w:rsidRDefault="00FA45A8" w:rsidP="00674D59">
      <w:pPr>
        <w:pStyle w:val="PargrafodaLista"/>
        <w:numPr>
          <w:ilvl w:val="0"/>
          <w:numId w:val="3"/>
        </w:numPr>
        <w:ind w:left="426" w:hanging="284"/>
        <w:rPr>
          <w:rFonts w:ascii="Arial" w:hAnsi="Arial" w:cs="Arial"/>
          <w:sz w:val="20"/>
          <w:szCs w:val="20"/>
        </w:rPr>
      </w:pPr>
      <w:r w:rsidRPr="00674D59">
        <w:rPr>
          <w:rFonts w:ascii="Arial" w:hAnsi="Arial" w:cs="Arial"/>
          <w:b/>
          <w:sz w:val="20"/>
          <w:szCs w:val="20"/>
        </w:rPr>
        <w:t>Revoga</w:t>
      </w:r>
      <w:r w:rsidRPr="00674D59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674D59">
          <w:rPr>
            <w:rStyle w:val="Hyperlink"/>
            <w:rFonts w:ascii="Arial" w:hAnsi="Arial" w:cs="Arial"/>
            <w:sz w:val="20"/>
            <w:szCs w:val="20"/>
          </w:rPr>
          <w:t>Instrução Técnica n. 30, de 31 de maio de 2004</w:t>
        </w:r>
      </w:hyperlink>
      <w:r w:rsidRPr="00674D59">
        <w:rPr>
          <w:rFonts w:ascii="Arial" w:hAnsi="Arial" w:cs="Arial"/>
          <w:sz w:val="20"/>
          <w:szCs w:val="20"/>
        </w:rPr>
        <w:t>.</w:t>
      </w:r>
    </w:p>
    <w:p w14:paraId="3B56F12F" w14:textId="5EA06BEE" w:rsidR="00CF4268" w:rsidRPr="00CF4268" w:rsidRDefault="00CF4268" w:rsidP="00CF4268">
      <w:pPr>
        <w:widowControl/>
        <w:numPr>
          <w:ilvl w:val="0"/>
          <w:numId w:val="3"/>
        </w:numPr>
        <w:autoSpaceDE/>
        <w:autoSpaceDN/>
        <w:ind w:left="426" w:hanging="284"/>
        <w:rPr>
          <w:rFonts w:ascii="Arial" w:hAnsi="Arial" w:cs="Arial"/>
          <w:bCs/>
          <w:sz w:val="20"/>
          <w:szCs w:val="20"/>
        </w:rPr>
      </w:pPr>
      <w:r w:rsidRPr="00B90726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B90726">
        <w:rPr>
          <w:rFonts w:ascii="Arial" w:hAnsi="Arial" w:cs="Arial"/>
          <w:bCs/>
          <w:sz w:val="20"/>
          <w:szCs w:val="20"/>
        </w:rPr>
        <w:t xml:space="preserve"> por: </w:t>
      </w:r>
      <w:hyperlink r:id="rId4" w:history="1">
        <w:r w:rsidRPr="004A369C">
          <w:rPr>
            <w:rStyle w:val="Hyperlink"/>
            <w:rFonts w:ascii="Arial" w:hAnsi="Arial" w:cs="Arial"/>
            <w:bCs/>
            <w:sz w:val="20"/>
            <w:szCs w:val="20"/>
          </w:rPr>
          <w:t>Instrução Normativa n. 113, de 17 de dezembro de 2015</w:t>
        </w:r>
      </w:hyperlink>
      <w:r w:rsidRPr="004A369C">
        <w:rPr>
          <w:rFonts w:ascii="Arial" w:hAnsi="Arial" w:cs="Arial"/>
          <w:bCs/>
          <w:sz w:val="20"/>
          <w:szCs w:val="20"/>
        </w:rPr>
        <w:t>.</w:t>
      </w:r>
    </w:p>
    <w:p w14:paraId="493BF3C8" w14:textId="1C04282F" w:rsidR="00B55842" w:rsidRPr="00FE20BB" w:rsidRDefault="005E56E7" w:rsidP="00DB6AE8">
      <w:pPr>
        <w:pStyle w:val="PargrafodaLista"/>
        <w:numPr>
          <w:ilvl w:val="0"/>
          <w:numId w:val="3"/>
        </w:numPr>
        <w:ind w:left="426" w:hanging="284"/>
        <w:rPr>
          <w:rFonts w:ascii="Arial" w:hAnsi="Arial" w:cs="Arial"/>
          <w:sz w:val="20"/>
          <w:szCs w:val="20"/>
          <w:lang w:val="pt-BR"/>
        </w:rPr>
      </w:pPr>
      <w:r w:rsidRPr="00B55842">
        <w:rPr>
          <w:rFonts w:ascii="Arial" w:hAnsi="Arial" w:cs="Arial"/>
          <w:b/>
          <w:bCs/>
          <w:sz w:val="20"/>
          <w:szCs w:val="20"/>
        </w:rPr>
        <w:t>Ver também</w:t>
      </w:r>
      <w:r w:rsidRPr="00B55842">
        <w:rPr>
          <w:rFonts w:ascii="Arial" w:hAnsi="Arial" w:cs="Arial"/>
          <w:sz w:val="20"/>
          <w:szCs w:val="20"/>
        </w:rPr>
        <w:t>:</w:t>
      </w:r>
    </w:p>
    <w:bookmarkStart w:id="1" w:name="_Hlk107389858"/>
    <w:p w14:paraId="2761CE25" w14:textId="77777777" w:rsidR="00FE20BB" w:rsidRPr="00FE20BB" w:rsidRDefault="00FE20BB" w:rsidP="00FE20BB">
      <w:pPr>
        <w:tabs>
          <w:tab w:val="left" w:pos="284"/>
        </w:tabs>
        <w:ind w:firstLine="426"/>
        <w:rPr>
          <w:rFonts w:ascii="Arial" w:hAnsi="Arial" w:cs="Arial"/>
          <w:sz w:val="20"/>
          <w:szCs w:val="20"/>
        </w:rPr>
      </w:pPr>
      <w:r w:rsidRPr="00FE20BB">
        <w:rPr>
          <w:rFonts w:ascii="Arial" w:hAnsi="Arial" w:cs="Arial"/>
          <w:sz w:val="20"/>
          <w:szCs w:val="20"/>
        </w:rPr>
        <w:fldChar w:fldCharType="begin"/>
      </w:r>
      <w:r w:rsidRPr="00FE20BB">
        <w:rPr>
          <w:rFonts w:ascii="Arial" w:hAnsi="Arial" w:cs="Arial"/>
          <w:sz w:val="20"/>
          <w:szCs w:val="20"/>
        </w:rPr>
        <w:instrText xml:space="preserve"> HYPERLINK "https://www1.tce.pr.gov.br/conteudo/provimento-n%C2%BA-52-2004/1326/area/249" </w:instrText>
      </w:r>
      <w:r w:rsidRPr="00FE20BB">
        <w:rPr>
          <w:rFonts w:ascii="Arial" w:hAnsi="Arial" w:cs="Arial"/>
          <w:sz w:val="20"/>
          <w:szCs w:val="20"/>
        </w:rPr>
      </w:r>
      <w:r w:rsidRPr="00FE20BB">
        <w:rPr>
          <w:rFonts w:ascii="Arial" w:hAnsi="Arial" w:cs="Arial"/>
          <w:sz w:val="20"/>
          <w:szCs w:val="20"/>
        </w:rPr>
        <w:fldChar w:fldCharType="separate"/>
      </w:r>
      <w:r w:rsidRPr="00FE20BB">
        <w:rPr>
          <w:rStyle w:val="Hyperlink"/>
          <w:rFonts w:ascii="Arial" w:hAnsi="Arial" w:cs="Arial"/>
          <w:sz w:val="20"/>
          <w:szCs w:val="20"/>
        </w:rPr>
        <w:t>Provimento n. 52, de 30 de março de 2004</w:t>
      </w:r>
      <w:r w:rsidRPr="00FE20BB">
        <w:rPr>
          <w:rFonts w:ascii="Arial" w:hAnsi="Arial" w:cs="Arial"/>
          <w:sz w:val="20"/>
          <w:szCs w:val="20"/>
        </w:rPr>
        <w:fldChar w:fldCharType="end"/>
      </w:r>
      <w:r w:rsidRPr="00FE20BB">
        <w:rPr>
          <w:rFonts w:ascii="Arial" w:hAnsi="Arial" w:cs="Arial"/>
          <w:color w:val="FF0000"/>
          <w:sz w:val="20"/>
          <w:szCs w:val="20"/>
        </w:rPr>
        <w:t xml:space="preserve">.   </w:t>
      </w:r>
    </w:p>
    <w:bookmarkEnd w:id="1"/>
    <w:p w14:paraId="09D8D451" w14:textId="1CEF2176" w:rsidR="00703D46" w:rsidRDefault="009D5417" w:rsidP="00B55842">
      <w:pPr>
        <w:pStyle w:val="PargrafodaLista"/>
        <w:ind w:left="426"/>
        <w:rPr>
          <w:rFonts w:ascii="Arial" w:hAnsi="Arial" w:cs="Arial"/>
          <w:bCs/>
          <w:sz w:val="20"/>
          <w:szCs w:val="20"/>
        </w:rPr>
      </w:pPr>
      <w:r>
        <w:fldChar w:fldCharType="begin"/>
      </w:r>
      <w:r>
        <w:instrText>HYPERLINK "http://www1.tce.pr.gov.br/conteudo/instrucao-normativa-n-93-de-19-de-dezembro-de-2013/250107/area/54"</w:instrText>
      </w:r>
      <w:r>
        <w:fldChar w:fldCharType="separate"/>
      </w:r>
      <w:r w:rsidR="00846F20" w:rsidRPr="00B55842">
        <w:rPr>
          <w:rStyle w:val="Hyperlink"/>
          <w:rFonts w:ascii="Arial" w:hAnsi="Arial" w:cs="Arial"/>
          <w:bCs/>
          <w:sz w:val="20"/>
          <w:szCs w:val="20"/>
        </w:rPr>
        <w:t>Instrução Normativa n. 93, de 19 de dezembro de 2013</w:t>
      </w:r>
      <w:r>
        <w:rPr>
          <w:rStyle w:val="Hyperlink"/>
          <w:rFonts w:ascii="Arial" w:hAnsi="Arial" w:cs="Arial"/>
          <w:bCs/>
          <w:sz w:val="20"/>
          <w:szCs w:val="20"/>
        </w:rPr>
        <w:fldChar w:fldCharType="end"/>
      </w:r>
      <w:r w:rsidR="00846F20" w:rsidRPr="00B55842">
        <w:rPr>
          <w:rFonts w:ascii="Arial" w:hAnsi="Arial" w:cs="Arial"/>
          <w:bCs/>
          <w:sz w:val="20"/>
          <w:szCs w:val="20"/>
        </w:rPr>
        <w:t>.</w:t>
      </w:r>
    </w:p>
    <w:p w14:paraId="1DC7070E" w14:textId="2EFF4836" w:rsidR="00D7231D" w:rsidRPr="00D7231D" w:rsidRDefault="00D7231D" w:rsidP="00D7231D">
      <w:pPr>
        <w:pStyle w:val="PargrafodaLista"/>
        <w:tabs>
          <w:tab w:val="left" w:pos="284"/>
        </w:tabs>
        <w:ind w:left="426"/>
        <w:rPr>
          <w:rFonts w:ascii="Arial" w:hAnsi="Arial" w:cs="Arial"/>
          <w:sz w:val="18"/>
          <w:szCs w:val="18"/>
        </w:rPr>
      </w:pPr>
      <w:hyperlink r:id="rId5" w:history="1">
        <w:r w:rsidRPr="001808F0">
          <w:rPr>
            <w:rStyle w:val="Hyperlink"/>
            <w:rFonts w:ascii="Arial" w:hAnsi="Arial" w:cs="Arial"/>
            <w:sz w:val="20"/>
            <w:szCs w:val="20"/>
          </w:rPr>
          <w:t>Instrução Normativa n. 119, de 28 de julho de 2016</w:t>
        </w:r>
      </w:hyperlink>
      <w:r w:rsidRPr="001808F0">
        <w:rPr>
          <w:rFonts w:ascii="Arial" w:hAnsi="Arial" w:cs="Arial"/>
          <w:sz w:val="20"/>
          <w:szCs w:val="20"/>
        </w:rPr>
        <w:t>.</w:t>
      </w:r>
    </w:p>
  </w:footnote>
  <w:footnote w:id="2">
    <w:p w14:paraId="69C5FA5C" w14:textId="3CF4D10D" w:rsidR="00000774" w:rsidRPr="00DB6AE8" w:rsidRDefault="00000774" w:rsidP="00DB6AE8">
      <w:pPr>
        <w:pStyle w:val="Textodenotaderodap"/>
        <w:ind w:firstLine="142"/>
        <w:rPr>
          <w:rFonts w:ascii="Arial" w:hAnsi="Arial" w:cs="Arial"/>
          <w:lang w:val="pt-BR"/>
        </w:rPr>
      </w:pPr>
      <w:r w:rsidRPr="000932FC">
        <w:rPr>
          <w:rStyle w:val="Refdenotaderodap"/>
          <w:rFonts w:ascii="Arial" w:hAnsi="Arial" w:cs="Arial"/>
          <w:vertAlign w:val="baseline"/>
        </w:rPr>
        <w:t>**</w:t>
      </w:r>
      <w:r w:rsidRPr="000932FC">
        <w:rPr>
          <w:rFonts w:ascii="Arial" w:hAnsi="Arial" w:cs="Arial"/>
        </w:rPr>
        <w:t xml:space="preserve"> </w:t>
      </w:r>
      <w:r w:rsidR="00DB6AE8" w:rsidRPr="00DB6AE8">
        <w:rPr>
          <w:rFonts w:ascii="Arial" w:hAnsi="Arial" w:cs="Arial"/>
        </w:rPr>
        <w:t>Onde se lê Instrução Normativa, leia-se: Instrução</w:t>
      </w:r>
      <w:r w:rsidR="00DB6AE8" w:rsidRPr="00DB6AE8">
        <w:rPr>
          <w:rFonts w:ascii="Arial" w:hAnsi="Arial" w:cs="Arial"/>
          <w:spacing w:val="-3"/>
        </w:rPr>
        <w:t xml:space="preserve"> </w:t>
      </w:r>
      <w:r w:rsidR="00DB6AE8" w:rsidRPr="00DB6AE8">
        <w:rPr>
          <w:rFonts w:ascii="Arial" w:hAnsi="Arial" w:cs="Arial"/>
        </w:rPr>
        <w:t>Técnica.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7357" w14:textId="77777777" w:rsidR="002E780C" w:rsidRDefault="002E780C" w:rsidP="002E780C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7526912" behindDoc="0" locked="0" layoutInCell="1" allowOverlap="1" wp14:anchorId="0DF09E62" wp14:editId="62F8DDE8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0EA0787B" w14:textId="33E376F5" w:rsidR="0048100A" w:rsidRDefault="0048100A" w:rsidP="002E780C">
    <w:pPr>
      <w:pStyle w:val="Cabealho"/>
    </w:pPr>
  </w:p>
  <w:p w14:paraId="2CC16546" w14:textId="77777777" w:rsidR="002E780C" w:rsidRPr="002E780C" w:rsidRDefault="002E780C" w:rsidP="002E78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283"/>
    <w:multiLevelType w:val="hybridMultilevel"/>
    <w:tmpl w:val="CF04427A"/>
    <w:lvl w:ilvl="0" w:tplc="A790DBB8">
      <w:start w:val="1"/>
      <w:numFmt w:val="lowerLetter"/>
      <w:lvlText w:val="%1)"/>
      <w:lvlJc w:val="left"/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19CA"/>
    <w:multiLevelType w:val="hybridMultilevel"/>
    <w:tmpl w:val="52806EB2"/>
    <w:lvl w:ilvl="0" w:tplc="0D583B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A96"/>
    <w:multiLevelType w:val="hybridMultilevel"/>
    <w:tmpl w:val="192C3322"/>
    <w:lvl w:ilvl="0" w:tplc="EE223842">
      <w:start w:val="1"/>
      <w:numFmt w:val="upperRoman"/>
      <w:lvlText w:val="%1"/>
      <w:lvlJc w:val="left"/>
      <w:pPr>
        <w:ind w:left="114" w:hanging="143"/>
        <w:jc w:val="left"/>
      </w:pPr>
      <w:rPr>
        <w:rFonts w:ascii="Arial" w:eastAsia="Times New Roman" w:hAnsi="Arial" w:cs="Arial" w:hint="default"/>
        <w:w w:val="101"/>
        <w:sz w:val="24"/>
        <w:szCs w:val="24"/>
        <w:lang w:val="pt-PT" w:eastAsia="en-US" w:bidi="ar-SA"/>
      </w:rPr>
    </w:lvl>
    <w:lvl w:ilvl="1" w:tplc="32182F00">
      <w:numFmt w:val="bullet"/>
      <w:lvlText w:val="•"/>
      <w:lvlJc w:val="left"/>
      <w:pPr>
        <w:ind w:left="1004" w:hanging="143"/>
      </w:pPr>
      <w:rPr>
        <w:rFonts w:hint="default"/>
        <w:lang w:val="pt-PT" w:eastAsia="en-US" w:bidi="ar-SA"/>
      </w:rPr>
    </w:lvl>
    <w:lvl w:ilvl="2" w:tplc="862E2F54">
      <w:numFmt w:val="bullet"/>
      <w:lvlText w:val="•"/>
      <w:lvlJc w:val="left"/>
      <w:pPr>
        <w:ind w:left="1888" w:hanging="143"/>
      </w:pPr>
      <w:rPr>
        <w:rFonts w:hint="default"/>
        <w:lang w:val="pt-PT" w:eastAsia="en-US" w:bidi="ar-SA"/>
      </w:rPr>
    </w:lvl>
    <w:lvl w:ilvl="3" w:tplc="0414EEF2">
      <w:numFmt w:val="bullet"/>
      <w:lvlText w:val="•"/>
      <w:lvlJc w:val="left"/>
      <w:pPr>
        <w:ind w:left="2772" w:hanging="143"/>
      </w:pPr>
      <w:rPr>
        <w:rFonts w:hint="default"/>
        <w:lang w:val="pt-PT" w:eastAsia="en-US" w:bidi="ar-SA"/>
      </w:rPr>
    </w:lvl>
    <w:lvl w:ilvl="4" w:tplc="6908B84A">
      <w:numFmt w:val="bullet"/>
      <w:lvlText w:val="•"/>
      <w:lvlJc w:val="left"/>
      <w:pPr>
        <w:ind w:left="3656" w:hanging="143"/>
      </w:pPr>
      <w:rPr>
        <w:rFonts w:hint="default"/>
        <w:lang w:val="pt-PT" w:eastAsia="en-US" w:bidi="ar-SA"/>
      </w:rPr>
    </w:lvl>
    <w:lvl w:ilvl="5" w:tplc="9E8040F0">
      <w:numFmt w:val="bullet"/>
      <w:lvlText w:val="•"/>
      <w:lvlJc w:val="left"/>
      <w:pPr>
        <w:ind w:left="4540" w:hanging="143"/>
      </w:pPr>
      <w:rPr>
        <w:rFonts w:hint="default"/>
        <w:lang w:val="pt-PT" w:eastAsia="en-US" w:bidi="ar-SA"/>
      </w:rPr>
    </w:lvl>
    <w:lvl w:ilvl="6" w:tplc="C8EEF3FA">
      <w:numFmt w:val="bullet"/>
      <w:lvlText w:val="•"/>
      <w:lvlJc w:val="left"/>
      <w:pPr>
        <w:ind w:left="5424" w:hanging="143"/>
      </w:pPr>
      <w:rPr>
        <w:rFonts w:hint="default"/>
        <w:lang w:val="pt-PT" w:eastAsia="en-US" w:bidi="ar-SA"/>
      </w:rPr>
    </w:lvl>
    <w:lvl w:ilvl="7" w:tplc="5F0CBE7C">
      <w:numFmt w:val="bullet"/>
      <w:lvlText w:val="•"/>
      <w:lvlJc w:val="left"/>
      <w:pPr>
        <w:ind w:left="6308" w:hanging="143"/>
      </w:pPr>
      <w:rPr>
        <w:rFonts w:hint="default"/>
        <w:lang w:val="pt-PT" w:eastAsia="en-US" w:bidi="ar-SA"/>
      </w:rPr>
    </w:lvl>
    <w:lvl w:ilvl="8" w:tplc="39467A3A">
      <w:numFmt w:val="bullet"/>
      <w:lvlText w:val="•"/>
      <w:lvlJc w:val="left"/>
      <w:pPr>
        <w:ind w:left="7192" w:hanging="143"/>
      </w:pPr>
      <w:rPr>
        <w:rFonts w:hint="default"/>
        <w:lang w:val="pt-PT" w:eastAsia="en-US" w:bidi="ar-SA"/>
      </w:rPr>
    </w:lvl>
  </w:abstractNum>
  <w:num w:numId="1" w16cid:durableId="415707439">
    <w:abstractNumId w:val="3"/>
  </w:num>
  <w:num w:numId="2" w16cid:durableId="183985889">
    <w:abstractNumId w:val="2"/>
  </w:num>
  <w:num w:numId="3" w16cid:durableId="1784953950">
    <w:abstractNumId w:val="1"/>
  </w:num>
  <w:num w:numId="4" w16cid:durableId="130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0A"/>
    <w:rsid w:val="00000774"/>
    <w:rsid w:val="000932FC"/>
    <w:rsid w:val="000A388D"/>
    <w:rsid w:val="000C21CE"/>
    <w:rsid w:val="000E0869"/>
    <w:rsid w:val="000E513B"/>
    <w:rsid w:val="000F3932"/>
    <w:rsid w:val="002E33E6"/>
    <w:rsid w:val="002E780C"/>
    <w:rsid w:val="00327A50"/>
    <w:rsid w:val="003849DE"/>
    <w:rsid w:val="003D4C6E"/>
    <w:rsid w:val="00452536"/>
    <w:rsid w:val="0048100A"/>
    <w:rsid w:val="004A369C"/>
    <w:rsid w:val="004D0297"/>
    <w:rsid w:val="005470FC"/>
    <w:rsid w:val="00573331"/>
    <w:rsid w:val="00581022"/>
    <w:rsid w:val="005A4379"/>
    <w:rsid w:val="005C3337"/>
    <w:rsid w:val="005E56E7"/>
    <w:rsid w:val="00674D59"/>
    <w:rsid w:val="00677765"/>
    <w:rsid w:val="006955D1"/>
    <w:rsid w:val="00703D46"/>
    <w:rsid w:val="0072553B"/>
    <w:rsid w:val="007B292B"/>
    <w:rsid w:val="00806C2E"/>
    <w:rsid w:val="00835C4C"/>
    <w:rsid w:val="00846F20"/>
    <w:rsid w:val="008F53AD"/>
    <w:rsid w:val="009138BB"/>
    <w:rsid w:val="0093605F"/>
    <w:rsid w:val="009B0827"/>
    <w:rsid w:val="009D5417"/>
    <w:rsid w:val="009F1A95"/>
    <w:rsid w:val="00A13696"/>
    <w:rsid w:val="00A579AD"/>
    <w:rsid w:val="00AA471C"/>
    <w:rsid w:val="00AE0924"/>
    <w:rsid w:val="00AF24F3"/>
    <w:rsid w:val="00B55842"/>
    <w:rsid w:val="00BC2074"/>
    <w:rsid w:val="00C0772E"/>
    <w:rsid w:val="00C16A14"/>
    <w:rsid w:val="00CA7E08"/>
    <w:rsid w:val="00CE0CCE"/>
    <w:rsid w:val="00CF4268"/>
    <w:rsid w:val="00D13CD4"/>
    <w:rsid w:val="00D7231D"/>
    <w:rsid w:val="00D9019C"/>
    <w:rsid w:val="00DB6AE8"/>
    <w:rsid w:val="00FA45A8"/>
    <w:rsid w:val="00FA666A"/>
    <w:rsid w:val="00FD0937"/>
    <w:rsid w:val="00FE20BB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0A0"/>
  <w15:docId w15:val="{8A84FEFC-6460-4362-8825-124951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708" w:right="707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20"/>
    </w:pPr>
    <w:rPr>
      <w:b/>
      <w:bCs/>
      <w:sz w:val="39"/>
      <w:szCs w:val="39"/>
    </w:rPr>
  </w:style>
  <w:style w:type="paragraph" w:styleId="PargrafodaLista">
    <w:name w:val="List Paragraph"/>
    <w:basedOn w:val="Normal"/>
    <w:uiPriority w:val="34"/>
    <w:qFormat/>
    <w:pPr>
      <w:ind w:left="114" w:righ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7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80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7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80C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703D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03D4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03D4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03D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33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56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provimento-n%C2%BA-52-2004/1326/area/2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it-n&#186;-302004-regulamenta-a-remessa-obrigatoria-de-informacoes-sobre-licitacoe/1253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52-2004/1326/area/24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302004-regulamenta-a-remessa-obrigatoria-de-informacoes-sobre-licitacoe/1253/area/10" TargetMode="External"/><Relationship Id="rId2" Type="http://schemas.openxmlformats.org/officeDocument/2006/relationships/hyperlink" Target="https://www1.tce.pr.gov.br/multimidia/2009/4/pdf/00230897.pdf" TargetMode="External"/><Relationship Id="rId1" Type="http://schemas.openxmlformats.org/officeDocument/2006/relationships/hyperlink" Target="http://www1.tce.pr.gov.br/multimidia/2009/4/pdf/00000412.pdf" TargetMode="External"/><Relationship Id="rId5" Type="http://schemas.openxmlformats.org/officeDocument/2006/relationships/hyperlink" Target="https://www1.tce.pr.gov.br/conteudo/instrucao-normativa-n-119-de-28-de-julho-de-2016/288756/area/249" TargetMode="External"/><Relationship Id="rId4" Type="http://schemas.openxmlformats.org/officeDocument/2006/relationships/hyperlink" Target="http://www1.tce.pr.gov.br/conteudo/instrucao-normativa-n-113-de-17-de-dezembro-de-2015/27981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6663-A08C-4FE3-BA16-B4BF59B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1465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Instrução Normativa nº 33-2009-DCE. SEI - Licitações e Contratos.doc</dc:title>
  <dc:creator>Yarusya Fonseca</dc:creator>
  <cp:lastModifiedBy>Yarusya Fonseca</cp:lastModifiedBy>
  <cp:revision>53</cp:revision>
  <dcterms:created xsi:type="dcterms:W3CDTF">2022-06-08T22:18:00Z</dcterms:created>
  <dcterms:modified xsi:type="dcterms:W3CDTF">2022-07-14T15:08:00Z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2021-03-03T00:00:00Z</vt:filetime>
  </property>
</Properties>
</file>