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2B186" w14:textId="75AE01C6" w:rsidR="00125FB0" w:rsidRPr="006B5483" w:rsidRDefault="00125FB0" w:rsidP="006B5483">
      <w:pPr>
        <w:spacing w:before="240"/>
        <w:jc w:val="center"/>
        <w:rPr>
          <w:rFonts w:ascii="Arial" w:hAnsi="Arial" w:cs="Arial"/>
          <w:b/>
          <w:sz w:val="28"/>
          <w:szCs w:val="28"/>
        </w:rPr>
      </w:pPr>
      <w:r w:rsidRPr="006B5483">
        <w:rPr>
          <w:rFonts w:ascii="Arial" w:hAnsi="Arial" w:cs="Arial"/>
          <w:b/>
          <w:sz w:val="28"/>
          <w:szCs w:val="28"/>
        </w:rPr>
        <w:t xml:space="preserve">INSTRUÇÃO NORMATIVA Nº </w:t>
      </w:r>
      <w:r w:rsidR="006B5483" w:rsidRPr="006B5483">
        <w:rPr>
          <w:rFonts w:ascii="Arial" w:hAnsi="Arial" w:cs="Arial"/>
          <w:b/>
          <w:sz w:val="28"/>
          <w:szCs w:val="28"/>
        </w:rPr>
        <w:t>165</w:t>
      </w:r>
      <w:r w:rsidRPr="006B5483">
        <w:rPr>
          <w:rFonts w:ascii="Arial" w:hAnsi="Arial" w:cs="Arial"/>
          <w:b/>
          <w:sz w:val="28"/>
          <w:szCs w:val="28"/>
        </w:rPr>
        <w:t>/2021</w:t>
      </w:r>
      <w:r w:rsidR="00D62539">
        <w:rPr>
          <w:rStyle w:val="Refdenotaderodap"/>
          <w:rFonts w:ascii="Arial" w:hAnsi="Arial" w:cs="Arial"/>
          <w:b/>
          <w:sz w:val="28"/>
          <w:szCs w:val="28"/>
        </w:rPr>
        <w:footnoteReference w:id="1"/>
      </w:r>
    </w:p>
    <w:p w14:paraId="19C14ABB" w14:textId="77777777" w:rsidR="00125FB0" w:rsidRPr="006B5483" w:rsidRDefault="00125FB0" w:rsidP="00A634D4">
      <w:pPr>
        <w:spacing w:before="360" w:after="360"/>
        <w:ind w:left="4536"/>
        <w:jc w:val="both"/>
        <w:rPr>
          <w:rFonts w:ascii="Arial" w:hAnsi="Arial" w:cs="Arial"/>
          <w:i/>
          <w:sz w:val="22"/>
          <w:szCs w:val="22"/>
        </w:rPr>
      </w:pPr>
      <w:r w:rsidRPr="006B5483">
        <w:rPr>
          <w:rFonts w:ascii="Arial" w:hAnsi="Arial" w:cs="Arial"/>
          <w:i/>
          <w:sz w:val="22"/>
          <w:szCs w:val="22"/>
        </w:rPr>
        <w:t>Dispõe sobre o Plano Estratégico do Tribunal de Contas do Estado do Paraná</w:t>
      </w:r>
      <w:r w:rsidR="006B5483" w:rsidRPr="006B5483">
        <w:rPr>
          <w:rFonts w:ascii="Arial" w:hAnsi="Arial" w:cs="Arial"/>
          <w:i/>
          <w:sz w:val="22"/>
          <w:szCs w:val="22"/>
        </w:rPr>
        <w:t>,</w:t>
      </w:r>
      <w:r w:rsidRPr="006B5483">
        <w:rPr>
          <w:rFonts w:ascii="Arial" w:hAnsi="Arial" w:cs="Arial"/>
          <w:i/>
          <w:sz w:val="22"/>
          <w:szCs w:val="22"/>
        </w:rPr>
        <w:t xml:space="preserve"> para o período de 2022 a 2027.</w:t>
      </w:r>
    </w:p>
    <w:p w14:paraId="275CB4BD" w14:textId="225945A1" w:rsidR="00125FB0" w:rsidRDefault="00125FB0" w:rsidP="006B5483">
      <w:pPr>
        <w:spacing w:before="120" w:after="120"/>
        <w:ind w:firstLine="1134"/>
        <w:jc w:val="both"/>
        <w:rPr>
          <w:rFonts w:ascii="Arial" w:hAnsi="Arial" w:cs="Arial"/>
          <w:sz w:val="24"/>
          <w:szCs w:val="24"/>
        </w:rPr>
      </w:pPr>
      <w:r w:rsidRPr="00A634D4">
        <w:rPr>
          <w:rFonts w:ascii="Arial" w:hAnsi="Arial" w:cs="Arial"/>
          <w:bCs/>
          <w:sz w:val="24"/>
          <w:szCs w:val="24"/>
        </w:rPr>
        <w:t>O</w:t>
      </w:r>
      <w:r>
        <w:rPr>
          <w:rFonts w:ascii="Arial" w:hAnsi="Arial" w:cs="Arial"/>
          <w:b/>
          <w:sz w:val="24"/>
          <w:szCs w:val="24"/>
        </w:rPr>
        <w:t xml:space="preserve"> </w:t>
      </w:r>
      <w:r w:rsidRPr="00AC0D10">
        <w:rPr>
          <w:rFonts w:ascii="Arial" w:hAnsi="Arial" w:cs="Arial"/>
          <w:b/>
          <w:sz w:val="24"/>
          <w:szCs w:val="24"/>
        </w:rPr>
        <w:t>TRIBUNAL DE CONTAS DO ESTADO DO PARANÁ</w:t>
      </w:r>
      <w:r w:rsidRPr="00993B22">
        <w:rPr>
          <w:rFonts w:ascii="Arial" w:hAnsi="Arial" w:cs="Arial"/>
          <w:sz w:val="24"/>
          <w:szCs w:val="24"/>
        </w:rPr>
        <w:t xml:space="preserve">, no uso das atribuições contidas </w:t>
      </w:r>
      <w:r w:rsidRPr="00D32ED9">
        <w:rPr>
          <w:rFonts w:ascii="Arial" w:hAnsi="Arial" w:cs="Arial"/>
          <w:sz w:val="24"/>
          <w:szCs w:val="24"/>
        </w:rPr>
        <w:t xml:space="preserve">no art. 2º, I, da Lei Complementar n.º 113, de 15 de dezembro de 2005, nos </w:t>
      </w:r>
      <w:proofErr w:type="spellStart"/>
      <w:r w:rsidRPr="00D32ED9">
        <w:rPr>
          <w:rFonts w:ascii="Arial" w:hAnsi="Arial" w:cs="Arial"/>
          <w:sz w:val="24"/>
          <w:szCs w:val="24"/>
        </w:rPr>
        <w:t>arts</w:t>
      </w:r>
      <w:proofErr w:type="spellEnd"/>
      <w:r w:rsidRPr="00D32ED9">
        <w:rPr>
          <w:rFonts w:ascii="Arial" w:hAnsi="Arial" w:cs="Arial"/>
          <w:sz w:val="24"/>
          <w:szCs w:val="24"/>
        </w:rPr>
        <w:t xml:space="preserve">. 5º, XIII, 187, II, e 193 a 196 do Regimento Interno, </w:t>
      </w:r>
      <w:r w:rsidRPr="00993B22">
        <w:rPr>
          <w:rFonts w:ascii="Arial" w:hAnsi="Arial" w:cs="Arial"/>
          <w:sz w:val="24"/>
          <w:szCs w:val="24"/>
        </w:rPr>
        <w:t xml:space="preserve">bem como no art. 1º da </w:t>
      </w:r>
      <w:hyperlink r:id="rId7" w:history="1">
        <w:r w:rsidRPr="002C23AA">
          <w:rPr>
            <w:rStyle w:val="Hyperlink"/>
            <w:rFonts w:ascii="Arial" w:hAnsi="Arial" w:cs="Arial"/>
            <w:sz w:val="24"/>
            <w:szCs w:val="24"/>
          </w:rPr>
          <w:t>Resolução nº 57/2016</w:t>
        </w:r>
      </w:hyperlink>
      <w:r w:rsidRPr="00993B22">
        <w:rPr>
          <w:rFonts w:ascii="Arial" w:hAnsi="Arial" w:cs="Arial"/>
          <w:sz w:val="24"/>
          <w:szCs w:val="24"/>
        </w:rPr>
        <w:t>,</w:t>
      </w:r>
      <w:r w:rsidR="006B5483">
        <w:rPr>
          <w:rFonts w:ascii="Arial" w:hAnsi="Arial" w:cs="Arial"/>
          <w:sz w:val="24"/>
          <w:szCs w:val="24"/>
        </w:rPr>
        <w:t xml:space="preserve"> e considerando o </w:t>
      </w:r>
      <w:hyperlink r:id="rId8" w:history="1">
        <w:r w:rsidR="006B5483" w:rsidRPr="00EF0D71">
          <w:rPr>
            <w:rStyle w:val="Hyperlink"/>
            <w:rFonts w:ascii="Arial" w:hAnsi="Arial" w:cs="Arial"/>
            <w:sz w:val="24"/>
            <w:szCs w:val="24"/>
          </w:rPr>
          <w:t>Acórdão nº 2.872/21-Tribunal Pleno</w:t>
        </w:r>
      </w:hyperlink>
      <w:r w:rsidR="006B5483">
        <w:rPr>
          <w:rFonts w:ascii="Arial" w:hAnsi="Arial" w:cs="Arial"/>
          <w:sz w:val="24"/>
          <w:szCs w:val="24"/>
        </w:rPr>
        <w:t>, Processo nº 588652/21,</w:t>
      </w:r>
    </w:p>
    <w:p w14:paraId="2A8E711B" w14:textId="77777777" w:rsidR="00125FB0" w:rsidRPr="00356971" w:rsidRDefault="00125FB0" w:rsidP="006B5483">
      <w:pPr>
        <w:tabs>
          <w:tab w:val="left" w:pos="1260"/>
          <w:tab w:val="left" w:pos="1440"/>
          <w:tab w:val="left" w:pos="1620"/>
          <w:tab w:val="left" w:pos="1800"/>
          <w:tab w:val="left" w:pos="1980"/>
        </w:tabs>
        <w:spacing w:before="360" w:after="240"/>
        <w:ind w:firstLine="1134"/>
        <w:jc w:val="both"/>
        <w:rPr>
          <w:rFonts w:ascii="Arial" w:hAnsi="Arial" w:cs="Arial"/>
          <w:b/>
          <w:bCs/>
          <w:sz w:val="24"/>
          <w:szCs w:val="24"/>
        </w:rPr>
      </w:pPr>
      <w:r w:rsidRPr="00356971">
        <w:rPr>
          <w:rFonts w:ascii="Arial" w:hAnsi="Arial" w:cs="Arial"/>
          <w:b/>
          <w:bCs/>
          <w:sz w:val="24"/>
          <w:szCs w:val="24"/>
        </w:rPr>
        <w:t>RESOLVE</w:t>
      </w:r>
      <w:r w:rsidR="006B5483">
        <w:rPr>
          <w:rFonts w:ascii="Arial" w:hAnsi="Arial" w:cs="Arial"/>
          <w:b/>
          <w:bCs/>
          <w:sz w:val="24"/>
          <w:szCs w:val="24"/>
        </w:rPr>
        <w:t>:</w:t>
      </w:r>
    </w:p>
    <w:p w14:paraId="3595E65C" w14:textId="77777777" w:rsidR="00125FB0" w:rsidRPr="00993B22" w:rsidRDefault="00125FB0" w:rsidP="00125FB0">
      <w:pPr>
        <w:overflowPunct w:val="0"/>
        <w:adjustRightInd w:val="0"/>
        <w:spacing w:before="120" w:after="120"/>
        <w:ind w:firstLine="1134"/>
        <w:jc w:val="both"/>
        <w:textAlignment w:val="baseline"/>
        <w:rPr>
          <w:rFonts w:ascii="Arial" w:hAnsi="Arial"/>
          <w:sz w:val="24"/>
          <w:szCs w:val="24"/>
        </w:rPr>
      </w:pPr>
      <w:r w:rsidRPr="00993B22">
        <w:rPr>
          <w:rFonts w:ascii="Arial" w:hAnsi="Arial"/>
          <w:b/>
          <w:sz w:val="24"/>
          <w:szCs w:val="24"/>
        </w:rPr>
        <w:t>Art. 1º</w:t>
      </w:r>
      <w:r w:rsidRPr="00993B22">
        <w:rPr>
          <w:rFonts w:ascii="Arial" w:hAnsi="Arial"/>
          <w:sz w:val="24"/>
          <w:szCs w:val="24"/>
        </w:rPr>
        <w:t xml:space="preserve"> Fica instituído </w:t>
      </w:r>
      <w:r w:rsidRPr="00993B22">
        <w:rPr>
          <w:rFonts w:ascii="Arial" w:hAnsi="Arial"/>
          <w:iCs/>
          <w:sz w:val="24"/>
          <w:szCs w:val="24"/>
        </w:rPr>
        <w:t>o Plano Estratégico do Tribunal de Contas do Estado do Paraná para o período de 20</w:t>
      </w:r>
      <w:r>
        <w:rPr>
          <w:rFonts w:ascii="Arial" w:hAnsi="Arial"/>
          <w:iCs/>
          <w:sz w:val="24"/>
          <w:szCs w:val="24"/>
        </w:rPr>
        <w:t>22</w:t>
      </w:r>
      <w:r w:rsidRPr="00993B22">
        <w:rPr>
          <w:rFonts w:ascii="Arial" w:hAnsi="Arial"/>
          <w:iCs/>
          <w:sz w:val="24"/>
          <w:szCs w:val="24"/>
        </w:rPr>
        <w:t xml:space="preserve"> a 202</w:t>
      </w:r>
      <w:r>
        <w:rPr>
          <w:rFonts w:ascii="Arial" w:hAnsi="Arial"/>
          <w:iCs/>
          <w:sz w:val="24"/>
          <w:szCs w:val="24"/>
        </w:rPr>
        <w:t>7</w:t>
      </w:r>
      <w:r w:rsidRPr="00993B22">
        <w:rPr>
          <w:rFonts w:ascii="Arial" w:hAnsi="Arial"/>
          <w:sz w:val="24"/>
          <w:szCs w:val="24"/>
        </w:rPr>
        <w:t>, na forma do Anexo desta Instrução Normativa.</w:t>
      </w:r>
    </w:p>
    <w:p w14:paraId="52B3312F" w14:textId="77777777" w:rsidR="00125FB0" w:rsidRPr="00993B22" w:rsidRDefault="00125FB0" w:rsidP="00125FB0">
      <w:pPr>
        <w:overflowPunct w:val="0"/>
        <w:adjustRightInd w:val="0"/>
        <w:spacing w:before="120" w:after="120"/>
        <w:ind w:firstLine="1134"/>
        <w:jc w:val="both"/>
        <w:textAlignment w:val="baseline"/>
        <w:rPr>
          <w:rFonts w:ascii="Arial" w:eastAsia="Calibri" w:hAnsi="Arial" w:cs="Arial"/>
          <w:sz w:val="24"/>
          <w:szCs w:val="24"/>
          <w:lang w:eastAsia="en-US"/>
        </w:rPr>
      </w:pPr>
      <w:r w:rsidRPr="00993B22">
        <w:rPr>
          <w:rFonts w:ascii="Arial,Bold" w:eastAsia="Calibri" w:hAnsi="Arial,Bold" w:cs="Arial,Bold"/>
          <w:b/>
          <w:bCs/>
          <w:sz w:val="24"/>
          <w:szCs w:val="24"/>
          <w:lang w:eastAsia="en-US"/>
        </w:rPr>
        <w:t xml:space="preserve">Art. 2º </w:t>
      </w:r>
      <w:r w:rsidRPr="00993B22">
        <w:rPr>
          <w:rFonts w:ascii="Arial" w:eastAsia="Calibri" w:hAnsi="Arial" w:cs="Arial"/>
          <w:sz w:val="24"/>
          <w:szCs w:val="24"/>
          <w:lang w:eastAsia="en-US"/>
        </w:rPr>
        <w:t xml:space="preserve">Esta </w:t>
      </w:r>
      <w:r w:rsidRPr="00993B22">
        <w:rPr>
          <w:rFonts w:ascii="Arial" w:hAnsi="Arial"/>
          <w:sz w:val="24"/>
          <w:szCs w:val="24"/>
        </w:rPr>
        <w:t>Instrução</w:t>
      </w:r>
      <w:r w:rsidRPr="00993B22">
        <w:rPr>
          <w:rFonts w:ascii="Arial" w:eastAsia="Calibri" w:hAnsi="Arial" w:cs="Arial"/>
          <w:sz w:val="24"/>
          <w:szCs w:val="24"/>
          <w:lang w:eastAsia="en-US"/>
        </w:rPr>
        <w:t xml:space="preserve"> Normativa entra em vigor na data de sua publicação.</w:t>
      </w:r>
    </w:p>
    <w:p w14:paraId="3F72C924" w14:textId="77777777" w:rsidR="00125FB0" w:rsidRDefault="00125FB0" w:rsidP="006B5483">
      <w:pPr>
        <w:spacing w:before="360"/>
        <w:jc w:val="center"/>
        <w:rPr>
          <w:rFonts w:ascii="Arial" w:hAnsi="Arial" w:cs="Arial"/>
          <w:sz w:val="24"/>
          <w:szCs w:val="24"/>
        </w:rPr>
      </w:pPr>
      <w:r>
        <w:rPr>
          <w:rFonts w:ascii="Arial" w:hAnsi="Arial" w:cs="Arial"/>
          <w:sz w:val="24"/>
          <w:szCs w:val="24"/>
        </w:rPr>
        <w:t xml:space="preserve">Curitiba, </w:t>
      </w:r>
      <w:r w:rsidR="006B5483" w:rsidRPr="006B5483">
        <w:rPr>
          <w:rFonts w:ascii="Arial" w:hAnsi="Arial" w:cs="Arial"/>
          <w:sz w:val="24"/>
          <w:szCs w:val="24"/>
        </w:rPr>
        <w:t>4</w:t>
      </w:r>
      <w:r w:rsidR="006B5483">
        <w:rPr>
          <w:rFonts w:ascii="Arial" w:hAnsi="Arial" w:cs="Arial"/>
          <w:color w:val="FF0000"/>
          <w:sz w:val="24"/>
          <w:szCs w:val="24"/>
        </w:rPr>
        <w:t xml:space="preserve"> </w:t>
      </w:r>
      <w:r w:rsidRPr="00356971">
        <w:rPr>
          <w:rFonts w:ascii="Arial" w:hAnsi="Arial" w:cs="Arial"/>
          <w:sz w:val="24"/>
          <w:szCs w:val="24"/>
        </w:rPr>
        <w:t xml:space="preserve">de </w:t>
      </w:r>
      <w:r w:rsidR="006B5483">
        <w:rPr>
          <w:rFonts w:ascii="Arial" w:hAnsi="Arial" w:cs="Arial"/>
          <w:sz w:val="24"/>
          <w:szCs w:val="24"/>
        </w:rPr>
        <w:t>novembro</w:t>
      </w:r>
      <w:r w:rsidRPr="00356971">
        <w:rPr>
          <w:rFonts w:ascii="Arial" w:hAnsi="Arial" w:cs="Arial"/>
          <w:sz w:val="24"/>
          <w:szCs w:val="24"/>
        </w:rPr>
        <w:t xml:space="preserve"> de 20</w:t>
      </w:r>
      <w:r>
        <w:rPr>
          <w:rFonts w:ascii="Arial" w:hAnsi="Arial" w:cs="Arial"/>
          <w:sz w:val="24"/>
          <w:szCs w:val="24"/>
        </w:rPr>
        <w:t>21</w:t>
      </w:r>
      <w:r w:rsidRPr="00356971">
        <w:rPr>
          <w:rFonts w:ascii="Arial" w:hAnsi="Arial" w:cs="Arial"/>
          <w:sz w:val="24"/>
          <w:szCs w:val="24"/>
        </w:rPr>
        <w:t>.</w:t>
      </w:r>
    </w:p>
    <w:p w14:paraId="2BAD6782" w14:textId="77777777" w:rsidR="00D62539" w:rsidRPr="00356971" w:rsidRDefault="00D62539" w:rsidP="00D62539">
      <w:pPr>
        <w:spacing w:before="120" w:after="120"/>
        <w:jc w:val="center"/>
        <w:rPr>
          <w:rFonts w:ascii="Arial" w:hAnsi="Arial" w:cs="Arial"/>
          <w:sz w:val="24"/>
          <w:szCs w:val="24"/>
        </w:rPr>
      </w:pPr>
    </w:p>
    <w:p w14:paraId="319B4797" w14:textId="77777777" w:rsidR="006B5483" w:rsidRPr="006B5483" w:rsidRDefault="006B5483" w:rsidP="006B5483">
      <w:pPr>
        <w:spacing w:before="360"/>
        <w:jc w:val="center"/>
        <w:rPr>
          <w:rFonts w:ascii="Arial" w:hAnsi="Arial" w:cs="Arial"/>
          <w:bCs/>
          <w:sz w:val="24"/>
          <w:szCs w:val="24"/>
        </w:rPr>
      </w:pPr>
      <w:r w:rsidRPr="006B5483">
        <w:rPr>
          <w:rFonts w:ascii="Arial" w:hAnsi="Arial" w:cs="Arial"/>
          <w:color w:val="808080"/>
          <w:sz w:val="24"/>
          <w:szCs w:val="22"/>
        </w:rPr>
        <w:t>- assinatura digital -</w:t>
      </w:r>
    </w:p>
    <w:p w14:paraId="2D1639B5" w14:textId="77777777" w:rsidR="00125FB0" w:rsidRPr="00356971" w:rsidRDefault="006B5483" w:rsidP="006B5483">
      <w:pPr>
        <w:spacing w:before="120"/>
        <w:jc w:val="center"/>
        <w:rPr>
          <w:rFonts w:ascii="Arial" w:hAnsi="Arial" w:cs="Arial"/>
          <w:b/>
          <w:sz w:val="24"/>
          <w:szCs w:val="24"/>
        </w:rPr>
      </w:pPr>
      <w:r w:rsidRPr="006B5483">
        <w:rPr>
          <w:rFonts w:ascii="Arial" w:hAnsi="Arial" w:cs="Arial"/>
          <w:bCs/>
          <w:sz w:val="24"/>
          <w:szCs w:val="24"/>
        </w:rPr>
        <w:t>Conselheiro</w:t>
      </w:r>
      <w:r>
        <w:rPr>
          <w:rFonts w:ascii="Arial" w:hAnsi="Arial" w:cs="Arial"/>
          <w:b/>
          <w:sz w:val="24"/>
          <w:szCs w:val="24"/>
        </w:rPr>
        <w:t xml:space="preserve"> </w:t>
      </w:r>
      <w:r w:rsidR="00125FB0">
        <w:rPr>
          <w:rFonts w:ascii="Arial" w:hAnsi="Arial" w:cs="Arial"/>
          <w:b/>
          <w:sz w:val="24"/>
          <w:szCs w:val="24"/>
        </w:rPr>
        <w:t>FABIO DE SOUZA CAMARGO</w:t>
      </w:r>
    </w:p>
    <w:p w14:paraId="48B0A407" w14:textId="77777777" w:rsidR="00125FB0" w:rsidRDefault="00125FB0" w:rsidP="00125FB0">
      <w:pPr>
        <w:spacing w:before="120"/>
        <w:jc w:val="center"/>
        <w:rPr>
          <w:rFonts w:ascii="Arial" w:hAnsi="Arial" w:cs="Arial"/>
          <w:sz w:val="24"/>
          <w:szCs w:val="24"/>
        </w:rPr>
      </w:pPr>
      <w:r w:rsidRPr="00356971">
        <w:rPr>
          <w:rFonts w:ascii="Arial" w:hAnsi="Arial" w:cs="Arial"/>
          <w:sz w:val="24"/>
          <w:szCs w:val="24"/>
        </w:rPr>
        <w:t>Presidente</w:t>
      </w:r>
    </w:p>
    <w:p w14:paraId="3B918120" w14:textId="77777777" w:rsidR="00A32742" w:rsidRPr="00556DD3" w:rsidRDefault="00A32742" w:rsidP="00125FB0">
      <w:pPr>
        <w:overflowPunct w:val="0"/>
        <w:adjustRightInd w:val="0"/>
        <w:jc w:val="center"/>
        <w:textAlignment w:val="baseline"/>
        <w:rPr>
          <w:rFonts w:ascii="Arial" w:hAnsi="Arial" w:cs="Arial"/>
          <w:b/>
          <w:color w:val="000000"/>
          <w:sz w:val="28"/>
          <w:szCs w:val="24"/>
        </w:rPr>
      </w:pPr>
      <w:r>
        <w:rPr>
          <w:rFonts w:ascii="Arial" w:hAnsi="Arial" w:cs="Arial"/>
          <w:sz w:val="24"/>
          <w:szCs w:val="24"/>
        </w:rPr>
        <w:br w:type="page"/>
      </w:r>
      <w:r w:rsidRPr="00556DD3">
        <w:rPr>
          <w:rFonts w:ascii="Arial" w:hAnsi="Arial" w:cs="Arial"/>
          <w:b/>
          <w:color w:val="000000"/>
          <w:sz w:val="28"/>
          <w:szCs w:val="24"/>
        </w:rPr>
        <w:lastRenderedPageBreak/>
        <w:t>ANEXO</w:t>
      </w:r>
    </w:p>
    <w:p w14:paraId="581387A2" w14:textId="77777777" w:rsidR="00A32742" w:rsidRPr="00556DD3" w:rsidRDefault="00A32742" w:rsidP="00A32742">
      <w:pPr>
        <w:overflowPunct w:val="0"/>
        <w:adjustRightInd w:val="0"/>
        <w:jc w:val="center"/>
        <w:textAlignment w:val="baseline"/>
        <w:rPr>
          <w:rFonts w:ascii="Arial" w:hAnsi="Arial" w:cs="Arial"/>
          <w:b/>
          <w:color w:val="000000"/>
          <w:sz w:val="28"/>
          <w:szCs w:val="24"/>
        </w:rPr>
      </w:pPr>
    </w:p>
    <w:p w14:paraId="004737FC" w14:textId="77777777" w:rsidR="00A32742" w:rsidRPr="00556DD3" w:rsidRDefault="00A32742" w:rsidP="00A32742">
      <w:pPr>
        <w:overflowPunct w:val="0"/>
        <w:adjustRightInd w:val="0"/>
        <w:jc w:val="center"/>
        <w:textAlignment w:val="baseline"/>
        <w:rPr>
          <w:rFonts w:ascii="Arial" w:hAnsi="Arial" w:cs="Arial"/>
          <w:b/>
          <w:color w:val="000000"/>
          <w:sz w:val="28"/>
          <w:szCs w:val="24"/>
        </w:rPr>
      </w:pPr>
      <w:r w:rsidRPr="00556DD3">
        <w:rPr>
          <w:rFonts w:ascii="Arial" w:hAnsi="Arial" w:cs="Arial"/>
          <w:b/>
          <w:color w:val="000000"/>
          <w:sz w:val="28"/>
          <w:szCs w:val="24"/>
        </w:rPr>
        <w:t>Plano Estratégico 20</w:t>
      </w:r>
      <w:r>
        <w:rPr>
          <w:rFonts w:ascii="Arial" w:hAnsi="Arial" w:cs="Arial"/>
          <w:b/>
          <w:color w:val="000000"/>
          <w:sz w:val="28"/>
          <w:szCs w:val="24"/>
        </w:rPr>
        <w:t>22</w:t>
      </w:r>
      <w:r w:rsidRPr="00556DD3">
        <w:rPr>
          <w:rFonts w:ascii="Arial" w:hAnsi="Arial" w:cs="Arial"/>
          <w:b/>
          <w:color w:val="000000"/>
          <w:sz w:val="28"/>
          <w:szCs w:val="24"/>
        </w:rPr>
        <w:t xml:space="preserve"> - 202</w:t>
      </w:r>
      <w:r>
        <w:rPr>
          <w:rFonts w:ascii="Arial" w:hAnsi="Arial" w:cs="Arial"/>
          <w:b/>
          <w:color w:val="000000"/>
          <w:sz w:val="28"/>
          <w:szCs w:val="24"/>
        </w:rPr>
        <w:t>7</w:t>
      </w:r>
    </w:p>
    <w:p w14:paraId="473B61C3" w14:textId="77777777" w:rsidR="00A32742" w:rsidRPr="000A7D2A" w:rsidRDefault="00A32742" w:rsidP="00A32742">
      <w:pPr>
        <w:overflowPunct w:val="0"/>
        <w:adjustRightInd w:val="0"/>
        <w:spacing w:before="480"/>
        <w:jc w:val="center"/>
        <w:textAlignment w:val="baseline"/>
        <w:rPr>
          <w:rFonts w:ascii="Arial" w:hAnsi="Arial" w:cs="Arial"/>
          <w:b/>
          <w:color w:val="404040"/>
          <w:sz w:val="28"/>
          <w:szCs w:val="24"/>
        </w:rPr>
      </w:pPr>
      <w:r w:rsidRPr="000A7D2A">
        <w:rPr>
          <w:rFonts w:ascii="Arial" w:hAnsi="Arial" w:cs="Arial"/>
          <w:b/>
          <w:color w:val="404040"/>
          <w:sz w:val="28"/>
          <w:szCs w:val="24"/>
        </w:rPr>
        <w:t>Missão</w:t>
      </w:r>
    </w:p>
    <w:p w14:paraId="4C225DEB" w14:textId="77777777" w:rsidR="00A32742" w:rsidRPr="00E02AB9" w:rsidRDefault="005E7A1D" w:rsidP="00E02AB9">
      <w:pPr>
        <w:overflowPunct w:val="0"/>
        <w:adjustRightInd w:val="0"/>
        <w:ind w:left="720"/>
        <w:jc w:val="center"/>
        <w:textAlignment w:val="baseline"/>
        <w:rPr>
          <w:rFonts w:ascii="Arial" w:hAnsi="Arial" w:cs="Arial"/>
          <w:iCs/>
          <w:color w:val="404040"/>
          <w:sz w:val="28"/>
        </w:rPr>
      </w:pPr>
      <w:r w:rsidRPr="00A4055F">
        <w:rPr>
          <w:rFonts w:ascii="Arial" w:hAnsi="Arial" w:cs="Arial"/>
          <w:iCs/>
          <w:color w:val="404040"/>
          <w:sz w:val="28"/>
        </w:rPr>
        <w:t>Atuar no controle dos recursos públicos, contribuindo para o aprimoramento da administração e das políticas públicas.</w:t>
      </w:r>
    </w:p>
    <w:p w14:paraId="5D79CDB2" w14:textId="77777777" w:rsidR="00A32742" w:rsidRPr="000A7D2A" w:rsidRDefault="00A32742" w:rsidP="00A32742">
      <w:pPr>
        <w:overflowPunct w:val="0"/>
        <w:adjustRightInd w:val="0"/>
        <w:spacing w:before="480"/>
        <w:jc w:val="center"/>
        <w:textAlignment w:val="baseline"/>
        <w:rPr>
          <w:rFonts w:ascii="Arial" w:hAnsi="Arial" w:cs="Arial"/>
          <w:b/>
          <w:color w:val="404040"/>
          <w:sz w:val="28"/>
          <w:szCs w:val="24"/>
        </w:rPr>
      </w:pPr>
      <w:r w:rsidRPr="000A7D2A">
        <w:rPr>
          <w:rFonts w:ascii="Arial" w:hAnsi="Arial" w:cs="Arial"/>
          <w:b/>
          <w:color w:val="404040"/>
          <w:sz w:val="28"/>
          <w:szCs w:val="24"/>
        </w:rPr>
        <w:t>Visão</w:t>
      </w:r>
    </w:p>
    <w:p w14:paraId="24D510E3" w14:textId="77777777" w:rsidR="00A32742" w:rsidRPr="00A4055F" w:rsidRDefault="005E7A1D" w:rsidP="00A32742">
      <w:pPr>
        <w:overflowPunct w:val="0"/>
        <w:adjustRightInd w:val="0"/>
        <w:jc w:val="center"/>
        <w:textAlignment w:val="baseline"/>
        <w:rPr>
          <w:rFonts w:ascii="Arial" w:hAnsi="Arial" w:cs="Arial"/>
          <w:iCs/>
          <w:color w:val="404040"/>
          <w:sz w:val="28"/>
          <w:szCs w:val="24"/>
        </w:rPr>
      </w:pPr>
      <w:r w:rsidRPr="00A4055F">
        <w:rPr>
          <w:rFonts w:ascii="Arial" w:hAnsi="Arial" w:cs="Arial"/>
          <w:iCs/>
          <w:color w:val="404040"/>
          <w:sz w:val="28"/>
          <w:szCs w:val="24"/>
        </w:rPr>
        <w:t>Consolidar-se como</w:t>
      </w:r>
      <w:r w:rsidR="00A32742" w:rsidRPr="00A4055F">
        <w:rPr>
          <w:rFonts w:ascii="Arial" w:hAnsi="Arial" w:cs="Arial"/>
          <w:iCs/>
          <w:color w:val="404040"/>
          <w:sz w:val="28"/>
          <w:szCs w:val="24"/>
        </w:rPr>
        <w:t xml:space="preserve"> tribunal próximo da sociedade, com mais resultados que a beneficiem.</w:t>
      </w:r>
    </w:p>
    <w:p w14:paraId="1CF5AB89" w14:textId="77777777" w:rsidR="00A32742" w:rsidRPr="000A7D2A" w:rsidRDefault="00A32742" w:rsidP="00A32742">
      <w:pPr>
        <w:overflowPunct w:val="0"/>
        <w:adjustRightInd w:val="0"/>
        <w:spacing w:before="480"/>
        <w:jc w:val="center"/>
        <w:textAlignment w:val="baseline"/>
        <w:rPr>
          <w:rFonts w:ascii="Arial" w:hAnsi="Arial" w:cs="Arial"/>
          <w:b/>
          <w:color w:val="404040"/>
          <w:sz w:val="28"/>
          <w:szCs w:val="24"/>
        </w:rPr>
      </w:pPr>
      <w:r w:rsidRPr="000A7D2A">
        <w:rPr>
          <w:rFonts w:ascii="Arial" w:hAnsi="Arial" w:cs="Arial"/>
          <w:b/>
          <w:color w:val="404040"/>
          <w:sz w:val="28"/>
          <w:szCs w:val="24"/>
        </w:rPr>
        <w:t>Valores</w:t>
      </w:r>
    </w:p>
    <w:tbl>
      <w:tblPr>
        <w:tblW w:w="5000" w:type="pct"/>
        <w:tblCellMar>
          <w:left w:w="0" w:type="dxa"/>
          <w:right w:w="0" w:type="dxa"/>
        </w:tblCellMar>
        <w:tblLook w:val="0420" w:firstRow="1" w:lastRow="0" w:firstColumn="0" w:lastColumn="0" w:noHBand="0" w:noVBand="1"/>
      </w:tblPr>
      <w:tblGrid>
        <w:gridCol w:w="2375"/>
        <w:gridCol w:w="6345"/>
      </w:tblGrid>
      <w:tr w:rsidR="00A32742" w:rsidRPr="000A7D2A" w14:paraId="2F68FB9F" w14:textId="77777777" w:rsidTr="003E767D">
        <w:trPr>
          <w:trHeight w:val="576"/>
        </w:trPr>
        <w:tc>
          <w:tcPr>
            <w:tcW w:w="1362" w:type="pct"/>
            <w:tcBorders>
              <w:top w:val="single" w:sz="24" w:space="0" w:color="FFFFFF"/>
              <w:left w:val="single" w:sz="8" w:space="0" w:color="FFFFFF"/>
              <w:bottom w:val="single" w:sz="8" w:space="0" w:color="FFFFFF"/>
              <w:right w:val="single" w:sz="8" w:space="0" w:color="FFFFFF"/>
            </w:tcBorders>
            <w:shd w:val="clear" w:color="auto" w:fill="86A6D4"/>
            <w:tcMar>
              <w:top w:w="15" w:type="dxa"/>
              <w:left w:w="108" w:type="dxa"/>
              <w:bottom w:w="0" w:type="dxa"/>
              <w:right w:w="108" w:type="dxa"/>
            </w:tcMar>
            <w:vAlign w:val="center"/>
            <w:hideMark/>
          </w:tcPr>
          <w:p w14:paraId="17C25CCC" w14:textId="77777777" w:rsidR="00A32742" w:rsidRPr="000A7D2A" w:rsidRDefault="00A32742" w:rsidP="00230FEE">
            <w:pPr>
              <w:overflowPunct w:val="0"/>
              <w:adjustRightInd w:val="0"/>
              <w:spacing w:before="240" w:after="200" w:line="276" w:lineRule="auto"/>
              <w:jc w:val="center"/>
              <w:textAlignment w:val="baseline"/>
              <w:rPr>
                <w:rFonts w:ascii="Arial" w:hAnsi="Arial" w:cs="Arial"/>
                <w:b/>
                <w:bCs/>
                <w:szCs w:val="17"/>
              </w:rPr>
            </w:pPr>
            <w:r w:rsidRPr="000A7D2A">
              <w:rPr>
                <w:rFonts w:ascii="Arial" w:hAnsi="Arial" w:cs="Arial"/>
                <w:b/>
                <w:bCs/>
                <w:szCs w:val="17"/>
              </w:rPr>
              <w:t>VALOR</w:t>
            </w:r>
          </w:p>
        </w:tc>
        <w:tc>
          <w:tcPr>
            <w:tcW w:w="3638" w:type="pct"/>
            <w:tcBorders>
              <w:top w:val="single" w:sz="24" w:space="0" w:color="FFFFFF"/>
              <w:left w:val="single" w:sz="8" w:space="0" w:color="FFFFFF"/>
              <w:bottom w:val="single" w:sz="8" w:space="0" w:color="FFFFFF"/>
              <w:right w:val="single" w:sz="8" w:space="0" w:color="FFFFFF"/>
            </w:tcBorders>
            <w:shd w:val="clear" w:color="auto" w:fill="86A6D4"/>
            <w:tcMar>
              <w:top w:w="15" w:type="dxa"/>
              <w:left w:w="108" w:type="dxa"/>
              <w:bottom w:w="0" w:type="dxa"/>
              <w:right w:w="108" w:type="dxa"/>
            </w:tcMar>
            <w:vAlign w:val="center"/>
            <w:hideMark/>
          </w:tcPr>
          <w:p w14:paraId="166EB02A" w14:textId="77777777" w:rsidR="00A32742" w:rsidRPr="000A7D2A" w:rsidRDefault="00A32742" w:rsidP="00230FEE">
            <w:pPr>
              <w:overflowPunct w:val="0"/>
              <w:adjustRightInd w:val="0"/>
              <w:spacing w:before="240" w:after="200" w:line="276" w:lineRule="auto"/>
              <w:jc w:val="center"/>
              <w:textAlignment w:val="baseline"/>
              <w:rPr>
                <w:rFonts w:ascii="Arial" w:hAnsi="Arial" w:cs="Arial"/>
                <w:b/>
                <w:bCs/>
                <w:szCs w:val="17"/>
              </w:rPr>
            </w:pPr>
            <w:r w:rsidRPr="000A7D2A">
              <w:rPr>
                <w:rFonts w:ascii="Arial" w:hAnsi="Arial" w:cs="Arial"/>
                <w:b/>
                <w:bCs/>
                <w:szCs w:val="17"/>
              </w:rPr>
              <w:t>DEFINIÇÃO</w:t>
            </w:r>
          </w:p>
        </w:tc>
      </w:tr>
      <w:tr w:rsidR="00A32742" w:rsidRPr="000A7D2A" w14:paraId="09F6A827" w14:textId="77777777" w:rsidTr="00230FEE">
        <w:trPr>
          <w:trHeight w:val="1164"/>
        </w:trPr>
        <w:tc>
          <w:tcPr>
            <w:tcW w:w="1362" w:type="pct"/>
            <w:tcBorders>
              <w:top w:val="single" w:sz="8" w:space="0" w:color="FFFFFF"/>
              <w:left w:val="single" w:sz="8" w:space="0" w:color="FFFFFF"/>
              <w:bottom w:val="single" w:sz="8" w:space="0" w:color="FFFFFF"/>
              <w:right w:val="single" w:sz="8" w:space="0" w:color="FFFFFF"/>
            </w:tcBorders>
            <w:shd w:val="clear" w:color="auto" w:fill="EDEDED"/>
            <w:tcMar>
              <w:top w:w="15" w:type="dxa"/>
              <w:left w:w="108" w:type="dxa"/>
              <w:bottom w:w="0" w:type="dxa"/>
              <w:right w:w="108" w:type="dxa"/>
            </w:tcMar>
            <w:vAlign w:val="center"/>
            <w:hideMark/>
          </w:tcPr>
          <w:p w14:paraId="6989DDB9" w14:textId="77777777" w:rsidR="00A32742" w:rsidRPr="000A7D2A" w:rsidRDefault="005E7A1D" w:rsidP="00230FEE">
            <w:pPr>
              <w:overflowPunct w:val="0"/>
              <w:adjustRightInd w:val="0"/>
              <w:spacing w:line="276" w:lineRule="auto"/>
              <w:jc w:val="center"/>
              <w:textAlignment w:val="baseline"/>
              <w:rPr>
                <w:rFonts w:ascii="Arial" w:hAnsi="Arial" w:cs="Arial"/>
                <w:b/>
                <w:bCs/>
              </w:rPr>
            </w:pPr>
            <w:r>
              <w:rPr>
                <w:rFonts w:ascii="Arial" w:hAnsi="Arial" w:cs="Arial"/>
                <w:b/>
                <w:bCs/>
              </w:rPr>
              <w:t>FOCO EM DESEMPENHO</w:t>
            </w:r>
          </w:p>
        </w:tc>
        <w:tc>
          <w:tcPr>
            <w:tcW w:w="3638" w:type="pct"/>
            <w:tcBorders>
              <w:top w:val="single" w:sz="8" w:space="0" w:color="FFFFFF"/>
              <w:left w:val="single" w:sz="8" w:space="0" w:color="FFFFFF"/>
              <w:bottom w:val="single" w:sz="8" w:space="0" w:color="FFFFFF"/>
              <w:right w:val="single" w:sz="8" w:space="0" w:color="FFFFFF"/>
            </w:tcBorders>
            <w:shd w:val="clear" w:color="auto" w:fill="EDEDED"/>
            <w:tcMar>
              <w:top w:w="15" w:type="dxa"/>
              <w:left w:w="108" w:type="dxa"/>
              <w:bottom w:w="0" w:type="dxa"/>
              <w:right w:w="108" w:type="dxa"/>
            </w:tcMar>
            <w:vAlign w:val="center"/>
            <w:hideMark/>
          </w:tcPr>
          <w:p w14:paraId="690BEFAD" w14:textId="77777777" w:rsidR="00A32742" w:rsidRPr="000A7D2A" w:rsidRDefault="005E7A1D" w:rsidP="003E767D">
            <w:pPr>
              <w:overflowPunct w:val="0"/>
              <w:adjustRightInd w:val="0"/>
              <w:spacing w:line="276" w:lineRule="auto"/>
              <w:textAlignment w:val="baseline"/>
              <w:rPr>
                <w:rFonts w:ascii="Arial" w:hAnsi="Arial" w:cs="Arial"/>
                <w:bCs/>
                <w:sz w:val="22"/>
              </w:rPr>
            </w:pPr>
            <w:r w:rsidRPr="005E7A1D">
              <w:rPr>
                <w:rFonts w:ascii="Arial" w:hAnsi="Arial" w:cs="Arial"/>
                <w:bCs/>
                <w:sz w:val="22"/>
              </w:rPr>
              <w:t>Atuar com excelência, economicidade, eficiência, eficácia e efetividade, visando garantir resultados relevantes.</w:t>
            </w:r>
          </w:p>
        </w:tc>
      </w:tr>
      <w:tr w:rsidR="00A32742" w:rsidRPr="000A7D2A" w14:paraId="18A8332D" w14:textId="77777777" w:rsidTr="003E767D">
        <w:trPr>
          <w:trHeight w:val="1164"/>
        </w:trPr>
        <w:tc>
          <w:tcPr>
            <w:tcW w:w="1362" w:type="pct"/>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vAlign w:val="center"/>
          </w:tcPr>
          <w:p w14:paraId="569D8DA6" w14:textId="77777777" w:rsidR="00A32742" w:rsidRPr="000A7D2A" w:rsidRDefault="005E7A1D" w:rsidP="00230FEE">
            <w:pPr>
              <w:overflowPunct w:val="0"/>
              <w:adjustRightInd w:val="0"/>
              <w:spacing w:line="276" w:lineRule="auto"/>
              <w:jc w:val="center"/>
              <w:textAlignment w:val="baseline"/>
              <w:rPr>
                <w:rFonts w:ascii="Arial" w:hAnsi="Arial" w:cs="Arial"/>
                <w:b/>
                <w:bCs/>
              </w:rPr>
            </w:pPr>
            <w:r w:rsidRPr="000A7D2A">
              <w:rPr>
                <w:rFonts w:ascii="Arial" w:hAnsi="Arial" w:cs="Arial"/>
                <w:b/>
                <w:bCs/>
              </w:rPr>
              <w:t>INOVAÇÃO</w:t>
            </w:r>
          </w:p>
        </w:tc>
        <w:tc>
          <w:tcPr>
            <w:tcW w:w="3638" w:type="pct"/>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vAlign w:val="center"/>
          </w:tcPr>
          <w:p w14:paraId="754FFCF5" w14:textId="77777777" w:rsidR="00A32742" w:rsidRPr="000A7D2A" w:rsidRDefault="005E7A1D" w:rsidP="003E767D">
            <w:pPr>
              <w:overflowPunct w:val="0"/>
              <w:adjustRightInd w:val="0"/>
              <w:spacing w:line="276" w:lineRule="auto"/>
              <w:textAlignment w:val="baseline"/>
              <w:rPr>
                <w:rFonts w:ascii="Arial" w:hAnsi="Arial" w:cs="Arial"/>
                <w:bCs/>
                <w:sz w:val="22"/>
              </w:rPr>
            </w:pPr>
            <w:r w:rsidRPr="005E7A1D">
              <w:rPr>
                <w:rFonts w:ascii="Arial" w:hAnsi="Arial" w:cs="Arial"/>
                <w:bCs/>
                <w:sz w:val="22"/>
              </w:rPr>
              <w:t>Estimular o desenvolvimento de soluções criativas e a busca de novas tecnologias, como forma de obter respostas aos desafios.</w:t>
            </w:r>
          </w:p>
        </w:tc>
      </w:tr>
      <w:tr w:rsidR="00A32742" w:rsidRPr="000A7D2A" w14:paraId="53225222" w14:textId="77777777" w:rsidTr="00230FEE">
        <w:trPr>
          <w:trHeight w:val="1164"/>
        </w:trPr>
        <w:tc>
          <w:tcPr>
            <w:tcW w:w="1362" w:type="pct"/>
            <w:tcBorders>
              <w:top w:val="single" w:sz="8" w:space="0" w:color="FFFFFF"/>
              <w:left w:val="single" w:sz="8" w:space="0" w:color="FFFFFF"/>
              <w:bottom w:val="single" w:sz="8" w:space="0" w:color="FFFFFF"/>
              <w:right w:val="single" w:sz="8" w:space="0" w:color="FFFFFF"/>
            </w:tcBorders>
            <w:shd w:val="clear" w:color="auto" w:fill="EDEDED"/>
            <w:tcMar>
              <w:top w:w="15" w:type="dxa"/>
              <w:left w:w="108" w:type="dxa"/>
              <w:bottom w:w="0" w:type="dxa"/>
              <w:right w:w="108" w:type="dxa"/>
            </w:tcMar>
            <w:vAlign w:val="center"/>
          </w:tcPr>
          <w:p w14:paraId="07BFF5AE" w14:textId="77777777" w:rsidR="00A32742" w:rsidRPr="000A7D2A" w:rsidRDefault="005E7A1D" w:rsidP="00230FEE">
            <w:pPr>
              <w:overflowPunct w:val="0"/>
              <w:adjustRightInd w:val="0"/>
              <w:spacing w:line="276" w:lineRule="auto"/>
              <w:jc w:val="center"/>
              <w:textAlignment w:val="baseline"/>
              <w:rPr>
                <w:rFonts w:ascii="Arial" w:hAnsi="Arial" w:cs="Arial"/>
                <w:b/>
                <w:bCs/>
              </w:rPr>
            </w:pPr>
            <w:r>
              <w:rPr>
                <w:rFonts w:ascii="Arial" w:hAnsi="Arial" w:cs="Arial"/>
                <w:b/>
                <w:bCs/>
              </w:rPr>
              <w:t>INTEGRIDADE</w:t>
            </w:r>
          </w:p>
        </w:tc>
        <w:tc>
          <w:tcPr>
            <w:tcW w:w="3638" w:type="pct"/>
            <w:tcBorders>
              <w:top w:val="single" w:sz="8" w:space="0" w:color="FFFFFF"/>
              <w:left w:val="single" w:sz="8" w:space="0" w:color="FFFFFF"/>
              <w:bottom w:val="single" w:sz="8" w:space="0" w:color="FFFFFF"/>
              <w:right w:val="single" w:sz="8" w:space="0" w:color="FFFFFF"/>
            </w:tcBorders>
            <w:shd w:val="clear" w:color="auto" w:fill="EDEDED"/>
            <w:tcMar>
              <w:top w:w="15" w:type="dxa"/>
              <w:left w:w="108" w:type="dxa"/>
              <w:bottom w:w="0" w:type="dxa"/>
              <w:right w:w="108" w:type="dxa"/>
            </w:tcMar>
            <w:vAlign w:val="center"/>
          </w:tcPr>
          <w:p w14:paraId="6A40CDC1" w14:textId="77777777" w:rsidR="00A32742" w:rsidRPr="000A7D2A" w:rsidRDefault="005E7A1D" w:rsidP="00E02AB9">
            <w:pPr>
              <w:overflowPunct w:val="0"/>
              <w:adjustRightInd w:val="0"/>
              <w:spacing w:line="276" w:lineRule="auto"/>
              <w:textAlignment w:val="baseline"/>
              <w:rPr>
                <w:rFonts w:ascii="Arial" w:hAnsi="Arial" w:cs="Arial"/>
                <w:bCs/>
                <w:sz w:val="22"/>
              </w:rPr>
            </w:pPr>
            <w:r w:rsidRPr="005E7A1D">
              <w:rPr>
                <w:rFonts w:ascii="Arial" w:hAnsi="Arial" w:cs="Arial"/>
                <w:bCs/>
                <w:sz w:val="22"/>
              </w:rPr>
              <w:t>Atuar em conformidade com os valores, princípios e normas éticas comuns para sustentar e priorizar</w:t>
            </w:r>
            <w:r w:rsidR="00E02AB9">
              <w:rPr>
                <w:rFonts w:ascii="Arial" w:hAnsi="Arial" w:cs="Arial"/>
                <w:bCs/>
                <w:sz w:val="22"/>
              </w:rPr>
              <w:t xml:space="preserve"> </w:t>
            </w:r>
            <w:r w:rsidRPr="005E7A1D">
              <w:rPr>
                <w:rFonts w:ascii="Arial" w:hAnsi="Arial" w:cs="Arial"/>
                <w:bCs/>
                <w:sz w:val="22"/>
              </w:rPr>
              <w:t>o interesse público sobre os interesses privados no setor público.</w:t>
            </w:r>
          </w:p>
        </w:tc>
      </w:tr>
      <w:tr w:rsidR="00A32742" w:rsidRPr="000A7D2A" w14:paraId="56734A46" w14:textId="77777777" w:rsidTr="003E767D">
        <w:trPr>
          <w:trHeight w:val="1164"/>
        </w:trPr>
        <w:tc>
          <w:tcPr>
            <w:tcW w:w="1362" w:type="pct"/>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vAlign w:val="center"/>
          </w:tcPr>
          <w:p w14:paraId="66B5C734" w14:textId="77777777" w:rsidR="00A32742" w:rsidRPr="000A7D2A" w:rsidRDefault="005E7A1D" w:rsidP="00230FEE">
            <w:pPr>
              <w:overflowPunct w:val="0"/>
              <w:adjustRightInd w:val="0"/>
              <w:spacing w:line="276" w:lineRule="auto"/>
              <w:jc w:val="center"/>
              <w:textAlignment w:val="baseline"/>
              <w:rPr>
                <w:rFonts w:ascii="Arial" w:hAnsi="Arial" w:cs="Arial"/>
                <w:b/>
                <w:bCs/>
              </w:rPr>
            </w:pPr>
            <w:r>
              <w:rPr>
                <w:rFonts w:ascii="Arial" w:hAnsi="Arial" w:cs="Arial"/>
                <w:b/>
                <w:bCs/>
              </w:rPr>
              <w:t>SUSTENTABILIDADE</w:t>
            </w:r>
          </w:p>
        </w:tc>
        <w:tc>
          <w:tcPr>
            <w:tcW w:w="3638" w:type="pct"/>
            <w:tcBorders>
              <w:top w:val="single" w:sz="8" w:space="0" w:color="FFFFFF"/>
              <w:left w:val="single" w:sz="8" w:space="0" w:color="FFFFFF"/>
              <w:bottom w:val="single" w:sz="8" w:space="0" w:color="FFFFFF"/>
              <w:right w:val="single" w:sz="8" w:space="0" w:color="FFFFFF"/>
            </w:tcBorders>
            <w:shd w:val="clear" w:color="auto" w:fill="D9D9D9"/>
            <w:tcMar>
              <w:top w:w="15" w:type="dxa"/>
              <w:left w:w="108" w:type="dxa"/>
              <w:bottom w:w="0" w:type="dxa"/>
              <w:right w:w="108" w:type="dxa"/>
            </w:tcMar>
            <w:vAlign w:val="center"/>
          </w:tcPr>
          <w:p w14:paraId="66A80276" w14:textId="77777777" w:rsidR="00A32742" w:rsidRPr="000A7D2A" w:rsidRDefault="005E7A1D" w:rsidP="003E767D">
            <w:pPr>
              <w:overflowPunct w:val="0"/>
              <w:adjustRightInd w:val="0"/>
              <w:spacing w:line="276" w:lineRule="auto"/>
              <w:textAlignment w:val="baseline"/>
              <w:rPr>
                <w:rFonts w:ascii="Arial" w:hAnsi="Arial" w:cs="Arial"/>
                <w:bCs/>
                <w:sz w:val="22"/>
              </w:rPr>
            </w:pPr>
            <w:r w:rsidRPr="005E7A1D">
              <w:rPr>
                <w:rFonts w:ascii="Arial" w:hAnsi="Arial" w:cs="Arial"/>
                <w:bCs/>
                <w:sz w:val="22"/>
              </w:rPr>
              <w:t>Implementar ações e políticas alinhadas com as diretrizes globais de desenvolvimento sustentável.</w:t>
            </w:r>
          </w:p>
        </w:tc>
      </w:tr>
      <w:tr w:rsidR="00A32742" w:rsidRPr="000A7D2A" w14:paraId="56D5959D" w14:textId="77777777" w:rsidTr="00230FEE">
        <w:trPr>
          <w:trHeight w:val="1164"/>
        </w:trPr>
        <w:tc>
          <w:tcPr>
            <w:tcW w:w="1362" w:type="pct"/>
            <w:tcBorders>
              <w:top w:val="single" w:sz="8" w:space="0" w:color="FFFFFF"/>
              <w:left w:val="single" w:sz="8" w:space="0" w:color="FFFFFF"/>
              <w:bottom w:val="single" w:sz="8" w:space="0" w:color="FFFFFF"/>
              <w:right w:val="single" w:sz="8" w:space="0" w:color="FFFFFF"/>
            </w:tcBorders>
            <w:shd w:val="clear" w:color="auto" w:fill="EDEDED"/>
            <w:tcMar>
              <w:top w:w="15" w:type="dxa"/>
              <w:left w:w="108" w:type="dxa"/>
              <w:bottom w:w="0" w:type="dxa"/>
              <w:right w:w="108" w:type="dxa"/>
            </w:tcMar>
            <w:vAlign w:val="center"/>
          </w:tcPr>
          <w:p w14:paraId="1FF53E5E" w14:textId="77777777" w:rsidR="00A32742" w:rsidRPr="000A7D2A" w:rsidRDefault="005E7A1D" w:rsidP="00230FEE">
            <w:pPr>
              <w:overflowPunct w:val="0"/>
              <w:adjustRightInd w:val="0"/>
              <w:spacing w:line="276" w:lineRule="auto"/>
              <w:jc w:val="center"/>
              <w:textAlignment w:val="baseline"/>
              <w:rPr>
                <w:rFonts w:ascii="Arial" w:hAnsi="Arial" w:cs="Arial"/>
                <w:b/>
                <w:bCs/>
              </w:rPr>
            </w:pPr>
            <w:r>
              <w:rPr>
                <w:rFonts w:ascii="Arial" w:hAnsi="Arial" w:cs="Arial"/>
                <w:b/>
                <w:bCs/>
              </w:rPr>
              <w:t>TEMPESTIVIDADE</w:t>
            </w:r>
          </w:p>
        </w:tc>
        <w:tc>
          <w:tcPr>
            <w:tcW w:w="3638" w:type="pct"/>
            <w:tcBorders>
              <w:top w:val="single" w:sz="8" w:space="0" w:color="FFFFFF"/>
              <w:left w:val="single" w:sz="8" w:space="0" w:color="FFFFFF"/>
              <w:bottom w:val="single" w:sz="8" w:space="0" w:color="FFFFFF"/>
              <w:right w:val="single" w:sz="8" w:space="0" w:color="FFFFFF"/>
            </w:tcBorders>
            <w:shd w:val="clear" w:color="auto" w:fill="EDEDED"/>
            <w:tcMar>
              <w:top w:w="15" w:type="dxa"/>
              <w:left w:w="108" w:type="dxa"/>
              <w:bottom w:w="0" w:type="dxa"/>
              <w:right w:w="108" w:type="dxa"/>
            </w:tcMar>
            <w:vAlign w:val="center"/>
          </w:tcPr>
          <w:p w14:paraId="1E6654F2" w14:textId="77777777" w:rsidR="00A32742" w:rsidRPr="000A7D2A" w:rsidRDefault="002B35A8" w:rsidP="003E767D">
            <w:pPr>
              <w:overflowPunct w:val="0"/>
              <w:adjustRightInd w:val="0"/>
              <w:spacing w:line="276" w:lineRule="auto"/>
              <w:textAlignment w:val="baseline"/>
              <w:rPr>
                <w:rFonts w:ascii="Arial" w:hAnsi="Arial" w:cs="Arial"/>
                <w:bCs/>
                <w:sz w:val="22"/>
              </w:rPr>
            </w:pPr>
            <w:r w:rsidRPr="002B35A8">
              <w:rPr>
                <w:rFonts w:ascii="Arial" w:hAnsi="Arial" w:cs="Arial"/>
                <w:bCs/>
                <w:sz w:val="22"/>
              </w:rPr>
              <w:t>Assegurar a entrega de resultados úteis, por meio de uma atuação ágil, oportuna e no momento adequado</w:t>
            </w:r>
            <w:r w:rsidR="005E7A1D" w:rsidRPr="005E7A1D">
              <w:rPr>
                <w:rFonts w:ascii="Arial" w:hAnsi="Arial" w:cs="Arial"/>
                <w:bCs/>
                <w:sz w:val="22"/>
              </w:rPr>
              <w:t>.</w:t>
            </w:r>
          </w:p>
        </w:tc>
      </w:tr>
    </w:tbl>
    <w:p w14:paraId="5AD98FBC" w14:textId="77777777" w:rsidR="00D56A31" w:rsidRDefault="00D56A31" w:rsidP="00A32742"/>
    <w:p w14:paraId="676C081F" w14:textId="77777777" w:rsidR="00412EF4" w:rsidRPr="004D4805" w:rsidRDefault="00412EF4" w:rsidP="00412EF4">
      <w:pPr>
        <w:overflowPunct w:val="0"/>
        <w:adjustRightInd w:val="0"/>
        <w:jc w:val="center"/>
        <w:textAlignment w:val="baseline"/>
        <w:rPr>
          <w:rFonts w:ascii="Arial" w:hAnsi="Arial" w:cs="Arial"/>
          <w:b/>
          <w:sz w:val="36"/>
          <w:szCs w:val="36"/>
        </w:rPr>
      </w:pPr>
      <w:r>
        <w:br w:type="page"/>
      </w:r>
      <w:r w:rsidRPr="004D4805">
        <w:rPr>
          <w:rFonts w:ascii="Arial" w:hAnsi="Arial" w:cs="Arial"/>
          <w:b/>
          <w:sz w:val="36"/>
          <w:szCs w:val="36"/>
        </w:rPr>
        <w:lastRenderedPageBreak/>
        <w:t>Objetivos e Indicadores Estratégicos</w:t>
      </w:r>
    </w:p>
    <w:p w14:paraId="36806B86" w14:textId="77777777" w:rsidR="004D4805" w:rsidRPr="000A7D2A" w:rsidRDefault="00412EF4" w:rsidP="004D4805">
      <w:pPr>
        <w:overflowPunct w:val="0"/>
        <w:adjustRightInd w:val="0"/>
        <w:spacing w:before="360" w:after="480"/>
        <w:jc w:val="center"/>
        <w:textAlignment w:val="baseline"/>
        <w:rPr>
          <w:rFonts w:ascii="Arial" w:hAnsi="Arial" w:cs="Arial"/>
          <w:b/>
          <w:color w:val="000000"/>
          <w:sz w:val="28"/>
          <w:szCs w:val="24"/>
        </w:rPr>
      </w:pPr>
      <w:r w:rsidRPr="000A7D2A">
        <w:rPr>
          <w:rFonts w:ascii="Arial" w:hAnsi="Arial" w:cs="Arial"/>
          <w:b/>
          <w:color w:val="000000"/>
          <w:sz w:val="28"/>
          <w:szCs w:val="24"/>
        </w:rPr>
        <w:t xml:space="preserve">Perspectiva: </w:t>
      </w:r>
      <w:r>
        <w:rPr>
          <w:rFonts w:ascii="Arial" w:hAnsi="Arial" w:cs="Arial"/>
          <w:b/>
          <w:color w:val="000000"/>
          <w:sz w:val="28"/>
          <w:szCs w:val="24"/>
        </w:rPr>
        <w:t xml:space="preserve">RESULTADOS PARA A </w:t>
      </w:r>
      <w:r w:rsidRPr="000A7D2A">
        <w:rPr>
          <w:rFonts w:ascii="Arial" w:hAnsi="Arial" w:cs="Arial"/>
          <w:b/>
          <w:color w:val="000000"/>
          <w:sz w:val="28"/>
          <w:szCs w:val="24"/>
        </w:rPr>
        <w:t>SOCIEDADE</w:t>
      </w:r>
    </w:p>
    <w:p w14:paraId="77A9BA7C" w14:textId="77777777" w:rsidR="004D4D98" w:rsidRDefault="00412EF4" w:rsidP="001A1BCC">
      <w:pPr>
        <w:pBdr>
          <w:top w:val="single" w:sz="4" w:space="1" w:color="auto"/>
          <w:left w:val="single" w:sz="4" w:space="4" w:color="auto"/>
          <w:bottom w:val="single" w:sz="4" w:space="1" w:color="auto"/>
          <w:right w:val="single" w:sz="4" w:space="4" w:color="auto"/>
        </w:pBdr>
        <w:shd w:val="clear" w:color="auto" w:fill="D9D9D9"/>
        <w:overflowPunct w:val="0"/>
        <w:adjustRightInd w:val="0"/>
        <w:spacing w:before="120" w:after="120"/>
        <w:textAlignment w:val="baseline"/>
        <w:rPr>
          <w:rFonts w:ascii="Arial" w:hAnsi="Arial" w:cs="Arial"/>
          <w:b/>
          <w:color w:val="000000"/>
          <w:sz w:val="24"/>
          <w:szCs w:val="24"/>
        </w:rPr>
      </w:pPr>
      <w:bookmarkStart w:id="1" w:name="_Hlk82426633"/>
      <w:r w:rsidRPr="000A7D2A">
        <w:rPr>
          <w:rFonts w:ascii="Arial" w:hAnsi="Arial" w:cs="Arial"/>
          <w:b/>
          <w:color w:val="000000"/>
          <w:sz w:val="24"/>
          <w:szCs w:val="24"/>
        </w:rPr>
        <w:t xml:space="preserve">Objetivo 1 </w:t>
      </w:r>
    </w:p>
    <w:p w14:paraId="456419D6" w14:textId="77777777" w:rsidR="00412EF4" w:rsidRPr="000A7D2A" w:rsidRDefault="00412EF4" w:rsidP="001A1BCC">
      <w:pPr>
        <w:pBdr>
          <w:top w:val="single" w:sz="4" w:space="1" w:color="auto"/>
          <w:left w:val="single" w:sz="4" w:space="4" w:color="auto"/>
          <w:bottom w:val="single" w:sz="4" w:space="1" w:color="auto"/>
          <w:right w:val="single" w:sz="4" w:space="4" w:color="auto"/>
        </w:pBdr>
        <w:shd w:val="clear" w:color="auto" w:fill="D9D9D9"/>
        <w:overflowPunct w:val="0"/>
        <w:adjustRightInd w:val="0"/>
        <w:spacing w:before="120" w:after="120"/>
        <w:textAlignment w:val="baseline"/>
        <w:rPr>
          <w:rFonts w:ascii="Arial" w:hAnsi="Arial" w:cs="Arial"/>
          <w:b/>
          <w:color w:val="000000"/>
          <w:sz w:val="24"/>
          <w:szCs w:val="24"/>
        </w:rPr>
      </w:pPr>
      <w:r w:rsidRPr="00412EF4">
        <w:rPr>
          <w:rFonts w:ascii="Arial" w:hAnsi="Arial" w:cs="Arial"/>
          <w:b/>
          <w:color w:val="000000"/>
          <w:sz w:val="24"/>
          <w:szCs w:val="24"/>
        </w:rPr>
        <w:t>Contribuir para o aperfeiçoamento das políticas e dos serviços públicos</w:t>
      </w:r>
      <w:r w:rsidR="00407133">
        <w:rPr>
          <w:rFonts w:ascii="Arial" w:hAnsi="Arial" w:cs="Arial"/>
          <w:b/>
          <w:color w:val="000000"/>
          <w:sz w:val="24"/>
          <w:szCs w:val="24"/>
        </w:rPr>
        <w:t>.</w:t>
      </w:r>
    </w:p>
    <w:p w14:paraId="2C400B13" w14:textId="77777777" w:rsidR="00412EF4" w:rsidRPr="00B17022" w:rsidRDefault="00E541D6" w:rsidP="004D4805">
      <w:pPr>
        <w:overflowPunct w:val="0"/>
        <w:autoSpaceDE/>
        <w:autoSpaceDN/>
        <w:adjustRightInd w:val="0"/>
        <w:spacing w:before="240" w:after="200" w:line="276" w:lineRule="auto"/>
        <w:jc w:val="both"/>
        <w:textAlignment w:val="baseline"/>
        <w:rPr>
          <w:rFonts w:ascii="Arial" w:hAnsi="Arial" w:cs="Arial"/>
          <w:sz w:val="24"/>
          <w:szCs w:val="24"/>
        </w:rPr>
      </w:pPr>
      <w:r w:rsidRPr="00B17022">
        <w:rPr>
          <w:rFonts w:ascii="Arial" w:hAnsi="Arial" w:cs="Arial"/>
          <w:sz w:val="24"/>
          <w:szCs w:val="24"/>
        </w:rPr>
        <w:t xml:space="preserve">Fiscalizar </w:t>
      </w:r>
      <w:r w:rsidR="00E05212" w:rsidRPr="00B17022">
        <w:rPr>
          <w:rFonts w:ascii="Arial" w:hAnsi="Arial" w:cs="Arial"/>
          <w:sz w:val="24"/>
          <w:szCs w:val="24"/>
        </w:rPr>
        <w:t>com foco na</w:t>
      </w:r>
      <w:r w:rsidRPr="00B17022">
        <w:rPr>
          <w:rFonts w:ascii="Arial" w:hAnsi="Arial" w:cs="Arial"/>
          <w:sz w:val="24"/>
          <w:szCs w:val="24"/>
        </w:rPr>
        <w:t xml:space="preserve"> melhoria do desempenho da Administração Pública de modo que os serviços prestados </w:t>
      </w:r>
      <w:r w:rsidR="00C76074" w:rsidRPr="00B17022">
        <w:rPr>
          <w:rFonts w:ascii="Arial" w:hAnsi="Arial" w:cs="Arial"/>
          <w:sz w:val="24"/>
          <w:szCs w:val="24"/>
        </w:rPr>
        <w:t>atendam o interess</w:t>
      </w:r>
      <w:r w:rsidR="00E05212" w:rsidRPr="00B17022">
        <w:rPr>
          <w:rFonts w:ascii="Arial" w:hAnsi="Arial" w:cs="Arial"/>
          <w:sz w:val="24"/>
          <w:szCs w:val="24"/>
        </w:rPr>
        <w:t>e</w:t>
      </w:r>
      <w:r w:rsidR="00C76074" w:rsidRPr="00B17022">
        <w:rPr>
          <w:rFonts w:ascii="Arial" w:hAnsi="Arial" w:cs="Arial"/>
          <w:sz w:val="24"/>
          <w:szCs w:val="24"/>
        </w:rPr>
        <w:t xml:space="preserve"> da sociedade</w:t>
      </w:r>
      <w:r w:rsidR="00412EF4" w:rsidRPr="00B17022">
        <w:rPr>
          <w:rFonts w:ascii="Arial" w:hAnsi="Arial" w:cs="Arial"/>
          <w:sz w:val="24"/>
          <w:szCs w:val="24"/>
        </w:rPr>
        <w:t>.</w:t>
      </w:r>
    </w:p>
    <w:p w14:paraId="2FF593B2" w14:textId="77777777" w:rsidR="00412EF4" w:rsidRPr="004D4D98" w:rsidRDefault="00412EF4" w:rsidP="00362E56">
      <w:pPr>
        <w:overflowPunct w:val="0"/>
        <w:autoSpaceDE/>
        <w:autoSpaceDN/>
        <w:adjustRightInd w:val="0"/>
        <w:spacing w:before="360" w:after="120" w:line="276" w:lineRule="auto"/>
        <w:jc w:val="both"/>
        <w:textAlignment w:val="baseline"/>
        <w:rPr>
          <w:rFonts w:ascii="Arial" w:hAnsi="Arial" w:cs="Arial"/>
          <w:b/>
          <w:color w:val="000000"/>
          <w:sz w:val="24"/>
          <w:szCs w:val="24"/>
        </w:rPr>
      </w:pPr>
      <w:r w:rsidRPr="004D4D98">
        <w:rPr>
          <w:rFonts w:ascii="Arial" w:hAnsi="Arial" w:cs="Arial"/>
          <w:b/>
          <w:color w:val="000000"/>
          <w:sz w:val="24"/>
          <w:szCs w:val="24"/>
        </w:rPr>
        <w:t>Indicadores Estratégicos</w:t>
      </w:r>
    </w:p>
    <w:p w14:paraId="7B2FEB8D" w14:textId="77777777" w:rsidR="004D4D98" w:rsidRDefault="00EA2449" w:rsidP="00362E56">
      <w:pPr>
        <w:numPr>
          <w:ilvl w:val="0"/>
          <w:numId w:val="2"/>
        </w:numPr>
        <w:tabs>
          <w:tab w:val="left" w:pos="284"/>
        </w:tabs>
        <w:overflowPunct w:val="0"/>
        <w:autoSpaceDE/>
        <w:autoSpaceDN/>
        <w:adjustRightInd w:val="0"/>
        <w:spacing w:before="120" w:after="200" w:line="276" w:lineRule="auto"/>
        <w:ind w:left="0" w:firstLine="0"/>
        <w:jc w:val="both"/>
        <w:textAlignment w:val="baseline"/>
        <w:rPr>
          <w:rFonts w:ascii="Arial" w:hAnsi="Arial" w:cs="Arial"/>
          <w:color w:val="000000"/>
          <w:sz w:val="24"/>
          <w:szCs w:val="24"/>
        </w:rPr>
      </w:pPr>
      <w:r>
        <w:rPr>
          <w:rFonts w:ascii="Arial" w:hAnsi="Arial" w:cs="Arial"/>
          <w:b/>
          <w:color w:val="000000"/>
          <w:sz w:val="24"/>
          <w:szCs w:val="24"/>
        </w:rPr>
        <w:t xml:space="preserve">1.1 </w:t>
      </w:r>
      <w:r w:rsidR="00412EF4" w:rsidRPr="00412EF4">
        <w:rPr>
          <w:rFonts w:ascii="Arial" w:hAnsi="Arial" w:cs="Arial"/>
          <w:b/>
          <w:color w:val="000000"/>
          <w:sz w:val="24"/>
          <w:szCs w:val="24"/>
        </w:rPr>
        <w:t>Índice de efetividade das fiscalizações</w:t>
      </w:r>
      <w:r w:rsidR="00412EF4" w:rsidRPr="000A7D2A">
        <w:rPr>
          <w:rFonts w:ascii="Arial" w:hAnsi="Arial" w:cs="Arial"/>
          <w:color w:val="000000"/>
          <w:sz w:val="24"/>
          <w:szCs w:val="24"/>
        </w:rPr>
        <w:t xml:space="preserve">: </w:t>
      </w:r>
    </w:p>
    <w:p w14:paraId="786C82E5" w14:textId="77777777" w:rsidR="00412EF4" w:rsidRPr="000A7D2A" w:rsidRDefault="006A0FBA" w:rsidP="004D4D98">
      <w:pPr>
        <w:overflowPunct w:val="0"/>
        <w:autoSpaceDE/>
        <w:autoSpaceDN/>
        <w:adjustRightInd w:val="0"/>
        <w:spacing w:before="240" w:after="200" w:line="276" w:lineRule="auto"/>
        <w:ind w:left="714"/>
        <w:jc w:val="both"/>
        <w:textAlignment w:val="baseline"/>
        <w:rPr>
          <w:rFonts w:ascii="Arial" w:hAnsi="Arial" w:cs="Arial"/>
          <w:color w:val="000000"/>
          <w:sz w:val="24"/>
          <w:szCs w:val="24"/>
        </w:rPr>
      </w:pPr>
      <w:r w:rsidRPr="006A0FBA">
        <w:rPr>
          <w:rFonts w:ascii="Arial" w:hAnsi="Arial" w:cs="Arial"/>
          <w:color w:val="000000"/>
          <w:sz w:val="24"/>
          <w:szCs w:val="24"/>
        </w:rPr>
        <w:t>Mede o percentual de achados de fiscalização monitorados no ano da meta que foram regularizados ou parcialmente regularizados pelo ente fiscalizado. Considera achados resultantes de fiscalizações apreciadas em Processos de Homologação de Recomendações - PHR e Termo de Ajustamento de Gestão - TAG</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DEDED"/>
        <w:tblLayout w:type="fixed"/>
        <w:tblCellMar>
          <w:left w:w="70" w:type="dxa"/>
          <w:right w:w="70" w:type="dxa"/>
        </w:tblCellMar>
        <w:tblLook w:val="04A0" w:firstRow="1" w:lastRow="0" w:firstColumn="1" w:lastColumn="0" w:noHBand="0" w:noVBand="1"/>
      </w:tblPr>
      <w:tblGrid>
        <w:gridCol w:w="1440"/>
        <w:gridCol w:w="1440"/>
        <w:gridCol w:w="1440"/>
        <w:gridCol w:w="1440"/>
        <w:gridCol w:w="1444"/>
        <w:gridCol w:w="1440"/>
      </w:tblGrid>
      <w:tr w:rsidR="00412EF4" w:rsidRPr="000A7D2A" w14:paraId="273C81ED" w14:textId="77777777" w:rsidTr="00230FEE">
        <w:trPr>
          <w:trHeight w:val="375"/>
        </w:trPr>
        <w:tc>
          <w:tcPr>
            <w:tcW w:w="5000" w:type="pct"/>
            <w:gridSpan w:val="6"/>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75E68300" w14:textId="77777777" w:rsidR="00412EF4" w:rsidRPr="000A7D2A" w:rsidRDefault="00412EF4" w:rsidP="00230FEE">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Metas</w:t>
            </w:r>
          </w:p>
        </w:tc>
      </w:tr>
      <w:tr w:rsidR="00412EF4" w:rsidRPr="000A7D2A" w14:paraId="68428AAA" w14:textId="77777777" w:rsidTr="00230FEE">
        <w:trPr>
          <w:trHeight w:val="375"/>
        </w:trPr>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57511C5D" w14:textId="77777777" w:rsidR="00412EF4" w:rsidRPr="000A7D2A" w:rsidRDefault="00412EF4" w:rsidP="00230FEE">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22</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5DBA0F9F" w14:textId="77777777" w:rsidR="00412EF4" w:rsidRPr="000A7D2A" w:rsidRDefault="00412EF4" w:rsidP="00230FEE">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23</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45F63FEC" w14:textId="77777777" w:rsidR="00412EF4" w:rsidRPr="000A7D2A" w:rsidRDefault="00412EF4" w:rsidP="00230FEE">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24</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12FF0F90" w14:textId="77777777" w:rsidR="00412EF4" w:rsidRPr="000A7D2A" w:rsidRDefault="00412EF4" w:rsidP="00230FEE">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25</w:t>
            </w:r>
          </w:p>
        </w:tc>
        <w:tc>
          <w:tcPr>
            <w:tcW w:w="835"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5E04BE15" w14:textId="77777777" w:rsidR="00412EF4" w:rsidRPr="000A7D2A" w:rsidRDefault="00412EF4" w:rsidP="00230FEE">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26</w:t>
            </w:r>
          </w:p>
        </w:tc>
        <w:tc>
          <w:tcPr>
            <w:tcW w:w="833" w:type="pct"/>
            <w:tcBorders>
              <w:top w:val="single" w:sz="8" w:space="0" w:color="FFFFFF"/>
              <w:left w:val="single" w:sz="8" w:space="0" w:color="FFFFFF"/>
              <w:bottom w:val="single" w:sz="8" w:space="0" w:color="FFFFFF"/>
              <w:right w:val="single" w:sz="8" w:space="0" w:color="FFFFFF"/>
            </w:tcBorders>
            <w:shd w:val="clear" w:color="auto" w:fill="EDEDED"/>
          </w:tcPr>
          <w:p w14:paraId="76FD235C" w14:textId="77777777" w:rsidR="00412EF4" w:rsidRPr="000A7D2A" w:rsidRDefault="00412EF4" w:rsidP="00230FEE">
            <w:pPr>
              <w:overflowPunct w:val="0"/>
              <w:adjustRightInd w:val="0"/>
              <w:jc w:val="center"/>
              <w:textAlignment w:val="baseline"/>
              <w:rPr>
                <w:rFonts w:ascii="Arial" w:hAnsi="Arial" w:cs="Arial"/>
                <w:b/>
                <w:bCs/>
                <w:sz w:val="24"/>
                <w:szCs w:val="24"/>
              </w:rPr>
            </w:pPr>
            <w:r>
              <w:rPr>
                <w:rFonts w:ascii="Arial" w:hAnsi="Arial" w:cs="Arial"/>
                <w:b/>
                <w:bCs/>
                <w:sz w:val="24"/>
                <w:szCs w:val="24"/>
              </w:rPr>
              <w:t>2027</w:t>
            </w:r>
          </w:p>
        </w:tc>
      </w:tr>
      <w:tr w:rsidR="00412EF4" w:rsidRPr="000A7D2A" w14:paraId="246A86D9" w14:textId="77777777" w:rsidTr="00230FEE">
        <w:trPr>
          <w:trHeight w:val="375"/>
        </w:trPr>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5BCE7A8A" w14:textId="77777777" w:rsidR="00412EF4" w:rsidRPr="000A7D2A" w:rsidRDefault="00412EF4" w:rsidP="00970C8B">
            <w:pPr>
              <w:overflowPunct w:val="0"/>
              <w:adjustRightInd w:val="0"/>
              <w:spacing w:before="120" w:after="120"/>
              <w:jc w:val="center"/>
              <w:textAlignment w:val="baseline"/>
              <w:rPr>
                <w:rFonts w:ascii="Arial" w:hAnsi="Arial" w:cs="Arial"/>
                <w:color w:val="000000"/>
                <w:sz w:val="24"/>
                <w:szCs w:val="24"/>
              </w:rPr>
            </w:pPr>
            <w:r>
              <w:rPr>
                <w:rFonts w:ascii="Arial" w:hAnsi="Arial" w:cs="Arial"/>
                <w:color w:val="000000"/>
                <w:sz w:val="24"/>
                <w:szCs w:val="24"/>
              </w:rPr>
              <w:t>medir</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1B3FF7B9" w14:textId="77777777" w:rsidR="00412EF4" w:rsidRPr="000A7D2A" w:rsidRDefault="00412EF4" w:rsidP="00970C8B">
            <w:pPr>
              <w:overflowPunct w:val="0"/>
              <w:adjustRightInd w:val="0"/>
              <w:spacing w:before="120" w:after="120"/>
              <w:jc w:val="center"/>
              <w:textAlignment w:val="baseline"/>
              <w:rPr>
                <w:rFonts w:ascii="Arial" w:hAnsi="Arial" w:cs="Arial"/>
                <w:sz w:val="24"/>
                <w:szCs w:val="24"/>
              </w:rPr>
            </w:pPr>
            <w:r w:rsidRPr="00412EF4">
              <w:rPr>
                <w:rFonts w:ascii="Arial" w:hAnsi="Arial" w:cs="Arial"/>
                <w:sz w:val="24"/>
                <w:szCs w:val="24"/>
              </w:rPr>
              <w:t>incremento de 1pp sobre % 2022</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000F23CA" w14:textId="77777777" w:rsidR="00412EF4" w:rsidRPr="000A7D2A" w:rsidRDefault="00412EF4" w:rsidP="00970C8B">
            <w:pPr>
              <w:overflowPunct w:val="0"/>
              <w:adjustRightInd w:val="0"/>
              <w:spacing w:before="120" w:after="120"/>
              <w:jc w:val="center"/>
              <w:textAlignment w:val="baseline"/>
              <w:rPr>
                <w:rFonts w:ascii="Arial" w:hAnsi="Arial" w:cs="Arial"/>
                <w:sz w:val="24"/>
                <w:szCs w:val="24"/>
              </w:rPr>
            </w:pPr>
            <w:r w:rsidRPr="00412EF4">
              <w:rPr>
                <w:rFonts w:ascii="Arial" w:hAnsi="Arial" w:cs="Arial"/>
                <w:sz w:val="24"/>
                <w:szCs w:val="24"/>
              </w:rPr>
              <w:t>incremento de 1pp sobre % 202</w:t>
            </w:r>
            <w:r>
              <w:rPr>
                <w:rFonts w:ascii="Arial" w:hAnsi="Arial" w:cs="Arial"/>
                <w:sz w:val="24"/>
                <w:szCs w:val="24"/>
              </w:rPr>
              <w:t>3</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5FDCBCF8" w14:textId="77777777" w:rsidR="00412EF4" w:rsidRPr="000A7D2A" w:rsidRDefault="00412EF4" w:rsidP="00970C8B">
            <w:pPr>
              <w:overflowPunct w:val="0"/>
              <w:adjustRightInd w:val="0"/>
              <w:spacing w:before="120" w:after="120"/>
              <w:jc w:val="center"/>
              <w:textAlignment w:val="baseline"/>
              <w:rPr>
                <w:rFonts w:ascii="Arial" w:hAnsi="Arial" w:cs="Arial"/>
                <w:sz w:val="24"/>
                <w:szCs w:val="24"/>
              </w:rPr>
            </w:pPr>
            <w:r w:rsidRPr="00412EF4">
              <w:rPr>
                <w:rFonts w:ascii="Arial" w:hAnsi="Arial" w:cs="Arial"/>
                <w:sz w:val="24"/>
                <w:szCs w:val="24"/>
              </w:rPr>
              <w:t>incremento de 1pp sobre % 202</w:t>
            </w:r>
            <w:r>
              <w:rPr>
                <w:rFonts w:ascii="Arial" w:hAnsi="Arial" w:cs="Arial"/>
                <w:sz w:val="24"/>
                <w:szCs w:val="24"/>
              </w:rPr>
              <w:t>4</w:t>
            </w:r>
            <w:r w:rsidRPr="000A7D2A">
              <w:rPr>
                <w:rFonts w:ascii="Arial" w:hAnsi="Arial" w:cs="Arial"/>
                <w:sz w:val="24"/>
                <w:szCs w:val="24"/>
              </w:rPr>
              <w:t> </w:t>
            </w:r>
          </w:p>
        </w:tc>
        <w:tc>
          <w:tcPr>
            <w:tcW w:w="835"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324A65F7" w14:textId="77777777" w:rsidR="00412EF4" w:rsidRPr="000A7D2A" w:rsidRDefault="00412EF4" w:rsidP="00970C8B">
            <w:pPr>
              <w:overflowPunct w:val="0"/>
              <w:adjustRightInd w:val="0"/>
              <w:spacing w:before="120" w:after="120"/>
              <w:jc w:val="center"/>
              <w:textAlignment w:val="baseline"/>
              <w:rPr>
                <w:rFonts w:ascii="Arial" w:hAnsi="Arial" w:cs="Arial"/>
                <w:sz w:val="24"/>
                <w:szCs w:val="24"/>
              </w:rPr>
            </w:pPr>
            <w:r w:rsidRPr="00412EF4">
              <w:rPr>
                <w:rFonts w:ascii="Arial" w:hAnsi="Arial" w:cs="Arial"/>
                <w:sz w:val="24"/>
                <w:szCs w:val="24"/>
              </w:rPr>
              <w:t>incremento de 1pp sobre % 202</w:t>
            </w:r>
            <w:r>
              <w:rPr>
                <w:rFonts w:ascii="Arial" w:hAnsi="Arial" w:cs="Arial"/>
                <w:sz w:val="24"/>
                <w:szCs w:val="24"/>
              </w:rPr>
              <w:t>5</w:t>
            </w:r>
          </w:p>
        </w:tc>
        <w:tc>
          <w:tcPr>
            <w:tcW w:w="833" w:type="pct"/>
            <w:tcBorders>
              <w:top w:val="single" w:sz="8" w:space="0" w:color="FFFFFF"/>
              <w:left w:val="single" w:sz="8" w:space="0" w:color="FFFFFF"/>
              <w:bottom w:val="single" w:sz="8" w:space="0" w:color="FFFFFF"/>
              <w:right w:val="single" w:sz="8" w:space="0" w:color="FFFFFF"/>
            </w:tcBorders>
            <w:shd w:val="clear" w:color="auto" w:fill="EDEDED"/>
          </w:tcPr>
          <w:p w14:paraId="6B367D1C" w14:textId="77777777" w:rsidR="00412EF4" w:rsidRPr="000A7D2A" w:rsidRDefault="00412EF4" w:rsidP="00970C8B">
            <w:pPr>
              <w:overflowPunct w:val="0"/>
              <w:adjustRightInd w:val="0"/>
              <w:spacing w:before="120" w:after="120"/>
              <w:jc w:val="center"/>
              <w:textAlignment w:val="baseline"/>
              <w:rPr>
                <w:rFonts w:ascii="Arial" w:hAnsi="Arial" w:cs="Arial"/>
                <w:sz w:val="24"/>
                <w:szCs w:val="24"/>
              </w:rPr>
            </w:pPr>
            <w:r w:rsidRPr="00412EF4">
              <w:rPr>
                <w:rFonts w:ascii="Arial" w:hAnsi="Arial" w:cs="Arial"/>
                <w:sz w:val="24"/>
                <w:szCs w:val="24"/>
              </w:rPr>
              <w:t>incremento de 1pp sobre % 202</w:t>
            </w:r>
            <w:r>
              <w:rPr>
                <w:rFonts w:ascii="Arial" w:hAnsi="Arial" w:cs="Arial"/>
                <w:sz w:val="24"/>
                <w:szCs w:val="24"/>
              </w:rPr>
              <w:t>6</w:t>
            </w:r>
          </w:p>
        </w:tc>
      </w:tr>
    </w:tbl>
    <w:p w14:paraId="25C3E70F" w14:textId="77777777" w:rsidR="00362E56" w:rsidRDefault="00362E56" w:rsidP="00362E56">
      <w:pPr>
        <w:tabs>
          <w:tab w:val="left" w:pos="284"/>
        </w:tabs>
        <w:overflowPunct w:val="0"/>
        <w:autoSpaceDE/>
        <w:autoSpaceDN/>
        <w:adjustRightInd w:val="0"/>
        <w:spacing w:before="120" w:after="120" w:line="276" w:lineRule="auto"/>
        <w:jc w:val="both"/>
        <w:textAlignment w:val="baseline"/>
        <w:rPr>
          <w:rFonts w:ascii="Arial" w:hAnsi="Arial" w:cs="Arial"/>
          <w:b/>
          <w:color w:val="000000"/>
          <w:sz w:val="24"/>
          <w:szCs w:val="24"/>
        </w:rPr>
      </w:pPr>
      <w:r w:rsidRPr="00362E56">
        <w:rPr>
          <w:rFonts w:ascii="Arial" w:hAnsi="Arial" w:cs="Arial"/>
          <w:iCs/>
          <w:color w:val="000000"/>
          <w:sz w:val="24"/>
          <w:szCs w:val="24"/>
        </w:rPr>
        <w:t>Fórmula de cálculo:</w:t>
      </w:r>
      <w:r w:rsidRPr="000A7D2A">
        <w:rPr>
          <w:rFonts w:ascii="Arial" w:hAnsi="Arial" w:cs="Arial"/>
          <w:color w:val="000000"/>
          <w:sz w:val="24"/>
          <w:szCs w:val="24"/>
        </w:rPr>
        <w:t xml:space="preserve"> </w:t>
      </w:r>
      <w:r w:rsidRPr="00412EF4">
        <w:rPr>
          <w:rFonts w:ascii="Arial" w:hAnsi="Arial" w:cs="Arial"/>
          <w:color w:val="000000"/>
        </w:rPr>
        <w:t xml:space="preserve">[(quantidade de achados municipais regularizados + quantidade de achados municipais parcialmente regularizados + quantidade de achados de cada </w:t>
      </w:r>
      <w:r w:rsidR="00407133">
        <w:rPr>
          <w:rFonts w:ascii="Arial" w:hAnsi="Arial" w:cs="Arial"/>
          <w:color w:val="000000"/>
        </w:rPr>
        <w:t xml:space="preserve">Inspetoria de Controle Externo - </w:t>
      </w:r>
      <w:r w:rsidRPr="00412EF4">
        <w:rPr>
          <w:rFonts w:ascii="Arial" w:hAnsi="Arial" w:cs="Arial"/>
          <w:color w:val="000000"/>
        </w:rPr>
        <w:t>ICE</w:t>
      </w:r>
      <w:r w:rsidR="00407133">
        <w:rPr>
          <w:rFonts w:ascii="Arial" w:hAnsi="Arial" w:cs="Arial"/>
          <w:color w:val="000000"/>
        </w:rPr>
        <w:t xml:space="preserve"> </w:t>
      </w:r>
      <w:r w:rsidRPr="00412EF4">
        <w:rPr>
          <w:rFonts w:ascii="Arial" w:hAnsi="Arial" w:cs="Arial"/>
          <w:color w:val="000000"/>
        </w:rPr>
        <w:t xml:space="preserve"> regularizados + quantidade de achados de cada </w:t>
      </w:r>
      <w:r w:rsidR="00407133">
        <w:rPr>
          <w:rFonts w:ascii="Arial" w:hAnsi="Arial" w:cs="Arial"/>
          <w:color w:val="000000"/>
        </w:rPr>
        <w:t>Inspetoria de Controle Externo</w:t>
      </w:r>
      <w:r w:rsidR="00407133" w:rsidRPr="00412EF4">
        <w:rPr>
          <w:rFonts w:ascii="Arial" w:hAnsi="Arial" w:cs="Arial"/>
          <w:color w:val="000000"/>
        </w:rPr>
        <w:t xml:space="preserve"> </w:t>
      </w:r>
      <w:r w:rsidR="00407133">
        <w:rPr>
          <w:rFonts w:ascii="Arial" w:hAnsi="Arial" w:cs="Arial"/>
          <w:color w:val="000000"/>
        </w:rPr>
        <w:t xml:space="preserve">- </w:t>
      </w:r>
      <w:r w:rsidRPr="00412EF4">
        <w:rPr>
          <w:rFonts w:ascii="Arial" w:hAnsi="Arial" w:cs="Arial"/>
          <w:color w:val="000000"/>
        </w:rPr>
        <w:t xml:space="preserve">ICE parcialmente regularizados ) / (quantidade total de achados de fiscalização monitorados no ano pela </w:t>
      </w:r>
      <w:r w:rsidR="00AA6218">
        <w:rPr>
          <w:rFonts w:ascii="Arial" w:hAnsi="Arial" w:cs="Arial"/>
          <w:color w:val="000000"/>
        </w:rPr>
        <w:t xml:space="preserve">Coordenadoria de Monitoramento e Execução - </w:t>
      </w:r>
      <w:r w:rsidRPr="00412EF4">
        <w:rPr>
          <w:rFonts w:ascii="Arial" w:hAnsi="Arial" w:cs="Arial"/>
          <w:color w:val="000000"/>
        </w:rPr>
        <w:t xml:space="preserve">CMEX + quantidade total de achados de fiscalização monitorados no ano por cada uma das 6 </w:t>
      </w:r>
      <w:r w:rsidR="00A4055F">
        <w:rPr>
          <w:rFonts w:ascii="Arial" w:hAnsi="Arial" w:cs="Arial"/>
          <w:color w:val="000000"/>
        </w:rPr>
        <w:t>Inspetoria</w:t>
      </w:r>
      <w:r w:rsidR="00AA6218">
        <w:rPr>
          <w:rFonts w:ascii="Arial" w:hAnsi="Arial" w:cs="Arial"/>
          <w:color w:val="000000"/>
        </w:rPr>
        <w:t>s</w:t>
      </w:r>
      <w:r w:rsidR="00A4055F">
        <w:rPr>
          <w:rFonts w:ascii="Arial" w:hAnsi="Arial" w:cs="Arial"/>
          <w:color w:val="000000"/>
        </w:rPr>
        <w:t xml:space="preserve"> de Controle Externo</w:t>
      </w:r>
      <w:r w:rsidR="00A4055F" w:rsidRPr="00412EF4">
        <w:rPr>
          <w:rFonts w:ascii="Arial" w:hAnsi="Arial" w:cs="Arial"/>
          <w:color w:val="000000"/>
        </w:rPr>
        <w:t xml:space="preserve"> </w:t>
      </w:r>
      <w:r w:rsidR="00A4055F">
        <w:rPr>
          <w:rFonts w:ascii="Arial" w:hAnsi="Arial" w:cs="Arial"/>
          <w:color w:val="000000"/>
        </w:rPr>
        <w:t xml:space="preserve">- </w:t>
      </w:r>
      <w:proofErr w:type="spellStart"/>
      <w:r w:rsidRPr="00412EF4">
        <w:rPr>
          <w:rFonts w:ascii="Arial" w:hAnsi="Arial" w:cs="Arial"/>
          <w:color w:val="000000"/>
        </w:rPr>
        <w:t>ICEs</w:t>
      </w:r>
      <w:proofErr w:type="spellEnd"/>
      <w:r w:rsidRPr="00412EF4">
        <w:rPr>
          <w:rFonts w:ascii="Arial" w:hAnsi="Arial" w:cs="Arial"/>
          <w:color w:val="000000"/>
        </w:rPr>
        <w:t xml:space="preserve"> em funcionamento)] x100</w:t>
      </w:r>
    </w:p>
    <w:bookmarkEnd w:id="1"/>
    <w:p w14:paraId="6783F513" w14:textId="77777777" w:rsidR="004D4D98" w:rsidRPr="00362E56" w:rsidRDefault="00EA2449" w:rsidP="00362E56">
      <w:pPr>
        <w:numPr>
          <w:ilvl w:val="0"/>
          <w:numId w:val="2"/>
        </w:numPr>
        <w:tabs>
          <w:tab w:val="left" w:pos="284"/>
        </w:tabs>
        <w:overflowPunct w:val="0"/>
        <w:autoSpaceDE/>
        <w:autoSpaceDN/>
        <w:adjustRightInd w:val="0"/>
        <w:spacing w:before="360" w:after="120" w:line="276" w:lineRule="auto"/>
        <w:ind w:left="0" w:firstLine="0"/>
        <w:jc w:val="both"/>
        <w:textAlignment w:val="baseline"/>
        <w:rPr>
          <w:rFonts w:ascii="Arial" w:hAnsi="Arial" w:cs="Arial"/>
          <w:b/>
          <w:color w:val="000000"/>
          <w:sz w:val="24"/>
          <w:szCs w:val="24"/>
        </w:rPr>
      </w:pPr>
      <w:r>
        <w:rPr>
          <w:rFonts w:ascii="Arial" w:hAnsi="Arial" w:cs="Arial"/>
          <w:b/>
          <w:color w:val="000000"/>
          <w:sz w:val="24"/>
          <w:szCs w:val="24"/>
        </w:rPr>
        <w:t xml:space="preserve">1.2 </w:t>
      </w:r>
      <w:r w:rsidR="00412EF4" w:rsidRPr="00412EF4">
        <w:rPr>
          <w:rFonts w:ascii="Arial" w:hAnsi="Arial" w:cs="Arial"/>
          <w:b/>
          <w:color w:val="000000"/>
          <w:sz w:val="24"/>
          <w:szCs w:val="24"/>
        </w:rPr>
        <w:t>Quantidade de avaliações de políticas públicas multinível</w:t>
      </w:r>
      <w:r w:rsidR="00412EF4" w:rsidRPr="000A7D2A">
        <w:rPr>
          <w:rFonts w:ascii="Arial" w:hAnsi="Arial" w:cs="Arial"/>
          <w:b/>
          <w:color w:val="000000"/>
          <w:sz w:val="24"/>
          <w:szCs w:val="24"/>
        </w:rPr>
        <w:t xml:space="preserve">: </w:t>
      </w:r>
    </w:p>
    <w:p w14:paraId="4C5DD6CF" w14:textId="77777777" w:rsidR="004D4D98" w:rsidRDefault="00412EF4" w:rsidP="004D4D98">
      <w:pPr>
        <w:overflowPunct w:val="0"/>
        <w:autoSpaceDE/>
        <w:autoSpaceDN/>
        <w:adjustRightInd w:val="0"/>
        <w:spacing w:before="240" w:after="200" w:line="276" w:lineRule="auto"/>
        <w:ind w:left="714"/>
        <w:jc w:val="both"/>
        <w:textAlignment w:val="baseline"/>
        <w:rPr>
          <w:rFonts w:ascii="Arial" w:hAnsi="Arial" w:cs="Arial"/>
          <w:color w:val="000000"/>
          <w:sz w:val="24"/>
          <w:szCs w:val="24"/>
        </w:rPr>
      </w:pPr>
      <w:r w:rsidRPr="00412EF4">
        <w:rPr>
          <w:rFonts w:ascii="Arial" w:hAnsi="Arial" w:cs="Arial"/>
          <w:color w:val="000000"/>
          <w:sz w:val="24"/>
          <w:szCs w:val="24"/>
        </w:rPr>
        <w:t>Mede a quantidade de avaliações de política pública, conforme conceituação da</w:t>
      </w:r>
      <w:r w:rsidR="00B21D83">
        <w:rPr>
          <w:rFonts w:ascii="Arial" w:hAnsi="Arial" w:cs="Arial"/>
          <w:color w:val="000000"/>
          <w:sz w:val="24"/>
          <w:szCs w:val="24"/>
        </w:rPr>
        <w:t>s Normas Brasileiras de Auditoria do Setor Público -</w:t>
      </w:r>
      <w:r w:rsidRPr="00412EF4">
        <w:rPr>
          <w:rFonts w:ascii="Arial" w:hAnsi="Arial" w:cs="Arial"/>
          <w:color w:val="000000"/>
          <w:sz w:val="24"/>
          <w:szCs w:val="24"/>
        </w:rPr>
        <w:t xml:space="preserve"> NBASP 9020: "Uma avaliação de política pública é um exame que objetiva avaliar a utilidade desta. Ela analisa seus objetivos, implementação, produtos, resultados e impactos o mais </w:t>
      </w:r>
      <w:r w:rsidRPr="00412EF4">
        <w:rPr>
          <w:rFonts w:ascii="Arial" w:hAnsi="Arial" w:cs="Arial"/>
          <w:color w:val="000000"/>
          <w:sz w:val="24"/>
          <w:szCs w:val="24"/>
        </w:rPr>
        <w:lastRenderedPageBreak/>
        <w:t>sistematicamente possível, mede seu desempenho de modo a avaliar sua utilidade."</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DEDED"/>
        <w:tblLayout w:type="fixed"/>
        <w:tblCellMar>
          <w:left w:w="70" w:type="dxa"/>
          <w:right w:w="70" w:type="dxa"/>
        </w:tblCellMar>
        <w:tblLook w:val="04A0" w:firstRow="1" w:lastRow="0" w:firstColumn="1" w:lastColumn="0" w:noHBand="0" w:noVBand="1"/>
      </w:tblPr>
      <w:tblGrid>
        <w:gridCol w:w="1440"/>
        <w:gridCol w:w="1440"/>
        <w:gridCol w:w="1440"/>
        <w:gridCol w:w="1440"/>
        <w:gridCol w:w="1444"/>
        <w:gridCol w:w="1440"/>
      </w:tblGrid>
      <w:tr w:rsidR="004D4D98" w:rsidRPr="000A7D2A" w14:paraId="629587E2" w14:textId="77777777" w:rsidTr="00230FEE">
        <w:trPr>
          <w:trHeight w:val="375"/>
        </w:trPr>
        <w:tc>
          <w:tcPr>
            <w:tcW w:w="5000" w:type="pct"/>
            <w:gridSpan w:val="6"/>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4706952C" w14:textId="77777777" w:rsidR="004D4D98" w:rsidRPr="000A7D2A" w:rsidRDefault="004D4D98" w:rsidP="00230FEE">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Metas</w:t>
            </w:r>
          </w:p>
        </w:tc>
      </w:tr>
      <w:tr w:rsidR="00D80091" w:rsidRPr="000A7D2A" w14:paraId="04AC575A" w14:textId="77777777" w:rsidTr="00230FEE">
        <w:trPr>
          <w:trHeight w:val="375"/>
        </w:trPr>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1D8ACD35" w14:textId="77777777" w:rsidR="004D4D98" w:rsidRPr="000A7D2A" w:rsidRDefault="004D4D98" w:rsidP="00970C8B">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22</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70EF3781" w14:textId="77777777" w:rsidR="004D4D98" w:rsidRPr="000A7D2A" w:rsidRDefault="004D4D98" w:rsidP="00970C8B">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23</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2431341F" w14:textId="77777777" w:rsidR="004D4D98" w:rsidRPr="000A7D2A" w:rsidRDefault="004D4D98" w:rsidP="00970C8B">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24</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0EA93E3D" w14:textId="77777777" w:rsidR="004D4D98" w:rsidRPr="000A7D2A" w:rsidRDefault="004D4D98" w:rsidP="00970C8B">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25</w:t>
            </w:r>
          </w:p>
        </w:tc>
        <w:tc>
          <w:tcPr>
            <w:tcW w:w="835"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0DC56DC0" w14:textId="77777777" w:rsidR="004D4D98" w:rsidRPr="000A7D2A" w:rsidRDefault="004D4D98" w:rsidP="00970C8B">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26</w:t>
            </w:r>
          </w:p>
        </w:tc>
        <w:tc>
          <w:tcPr>
            <w:tcW w:w="833" w:type="pct"/>
            <w:tcBorders>
              <w:top w:val="single" w:sz="8" w:space="0" w:color="FFFFFF"/>
              <w:left w:val="single" w:sz="8" w:space="0" w:color="FFFFFF"/>
              <w:bottom w:val="single" w:sz="8" w:space="0" w:color="FFFFFF"/>
              <w:right w:val="single" w:sz="8" w:space="0" w:color="FFFFFF"/>
            </w:tcBorders>
            <w:shd w:val="clear" w:color="auto" w:fill="EDEDED"/>
            <w:vAlign w:val="center"/>
          </w:tcPr>
          <w:p w14:paraId="6A100C14" w14:textId="77777777" w:rsidR="004D4D98" w:rsidRPr="000A7D2A" w:rsidRDefault="004D4D98" w:rsidP="00970C8B">
            <w:pPr>
              <w:overflowPunct w:val="0"/>
              <w:adjustRightInd w:val="0"/>
              <w:jc w:val="center"/>
              <w:textAlignment w:val="baseline"/>
              <w:rPr>
                <w:rFonts w:ascii="Arial" w:hAnsi="Arial" w:cs="Arial"/>
                <w:b/>
                <w:bCs/>
                <w:sz w:val="24"/>
                <w:szCs w:val="24"/>
              </w:rPr>
            </w:pPr>
            <w:r>
              <w:rPr>
                <w:rFonts w:ascii="Arial" w:hAnsi="Arial" w:cs="Arial"/>
                <w:b/>
                <w:bCs/>
                <w:sz w:val="24"/>
                <w:szCs w:val="24"/>
              </w:rPr>
              <w:t>2027</w:t>
            </w:r>
          </w:p>
        </w:tc>
      </w:tr>
      <w:tr w:rsidR="00D80091" w:rsidRPr="000A7D2A" w14:paraId="3FEF8F7B" w14:textId="77777777" w:rsidTr="00230FEE">
        <w:trPr>
          <w:trHeight w:val="375"/>
        </w:trPr>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629FC360" w14:textId="77777777" w:rsidR="004D4D98" w:rsidRPr="000A7D2A" w:rsidRDefault="004D4D98" w:rsidP="00970C8B">
            <w:pPr>
              <w:overflowPunct w:val="0"/>
              <w:adjustRightInd w:val="0"/>
              <w:spacing w:before="120" w:after="120"/>
              <w:jc w:val="center"/>
              <w:textAlignment w:val="baseline"/>
              <w:rPr>
                <w:rFonts w:ascii="Arial" w:hAnsi="Arial" w:cs="Arial"/>
                <w:color w:val="000000"/>
                <w:sz w:val="24"/>
                <w:szCs w:val="24"/>
              </w:rPr>
            </w:pPr>
            <w:r>
              <w:rPr>
                <w:rFonts w:ascii="Arial" w:hAnsi="Arial" w:cs="Arial"/>
                <w:color w:val="000000"/>
                <w:sz w:val="24"/>
                <w:szCs w:val="24"/>
              </w:rPr>
              <w:t>1</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2617361C" w14:textId="77777777" w:rsidR="004D4D98" w:rsidRPr="000A7D2A" w:rsidRDefault="004D4D98" w:rsidP="00970C8B">
            <w:pPr>
              <w:overflowPunct w:val="0"/>
              <w:adjustRightInd w:val="0"/>
              <w:spacing w:before="120" w:after="120"/>
              <w:jc w:val="center"/>
              <w:textAlignment w:val="baseline"/>
              <w:rPr>
                <w:rFonts w:ascii="Arial" w:hAnsi="Arial" w:cs="Arial"/>
                <w:sz w:val="24"/>
                <w:szCs w:val="24"/>
              </w:rPr>
            </w:pPr>
            <w:r>
              <w:rPr>
                <w:rFonts w:ascii="Arial" w:hAnsi="Arial" w:cs="Arial"/>
                <w:sz w:val="24"/>
                <w:szCs w:val="24"/>
              </w:rPr>
              <w:t>1</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638389CA" w14:textId="77777777" w:rsidR="004D4D98" w:rsidRPr="000A7D2A" w:rsidRDefault="004D4D98" w:rsidP="00970C8B">
            <w:pPr>
              <w:overflowPunct w:val="0"/>
              <w:adjustRightInd w:val="0"/>
              <w:spacing w:before="120" w:after="120"/>
              <w:jc w:val="center"/>
              <w:textAlignment w:val="baseline"/>
              <w:rPr>
                <w:rFonts w:ascii="Arial" w:hAnsi="Arial" w:cs="Arial"/>
                <w:sz w:val="24"/>
                <w:szCs w:val="24"/>
              </w:rPr>
            </w:pPr>
            <w:r>
              <w:rPr>
                <w:rFonts w:ascii="Arial" w:hAnsi="Arial" w:cs="Arial"/>
                <w:sz w:val="24"/>
                <w:szCs w:val="24"/>
              </w:rPr>
              <w:t>1</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4849FE5F" w14:textId="77777777" w:rsidR="004D4D98" w:rsidRPr="000A7D2A" w:rsidRDefault="004D4D98" w:rsidP="00970C8B">
            <w:pPr>
              <w:overflowPunct w:val="0"/>
              <w:adjustRightInd w:val="0"/>
              <w:spacing w:before="120" w:after="120"/>
              <w:jc w:val="center"/>
              <w:textAlignment w:val="baseline"/>
              <w:rPr>
                <w:rFonts w:ascii="Arial" w:hAnsi="Arial" w:cs="Arial"/>
                <w:sz w:val="24"/>
                <w:szCs w:val="24"/>
              </w:rPr>
            </w:pPr>
            <w:r>
              <w:rPr>
                <w:rFonts w:ascii="Arial" w:hAnsi="Arial" w:cs="Arial"/>
                <w:sz w:val="24"/>
                <w:szCs w:val="24"/>
              </w:rPr>
              <w:t>2</w:t>
            </w:r>
            <w:r w:rsidRPr="000A7D2A">
              <w:rPr>
                <w:rFonts w:ascii="Arial" w:hAnsi="Arial" w:cs="Arial"/>
                <w:sz w:val="24"/>
                <w:szCs w:val="24"/>
              </w:rPr>
              <w:t> </w:t>
            </w:r>
          </w:p>
        </w:tc>
        <w:tc>
          <w:tcPr>
            <w:tcW w:w="835"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59B0633E" w14:textId="77777777" w:rsidR="004D4D98" w:rsidRPr="000A7D2A" w:rsidRDefault="004D4D98" w:rsidP="00970C8B">
            <w:pPr>
              <w:overflowPunct w:val="0"/>
              <w:adjustRightInd w:val="0"/>
              <w:spacing w:before="120" w:after="120"/>
              <w:jc w:val="center"/>
              <w:textAlignment w:val="baseline"/>
              <w:rPr>
                <w:rFonts w:ascii="Arial" w:hAnsi="Arial" w:cs="Arial"/>
                <w:sz w:val="24"/>
                <w:szCs w:val="24"/>
              </w:rPr>
            </w:pPr>
            <w:r>
              <w:rPr>
                <w:rFonts w:ascii="Arial" w:hAnsi="Arial" w:cs="Arial"/>
                <w:sz w:val="24"/>
                <w:szCs w:val="24"/>
              </w:rPr>
              <w:t>2</w:t>
            </w:r>
          </w:p>
        </w:tc>
        <w:tc>
          <w:tcPr>
            <w:tcW w:w="833" w:type="pct"/>
            <w:tcBorders>
              <w:top w:val="single" w:sz="8" w:space="0" w:color="FFFFFF"/>
              <w:left w:val="single" w:sz="8" w:space="0" w:color="FFFFFF"/>
              <w:bottom w:val="single" w:sz="8" w:space="0" w:color="FFFFFF"/>
              <w:right w:val="single" w:sz="8" w:space="0" w:color="FFFFFF"/>
            </w:tcBorders>
            <w:shd w:val="clear" w:color="auto" w:fill="EDEDED"/>
          </w:tcPr>
          <w:p w14:paraId="5EDC2E78" w14:textId="77777777" w:rsidR="004D4D98" w:rsidRPr="000A7D2A" w:rsidRDefault="004D4D98" w:rsidP="00970C8B">
            <w:pPr>
              <w:overflowPunct w:val="0"/>
              <w:adjustRightInd w:val="0"/>
              <w:spacing w:before="120" w:after="120"/>
              <w:jc w:val="center"/>
              <w:textAlignment w:val="baseline"/>
              <w:rPr>
                <w:rFonts w:ascii="Arial" w:hAnsi="Arial" w:cs="Arial"/>
                <w:sz w:val="24"/>
                <w:szCs w:val="24"/>
              </w:rPr>
            </w:pPr>
            <w:r>
              <w:rPr>
                <w:rFonts w:ascii="Arial" w:hAnsi="Arial" w:cs="Arial"/>
                <w:sz w:val="24"/>
                <w:szCs w:val="24"/>
              </w:rPr>
              <w:t>2</w:t>
            </w:r>
          </w:p>
        </w:tc>
      </w:tr>
    </w:tbl>
    <w:p w14:paraId="64602C03" w14:textId="77777777" w:rsidR="00362E56" w:rsidRPr="00362E56" w:rsidRDefault="00362E56" w:rsidP="00362E56">
      <w:pPr>
        <w:overflowPunct w:val="0"/>
        <w:autoSpaceDE/>
        <w:autoSpaceDN/>
        <w:adjustRightInd w:val="0"/>
        <w:spacing w:before="120" w:after="200" w:line="276" w:lineRule="auto"/>
        <w:jc w:val="both"/>
        <w:textAlignment w:val="baseline"/>
        <w:rPr>
          <w:rFonts w:ascii="Arial" w:hAnsi="Arial" w:cs="Arial"/>
          <w:color w:val="000000"/>
          <w:sz w:val="24"/>
          <w:szCs w:val="24"/>
        </w:rPr>
      </w:pPr>
      <w:r w:rsidRPr="00362E56">
        <w:rPr>
          <w:rFonts w:ascii="Arial" w:hAnsi="Arial" w:cs="Arial"/>
          <w:iCs/>
          <w:color w:val="000000"/>
          <w:sz w:val="24"/>
          <w:szCs w:val="24"/>
        </w:rPr>
        <w:t>Fórmula de cálculo:</w:t>
      </w:r>
      <w:r w:rsidRPr="000A7D2A">
        <w:rPr>
          <w:rFonts w:ascii="Arial" w:hAnsi="Arial" w:cs="Arial"/>
          <w:i/>
          <w:color w:val="000000"/>
          <w:sz w:val="24"/>
          <w:szCs w:val="24"/>
        </w:rPr>
        <w:t xml:space="preserve"> </w:t>
      </w:r>
      <w:r w:rsidRPr="004D4D98">
        <w:rPr>
          <w:rFonts w:ascii="Arial" w:hAnsi="Arial" w:cs="Arial"/>
        </w:rPr>
        <w:t>Somatória das avaliações de políticas públicas multinível conforme conceituação da NBASP 9020.</w:t>
      </w:r>
    </w:p>
    <w:p w14:paraId="5885501F" w14:textId="77777777" w:rsidR="004D4D98" w:rsidRPr="00362E56" w:rsidRDefault="00EA2449" w:rsidP="00362E56">
      <w:pPr>
        <w:numPr>
          <w:ilvl w:val="0"/>
          <w:numId w:val="2"/>
        </w:numPr>
        <w:tabs>
          <w:tab w:val="left" w:pos="284"/>
        </w:tabs>
        <w:overflowPunct w:val="0"/>
        <w:autoSpaceDE/>
        <w:autoSpaceDN/>
        <w:adjustRightInd w:val="0"/>
        <w:spacing w:before="360" w:after="120" w:line="276" w:lineRule="auto"/>
        <w:ind w:left="0" w:firstLine="0"/>
        <w:jc w:val="both"/>
        <w:textAlignment w:val="baseline"/>
        <w:rPr>
          <w:rFonts w:ascii="Arial" w:hAnsi="Arial" w:cs="Arial"/>
          <w:b/>
          <w:color w:val="000000"/>
          <w:sz w:val="24"/>
          <w:szCs w:val="24"/>
        </w:rPr>
      </w:pPr>
      <w:r>
        <w:rPr>
          <w:rFonts w:ascii="Arial" w:hAnsi="Arial" w:cs="Arial"/>
          <w:b/>
          <w:color w:val="000000"/>
          <w:sz w:val="24"/>
          <w:szCs w:val="24"/>
        </w:rPr>
        <w:t xml:space="preserve">1.3 </w:t>
      </w:r>
      <w:r w:rsidR="00970C8B" w:rsidRPr="00970C8B">
        <w:rPr>
          <w:rFonts w:ascii="Arial" w:hAnsi="Arial" w:cs="Arial"/>
          <w:b/>
          <w:color w:val="000000"/>
          <w:sz w:val="24"/>
          <w:szCs w:val="24"/>
        </w:rPr>
        <w:t>Prestação de Contas de Governo com análise de políticas públicas</w:t>
      </w:r>
      <w:r w:rsidR="004D4D98" w:rsidRPr="00362E56">
        <w:rPr>
          <w:rFonts w:ascii="Arial" w:hAnsi="Arial" w:cs="Arial"/>
          <w:b/>
          <w:color w:val="000000"/>
          <w:sz w:val="24"/>
          <w:szCs w:val="24"/>
        </w:rPr>
        <w:t xml:space="preserve">: </w:t>
      </w:r>
    </w:p>
    <w:p w14:paraId="0D5F97B9" w14:textId="77777777" w:rsidR="004D4D98" w:rsidRPr="000A7D2A" w:rsidRDefault="00970C8B" w:rsidP="004D4D98">
      <w:pPr>
        <w:overflowPunct w:val="0"/>
        <w:autoSpaceDE/>
        <w:autoSpaceDN/>
        <w:adjustRightInd w:val="0"/>
        <w:spacing w:before="240" w:after="200" w:line="276" w:lineRule="auto"/>
        <w:ind w:left="714"/>
        <w:jc w:val="both"/>
        <w:textAlignment w:val="baseline"/>
        <w:rPr>
          <w:rFonts w:ascii="Arial" w:hAnsi="Arial" w:cs="Arial"/>
          <w:color w:val="000000"/>
          <w:sz w:val="24"/>
          <w:szCs w:val="24"/>
        </w:rPr>
      </w:pPr>
      <w:r>
        <w:rPr>
          <w:rFonts w:ascii="Arial" w:hAnsi="Arial" w:cs="Arial"/>
          <w:color w:val="000000"/>
          <w:sz w:val="24"/>
          <w:szCs w:val="24"/>
        </w:rPr>
        <w:t xml:space="preserve">Estabelece as fases de desenvolvimento e implementação de modelo de análise de contas de governo municipais e estadual </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DEDED"/>
        <w:tblLayout w:type="fixed"/>
        <w:tblCellMar>
          <w:left w:w="70" w:type="dxa"/>
          <w:right w:w="70" w:type="dxa"/>
        </w:tblCellMar>
        <w:tblLook w:val="04A0" w:firstRow="1" w:lastRow="0" w:firstColumn="1" w:lastColumn="0" w:noHBand="0" w:noVBand="1"/>
      </w:tblPr>
      <w:tblGrid>
        <w:gridCol w:w="1728"/>
        <w:gridCol w:w="2310"/>
        <w:gridCol w:w="1561"/>
        <w:gridCol w:w="1416"/>
        <w:gridCol w:w="1629"/>
      </w:tblGrid>
      <w:tr w:rsidR="00362E56" w:rsidRPr="000A7D2A" w14:paraId="3289ABB7" w14:textId="77777777" w:rsidTr="00362E56">
        <w:trPr>
          <w:trHeight w:val="375"/>
        </w:trPr>
        <w:tc>
          <w:tcPr>
            <w:tcW w:w="5000" w:type="pct"/>
            <w:gridSpan w:val="5"/>
            <w:tcBorders>
              <w:top w:val="single" w:sz="8" w:space="0" w:color="FFFFFF"/>
              <w:left w:val="single" w:sz="8" w:space="0" w:color="FFFFFF"/>
              <w:bottom w:val="single" w:sz="8" w:space="0" w:color="FFFFFF"/>
              <w:right w:val="single" w:sz="8" w:space="0" w:color="FFFFFF"/>
            </w:tcBorders>
            <w:shd w:val="clear" w:color="auto" w:fill="EDEDED"/>
            <w:noWrap/>
            <w:vAlign w:val="center"/>
          </w:tcPr>
          <w:p w14:paraId="274C3B3F" w14:textId="77777777" w:rsidR="00362E56" w:rsidRPr="000A7D2A" w:rsidRDefault="00362E56" w:rsidP="00230FEE">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Metas</w:t>
            </w:r>
          </w:p>
        </w:tc>
      </w:tr>
      <w:tr w:rsidR="00970C8B" w:rsidRPr="000A7D2A" w14:paraId="4FA6EE9A" w14:textId="77777777" w:rsidTr="00362E56">
        <w:trPr>
          <w:trHeight w:val="375"/>
        </w:trPr>
        <w:tc>
          <w:tcPr>
            <w:tcW w:w="1000"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668D5E6D" w14:textId="77777777" w:rsidR="00970C8B" w:rsidRPr="000A7D2A" w:rsidRDefault="00970C8B" w:rsidP="00230FEE">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22</w:t>
            </w:r>
          </w:p>
        </w:tc>
        <w:tc>
          <w:tcPr>
            <w:tcW w:w="1336"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586C585C" w14:textId="77777777" w:rsidR="00970C8B" w:rsidRPr="000A7D2A" w:rsidRDefault="00970C8B" w:rsidP="00230FEE">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23</w:t>
            </w:r>
          </w:p>
        </w:tc>
        <w:tc>
          <w:tcPr>
            <w:tcW w:w="90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4F869651" w14:textId="77777777" w:rsidR="00970C8B" w:rsidRPr="000A7D2A" w:rsidRDefault="00970C8B" w:rsidP="00230FEE">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24</w:t>
            </w:r>
          </w:p>
        </w:tc>
        <w:tc>
          <w:tcPr>
            <w:tcW w:w="819"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7941738B" w14:textId="77777777" w:rsidR="00970C8B" w:rsidRPr="000A7D2A" w:rsidRDefault="00970C8B" w:rsidP="00230FEE">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25</w:t>
            </w:r>
          </w:p>
        </w:tc>
        <w:tc>
          <w:tcPr>
            <w:tcW w:w="942"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5EFA9EB2" w14:textId="77777777" w:rsidR="00970C8B" w:rsidRPr="000A7D2A" w:rsidRDefault="00970C8B" w:rsidP="00230FEE">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26</w:t>
            </w:r>
            <w:r w:rsidR="00B21D83">
              <w:rPr>
                <w:rFonts w:ascii="Arial" w:hAnsi="Arial" w:cs="Arial"/>
                <w:b/>
                <w:bCs/>
                <w:sz w:val="24"/>
                <w:szCs w:val="24"/>
              </w:rPr>
              <w:t>/</w:t>
            </w:r>
            <w:r>
              <w:rPr>
                <w:rFonts w:ascii="Arial" w:hAnsi="Arial" w:cs="Arial"/>
                <w:b/>
                <w:bCs/>
                <w:sz w:val="24"/>
                <w:szCs w:val="24"/>
              </w:rPr>
              <w:t>2027</w:t>
            </w:r>
          </w:p>
        </w:tc>
      </w:tr>
      <w:tr w:rsidR="00970C8B" w:rsidRPr="000A7D2A" w14:paraId="3492F552" w14:textId="77777777" w:rsidTr="00362E56">
        <w:trPr>
          <w:trHeight w:val="454"/>
        </w:trPr>
        <w:tc>
          <w:tcPr>
            <w:tcW w:w="1000"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521C5EEA" w14:textId="77777777" w:rsidR="00970C8B" w:rsidRPr="000A7D2A" w:rsidRDefault="00970C8B" w:rsidP="00970C8B">
            <w:pPr>
              <w:overflowPunct w:val="0"/>
              <w:adjustRightInd w:val="0"/>
              <w:spacing w:before="120" w:after="120"/>
              <w:jc w:val="center"/>
              <w:textAlignment w:val="baseline"/>
              <w:rPr>
                <w:rFonts w:ascii="Arial" w:hAnsi="Arial" w:cs="Arial"/>
                <w:color w:val="000000"/>
                <w:sz w:val="24"/>
                <w:szCs w:val="24"/>
              </w:rPr>
            </w:pPr>
            <w:r w:rsidRPr="00970C8B">
              <w:rPr>
                <w:rFonts w:ascii="Arial" w:hAnsi="Arial" w:cs="Arial"/>
                <w:color w:val="000000"/>
                <w:sz w:val="24"/>
                <w:szCs w:val="24"/>
              </w:rPr>
              <w:t>planejar modelo e propor normatização</w:t>
            </w:r>
          </w:p>
        </w:tc>
        <w:tc>
          <w:tcPr>
            <w:tcW w:w="1336"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25721019" w14:textId="77777777" w:rsidR="00970C8B" w:rsidRPr="000A7D2A" w:rsidRDefault="00970C8B" w:rsidP="00970C8B">
            <w:pPr>
              <w:overflowPunct w:val="0"/>
              <w:adjustRightInd w:val="0"/>
              <w:spacing w:before="120" w:after="120"/>
              <w:jc w:val="center"/>
              <w:textAlignment w:val="baseline"/>
              <w:rPr>
                <w:rFonts w:ascii="Arial" w:hAnsi="Arial" w:cs="Arial"/>
                <w:sz w:val="24"/>
                <w:szCs w:val="24"/>
              </w:rPr>
            </w:pPr>
            <w:r w:rsidRPr="00970C8B">
              <w:rPr>
                <w:rFonts w:ascii="Arial" w:hAnsi="Arial" w:cs="Arial"/>
                <w:sz w:val="24"/>
                <w:szCs w:val="24"/>
              </w:rPr>
              <w:t>implementar e instrumentalizar ferramentas do modelo e planejar a inserção do controle social no processo avaliativo</w:t>
            </w:r>
          </w:p>
        </w:tc>
        <w:tc>
          <w:tcPr>
            <w:tcW w:w="90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23E067CD" w14:textId="77777777" w:rsidR="00970C8B" w:rsidRPr="000A7D2A" w:rsidRDefault="00970C8B" w:rsidP="00970C8B">
            <w:pPr>
              <w:overflowPunct w:val="0"/>
              <w:adjustRightInd w:val="0"/>
              <w:spacing w:before="120" w:after="120"/>
              <w:jc w:val="center"/>
              <w:textAlignment w:val="baseline"/>
              <w:rPr>
                <w:rFonts w:ascii="Arial" w:hAnsi="Arial" w:cs="Arial"/>
                <w:sz w:val="24"/>
                <w:szCs w:val="24"/>
              </w:rPr>
            </w:pPr>
            <w:r w:rsidRPr="00970C8B">
              <w:rPr>
                <w:rFonts w:ascii="Arial" w:hAnsi="Arial" w:cs="Arial"/>
                <w:sz w:val="24"/>
                <w:szCs w:val="24"/>
              </w:rPr>
              <w:t>inserção do controle social no processo avaliativo</w:t>
            </w:r>
          </w:p>
        </w:tc>
        <w:tc>
          <w:tcPr>
            <w:tcW w:w="819"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72FAD958" w14:textId="77777777" w:rsidR="00970C8B" w:rsidRPr="000A7D2A" w:rsidRDefault="00970C8B" w:rsidP="00970C8B">
            <w:pPr>
              <w:overflowPunct w:val="0"/>
              <w:adjustRightInd w:val="0"/>
              <w:spacing w:before="120" w:after="120"/>
              <w:jc w:val="center"/>
              <w:textAlignment w:val="baseline"/>
              <w:rPr>
                <w:rFonts w:ascii="Arial" w:hAnsi="Arial" w:cs="Arial"/>
                <w:sz w:val="24"/>
                <w:szCs w:val="24"/>
              </w:rPr>
            </w:pPr>
            <w:r w:rsidRPr="00970C8B">
              <w:rPr>
                <w:rFonts w:ascii="Arial" w:hAnsi="Arial" w:cs="Arial"/>
                <w:sz w:val="24"/>
                <w:szCs w:val="24"/>
              </w:rPr>
              <w:t>avaliar e aprimorar o modelo para novo ciclo</w:t>
            </w:r>
          </w:p>
        </w:tc>
        <w:tc>
          <w:tcPr>
            <w:tcW w:w="942"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1C70F5D0" w14:textId="77777777" w:rsidR="00970C8B" w:rsidRPr="000A7D2A" w:rsidRDefault="00970C8B" w:rsidP="00970C8B">
            <w:pPr>
              <w:overflowPunct w:val="0"/>
              <w:adjustRightInd w:val="0"/>
              <w:spacing w:before="120" w:after="120"/>
              <w:jc w:val="center"/>
              <w:textAlignment w:val="baseline"/>
              <w:rPr>
                <w:rFonts w:ascii="Arial" w:hAnsi="Arial" w:cs="Arial"/>
                <w:sz w:val="24"/>
                <w:szCs w:val="24"/>
              </w:rPr>
            </w:pPr>
            <w:r w:rsidRPr="00970C8B">
              <w:rPr>
                <w:rFonts w:ascii="Arial" w:hAnsi="Arial" w:cs="Arial"/>
                <w:sz w:val="24"/>
                <w:szCs w:val="24"/>
              </w:rPr>
              <w:t>reavaliar e aprimorar modelo para novo ciclo</w:t>
            </w:r>
          </w:p>
        </w:tc>
      </w:tr>
    </w:tbl>
    <w:p w14:paraId="04DA0C94" w14:textId="77777777" w:rsidR="000E309E" w:rsidRPr="000E309E" w:rsidRDefault="00362E56" w:rsidP="000E309E">
      <w:pPr>
        <w:spacing w:before="120" w:after="240"/>
        <w:rPr>
          <w:rFonts w:ascii="Arial" w:hAnsi="Arial" w:cs="Arial"/>
        </w:rPr>
      </w:pPr>
      <w:r w:rsidRPr="00362E56">
        <w:rPr>
          <w:rFonts w:ascii="Arial" w:hAnsi="Arial" w:cs="Arial"/>
          <w:iCs/>
          <w:color w:val="000000"/>
          <w:sz w:val="24"/>
          <w:szCs w:val="24"/>
        </w:rPr>
        <w:t>Fórmula de cálculo:</w:t>
      </w:r>
      <w:r w:rsidRPr="000A7D2A">
        <w:rPr>
          <w:rFonts w:ascii="Arial" w:hAnsi="Arial" w:cs="Arial"/>
          <w:color w:val="000000"/>
          <w:sz w:val="24"/>
          <w:szCs w:val="24"/>
        </w:rPr>
        <w:t xml:space="preserve"> </w:t>
      </w:r>
      <w:r w:rsidRPr="00B17022">
        <w:rPr>
          <w:rFonts w:ascii="Arial" w:hAnsi="Arial" w:cs="Arial"/>
        </w:rPr>
        <w:t>verificação do cumprimento do cronograma</w:t>
      </w:r>
    </w:p>
    <w:p w14:paraId="3C214FAD" w14:textId="77777777" w:rsidR="00E541D6" w:rsidRDefault="00E541D6" w:rsidP="001A1BCC">
      <w:pPr>
        <w:pBdr>
          <w:top w:val="single" w:sz="4" w:space="1" w:color="auto"/>
          <w:left w:val="single" w:sz="4" w:space="4" w:color="auto"/>
          <w:bottom w:val="single" w:sz="4" w:space="1" w:color="auto"/>
          <w:right w:val="single" w:sz="4" w:space="4" w:color="auto"/>
        </w:pBdr>
        <w:shd w:val="clear" w:color="auto" w:fill="D9D9D9"/>
        <w:overflowPunct w:val="0"/>
        <w:adjustRightInd w:val="0"/>
        <w:spacing w:before="120" w:after="120"/>
        <w:textAlignment w:val="baseline"/>
        <w:rPr>
          <w:rFonts w:ascii="Arial" w:hAnsi="Arial" w:cs="Arial"/>
          <w:b/>
          <w:color w:val="000000"/>
          <w:sz w:val="24"/>
          <w:szCs w:val="24"/>
        </w:rPr>
      </w:pPr>
      <w:r w:rsidRPr="000A7D2A">
        <w:rPr>
          <w:rFonts w:ascii="Arial" w:hAnsi="Arial" w:cs="Arial"/>
          <w:b/>
          <w:color w:val="000000"/>
          <w:sz w:val="24"/>
          <w:szCs w:val="24"/>
        </w:rPr>
        <w:t xml:space="preserve">Objetivo </w:t>
      </w:r>
      <w:r>
        <w:rPr>
          <w:rFonts w:ascii="Arial" w:hAnsi="Arial" w:cs="Arial"/>
          <w:b/>
          <w:color w:val="000000"/>
          <w:sz w:val="24"/>
          <w:szCs w:val="24"/>
        </w:rPr>
        <w:t>2</w:t>
      </w:r>
      <w:r w:rsidRPr="000A7D2A">
        <w:rPr>
          <w:rFonts w:ascii="Arial" w:hAnsi="Arial" w:cs="Arial"/>
          <w:b/>
          <w:color w:val="000000"/>
          <w:sz w:val="24"/>
          <w:szCs w:val="24"/>
        </w:rPr>
        <w:t xml:space="preserve"> </w:t>
      </w:r>
    </w:p>
    <w:p w14:paraId="64FA6561" w14:textId="77777777" w:rsidR="00E541D6" w:rsidRPr="000A7D2A" w:rsidRDefault="00A83EDC" w:rsidP="001A1BCC">
      <w:pPr>
        <w:pBdr>
          <w:top w:val="single" w:sz="4" w:space="1" w:color="auto"/>
          <w:left w:val="single" w:sz="4" w:space="4" w:color="auto"/>
          <w:bottom w:val="single" w:sz="4" w:space="1" w:color="auto"/>
          <w:right w:val="single" w:sz="4" w:space="4" w:color="auto"/>
        </w:pBdr>
        <w:shd w:val="clear" w:color="auto" w:fill="D9D9D9"/>
        <w:overflowPunct w:val="0"/>
        <w:adjustRightInd w:val="0"/>
        <w:spacing w:before="120" w:after="120"/>
        <w:textAlignment w:val="baseline"/>
        <w:rPr>
          <w:rFonts w:ascii="Arial" w:hAnsi="Arial" w:cs="Arial"/>
          <w:b/>
          <w:color w:val="000000"/>
          <w:sz w:val="24"/>
          <w:szCs w:val="24"/>
        </w:rPr>
      </w:pPr>
      <w:r>
        <w:rPr>
          <w:rFonts w:ascii="Arial" w:hAnsi="Arial" w:cs="Arial"/>
          <w:b/>
          <w:color w:val="000000"/>
          <w:sz w:val="24"/>
          <w:szCs w:val="24"/>
        </w:rPr>
        <w:t>Fomentar melhorias de</w:t>
      </w:r>
      <w:r w:rsidR="00E541D6" w:rsidRPr="00E541D6">
        <w:rPr>
          <w:rFonts w:ascii="Arial" w:hAnsi="Arial" w:cs="Arial"/>
          <w:b/>
          <w:color w:val="000000"/>
          <w:sz w:val="24"/>
          <w:szCs w:val="24"/>
        </w:rPr>
        <w:t xml:space="preserve"> gestão, governança e integridade</w:t>
      </w:r>
      <w:r w:rsidR="00407133">
        <w:rPr>
          <w:rFonts w:ascii="Arial" w:hAnsi="Arial" w:cs="Arial"/>
          <w:b/>
          <w:color w:val="000000"/>
          <w:sz w:val="24"/>
          <w:szCs w:val="24"/>
        </w:rPr>
        <w:t>.</w:t>
      </w:r>
    </w:p>
    <w:p w14:paraId="751029A7" w14:textId="77777777" w:rsidR="00E541D6" w:rsidRPr="00B17022" w:rsidRDefault="00E541D6" w:rsidP="004D4805">
      <w:pPr>
        <w:overflowPunct w:val="0"/>
        <w:autoSpaceDE/>
        <w:autoSpaceDN/>
        <w:adjustRightInd w:val="0"/>
        <w:spacing w:before="240" w:after="200" w:line="276" w:lineRule="auto"/>
        <w:jc w:val="both"/>
        <w:textAlignment w:val="baseline"/>
        <w:rPr>
          <w:rFonts w:ascii="Arial" w:hAnsi="Arial" w:cs="Arial"/>
          <w:b/>
          <w:color w:val="000000"/>
          <w:sz w:val="24"/>
          <w:szCs w:val="24"/>
        </w:rPr>
      </w:pPr>
      <w:r w:rsidRPr="00B17022">
        <w:rPr>
          <w:rFonts w:ascii="Arial" w:hAnsi="Arial" w:cs="Arial"/>
          <w:sz w:val="24"/>
          <w:szCs w:val="24"/>
        </w:rPr>
        <w:t xml:space="preserve">Fiscalizar </w:t>
      </w:r>
      <w:r w:rsidR="00E05212" w:rsidRPr="00B17022">
        <w:rPr>
          <w:rFonts w:ascii="Arial" w:hAnsi="Arial" w:cs="Arial"/>
          <w:sz w:val="24"/>
          <w:szCs w:val="24"/>
        </w:rPr>
        <w:t>com foco no</w:t>
      </w:r>
      <w:r w:rsidRPr="00B17022">
        <w:rPr>
          <w:rFonts w:ascii="Arial" w:hAnsi="Arial" w:cs="Arial"/>
          <w:sz w:val="24"/>
          <w:szCs w:val="24"/>
        </w:rPr>
        <w:t xml:space="preserve"> aprimoramento dos processos de gestão e governança dos entes fiscalizados </w:t>
      </w:r>
      <w:r w:rsidR="00E05212" w:rsidRPr="00B17022">
        <w:rPr>
          <w:rFonts w:ascii="Arial" w:hAnsi="Arial" w:cs="Arial"/>
          <w:sz w:val="24"/>
          <w:szCs w:val="24"/>
        </w:rPr>
        <w:t>e no fortalecimento de sua integridade para prevenção de desvios e priorização do interesse público sobre interesses privados</w:t>
      </w:r>
      <w:r w:rsidR="00B17022">
        <w:rPr>
          <w:rFonts w:ascii="Arial" w:hAnsi="Arial" w:cs="Arial"/>
          <w:b/>
          <w:color w:val="000000"/>
          <w:sz w:val="24"/>
          <w:szCs w:val="24"/>
        </w:rPr>
        <w:t>.</w:t>
      </w:r>
      <w:r w:rsidR="00E05212" w:rsidRPr="00B17022">
        <w:rPr>
          <w:rFonts w:ascii="Arial" w:hAnsi="Arial" w:cs="Arial"/>
          <w:b/>
          <w:color w:val="000000"/>
          <w:sz w:val="24"/>
          <w:szCs w:val="24"/>
        </w:rPr>
        <w:t xml:space="preserve"> </w:t>
      </w:r>
    </w:p>
    <w:p w14:paraId="081AEFB2" w14:textId="77777777" w:rsidR="00E541D6" w:rsidRPr="004D4D98" w:rsidRDefault="00E541D6" w:rsidP="00E541D6">
      <w:pPr>
        <w:overflowPunct w:val="0"/>
        <w:autoSpaceDE/>
        <w:autoSpaceDN/>
        <w:adjustRightInd w:val="0"/>
        <w:spacing w:before="360" w:after="120" w:line="276" w:lineRule="auto"/>
        <w:jc w:val="both"/>
        <w:textAlignment w:val="baseline"/>
        <w:rPr>
          <w:rFonts w:ascii="Arial" w:hAnsi="Arial" w:cs="Arial"/>
          <w:b/>
          <w:color w:val="000000"/>
          <w:sz w:val="24"/>
          <w:szCs w:val="24"/>
        </w:rPr>
      </w:pPr>
      <w:r w:rsidRPr="004D4D98">
        <w:rPr>
          <w:rFonts w:ascii="Arial" w:hAnsi="Arial" w:cs="Arial"/>
          <w:b/>
          <w:color w:val="000000"/>
          <w:sz w:val="24"/>
          <w:szCs w:val="24"/>
        </w:rPr>
        <w:t>Indicadores Estratégicos</w:t>
      </w:r>
    </w:p>
    <w:p w14:paraId="0C6A353E" w14:textId="77777777" w:rsidR="00E541D6" w:rsidRDefault="00EA2449" w:rsidP="00E541D6">
      <w:pPr>
        <w:numPr>
          <w:ilvl w:val="0"/>
          <w:numId w:val="2"/>
        </w:numPr>
        <w:tabs>
          <w:tab w:val="left" w:pos="284"/>
        </w:tabs>
        <w:overflowPunct w:val="0"/>
        <w:autoSpaceDE/>
        <w:autoSpaceDN/>
        <w:adjustRightInd w:val="0"/>
        <w:spacing w:before="120" w:after="200" w:line="276" w:lineRule="auto"/>
        <w:ind w:left="0" w:firstLine="0"/>
        <w:jc w:val="both"/>
        <w:textAlignment w:val="baseline"/>
        <w:rPr>
          <w:rFonts w:ascii="Arial" w:hAnsi="Arial" w:cs="Arial"/>
          <w:color w:val="000000"/>
          <w:sz w:val="24"/>
          <w:szCs w:val="24"/>
        </w:rPr>
      </w:pPr>
      <w:r>
        <w:rPr>
          <w:rFonts w:ascii="Arial" w:hAnsi="Arial" w:cs="Arial"/>
          <w:b/>
          <w:color w:val="000000"/>
          <w:sz w:val="24"/>
          <w:szCs w:val="24"/>
        </w:rPr>
        <w:t xml:space="preserve">2.1 </w:t>
      </w:r>
      <w:r w:rsidR="00E05212" w:rsidRPr="00E05212">
        <w:rPr>
          <w:rFonts w:ascii="Arial" w:hAnsi="Arial" w:cs="Arial"/>
          <w:b/>
          <w:color w:val="000000"/>
          <w:sz w:val="24"/>
          <w:szCs w:val="24"/>
        </w:rPr>
        <w:t>Quantidade de entidades capacitadas em programa de aprimoramento da gestão, governança e integridade</w:t>
      </w:r>
      <w:r w:rsidR="00E541D6" w:rsidRPr="000A7D2A">
        <w:rPr>
          <w:rFonts w:ascii="Arial" w:hAnsi="Arial" w:cs="Arial"/>
          <w:color w:val="000000"/>
          <w:sz w:val="24"/>
          <w:szCs w:val="24"/>
        </w:rPr>
        <w:t xml:space="preserve">: </w:t>
      </w:r>
    </w:p>
    <w:p w14:paraId="61893A21" w14:textId="77777777" w:rsidR="00E541D6" w:rsidRDefault="00E05212" w:rsidP="00E541D6">
      <w:pPr>
        <w:overflowPunct w:val="0"/>
        <w:autoSpaceDE/>
        <w:autoSpaceDN/>
        <w:adjustRightInd w:val="0"/>
        <w:spacing w:before="240" w:after="200" w:line="276" w:lineRule="auto"/>
        <w:ind w:left="714"/>
        <w:jc w:val="both"/>
        <w:textAlignment w:val="baseline"/>
        <w:rPr>
          <w:rFonts w:ascii="Arial" w:hAnsi="Arial" w:cs="Arial"/>
          <w:color w:val="000000"/>
          <w:sz w:val="24"/>
          <w:szCs w:val="24"/>
        </w:rPr>
      </w:pPr>
      <w:r w:rsidRPr="00E05212">
        <w:rPr>
          <w:rFonts w:ascii="Arial" w:hAnsi="Arial" w:cs="Arial"/>
          <w:color w:val="000000"/>
          <w:sz w:val="24"/>
          <w:szCs w:val="24"/>
        </w:rPr>
        <w:t>Mede a quantidade de entidades que participaram e concluíram todas as etapas do programa de aprimoramento da gestão, governança e integridade</w:t>
      </w:r>
      <w:r>
        <w:rPr>
          <w:rFonts w:ascii="Arial" w:hAnsi="Arial" w:cs="Arial"/>
          <w:color w:val="000000"/>
          <w:sz w:val="24"/>
          <w:szCs w:val="24"/>
        </w:rPr>
        <w:t>.</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DEDED"/>
        <w:tblLayout w:type="fixed"/>
        <w:tblCellMar>
          <w:left w:w="70" w:type="dxa"/>
          <w:right w:w="70" w:type="dxa"/>
        </w:tblCellMar>
        <w:tblLook w:val="04A0" w:firstRow="1" w:lastRow="0" w:firstColumn="1" w:lastColumn="0" w:noHBand="0" w:noVBand="1"/>
      </w:tblPr>
      <w:tblGrid>
        <w:gridCol w:w="1440"/>
        <w:gridCol w:w="1440"/>
        <w:gridCol w:w="1440"/>
        <w:gridCol w:w="1440"/>
        <w:gridCol w:w="1444"/>
        <w:gridCol w:w="1440"/>
      </w:tblGrid>
      <w:tr w:rsidR="00E541D6" w:rsidRPr="000A7D2A" w14:paraId="3F3920FB" w14:textId="77777777" w:rsidTr="001544F4">
        <w:trPr>
          <w:trHeight w:val="375"/>
        </w:trPr>
        <w:tc>
          <w:tcPr>
            <w:tcW w:w="5000" w:type="pct"/>
            <w:gridSpan w:val="6"/>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6887DD13" w14:textId="77777777" w:rsidR="00E541D6" w:rsidRPr="000A7D2A" w:rsidRDefault="00E541D6" w:rsidP="001544F4">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lastRenderedPageBreak/>
              <w:t>Metas</w:t>
            </w:r>
          </w:p>
        </w:tc>
      </w:tr>
      <w:tr w:rsidR="00E541D6" w:rsidRPr="000A7D2A" w14:paraId="25BB2CC7" w14:textId="77777777" w:rsidTr="001544F4">
        <w:trPr>
          <w:trHeight w:val="375"/>
        </w:trPr>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0DB3196C" w14:textId="77777777" w:rsidR="00E541D6" w:rsidRPr="000A7D2A" w:rsidRDefault="00E541D6" w:rsidP="001544F4">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22</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2AE30EB7" w14:textId="77777777" w:rsidR="00E541D6" w:rsidRPr="000A7D2A" w:rsidRDefault="00E541D6" w:rsidP="001544F4">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23</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63B84B16" w14:textId="77777777" w:rsidR="00E541D6" w:rsidRPr="000A7D2A" w:rsidRDefault="00E541D6" w:rsidP="001544F4">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24</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30256535" w14:textId="77777777" w:rsidR="00E541D6" w:rsidRPr="000A7D2A" w:rsidRDefault="00E541D6" w:rsidP="001544F4">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25</w:t>
            </w:r>
          </w:p>
        </w:tc>
        <w:tc>
          <w:tcPr>
            <w:tcW w:w="835"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25A87068" w14:textId="77777777" w:rsidR="00E541D6" w:rsidRPr="000A7D2A" w:rsidRDefault="00E541D6" w:rsidP="001544F4">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26</w:t>
            </w:r>
          </w:p>
        </w:tc>
        <w:tc>
          <w:tcPr>
            <w:tcW w:w="833" w:type="pct"/>
            <w:tcBorders>
              <w:top w:val="single" w:sz="8" w:space="0" w:color="FFFFFF"/>
              <w:left w:val="single" w:sz="8" w:space="0" w:color="FFFFFF"/>
              <w:bottom w:val="single" w:sz="8" w:space="0" w:color="FFFFFF"/>
              <w:right w:val="single" w:sz="8" w:space="0" w:color="FFFFFF"/>
            </w:tcBorders>
            <w:shd w:val="clear" w:color="auto" w:fill="EDEDED"/>
          </w:tcPr>
          <w:p w14:paraId="49ED0A91" w14:textId="77777777" w:rsidR="00E541D6" w:rsidRPr="000A7D2A" w:rsidRDefault="00E541D6" w:rsidP="001544F4">
            <w:pPr>
              <w:overflowPunct w:val="0"/>
              <w:adjustRightInd w:val="0"/>
              <w:jc w:val="center"/>
              <w:textAlignment w:val="baseline"/>
              <w:rPr>
                <w:rFonts w:ascii="Arial" w:hAnsi="Arial" w:cs="Arial"/>
                <w:b/>
                <w:bCs/>
                <w:sz w:val="24"/>
                <w:szCs w:val="24"/>
              </w:rPr>
            </w:pPr>
            <w:r>
              <w:rPr>
                <w:rFonts w:ascii="Arial" w:hAnsi="Arial" w:cs="Arial"/>
                <w:b/>
                <w:bCs/>
                <w:sz w:val="24"/>
                <w:szCs w:val="24"/>
              </w:rPr>
              <w:t>2027</w:t>
            </w:r>
          </w:p>
        </w:tc>
      </w:tr>
      <w:tr w:rsidR="00E541D6" w:rsidRPr="000A7D2A" w14:paraId="06C132A4" w14:textId="77777777" w:rsidTr="001544F4">
        <w:trPr>
          <w:trHeight w:val="375"/>
        </w:trPr>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18B18871" w14:textId="77777777" w:rsidR="00E541D6" w:rsidRPr="000A7D2A" w:rsidRDefault="00E05212" w:rsidP="001544F4">
            <w:pPr>
              <w:overflowPunct w:val="0"/>
              <w:adjustRightInd w:val="0"/>
              <w:spacing w:before="120" w:after="120"/>
              <w:jc w:val="center"/>
              <w:textAlignment w:val="baseline"/>
              <w:rPr>
                <w:rFonts w:ascii="Arial" w:hAnsi="Arial" w:cs="Arial"/>
                <w:color w:val="000000"/>
                <w:sz w:val="24"/>
                <w:szCs w:val="24"/>
              </w:rPr>
            </w:pPr>
            <w:r>
              <w:rPr>
                <w:rFonts w:ascii="Arial" w:hAnsi="Arial" w:cs="Arial"/>
                <w:color w:val="000000"/>
                <w:sz w:val="24"/>
                <w:szCs w:val="24"/>
              </w:rPr>
              <w:t>10</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6DCC08BA" w14:textId="77777777" w:rsidR="00E541D6" w:rsidRPr="000A7D2A" w:rsidRDefault="00E05212" w:rsidP="001544F4">
            <w:pPr>
              <w:overflowPunct w:val="0"/>
              <w:adjustRightInd w:val="0"/>
              <w:spacing w:before="120" w:after="120"/>
              <w:jc w:val="center"/>
              <w:textAlignment w:val="baseline"/>
              <w:rPr>
                <w:rFonts w:ascii="Arial" w:hAnsi="Arial" w:cs="Arial"/>
                <w:sz w:val="24"/>
                <w:szCs w:val="24"/>
              </w:rPr>
            </w:pPr>
            <w:r>
              <w:rPr>
                <w:rFonts w:ascii="Arial" w:hAnsi="Arial" w:cs="Arial"/>
                <w:sz w:val="24"/>
                <w:szCs w:val="24"/>
              </w:rPr>
              <w:t>20</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4777B1D2" w14:textId="77777777" w:rsidR="00E541D6" w:rsidRPr="000A7D2A" w:rsidRDefault="00E05212" w:rsidP="001544F4">
            <w:pPr>
              <w:overflowPunct w:val="0"/>
              <w:adjustRightInd w:val="0"/>
              <w:spacing w:before="120" w:after="120"/>
              <w:jc w:val="center"/>
              <w:textAlignment w:val="baseline"/>
              <w:rPr>
                <w:rFonts w:ascii="Arial" w:hAnsi="Arial" w:cs="Arial"/>
                <w:sz w:val="24"/>
                <w:szCs w:val="24"/>
              </w:rPr>
            </w:pPr>
            <w:r>
              <w:rPr>
                <w:rFonts w:ascii="Arial" w:hAnsi="Arial" w:cs="Arial"/>
                <w:sz w:val="24"/>
                <w:szCs w:val="24"/>
              </w:rPr>
              <w:t>30</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55ED8EA5" w14:textId="77777777" w:rsidR="00E541D6" w:rsidRPr="000A7D2A" w:rsidRDefault="00E05212" w:rsidP="001544F4">
            <w:pPr>
              <w:overflowPunct w:val="0"/>
              <w:adjustRightInd w:val="0"/>
              <w:spacing w:before="120" w:after="120"/>
              <w:jc w:val="center"/>
              <w:textAlignment w:val="baseline"/>
              <w:rPr>
                <w:rFonts w:ascii="Arial" w:hAnsi="Arial" w:cs="Arial"/>
                <w:sz w:val="24"/>
                <w:szCs w:val="24"/>
              </w:rPr>
            </w:pPr>
            <w:r>
              <w:rPr>
                <w:rFonts w:ascii="Arial" w:hAnsi="Arial" w:cs="Arial"/>
                <w:sz w:val="24"/>
                <w:szCs w:val="24"/>
              </w:rPr>
              <w:t>30</w:t>
            </w:r>
            <w:r w:rsidR="00E541D6" w:rsidRPr="000A7D2A">
              <w:rPr>
                <w:rFonts w:ascii="Arial" w:hAnsi="Arial" w:cs="Arial"/>
                <w:sz w:val="24"/>
                <w:szCs w:val="24"/>
              </w:rPr>
              <w:t> </w:t>
            </w:r>
          </w:p>
        </w:tc>
        <w:tc>
          <w:tcPr>
            <w:tcW w:w="835"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1586231D" w14:textId="77777777" w:rsidR="00E541D6" w:rsidRPr="000A7D2A" w:rsidRDefault="00E05212" w:rsidP="001544F4">
            <w:pPr>
              <w:overflowPunct w:val="0"/>
              <w:adjustRightInd w:val="0"/>
              <w:spacing w:before="120" w:after="120"/>
              <w:jc w:val="center"/>
              <w:textAlignment w:val="baseline"/>
              <w:rPr>
                <w:rFonts w:ascii="Arial" w:hAnsi="Arial" w:cs="Arial"/>
                <w:sz w:val="24"/>
                <w:szCs w:val="24"/>
              </w:rPr>
            </w:pPr>
            <w:r>
              <w:rPr>
                <w:rFonts w:ascii="Arial" w:hAnsi="Arial" w:cs="Arial"/>
                <w:sz w:val="24"/>
                <w:szCs w:val="24"/>
              </w:rPr>
              <w:t>40</w:t>
            </w:r>
          </w:p>
        </w:tc>
        <w:tc>
          <w:tcPr>
            <w:tcW w:w="833" w:type="pct"/>
            <w:tcBorders>
              <w:top w:val="single" w:sz="8" w:space="0" w:color="FFFFFF"/>
              <w:left w:val="single" w:sz="8" w:space="0" w:color="FFFFFF"/>
              <w:bottom w:val="single" w:sz="8" w:space="0" w:color="FFFFFF"/>
              <w:right w:val="single" w:sz="8" w:space="0" w:color="FFFFFF"/>
            </w:tcBorders>
            <w:shd w:val="clear" w:color="auto" w:fill="EDEDED"/>
          </w:tcPr>
          <w:p w14:paraId="55FDDAD6" w14:textId="77777777" w:rsidR="00E541D6" w:rsidRPr="000A7D2A" w:rsidRDefault="00E05212" w:rsidP="001544F4">
            <w:pPr>
              <w:overflowPunct w:val="0"/>
              <w:adjustRightInd w:val="0"/>
              <w:spacing w:before="120" w:after="120"/>
              <w:jc w:val="center"/>
              <w:textAlignment w:val="baseline"/>
              <w:rPr>
                <w:rFonts w:ascii="Arial" w:hAnsi="Arial" w:cs="Arial"/>
                <w:sz w:val="24"/>
                <w:szCs w:val="24"/>
              </w:rPr>
            </w:pPr>
            <w:r>
              <w:rPr>
                <w:rFonts w:ascii="Arial" w:hAnsi="Arial" w:cs="Arial"/>
                <w:sz w:val="24"/>
                <w:szCs w:val="24"/>
              </w:rPr>
              <w:t>40</w:t>
            </w:r>
          </w:p>
        </w:tc>
      </w:tr>
    </w:tbl>
    <w:p w14:paraId="3CC06A76" w14:textId="77777777" w:rsidR="00E541D6" w:rsidRDefault="00E541D6" w:rsidP="00E541D6">
      <w:pPr>
        <w:tabs>
          <w:tab w:val="left" w:pos="284"/>
        </w:tabs>
        <w:overflowPunct w:val="0"/>
        <w:autoSpaceDE/>
        <w:autoSpaceDN/>
        <w:adjustRightInd w:val="0"/>
        <w:spacing w:before="120" w:after="120" w:line="276" w:lineRule="auto"/>
        <w:jc w:val="both"/>
        <w:textAlignment w:val="baseline"/>
        <w:rPr>
          <w:rFonts w:ascii="Arial" w:hAnsi="Arial" w:cs="Arial"/>
          <w:b/>
          <w:color w:val="000000"/>
          <w:sz w:val="24"/>
          <w:szCs w:val="24"/>
        </w:rPr>
      </w:pPr>
      <w:r w:rsidRPr="00362E56">
        <w:rPr>
          <w:rFonts w:ascii="Arial" w:hAnsi="Arial" w:cs="Arial"/>
          <w:iCs/>
          <w:color w:val="000000"/>
          <w:sz w:val="24"/>
          <w:szCs w:val="24"/>
        </w:rPr>
        <w:t>Fórmula de cálculo:</w:t>
      </w:r>
      <w:r w:rsidRPr="000A7D2A">
        <w:rPr>
          <w:rFonts w:ascii="Arial" w:hAnsi="Arial" w:cs="Arial"/>
          <w:color w:val="000000"/>
          <w:sz w:val="24"/>
          <w:szCs w:val="24"/>
        </w:rPr>
        <w:t xml:space="preserve"> </w:t>
      </w:r>
      <w:r w:rsidR="00E05212" w:rsidRPr="00E05212">
        <w:rPr>
          <w:rFonts w:ascii="Arial" w:hAnsi="Arial" w:cs="Arial"/>
          <w:color w:val="000000"/>
        </w:rPr>
        <w:t>Somatória de entidades que participaram e concluíram todas as etapas do programa de aprimoramento da gestão, governança e integridade</w:t>
      </w:r>
      <w:r w:rsidR="00E05212">
        <w:rPr>
          <w:rFonts w:ascii="Arial" w:hAnsi="Arial" w:cs="Arial"/>
          <w:color w:val="000000"/>
        </w:rPr>
        <w:t>.</w:t>
      </w:r>
    </w:p>
    <w:p w14:paraId="3CC10324" w14:textId="77777777" w:rsidR="00E05212" w:rsidRDefault="00CC4CF1" w:rsidP="00E05212">
      <w:pPr>
        <w:numPr>
          <w:ilvl w:val="0"/>
          <w:numId w:val="2"/>
        </w:numPr>
        <w:tabs>
          <w:tab w:val="left" w:pos="284"/>
        </w:tabs>
        <w:overflowPunct w:val="0"/>
        <w:autoSpaceDE/>
        <w:autoSpaceDN/>
        <w:adjustRightInd w:val="0"/>
        <w:spacing w:before="360" w:after="200" w:line="276" w:lineRule="auto"/>
        <w:ind w:left="0" w:firstLine="0"/>
        <w:jc w:val="both"/>
        <w:textAlignment w:val="baseline"/>
        <w:rPr>
          <w:rFonts w:ascii="Arial" w:hAnsi="Arial" w:cs="Arial"/>
          <w:color w:val="000000"/>
          <w:sz w:val="24"/>
          <w:szCs w:val="24"/>
        </w:rPr>
      </w:pPr>
      <w:r>
        <w:rPr>
          <w:rFonts w:ascii="Arial" w:hAnsi="Arial" w:cs="Arial"/>
          <w:b/>
          <w:color w:val="000000"/>
          <w:sz w:val="24"/>
          <w:szCs w:val="24"/>
        </w:rPr>
        <w:t xml:space="preserve">2.2 </w:t>
      </w:r>
      <w:r w:rsidR="00E05212" w:rsidRPr="00E05212">
        <w:rPr>
          <w:rFonts w:ascii="Arial" w:hAnsi="Arial" w:cs="Arial"/>
          <w:b/>
          <w:color w:val="000000"/>
          <w:sz w:val="24"/>
          <w:szCs w:val="24"/>
        </w:rPr>
        <w:t>Quantidade de auditorias operacionais voltadas à gestão e governança</w:t>
      </w:r>
      <w:r w:rsidR="00E05212" w:rsidRPr="000A7D2A">
        <w:rPr>
          <w:rFonts w:ascii="Arial" w:hAnsi="Arial" w:cs="Arial"/>
          <w:color w:val="000000"/>
          <w:sz w:val="24"/>
          <w:szCs w:val="24"/>
        </w:rPr>
        <w:t xml:space="preserve">: </w:t>
      </w:r>
    </w:p>
    <w:p w14:paraId="53A2407D" w14:textId="77777777" w:rsidR="00E05212" w:rsidRPr="000A7D2A" w:rsidRDefault="00E05212" w:rsidP="00E05212">
      <w:pPr>
        <w:overflowPunct w:val="0"/>
        <w:autoSpaceDE/>
        <w:autoSpaceDN/>
        <w:adjustRightInd w:val="0"/>
        <w:spacing w:before="240" w:after="200" w:line="276" w:lineRule="auto"/>
        <w:ind w:left="714"/>
        <w:jc w:val="both"/>
        <w:textAlignment w:val="baseline"/>
        <w:rPr>
          <w:rFonts w:ascii="Arial" w:hAnsi="Arial" w:cs="Arial"/>
          <w:color w:val="000000"/>
          <w:sz w:val="24"/>
          <w:szCs w:val="24"/>
        </w:rPr>
      </w:pPr>
      <w:r w:rsidRPr="00E05212">
        <w:rPr>
          <w:rFonts w:ascii="Arial" w:hAnsi="Arial" w:cs="Arial"/>
          <w:color w:val="000000"/>
          <w:sz w:val="24"/>
          <w:szCs w:val="24"/>
        </w:rPr>
        <w:t>Mede a quantidade de auditorias operacionais voltadas à gestão e governança de acordo com NBASP 3000/42: Uma abordagem orientada a sistema examina o bom funcionamento dos sistemas de gestão. Frequentemente, os princípios elementares de boa gestão serão úteis para examinar as condições de eficiência ou efetividade/eficácia, mesmo quando não houver um consenso claro sobre um problema ou quando os impactos ou produtos não estiverem claramente definidos.</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DEDED"/>
        <w:tblLayout w:type="fixed"/>
        <w:tblCellMar>
          <w:left w:w="70" w:type="dxa"/>
          <w:right w:w="70" w:type="dxa"/>
        </w:tblCellMar>
        <w:tblLook w:val="04A0" w:firstRow="1" w:lastRow="0" w:firstColumn="1" w:lastColumn="0" w:noHBand="0" w:noVBand="1"/>
      </w:tblPr>
      <w:tblGrid>
        <w:gridCol w:w="1440"/>
        <w:gridCol w:w="1440"/>
        <w:gridCol w:w="1440"/>
        <w:gridCol w:w="1440"/>
        <w:gridCol w:w="1444"/>
        <w:gridCol w:w="1440"/>
      </w:tblGrid>
      <w:tr w:rsidR="00E05212" w:rsidRPr="000A7D2A" w14:paraId="586334A8" w14:textId="77777777" w:rsidTr="001544F4">
        <w:trPr>
          <w:trHeight w:val="375"/>
        </w:trPr>
        <w:tc>
          <w:tcPr>
            <w:tcW w:w="5000" w:type="pct"/>
            <w:gridSpan w:val="6"/>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1290CF09" w14:textId="77777777" w:rsidR="00E05212" w:rsidRPr="000A7D2A" w:rsidRDefault="00E05212" w:rsidP="001544F4">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Metas</w:t>
            </w:r>
          </w:p>
        </w:tc>
      </w:tr>
      <w:tr w:rsidR="00E05212" w:rsidRPr="000A7D2A" w14:paraId="52D137F9" w14:textId="77777777" w:rsidTr="001544F4">
        <w:trPr>
          <w:trHeight w:val="375"/>
        </w:trPr>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70E7E732" w14:textId="77777777" w:rsidR="00E05212" w:rsidRPr="000A7D2A" w:rsidRDefault="00E05212" w:rsidP="001544F4">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22</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0B9D6506" w14:textId="77777777" w:rsidR="00E05212" w:rsidRPr="000A7D2A" w:rsidRDefault="00E05212" w:rsidP="001544F4">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23</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30395466" w14:textId="77777777" w:rsidR="00E05212" w:rsidRPr="000A7D2A" w:rsidRDefault="00E05212" w:rsidP="001544F4">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24</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22678FE5" w14:textId="77777777" w:rsidR="00E05212" w:rsidRPr="000A7D2A" w:rsidRDefault="00E05212" w:rsidP="001544F4">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25</w:t>
            </w:r>
          </w:p>
        </w:tc>
        <w:tc>
          <w:tcPr>
            <w:tcW w:w="835"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7A07F890" w14:textId="77777777" w:rsidR="00E05212" w:rsidRPr="000A7D2A" w:rsidRDefault="00E05212" w:rsidP="001544F4">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26</w:t>
            </w:r>
          </w:p>
        </w:tc>
        <w:tc>
          <w:tcPr>
            <w:tcW w:w="833" w:type="pct"/>
            <w:tcBorders>
              <w:top w:val="single" w:sz="8" w:space="0" w:color="FFFFFF"/>
              <w:left w:val="single" w:sz="8" w:space="0" w:color="FFFFFF"/>
              <w:bottom w:val="single" w:sz="8" w:space="0" w:color="FFFFFF"/>
              <w:right w:val="single" w:sz="8" w:space="0" w:color="FFFFFF"/>
            </w:tcBorders>
            <w:shd w:val="clear" w:color="auto" w:fill="EDEDED"/>
          </w:tcPr>
          <w:p w14:paraId="1ED7AB3E" w14:textId="77777777" w:rsidR="00E05212" w:rsidRPr="000A7D2A" w:rsidRDefault="00E05212" w:rsidP="001544F4">
            <w:pPr>
              <w:overflowPunct w:val="0"/>
              <w:adjustRightInd w:val="0"/>
              <w:jc w:val="center"/>
              <w:textAlignment w:val="baseline"/>
              <w:rPr>
                <w:rFonts w:ascii="Arial" w:hAnsi="Arial" w:cs="Arial"/>
                <w:b/>
                <w:bCs/>
                <w:sz w:val="24"/>
                <w:szCs w:val="24"/>
              </w:rPr>
            </w:pPr>
            <w:r>
              <w:rPr>
                <w:rFonts w:ascii="Arial" w:hAnsi="Arial" w:cs="Arial"/>
                <w:b/>
                <w:bCs/>
                <w:sz w:val="24"/>
                <w:szCs w:val="24"/>
              </w:rPr>
              <w:t>2027</w:t>
            </w:r>
          </w:p>
        </w:tc>
      </w:tr>
      <w:tr w:rsidR="00E05212" w:rsidRPr="000A7D2A" w14:paraId="3B15BAB9" w14:textId="77777777" w:rsidTr="001544F4">
        <w:trPr>
          <w:trHeight w:val="375"/>
        </w:trPr>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3F5D2C1D" w14:textId="77777777" w:rsidR="00E05212" w:rsidRPr="000A7D2A" w:rsidRDefault="00E05212" w:rsidP="001544F4">
            <w:pPr>
              <w:overflowPunct w:val="0"/>
              <w:adjustRightInd w:val="0"/>
              <w:spacing w:before="120" w:after="120"/>
              <w:jc w:val="center"/>
              <w:textAlignment w:val="baseline"/>
              <w:rPr>
                <w:rFonts w:ascii="Arial" w:hAnsi="Arial" w:cs="Arial"/>
                <w:color w:val="000000"/>
                <w:sz w:val="24"/>
                <w:szCs w:val="24"/>
              </w:rPr>
            </w:pPr>
            <w:r>
              <w:rPr>
                <w:rFonts w:ascii="Arial" w:hAnsi="Arial" w:cs="Arial"/>
                <w:color w:val="000000"/>
                <w:sz w:val="24"/>
                <w:szCs w:val="24"/>
              </w:rPr>
              <w:t>6</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74723A82" w14:textId="77777777" w:rsidR="00E05212" w:rsidRPr="000A7D2A" w:rsidRDefault="00E05212" w:rsidP="001544F4">
            <w:pPr>
              <w:overflowPunct w:val="0"/>
              <w:adjustRightInd w:val="0"/>
              <w:spacing w:before="120" w:after="120"/>
              <w:jc w:val="center"/>
              <w:textAlignment w:val="baseline"/>
              <w:rPr>
                <w:rFonts w:ascii="Arial" w:hAnsi="Arial" w:cs="Arial"/>
                <w:sz w:val="24"/>
                <w:szCs w:val="24"/>
              </w:rPr>
            </w:pPr>
            <w:r>
              <w:rPr>
                <w:rFonts w:ascii="Arial" w:hAnsi="Arial" w:cs="Arial"/>
                <w:sz w:val="24"/>
                <w:szCs w:val="24"/>
              </w:rPr>
              <w:t>6</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5D3B9598" w14:textId="77777777" w:rsidR="00E05212" w:rsidRPr="000A7D2A" w:rsidRDefault="00E05212" w:rsidP="001544F4">
            <w:pPr>
              <w:overflowPunct w:val="0"/>
              <w:adjustRightInd w:val="0"/>
              <w:spacing w:before="120" w:after="120"/>
              <w:jc w:val="center"/>
              <w:textAlignment w:val="baseline"/>
              <w:rPr>
                <w:rFonts w:ascii="Arial" w:hAnsi="Arial" w:cs="Arial"/>
                <w:sz w:val="24"/>
                <w:szCs w:val="24"/>
              </w:rPr>
            </w:pPr>
            <w:r>
              <w:rPr>
                <w:rFonts w:ascii="Arial" w:hAnsi="Arial" w:cs="Arial"/>
                <w:sz w:val="24"/>
                <w:szCs w:val="24"/>
              </w:rPr>
              <w:t>8</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51E6D889" w14:textId="77777777" w:rsidR="00E05212" w:rsidRPr="000A7D2A" w:rsidRDefault="00E05212" w:rsidP="001544F4">
            <w:pPr>
              <w:overflowPunct w:val="0"/>
              <w:adjustRightInd w:val="0"/>
              <w:spacing w:before="120" w:after="120"/>
              <w:jc w:val="center"/>
              <w:textAlignment w:val="baseline"/>
              <w:rPr>
                <w:rFonts w:ascii="Arial" w:hAnsi="Arial" w:cs="Arial"/>
                <w:sz w:val="24"/>
                <w:szCs w:val="24"/>
              </w:rPr>
            </w:pPr>
            <w:r>
              <w:rPr>
                <w:rFonts w:ascii="Arial" w:hAnsi="Arial" w:cs="Arial"/>
                <w:sz w:val="24"/>
                <w:szCs w:val="24"/>
              </w:rPr>
              <w:t>8</w:t>
            </w:r>
          </w:p>
        </w:tc>
        <w:tc>
          <w:tcPr>
            <w:tcW w:w="835"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200DE453" w14:textId="77777777" w:rsidR="00E05212" w:rsidRPr="000A7D2A" w:rsidRDefault="00E05212" w:rsidP="001544F4">
            <w:pPr>
              <w:overflowPunct w:val="0"/>
              <w:adjustRightInd w:val="0"/>
              <w:spacing w:before="120" w:after="120"/>
              <w:jc w:val="center"/>
              <w:textAlignment w:val="baseline"/>
              <w:rPr>
                <w:rFonts w:ascii="Arial" w:hAnsi="Arial" w:cs="Arial"/>
                <w:sz w:val="24"/>
                <w:szCs w:val="24"/>
              </w:rPr>
            </w:pPr>
            <w:r>
              <w:rPr>
                <w:rFonts w:ascii="Arial" w:hAnsi="Arial" w:cs="Arial"/>
                <w:sz w:val="24"/>
                <w:szCs w:val="24"/>
              </w:rPr>
              <w:t>10</w:t>
            </w:r>
          </w:p>
        </w:tc>
        <w:tc>
          <w:tcPr>
            <w:tcW w:w="833" w:type="pct"/>
            <w:tcBorders>
              <w:top w:val="single" w:sz="8" w:space="0" w:color="FFFFFF"/>
              <w:left w:val="single" w:sz="8" w:space="0" w:color="FFFFFF"/>
              <w:bottom w:val="single" w:sz="8" w:space="0" w:color="FFFFFF"/>
              <w:right w:val="single" w:sz="8" w:space="0" w:color="FFFFFF"/>
            </w:tcBorders>
            <w:shd w:val="clear" w:color="auto" w:fill="EDEDED"/>
          </w:tcPr>
          <w:p w14:paraId="4FFD14D9" w14:textId="77777777" w:rsidR="00E05212" w:rsidRPr="000A7D2A" w:rsidRDefault="00E05212" w:rsidP="001544F4">
            <w:pPr>
              <w:overflowPunct w:val="0"/>
              <w:adjustRightInd w:val="0"/>
              <w:spacing w:before="120" w:after="120"/>
              <w:jc w:val="center"/>
              <w:textAlignment w:val="baseline"/>
              <w:rPr>
                <w:rFonts w:ascii="Arial" w:hAnsi="Arial" w:cs="Arial"/>
                <w:sz w:val="24"/>
                <w:szCs w:val="24"/>
              </w:rPr>
            </w:pPr>
            <w:r>
              <w:rPr>
                <w:rFonts w:ascii="Arial" w:hAnsi="Arial" w:cs="Arial"/>
                <w:sz w:val="24"/>
                <w:szCs w:val="24"/>
              </w:rPr>
              <w:t>10</w:t>
            </w:r>
          </w:p>
        </w:tc>
      </w:tr>
    </w:tbl>
    <w:p w14:paraId="4BA928A4" w14:textId="77777777" w:rsidR="00E05212" w:rsidRDefault="00E05212" w:rsidP="00E05212">
      <w:pPr>
        <w:tabs>
          <w:tab w:val="left" w:pos="284"/>
        </w:tabs>
        <w:overflowPunct w:val="0"/>
        <w:autoSpaceDE/>
        <w:autoSpaceDN/>
        <w:adjustRightInd w:val="0"/>
        <w:spacing w:before="120" w:after="120" w:line="276" w:lineRule="auto"/>
        <w:jc w:val="both"/>
        <w:textAlignment w:val="baseline"/>
        <w:rPr>
          <w:rFonts w:ascii="Arial" w:hAnsi="Arial" w:cs="Arial"/>
          <w:b/>
          <w:color w:val="000000"/>
          <w:sz w:val="24"/>
          <w:szCs w:val="24"/>
        </w:rPr>
      </w:pPr>
      <w:r w:rsidRPr="00362E56">
        <w:rPr>
          <w:rFonts w:ascii="Arial" w:hAnsi="Arial" w:cs="Arial"/>
          <w:iCs/>
          <w:color w:val="000000"/>
          <w:sz w:val="24"/>
          <w:szCs w:val="24"/>
        </w:rPr>
        <w:t>Fórmula de cálculo:</w:t>
      </w:r>
      <w:r w:rsidRPr="000A7D2A">
        <w:rPr>
          <w:rFonts w:ascii="Arial" w:hAnsi="Arial" w:cs="Arial"/>
          <w:color w:val="000000"/>
          <w:sz w:val="24"/>
          <w:szCs w:val="24"/>
        </w:rPr>
        <w:t xml:space="preserve"> </w:t>
      </w:r>
      <w:r w:rsidRPr="00E05212">
        <w:rPr>
          <w:rFonts w:ascii="Arial" w:hAnsi="Arial" w:cs="Arial"/>
          <w:color w:val="000000"/>
        </w:rPr>
        <w:t xml:space="preserve">quantidade de Auditorias operacionais voltadas à gestão e governança municipal + quantidade de Auditorias operacionais voltadas à gestão e governança estadual realizada por cada uma das 6 </w:t>
      </w:r>
      <w:proofErr w:type="spellStart"/>
      <w:r w:rsidRPr="00E05212">
        <w:rPr>
          <w:rFonts w:ascii="Arial" w:hAnsi="Arial" w:cs="Arial"/>
          <w:color w:val="000000"/>
        </w:rPr>
        <w:t>ICEs</w:t>
      </w:r>
      <w:proofErr w:type="spellEnd"/>
      <w:r w:rsidRPr="00E05212">
        <w:rPr>
          <w:rFonts w:ascii="Arial" w:hAnsi="Arial" w:cs="Arial"/>
          <w:color w:val="000000"/>
        </w:rPr>
        <w:t xml:space="preserve"> em funcionamento</w:t>
      </w:r>
      <w:r>
        <w:rPr>
          <w:rFonts w:ascii="Arial" w:hAnsi="Arial" w:cs="Arial"/>
          <w:color w:val="000000"/>
        </w:rPr>
        <w:t>.</w:t>
      </w:r>
    </w:p>
    <w:p w14:paraId="338908D3" w14:textId="77777777" w:rsidR="001747B7" w:rsidRDefault="001747B7" w:rsidP="001A1BCC">
      <w:pPr>
        <w:pBdr>
          <w:top w:val="single" w:sz="4" w:space="1" w:color="auto"/>
          <w:left w:val="single" w:sz="4" w:space="4" w:color="auto"/>
          <w:bottom w:val="single" w:sz="4" w:space="1" w:color="auto"/>
          <w:right w:val="single" w:sz="4" w:space="4" w:color="auto"/>
        </w:pBdr>
        <w:shd w:val="clear" w:color="auto" w:fill="D9D9D9"/>
        <w:overflowPunct w:val="0"/>
        <w:adjustRightInd w:val="0"/>
        <w:spacing w:before="120" w:after="120"/>
        <w:textAlignment w:val="baseline"/>
        <w:rPr>
          <w:rFonts w:ascii="Arial" w:hAnsi="Arial" w:cs="Arial"/>
          <w:b/>
          <w:color w:val="000000"/>
          <w:sz w:val="24"/>
          <w:szCs w:val="24"/>
        </w:rPr>
      </w:pPr>
      <w:r w:rsidRPr="000A7D2A">
        <w:rPr>
          <w:rFonts w:ascii="Arial" w:hAnsi="Arial" w:cs="Arial"/>
          <w:b/>
          <w:color w:val="000000"/>
          <w:sz w:val="24"/>
          <w:szCs w:val="24"/>
        </w:rPr>
        <w:t xml:space="preserve">Objetivo </w:t>
      </w:r>
      <w:r>
        <w:rPr>
          <w:rFonts w:ascii="Arial" w:hAnsi="Arial" w:cs="Arial"/>
          <w:b/>
          <w:color w:val="000000"/>
          <w:sz w:val="24"/>
          <w:szCs w:val="24"/>
        </w:rPr>
        <w:t>3</w:t>
      </w:r>
      <w:r w:rsidRPr="000A7D2A">
        <w:rPr>
          <w:rFonts w:ascii="Arial" w:hAnsi="Arial" w:cs="Arial"/>
          <w:b/>
          <w:color w:val="000000"/>
          <w:sz w:val="24"/>
          <w:szCs w:val="24"/>
        </w:rPr>
        <w:t xml:space="preserve"> </w:t>
      </w:r>
    </w:p>
    <w:p w14:paraId="2B245A0D" w14:textId="77777777" w:rsidR="001747B7" w:rsidRPr="000A7D2A" w:rsidRDefault="001747B7" w:rsidP="001A1BCC">
      <w:pPr>
        <w:pBdr>
          <w:top w:val="single" w:sz="4" w:space="1" w:color="auto"/>
          <w:left w:val="single" w:sz="4" w:space="4" w:color="auto"/>
          <w:bottom w:val="single" w:sz="4" w:space="1" w:color="auto"/>
          <w:right w:val="single" w:sz="4" w:space="4" w:color="auto"/>
        </w:pBdr>
        <w:shd w:val="clear" w:color="auto" w:fill="D9D9D9"/>
        <w:overflowPunct w:val="0"/>
        <w:adjustRightInd w:val="0"/>
        <w:spacing w:before="120" w:after="120"/>
        <w:textAlignment w:val="baseline"/>
        <w:rPr>
          <w:rFonts w:ascii="Arial" w:hAnsi="Arial" w:cs="Arial"/>
          <w:b/>
          <w:color w:val="000000"/>
          <w:sz w:val="24"/>
          <w:szCs w:val="24"/>
        </w:rPr>
      </w:pPr>
      <w:r w:rsidRPr="001747B7">
        <w:rPr>
          <w:rFonts w:ascii="Arial" w:hAnsi="Arial" w:cs="Arial"/>
          <w:b/>
          <w:color w:val="000000"/>
          <w:sz w:val="24"/>
          <w:szCs w:val="24"/>
        </w:rPr>
        <w:t>Mitigar o desperdício e o desvio de recursos públicos por meio de atuação preventiva e pedagógica</w:t>
      </w:r>
      <w:r w:rsidR="00B21D83">
        <w:rPr>
          <w:rFonts w:ascii="Arial" w:hAnsi="Arial" w:cs="Arial"/>
          <w:b/>
          <w:color w:val="000000"/>
          <w:sz w:val="24"/>
          <w:szCs w:val="24"/>
        </w:rPr>
        <w:t>.</w:t>
      </w:r>
    </w:p>
    <w:p w14:paraId="2C9F5E92" w14:textId="77777777" w:rsidR="001747B7" w:rsidRPr="00C91C8D" w:rsidRDefault="009739E4" w:rsidP="004D4805">
      <w:pPr>
        <w:overflowPunct w:val="0"/>
        <w:autoSpaceDE/>
        <w:autoSpaceDN/>
        <w:adjustRightInd w:val="0"/>
        <w:spacing w:before="240" w:after="200" w:line="276" w:lineRule="auto"/>
        <w:jc w:val="both"/>
        <w:textAlignment w:val="baseline"/>
        <w:rPr>
          <w:rFonts w:ascii="Arial" w:hAnsi="Arial" w:cs="Arial"/>
          <w:sz w:val="24"/>
          <w:szCs w:val="24"/>
        </w:rPr>
      </w:pPr>
      <w:r w:rsidRPr="00C91C8D">
        <w:rPr>
          <w:rFonts w:ascii="Arial" w:hAnsi="Arial" w:cs="Arial"/>
          <w:sz w:val="24"/>
          <w:szCs w:val="24"/>
        </w:rPr>
        <w:t xml:space="preserve">Adotar estratégia de fiscalização preventiva </w:t>
      </w:r>
      <w:r w:rsidR="00C91C8D" w:rsidRPr="00C91C8D">
        <w:rPr>
          <w:rFonts w:ascii="Arial" w:hAnsi="Arial" w:cs="Arial"/>
          <w:sz w:val="24"/>
          <w:szCs w:val="24"/>
        </w:rPr>
        <w:t>considerando riscos significantes e sistêmicos.</w:t>
      </w:r>
    </w:p>
    <w:p w14:paraId="78FBC334" w14:textId="77777777" w:rsidR="001747B7" w:rsidRPr="004D4D98" w:rsidRDefault="001747B7" w:rsidP="001747B7">
      <w:pPr>
        <w:overflowPunct w:val="0"/>
        <w:autoSpaceDE/>
        <w:autoSpaceDN/>
        <w:adjustRightInd w:val="0"/>
        <w:spacing w:before="360" w:after="120" w:line="276" w:lineRule="auto"/>
        <w:jc w:val="both"/>
        <w:textAlignment w:val="baseline"/>
        <w:rPr>
          <w:rFonts w:ascii="Arial" w:hAnsi="Arial" w:cs="Arial"/>
          <w:b/>
          <w:color w:val="000000"/>
          <w:sz w:val="24"/>
          <w:szCs w:val="24"/>
        </w:rPr>
      </w:pPr>
      <w:r w:rsidRPr="004D4D98">
        <w:rPr>
          <w:rFonts w:ascii="Arial" w:hAnsi="Arial" w:cs="Arial"/>
          <w:b/>
          <w:color w:val="000000"/>
          <w:sz w:val="24"/>
          <w:szCs w:val="24"/>
        </w:rPr>
        <w:t>Indicadores Estratégicos</w:t>
      </w:r>
    </w:p>
    <w:p w14:paraId="6D7C9C9F" w14:textId="77777777" w:rsidR="001747B7" w:rsidRDefault="00CC4CF1" w:rsidP="001747B7">
      <w:pPr>
        <w:numPr>
          <w:ilvl w:val="0"/>
          <w:numId w:val="2"/>
        </w:numPr>
        <w:tabs>
          <w:tab w:val="left" w:pos="284"/>
        </w:tabs>
        <w:overflowPunct w:val="0"/>
        <w:autoSpaceDE/>
        <w:autoSpaceDN/>
        <w:adjustRightInd w:val="0"/>
        <w:spacing w:before="120" w:after="200" w:line="276" w:lineRule="auto"/>
        <w:ind w:left="0" w:firstLine="0"/>
        <w:jc w:val="both"/>
        <w:textAlignment w:val="baseline"/>
        <w:rPr>
          <w:rFonts w:ascii="Arial" w:hAnsi="Arial" w:cs="Arial"/>
          <w:color w:val="000000"/>
          <w:sz w:val="24"/>
          <w:szCs w:val="24"/>
        </w:rPr>
      </w:pPr>
      <w:r>
        <w:rPr>
          <w:rFonts w:ascii="Arial" w:hAnsi="Arial" w:cs="Arial"/>
          <w:b/>
          <w:color w:val="000000"/>
          <w:sz w:val="24"/>
          <w:szCs w:val="24"/>
        </w:rPr>
        <w:t xml:space="preserve">3.1 </w:t>
      </w:r>
      <w:r w:rsidR="001747B7" w:rsidRPr="001747B7">
        <w:rPr>
          <w:rFonts w:ascii="Arial" w:hAnsi="Arial" w:cs="Arial"/>
          <w:b/>
          <w:color w:val="000000"/>
          <w:sz w:val="24"/>
          <w:szCs w:val="24"/>
        </w:rPr>
        <w:t>Volume de recursos fiscalizados por meio de acompanhamento</w:t>
      </w:r>
      <w:r w:rsidR="001747B7" w:rsidRPr="000A7D2A">
        <w:rPr>
          <w:rFonts w:ascii="Arial" w:hAnsi="Arial" w:cs="Arial"/>
          <w:color w:val="000000"/>
          <w:sz w:val="24"/>
          <w:szCs w:val="24"/>
        </w:rPr>
        <w:t xml:space="preserve">: </w:t>
      </w:r>
    </w:p>
    <w:p w14:paraId="60916DFB" w14:textId="77777777" w:rsidR="001747B7" w:rsidRDefault="001747B7" w:rsidP="001747B7">
      <w:pPr>
        <w:overflowPunct w:val="0"/>
        <w:autoSpaceDE/>
        <w:autoSpaceDN/>
        <w:adjustRightInd w:val="0"/>
        <w:spacing w:before="240" w:after="200" w:line="276" w:lineRule="auto"/>
        <w:ind w:left="714"/>
        <w:jc w:val="both"/>
        <w:textAlignment w:val="baseline"/>
        <w:rPr>
          <w:rFonts w:ascii="Arial" w:hAnsi="Arial" w:cs="Arial"/>
          <w:color w:val="000000"/>
          <w:sz w:val="24"/>
          <w:szCs w:val="24"/>
        </w:rPr>
      </w:pPr>
      <w:r w:rsidRPr="001747B7">
        <w:rPr>
          <w:rFonts w:ascii="Arial" w:hAnsi="Arial" w:cs="Arial"/>
          <w:color w:val="000000"/>
          <w:sz w:val="24"/>
          <w:szCs w:val="24"/>
        </w:rPr>
        <w:t>Mede o valor total fiscalizado por meio de acompanhamentos da gestão estadual e municipal</w:t>
      </w:r>
      <w:r>
        <w:rPr>
          <w:rFonts w:ascii="Arial" w:hAnsi="Arial" w:cs="Arial"/>
          <w:color w:val="000000"/>
          <w:sz w:val="24"/>
          <w:szCs w:val="24"/>
        </w:rPr>
        <w:t>.</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DEDED"/>
        <w:tblLayout w:type="fixed"/>
        <w:tblCellMar>
          <w:left w:w="70" w:type="dxa"/>
          <w:right w:w="70" w:type="dxa"/>
        </w:tblCellMar>
        <w:tblLook w:val="04A0" w:firstRow="1" w:lastRow="0" w:firstColumn="1" w:lastColumn="0" w:noHBand="0" w:noVBand="1"/>
      </w:tblPr>
      <w:tblGrid>
        <w:gridCol w:w="1440"/>
        <w:gridCol w:w="1440"/>
        <w:gridCol w:w="1440"/>
        <w:gridCol w:w="1440"/>
        <w:gridCol w:w="1444"/>
        <w:gridCol w:w="1440"/>
      </w:tblGrid>
      <w:tr w:rsidR="001747B7" w:rsidRPr="000A7D2A" w14:paraId="7DD3FAEA" w14:textId="77777777" w:rsidTr="00A16318">
        <w:trPr>
          <w:trHeight w:val="375"/>
        </w:trPr>
        <w:tc>
          <w:tcPr>
            <w:tcW w:w="5000" w:type="pct"/>
            <w:gridSpan w:val="6"/>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46351784" w14:textId="77777777" w:rsidR="001747B7" w:rsidRPr="000A7D2A" w:rsidRDefault="001747B7"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Metas</w:t>
            </w:r>
          </w:p>
        </w:tc>
      </w:tr>
      <w:tr w:rsidR="001747B7" w:rsidRPr="000A7D2A" w14:paraId="61FE38A6" w14:textId="77777777" w:rsidTr="00E30B30">
        <w:trPr>
          <w:trHeight w:val="375"/>
        </w:trPr>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484DECA7" w14:textId="77777777" w:rsidR="001747B7" w:rsidRPr="000A7D2A" w:rsidRDefault="001747B7"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22</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707C9011" w14:textId="77777777" w:rsidR="001747B7" w:rsidRPr="000A7D2A" w:rsidRDefault="001747B7"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23</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75AFCE5D" w14:textId="77777777" w:rsidR="001747B7" w:rsidRPr="000A7D2A" w:rsidRDefault="001747B7"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24</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748CBF17" w14:textId="77777777" w:rsidR="001747B7" w:rsidRPr="000A7D2A" w:rsidRDefault="001747B7"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25</w:t>
            </w:r>
          </w:p>
        </w:tc>
        <w:tc>
          <w:tcPr>
            <w:tcW w:w="835"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568BD88E" w14:textId="77777777" w:rsidR="001747B7" w:rsidRPr="000A7D2A" w:rsidRDefault="001747B7"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26</w:t>
            </w:r>
          </w:p>
        </w:tc>
        <w:tc>
          <w:tcPr>
            <w:tcW w:w="833" w:type="pct"/>
            <w:tcBorders>
              <w:top w:val="single" w:sz="8" w:space="0" w:color="FFFFFF"/>
              <w:left w:val="single" w:sz="8" w:space="0" w:color="FFFFFF"/>
              <w:bottom w:val="single" w:sz="8" w:space="0" w:color="FFFFFF"/>
              <w:right w:val="single" w:sz="8" w:space="0" w:color="FFFFFF"/>
            </w:tcBorders>
            <w:shd w:val="clear" w:color="auto" w:fill="EDEDED"/>
            <w:vAlign w:val="center"/>
          </w:tcPr>
          <w:p w14:paraId="4DFF9B86" w14:textId="77777777" w:rsidR="001747B7" w:rsidRPr="000A7D2A" w:rsidRDefault="001747B7" w:rsidP="00E30B30">
            <w:pPr>
              <w:overflowPunct w:val="0"/>
              <w:adjustRightInd w:val="0"/>
              <w:jc w:val="center"/>
              <w:textAlignment w:val="baseline"/>
              <w:rPr>
                <w:rFonts w:ascii="Arial" w:hAnsi="Arial" w:cs="Arial"/>
                <w:b/>
                <w:bCs/>
                <w:sz w:val="24"/>
                <w:szCs w:val="24"/>
              </w:rPr>
            </w:pPr>
            <w:r>
              <w:rPr>
                <w:rFonts w:ascii="Arial" w:hAnsi="Arial" w:cs="Arial"/>
                <w:b/>
                <w:bCs/>
                <w:sz w:val="24"/>
                <w:szCs w:val="24"/>
              </w:rPr>
              <w:t>2027</w:t>
            </w:r>
          </w:p>
        </w:tc>
      </w:tr>
      <w:tr w:rsidR="001747B7" w:rsidRPr="000A7D2A" w14:paraId="4ADF168F" w14:textId="77777777" w:rsidTr="00A16318">
        <w:trPr>
          <w:trHeight w:val="375"/>
        </w:trPr>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70D01164" w14:textId="77777777" w:rsidR="001747B7" w:rsidRPr="000A7D2A" w:rsidRDefault="001747B7" w:rsidP="00A16318">
            <w:pPr>
              <w:overflowPunct w:val="0"/>
              <w:adjustRightInd w:val="0"/>
              <w:spacing w:before="120" w:after="120"/>
              <w:jc w:val="center"/>
              <w:textAlignment w:val="baseline"/>
              <w:rPr>
                <w:rFonts w:ascii="Arial" w:hAnsi="Arial" w:cs="Arial"/>
                <w:color w:val="000000"/>
                <w:sz w:val="24"/>
                <w:szCs w:val="24"/>
              </w:rPr>
            </w:pPr>
            <w:r w:rsidRPr="001747B7">
              <w:rPr>
                <w:rFonts w:ascii="Arial" w:hAnsi="Arial" w:cs="Arial"/>
                <w:color w:val="000000"/>
                <w:sz w:val="24"/>
                <w:szCs w:val="24"/>
              </w:rPr>
              <w:lastRenderedPageBreak/>
              <w:t>medir e definir metas</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79382867" w14:textId="77777777" w:rsidR="001747B7" w:rsidRPr="000A7D2A" w:rsidRDefault="001747B7" w:rsidP="00A16318">
            <w:pPr>
              <w:overflowPunct w:val="0"/>
              <w:adjustRightInd w:val="0"/>
              <w:spacing w:before="120" w:after="120"/>
              <w:jc w:val="center"/>
              <w:textAlignment w:val="baseline"/>
              <w:rPr>
                <w:rFonts w:ascii="Arial" w:hAnsi="Arial" w:cs="Arial"/>
                <w:sz w:val="24"/>
                <w:szCs w:val="24"/>
              </w:rPr>
            </w:pPr>
            <w:r>
              <w:rPr>
                <w:rFonts w:ascii="Arial" w:hAnsi="Arial" w:cs="Arial"/>
                <w:sz w:val="24"/>
                <w:szCs w:val="24"/>
              </w:rPr>
              <w:t>a ser definida em 2022</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7A72FA04" w14:textId="77777777" w:rsidR="001747B7" w:rsidRPr="000A7D2A" w:rsidRDefault="001747B7" w:rsidP="00A16318">
            <w:pPr>
              <w:overflowPunct w:val="0"/>
              <w:adjustRightInd w:val="0"/>
              <w:spacing w:before="120" w:after="120"/>
              <w:jc w:val="center"/>
              <w:textAlignment w:val="baseline"/>
              <w:rPr>
                <w:rFonts w:ascii="Arial" w:hAnsi="Arial" w:cs="Arial"/>
                <w:sz w:val="24"/>
                <w:szCs w:val="24"/>
              </w:rPr>
            </w:pPr>
            <w:r>
              <w:rPr>
                <w:rFonts w:ascii="Arial" w:hAnsi="Arial" w:cs="Arial"/>
                <w:sz w:val="24"/>
                <w:szCs w:val="24"/>
              </w:rPr>
              <w:t>a ser definida em 2022</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27EE5C5F" w14:textId="77777777" w:rsidR="001747B7" w:rsidRPr="000A7D2A" w:rsidRDefault="001747B7" w:rsidP="00A16318">
            <w:pPr>
              <w:overflowPunct w:val="0"/>
              <w:adjustRightInd w:val="0"/>
              <w:spacing w:before="120" w:after="120"/>
              <w:jc w:val="center"/>
              <w:textAlignment w:val="baseline"/>
              <w:rPr>
                <w:rFonts w:ascii="Arial" w:hAnsi="Arial" w:cs="Arial"/>
                <w:sz w:val="24"/>
                <w:szCs w:val="24"/>
              </w:rPr>
            </w:pPr>
            <w:r>
              <w:rPr>
                <w:rFonts w:ascii="Arial" w:hAnsi="Arial" w:cs="Arial"/>
                <w:sz w:val="24"/>
                <w:szCs w:val="24"/>
              </w:rPr>
              <w:t>a ser definida em 2022</w:t>
            </w:r>
          </w:p>
        </w:tc>
        <w:tc>
          <w:tcPr>
            <w:tcW w:w="835"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7E5A7828" w14:textId="77777777" w:rsidR="001747B7" w:rsidRPr="000A7D2A" w:rsidRDefault="001747B7" w:rsidP="00A16318">
            <w:pPr>
              <w:overflowPunct w:val="0"/>
              <w:adjustRightInd w:val="0"/>
              <w:spacing w:before="120" w:after="120"/>
              <w:jc w:val="center"/>
              <w:textAlignment w:val="baseline"/>
              <w:rPr>
                <w:rFonts w:ascii="Arial" w:hAnsi="Arial" w:cs="Arial"/>
                <w:sz w:val="24"/>
                <w:szCs w:val="24"/>
              </w:rPr>
            </w:pPr>
            <w:r>
              <w:rPr>
                <w:rFonts w:ascii="Arial" w:hAnsi="Arial" w:cs="Arial"/>
                <w:sz w:val="24"/>
                <w:szCs w:val="24"/>
              </w:rPr>
              <w:t>a ser definida em 2022</w:t>
            </w:r>
          </w:p>
        </w:tc>
        <w:tc>
          <w:tcPr>
            <w:tcW w:w="833" w:type="pct"/>
            <w:tcBorders>
              <w:top w:val="single" w:sz="8" w:space="0" w:color="FFFFFF"/>
              <w:left w:val="single" w:sz="8" w:space="0" w:color="FFFFFF"/>
              <w:bottom w:val="single" w:sz="8" w:space="0" w:color="FFFFFF"/>
              <w:right w:val="single" w:sz="8" w:space="0" w:color="FFFFFF"/>
            </w:tcBorders>
            <w:shd w:val="clear" w:color="auto" w:fill="EDEDED"/>
          </w:tcPr>
          <w:p w14:paraId="6FC099F4" w14:textId="77777777" w:rsidR="001747B7" w:rsidRPr="000A7D2A" w:rsidRDefault="001747B7" w:rsidP="00A16318">
            <w:pPr>
              <w:overflowPunct w:val="0"/>
              <w:adjustRightInd w:val="0"/>
              <w:spacing w:before="120" w:after="120"/>
              <w:jc w:val="center"/>
              <w:textAlignment w:val="baseline"/>
              <w:rPr>
                <w:rFonts w:ascii="Arial" w:hAnsi="Arial" w:cs="Arial"/>
                <w:sz w:val="24"/>
                <w:szCs w:val="24"/>
              </w:rPr>
            </w:pPr>
            <w:r>
              <w:rPr>
                <w:rFonts w:ascii="Arial" w:hAnsi="Arial" w:cs="Arial"/>
                <w:sz w:val="24"/>
                <w:szCs w:val="24"/>
              </w:rPr>
              <w:t>a ser definida em 2022</w:t>
            </w:r>
          </w:p>
        </w:tc>
      </w:tr>
    </w:tbl>
    <w:p w14:paraId="6B713B98" w14:textId="77777777" w:rsidR="001747B7" w:rsidRDefault="001747B7" w:rsidP="001747B7">
      <w:pPr>
        <w:tabs>
          <w:tab w:val="left" w:pos="284"/>
        </w:tabs>
        <w:overflowPunct w:val="0"/>
        <w:autoSpaceDE/>
        <w:autoSpaceDN/>
        <w:adjustRightInd w:val="0"/>
        <w:spacing w:before="120" w:after="120" w:line="276" w:lineRule="auto"/>
        <w:jc w:val="both"/>
        <w:textAlignment w:val="baseline"/>
        <w:rPr>
          <w:rFonts w:ascii="Arial" w:hAnsi="Arial" w:cs="Arial"/>
          <w:color w:val="000000"/>
        </w:rPr>
      </w:pPr>
      <w:r w:rsidRPr="00362E56">
        <w:rPr>
          <w:rFonts w:ascii="Arial" w:hAnsi="Arial" w:cs="Arial"/>
          <w:iCs/>
          <w:color w:val="000000"/>
          <w:sz w:val="24"/>
          <w:szCs w:val="24"/>
        </w:rPr>
        <w:t>Fórmula de cálculo:</w:t>
      </w:r>
      <w:r w:rsidRPr="000A7D2A">
        <w:rPr>
          <w:rFonts w:ascii="Arial" w:hAnsi="Arial" w:cs="Arial"/>
          <w:color w:val="000000"/>
          <w:sz w:val="24"/>
          <w:szCs w:val="24"/>
        </w:rPr>
        <w:t xml:space="preserve"> </w:t>
      </w:r>
      <w:r w:rsidRPr="001747B7">
        <w:rPr>
          <w:rFonts w:ascii="Arial" w:hAnsi="Arial" w:cs="Arial"/>
          <w:color w:val="000000"/>
        </w:rPr>
        <w:t xml:space="preserve">valor fiscalizado em acompanhamentos municipais + valor fiscalizado em acompanhamentos estaduais por cada uma das 6 </w:t>
      </w:r>
      <w:proofErr w:type="spellStart"/>
      <w:r w:rsidRPr="001747B7">
        <w:rPr>
          <w:rFonts w:ascii="Arial" w:hAnsi="Arial" w:cs="Arial"/>
          <w:color w:val="000000"/>
        </w:rPr>
        <w:t>ICEs</w:t>
      </w:r>
      <w:proofErr w:type="spellEnd"/>
      <w:r w:rsidRPr="001747B7">
        <w:rPr>
          <w:rFonts w:ascii="Arial" w:hAnsi="Arial" w:cs="Arial"/>
          <w:color w:val="000000"/>
        </w:rPr>
        <w:t xml:space="preserve"> em funcionamento</w:t>
      </w:r>
      <w:r>
        <w:rPr>
          <w:rFonts w:ascii="Arial" w:hAnsi="Arial" w:cs="Arial"/>
          <w:color w:val="000000"/>
        </w:rPr>
        <w:t>.</w:t>
      </w:r>
    </w:p>
    <w:p w14:paraId="720839A4" w14:textId="77777777" w:rsidR="000E309E" w:rsidRDefault="000E309E" w:rsidP="001747B7">
      <w:pPr>
        <w:tabs>
          <w:tab w:val="left" w:pos="284"/>
        </w:tabs>
        <w:overflowPunct w:val="0"/>
        <w:autoSpaceDE/>
        <w:autoSpaceDN/>
        <w:adjustRightInd w:val="0"/>
        <w:spacing w:before="120" w:after="120" w:line="276" w:lineRule="auto"/>
        <w:jc w:val="both"/>
        <w:textAlignment w:val="baseline"/>
        <w:rPr>
          <w:rFonts w:ascii="Arial" w:hAnsi="Arial" w:cs="Arial"/>
          <w:b/>
          <w:color w:val="000000"/>
          <w:sz w:val="24"/>
          <w:szCs w:val="24"/>
        </w:rPr>
      </w:pPr>
    </w:p>
    <w:p w14:paraId="4098397F" w14:textId="77777777" w:rsidR="001747B7" w:rsidRDefault="00CC4CF1" w:rsidP="001747B7">
      <w:pPr>
        <w:numPr>
          <w:ilvl w:val="0"/>
          <w:numId w:val="2"/>
        </w:numPr>
        <w:tabs>
          <w:tab w:val="left" w:pos="284"/>
        </w:tabs>
        <w:overflowPunct w:val="0"/>
        <w:autoSpaceDE/>
        <w:autoSpaceDN/>
        <w:adjustRightInd w:val="0"/>
        <w:spacing w:before="360" w:after="200" w:line="276" w:lineRule="auto"/>
        <w:ind w:left="0" w:firstLine="0"/>
        <w:jc w:val="both"/>
        <w:textAlignment w:val="baseline"/>
        <w:rPr>
          <w:rFonts w:ascii="Arial" w:hAnsi="Arial" w:cs="Arial"/>
          <w:color w:val="000000"/>
          <w:sz w:val="24"/>
          <w:szCs w:val="24"/>
        </w:rPr>
      </w:pPr>
      <w:r>
        <w:rPr>
          <w:rFonts w:ascii="Arial" w:hAnsi="Arial" w:cs="Arial"/>
          <w:b/>
          <w:color w:val="000000"/>
          <w:sz w:val="24"/>
          <w:szCs w:val="24"/>
        </w:rPr>
        <w:t xml:space="preserve">3.2 </w:t>
      </w:r>
      <w:r w:rsidR="001747B7" w:rsidRPr="001747B7">
        <w:rPr>
          <w:rFonts w:ascii="Arial" w:hAnsi="Arial" w:cs="Arial"/>
          <w:b/>
          <w:color w:val="000000"/>
          <w:sz w:val="24"/>
          <w:szCs w:val="24"/>
        </w:rPr>
        <w:t>Índice de acompanhamentos realizados com base em análise de riscos</w:t>
      </w:r>
      <w:r w:rsidR="001747B7" w:rsidRPr="000A7D2A">
        <w:rPr>
          <w:rFonts w:ascii="Arial" w:hAnsi="Arial" w:cs="Arial"/>
          <w:color w:val="000000"/>
          <w:sz w:val="24"/>
          <w:szCs w:val="24"/>
        </w:rPr>
        <w:t xml:space="preserve">: </w:t>
      </w:r>
    </w:p>
    <w:p w14:paraId="2AE28CC9" w14:textId="77777777" w:rsidR="001747B7" w:rsidRPr="000A7D2A" w:rsidRDefault="001747B7" w:rsidP="001747B7">
      <w:pPr>
        <w:overflowPunct w:val="0"/>
        <w:autoSpaceDE/>
        <w:autoSpaceDN/>
        <w:adjustRightInd w:val="0"/>
        <w:spacing w:before="240" w:after="200" w:line="276" w:lineRule="auto"/>
        <w:ind w:left="714"/>
        <w:jc w:val="both"/>
        <w:textAlignment w:val="baseline"/>
        <w:rPr>
          <w:rFonts w:ascii="Arial" w:hAnsi="Arial" w:cs="Arial"/>
          <w:color w:val="000000"/>
          <w:sz w:val="24"/>
          <w:szCs w:val="24"/>
        </w:rPr>
      </w:pPr>
      <w:r w:rsidRPr="001747B7">
        <w:rPr>
          <w:rFonts w:ascii="Arial" w:hAnsi="Arial" w:cs="Arial"/>
          <w:color w:val="000000"/>
          <w:sz w:val="24"/>
          <w:szCs w:val="24"/>
        </w:rPr>
        <w:t>Mede o percentual de acompanhamentos cuja realização foi definida a partir de análise de riscos documentada</w:t>
      </w:r>
      <w:r w:rsidRPr="00E05212">
        <w:rPr>
          <w:rFonts w:ascii="Arial" w:hAnsi="Arial" w:cs="Arial"/>
          <w:color w:val="000000"/>
          <w:sz w:val="24"/>
          <w:szCs w:val="24"/>
        </w:rPr>
        <w:t>.</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DEDED"/>
        <w:tblLayout w:type="fixed"/>
        <w:tblCellMar>
          <w:left w:w="70" w:type="dxa"/>
          <w:right w:w="70" w:type="dxa"/>
        </w:tblCellMar>
        <w:tblLook w:val="04A0" w:firstRow="1" w:lastRow="0" w:firstColumn="1" w:lastColumn="0" w:noHBand="0" w:noVBand="1"/>
      </w:tblPr>
      <w:tblGrid>
        <w:gridCol w:w="1440"/>
        <w:gridCol w:w="1440"/>
        <w:gridCol w:w="1440"/>
        <w:gridCol w:w="1440"/>
        <w:gridCol w:w="1444"/>
        <w:gridCol w:w="1440"/>
      </w:tblGrid>
      <w:tr w:rsidR="001747B7" w:rsidRPr="000A7D2A" w14:paraId="3C516809" w14:textId="77777777" w:rsidTr="00A16318">
        <w:trPr>
          <w:trHeight w:val="375"/>
        </w:trPr>
        <w:tc>
          <w:tcPr>
            <w:tcW w:w="5000" w:type="pct"/>
            <w:gridSpan w:val="6"/>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503FD814" w14:textId="77777777" w:rsidR="001747B7" w:rsidRPr="000A7D2A" w:rsidRDefault="001747B7"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Metas</w:t>
            </w:r>
          </w:p>
        </w:tc>
      </w:tr>
      <w:tr w:rsidR="001747B7" w:rsidRPr="000A7D2A" w14:paraId="7DDFDC29" w14:textId="77777777" w:rsidTr="00A16318">
        <w:trPr>
          <w:trHeight w:val="375"/>
        </w:trPr>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1A10E2E9" w14:textId="77777777" w:rsidR="001747B7" w:rsidRPr="000A7D2A" w:rsidRDefault="001747B7"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22</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14DDBC9E" w14:textId="77777777" w:rsidR="001747B7" w:rsidRPr="000A7D2A" w:rsidRDefault="001747B7"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23</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1999C72D" w14:textId="77777777" w:rsidR="001747B7" w:rsidRPr="000A7D2A" w:rsidRDefault="001747B7"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24</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3B7AD1A7" w14:textId="77777777" w:rsidR="001747B7" w:rsidRPr="000A7D2A" w:rsidRDefault="001747B7"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25</w:t>
            </w:r>
          </w:p>
        </w:tc>
        <w:tc>
          <w:tcPr>
            <w:tcW w:w="835"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71C9D85E" w14:textId="77777777" w:rsidR="001747B7" w:rsidRPr="000A7D2A" w:rsidRDefault="001747B7"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26</w:t>
            </w:r>
          </w:p>
        </w:tc>
        <w:tc>
          <w:tcPr>
            <w:tcW w:w="833" w:type="pct"/>
            <w:tcBorders>
              <w:top w:val="single" w:sz="8" w:space="0" w:color="FFFFFF"/>
              <w:left w:val="single" w:sz="8" w:space="0" w:color="FFFFFF"/>
              <w:bottom w:val="single" w:sz="8" w:space="0" w:color="FFFFFF"/>
              <w:right w:val="single" w:sz="8" w:space="0" w:color="FFFFFF"/>
            </w:tcBorders>
            <w:shd w:val="clear" w:color="auto" w:fill="EDEDED"/>
          </w:tcPr>
          <w:p w14:paraId="677E9325" w14:textId="77777777" w:rsidR="001747B7" w:rsidRPr="000A7D2A" w:rsidRDefault="001747B7" w:rsidP="00A16318">
            <w:pPr>
              <w:overflowPunct w:val="0"/>
              <w:adjustRightInd w:val="0"/>
              <w:jc w:val="center"/>
              <w:textAlignment w:val="baseline"/>
              <w:rPr>
                <w:rFonts w:ascii="Arial" w:hAnsi="Arial" w:cs="Arial"/>
                <w:b/>
                <w:bCs/>
                <w:sz w:val="24"/>
                <w:szCs w:val="24"/>
              </w:rPr>
            </w:pPr>
            <w:r>
              <w:rPr>
                <w:rFonts w:ascii="Arial" w:hAnsi="Arial" w:cs="Arial"/>
                <w:b/>
                <w:bCs/>
                <w:sz w:val="24"/>
                <w:szCs w:val="24"/>
              </w:rPr>
              <w:t>2027</w:t>
            </w:r>
          </w:p>
        </w:tc>
      </w:tr>
      <w:tr w:rsidR="001747B7" w:rsidRPr="000A7D2A" w14:paraId="231DE0D3" w14:textId="77777777" w:rsidTr="00A16318">
        <w:trPr>
          <w:trHeight w:val="375"/>
        </w:trPr>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100E1C6A" w14:textId="77777777" w:rsidR="001747B7" w:rsidRPr="000A7D2A" w:rsidRDefault="001747B7" w:rsidP="00A16318">
            <w:pPr>
              <w:overflowPunct w:val="0"/>
              <w:adjustRightInd w:val="0"/>
              <w:spacing w:before="120" w:after="120"/>
              <w:jc w:val="center"/>
              <w:textAlignment w:val="baseline"/>
              <w:rPr>
                <w:rFonts w:ascii="Arial" w:hAnsi="Arial" w:cs="Arial"/>
                <w:color w:val="000000"/>
                <w:sz w:val="24"/>
                <w:szCs w:val="24"/>
              </w:rPr>
            </w:pPr>
            <w:r>
              <w:rPr>
                <w:rFonts w:ascii="Arial" w:hAnsi="Arial" w:cs="Arial"/>
                <w:color w:val="000000"/>
                <w:sz w:val="24"/>
                <w:szCs w:val="24"/>
              </w:rPr>
              <w:t>60%</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0864CA61" w14:textId="77777777" w:rsidR="001747B7" w:rsidRPr="000A7D2A" w:rsidRDefault="001747B7" w:rsidP="00A16318">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60%</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1DB4A3BD" w14:textId="77777777" w:rsidR="001747B7" w:rsidRPr="000A7D2A" w:rsidRDefault="001747B7" w:rsidP="00A16318">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70%</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35FA3B7D" w14:textId="77777777" w:rsidR="001747B7" w:rsidRPr="000A7D2A" w:rsidRDefault="001747B7" w:rsidP="00A16318">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70%</w:t>
            </w:r>
          </w:p>
        </w:tc>
        <w:tc>
          <w:tcPr>
            <w:tcW w:w="835"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5BC8FC3B" w14:textId="77777777" w:rsidR="001747B7" w:rsidRPr="000A7D2A" w:rsidRDefault="001747B7" w:rsidP="00A16318">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80%</w:t>
            </w:r>
          </w:p>
        </w:tc>
        <w:tc>
          <w:tcPr>
            <w:tcW w:w="833" w:type="pct"/>
            <w:tcBorders>
              <w:top w:val="single" w:sz="8" w:space="0" w:color="FFFFFF"/>
              <w:left w:val="single" w:sz="8" w:space="0" w:color="FFFFFF"/>
              <w:bottom w:val="single" w:sz="8" w:space="0" w:color="FFFFFF"/>
              <w:right w:val="single" w:sz="8" w:space="0" w:color="FFFFFF"/>
            </w:tcBorders>
            <w:shd w:val="clear" w:color="auto" w:fill="EDEDED"/>
          </w:tcPr>
          <w:p w14:paraId="48814AC2" w14:textId="77777777" w:rsidR="001747B7" w:rsidRPr="000A7D2A" w:rsidRDefault="001747B7" w:rsidP="00A16318">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80%</w:t>
            </w:r>
          </w:p>
        </w:tc>
      </w:tr>
    </w:tbl>
    <w:p w14:paraId="4C46CB27" w14:textId="77777777" w:rsidR="001747B7" w:rsidRDefault="001747B7" w:rsidP="001747B7">
      <w:pPr>
        <w:tabs>
          <w:tab w:val="left" w:pos="284"/>
        </w:tabs>
        <w:overflowPunct w:val="0"/>
        <w:autoSpaceDE/>
        <w:autoSpaceDN/>
        <w:adjustRightInd w:val="0"/>
        <w:spacing w:before="120" w:after="120" w:line="276" w:lineRule="auto"/>
        <w:jc w:val="both"/>
        <w:textAlignment w:val="baseline"/>
        <w:rPr>
          <w:rFonts w:ascii="Arial" w:hAnsi="Arial" w:cs="Arial"/>
          <w:b/>
          <w:color w:val="000000"/>
          <w:sz w:val="24"/>
          <w:szCs w:val="24"/>
        </w:rPr>
      </w:pPr>
      <w:r w:rsidRPr="00362E56">
        <w:rPr>
          <w:rFonts w:ascii="Arial" w:hAnsi="Arial" w:cs="Arial"/>
          <w:iCs/>
          <w:color w:val="000000"/>
          <w:sz w:val="24"/>
          <w:szCs w:val="24"/>
        </w:rPr>
        <w:t>Fórmula de cálculo:</w:t>
      </w:r>
      <w:r w:rsidRPr="000A7D2A">
        <w:rPr>
          <w:rFonts w:ascii="Arial" w:hAnsi="Arial" w:cs="Arial"/>
          <w:color w:val="000000"/>
          <w:sz w:val="24"/>
          <w:szCs w:val="24"/>
        </w:rPr>
        <w:t xml:space="preserve"> </w:t>
      </w:r>
      <w:r w:rsidRPr="001747B7">
        <w:rPr>
          <w:rFonts w:ascii="Arial" w:hAnsi="Arial" w:cs="Arial"/>
          <w:color w:val="000000"/>
        </w:rPr>
        <w:t xml:space="preserve">[(quantidade de acompanhamentos municipais decorrentes de análise de risco + quantidade de acompanhamentos de cada ICE decorrentes de análise de risco) / (quantidade total de acompanhamentos municipais + quantidade total de acompanhamentos realizados por cada uma das 6 </w:t>
      </w:r>
      <w:proofErr w:type="spellStart"/>
      <w:r w:rsidRPr="001747B7">
        <w:rPr>
          <w:rFonts w:ascii="Arial" w:hAnsi="Arial" w:cs="Arial"/>
          <w:color w:val="000000"/>
        </w:rPr>
        <w:t>ICEs</w:t>
      </w:r>
      <w:proofErr w:type="spellEnd"/>
      <w:r w:rsidRPr="001747B7">
        <w:rPr>
          <w:rFonts w:ascii="Arial" w:hAnsi="Arial" w:cs="Arial"/>
          <w:color w:val="000000"/>
        </w:rPr>
        <w:t xml:space="preserve"> em funcionamento)] x100</w:t>
      </w:r>
      <w:r>
        <w:rPr>
          <w:rFonts w:ascii="Arial" w:hAnsi="Arial" w:cs="Arial"/>
          <w:color w:val="000000"/>
        </w:rPr>
        <w:t>.</w:t>
      </w:r>
    </w:p>
    <w:p w14:paraId="52EC8277" w14:textId="77777777" w:rsidR="001747B7" w:rsidRPr="00C83181" w:rsidRDefault="00CC4CF1" w:rsidP="00C83181">
      <w:pPr>
        <w:numPr>
          <w:ilvl w:val="0"/>
          <w:numId w:val="2"/>
        </w:numPr>
        <w:tabs>
          <w:tab w:val="left" w:pos="284"/>
        </w:tabs>
        <w:overflowPunct w:val="0"/>
        <w:autoSpaceDE/>
        <w:autoSpaceDN/>
        <w:adjustRightInd w:val="0"/>
        <w:spacing w:before="360" w:after="200" w:line="276" w:lineRule="auto"/>
        <w:ind w:left="0" w:firstLine="0"/>
        <w:jc w:val="both"/>
        <w:textAlignment w:val="baseline"/>
        <w:rPr>
          <w:rFonts w:ascii="Arial" w:hAnsi="Arial" w:cs="Arial"/>
          <w:b/>
          <w:color w:val="000000"/>
          <w:sz w:val="24"/>
          <w:szCs w:val="24"/>
        </w:rPr>
      </w:pPr>
      <w:bookmarkStart w:id="2" w:name="_Hlk83037398"/>
      <w:r>
        <w:rPr>
          <w:rFonts w:ascii="Arial" w:hAnsi="Arial" w:cs="Arial"/>
          <w:b/>
          <w:color w:val="000000"/>
          <w:sz w:val="24"/>
          <w:szCs w:val="24"/>
        </w:rPr>
        <w:t xml:space="preserve">3.3 </w:t>
      </w:r>
      <w:r w:rsidR="001747B7" w:rsidRPr="00C83181">
        <w:rPr>
          <w:rFonts w:ascii="Arial" w:hAnsi="Arial" w:cs="Arial"/>
          <w:b/>
          <w:color w:val="000000"/>
          <w:sz w:val="24"/>
          <w:szCs w:val="24"/>
        </w:rPr>
        <w:t xml:space="preserve">Nota da avaliação no </w:t>
      </w:r>
      <w:r w:rsidR="00B21D83" w:rsidRPr="00C83181">
        <w:rPr>
          <w:rFonts w:ascii="Arial" w:hAnsi="Arial" w:cs="Arial"/>
          <w:b/>
          <w:color w:val="000000"/>
          <w:sz w:val="24"/>
          <w:szCs w:val="24"/>
        </w:rPr>
        <w:t>Marco de Medição de</w:t>
      </w:r>
      <w:r w:rsidR="00C83181">
        <w:rPr>
          <w:rFonts w:ascii="Arial" w:hAnsi="Arial" w:cs="Arial"/>
          <w:b/>
          <w:color w:val="000000"/>
          <w:sz w:val="24"/>
          <w:szCs w:val="24"/>
        </w:rPr>
        <w:t xml:space="preserve"> </w:t>
      </w:r>
      <w:r w:rsidR="00B21D83" w:rsidRPr="00C83181">
        <w:rPr>
          <w:rFonts w:ascii="Arial" w:hAnsi="Arial" w:cs="Arial"/>
          <w:b/>
          <w:color w:val="000000"/>
          <w:sz w:val="24"/>
          <w:szCs w:val="24"/>
        </w:rPr>
        <w:t xml:space="preserve">Desempenho dos Tribunais de Contas - </w:t>
      </w:r>
      <w:r w:rsidR="001747B7" w:rsidRPr="00C83181">
        <w:rPr>
          <w:rFonts w:ascii="Arial" w:hAnsi="Arial" w:cs="Arial"/>
          <w:b/>
          <w:color w:val="000000"/>
          <w:sz w:val="24"/>
          <w:szCs w:val="24"/>
        </w:rPr>
        <w:t xml:space="preserve">MMD-TC na Dimensão “Controle Concomitante Externo": </w:t>
      </w:r>
    </w:p>
    <w:p w14:paraId="5655ED44" w14:textId="77777777" w:rsidR="001747B7" w:rsidRPr="000A7D2A" w:rsidRDefault="001747B7" w:rsidP="001747B7">
      <w:pPr>
        <w:overflowPunct w:val="0"/>
        <w:autoSpaceDE/>
        <w:autoSpaceDN/>
        <w:adjustRightInd w:val="0"/>
        <w:spacing w:before="240" w:after="200" w:line="276" w:lineRule="auto"/>
        <w:ind w:left="714"/>
        <w:jc w:val="both"/>
        <w:textAlignment w:val="baseline"/>
        <w:rPr>
          <w:rFonts w:ascii="Arial" w:hAnsi="Arial" w:cs="Arial"/>
          <w:color w:val="000000"/>
          <w:sz w:val="24"/>
          <w:szCs w:val="24"/>
        </w:rPr>
      </w:pPr>
      <w:r w:rsidRPr="001747B7">
        <w:rPr>
          <w:rFonts w:ascii="Arial" w:hAnsi="Arial" w:cs="Arial"/>
          <w:color w:val="000000"/>
          <w:sz w:val="24"/>
          <w:szCs w:val="24"/>
        </w:rPr>
        <w:t>Mede o grau em que o Tribunal</w:t>
      </w:r>
      <w:r w:rsidR="00737C2E">
        <w:rPr>
          <w:rFonts w:ascii="Arial" w:hAnsi="Arial" w:cs="Arial"/>
          <w:color w:val="000000"/>
          <w:sz w:val="24"/>
          <w:szCs w:val="24"/>
        </w:rPr>
        <w:t xml:space="preserve"> de Contas do Estado do Paraná – TCE-PR</w:t>
      </w:r>
      <w:r w:rsidRPr="001747B7">
        <w:rPr>
          <w:rFonts w:ascii="Arial" w:hAnsi="Arial" w:cs="Arial"/>
          <w:color w:val="000000"/>
          <w:sz w:val="24"/>
          <w:szCs w:val="24"/>
        </w:rPr>
        <w:t xml:space="preserve"> atende aos critérios de avaliação estabelecidos pela </w:t>
      </w:r>
      <w:r w:rsidR="00B21D83" w:rsidRPr="00B21D83">
        <w:rPr>
          <w:rFonts w:ascii="Arial" w:hAnsi="Arial" w:cs="Arial"/>
          <w:color w:val="000000"/>
          <w:sz w:val="24"/>
          <w:szCs w:val="24"/>
        </w:rPr>
        <w:t xml:space="preserve">Associação dos Membros dos Tribunais de Contas do Brasil </w:t>
      </w:r>
      <w:r w:rsidR="00B21D83">
        <w:rPr>
          <w:rFonts w:ascii="Arial" w:hAnsi="Arial" w:cs="Arial"/>
          <w:color w:val="000000"/>
          <w:sz w:val="24"/>
          <w:szCs w:val="24"/>
        </w:rPr>
        <w:t xml:space="preserve">- </w:t>
      </w:r>
      <w:r w:rsidRPr="001747B7">
        <w:rPr>
          <w:rFonts w:ascii="Arial" w:hAnsi="Arial" w:cs="Arial"/>
          <w:color w:val="000000"/>
          <w:sz w:val="24"/>
          <w:szCs w:val="24"/>
        </w:rPr>
        <w:t>ATRICON, relativos à dimensão de “Controle Concomitante Externo".</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DEDED"/>
        <w:tblLayout w:type="fixed"/>
        <w:tblCellMar>
          <w:left w:w="70" w:type="dxa"/>
          <w:right w:w="70" w:type="dxa"/>
        </w:tblCellMar>
        <w:tblLook w:val="04A0" w:firstRow="1" w:lastRow="0" w:firstColumn="1" w:lastColumn="0" w:noHBand="0" w:noVBand="1"/>
      </w:tblPr>
      <w:tblGrid>
        <w:gridCol w:w="1440"/>
        <w:gridCol w:w="1440"/>
        <w:gridCol w:w="1440"/>
        <w:gridCol w:w="1440"/>
        <w:gridCol w:w="1444"/>
        <w:gridCol w:w="1440"/>
      </w:tblGrid>
      <w:tr w:rsidR="001747B7" w:rsidRPr="000A7D2A" w14:paraId="6A2FFFE2" w14:textId="77777777" w:rsidTr="00A16318">
        <w:trPr>
          <w:trHeight w:val="375"/>
        </w:trPr>
        <w:tc>
          <w:tcPr>
            <w:tcW w:w="5000" w:type="pct"/>
            <w:gridSpan w:val="6"/>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397C21F8" w14:textId="77777777" w:rsidR="001747B7" w:rsidRPr="000A7D2A" w:rsidRDefault="001747B7"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Metas</w:t>
            </w:r>
          </w:p>
        </w:tc>
      </w:tr>
      <w:tr w:rsidR="001747B7" w:rsidRPr="000A7D2A" w14:paraId="0A672D7F" w14:textId="77777777" w:rsidTr="00A16318">
        <w:trPr>
          <w:trHeight w:val="375"/>
        </w:trPr>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4E78644E" w14:textId="77777777" w:rsidR="001747B7" w:rsidRPr="000A7D2A" w:rsidRDefault="001747B7"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22</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7BACF10E" w14:textId="77777777" w:rsidR="001747B7" w:rsidRPr="000A7D2A" w:rsidRDefault="001747B7"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23</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34A8956E" w14:textId="77777777" w:rsidR="001747B7" w:rsidRPr="000A7D2A" w:rsidRDefault="001747B7"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24</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427973CE" w14:textId="77777777" w:rsidR="001747B7" w:rsidRPr="000A7D2A" w:rsidRDefault="001747B7"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25</w:t>
            </w:r>
          </w:p>
        </w:tc>
        <w:tc>
          <w:tcPr>
            <w:tcW w:w="835"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485C6D51" w14:textId="77777777" w:rsidR="001747B7" w:rsidRPr="000A7D2A" w:rsidRDefault="001747B7"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26</w:t>
            </w:r>
          </w:p>
        </w:tc>
        <w:tc>
          <w:tcPr>
            <w:tcW w:w="833" w:type="pct"/>
            <w:tcBorders>
              <w:top w:val="single" w:sz="8" w:space="0" w:color="FFFFFF"/>
              <w:left w:val="single" w:sz="8" w:space="0" w:color="FFFFFF"/>
              <w:bottom w:val="single" w:sz="8" w:space="0" w:color="FFFFFF"/>
              <w:right w:val="single" w:sz="8" w:space="0" w:color="FFFFFF"/>
            </w:tcBorders>
            <w:shd w:val="clear" w:color="auto" w:fill="EDEDED"/>
          </w:tcPr>
          <w:p w14:paraId="1CDAA135" w14:textId="77777777" w:rsidR="001747B7" w:rsidRPr="000A7D2A" w:rsidRDefault="001747B7" w:rsidP="00A16318">
            <w:pPr>
              <w:overflowPunct w:val="0"/>
              <w:adjustRightInd w:val="0"/>
              <w:jc w:val="center"/>
              <w:textAlignment w:val="baseline"/>
              <w:rPr>
                <w:rFonts w:ascii="Arial" w:hAnsi="Arial" w:cs="Arial"/>
                <w:b/>
                <w:bCs/>
                <w:sz w:val="24"/>
                <w:szCs w:val="24"/>
              </w:rPr>
            </w:pPr>
            <w:r>
              <w:rPr>
                <w:rFonts w:ascii="Arial" w:hAnsi="Arial" w:cs="Arial"/>
                <w:b/>
                <w:bCs/>
                <w:sz w:val="24"/>
                <w:szCs w:val="24"/>
              </w:rPr>
              <w:t>2027</w:t>
            </w:r>
          </w:p>
        </w:tc>
      </w:tr>
      <w:tr w:rsidR="001747B7" w:rsidRPr="000A7D2A" w14:paraId="60EBB3AC" w14:textId="77777777" w:rsidTr="00A16318">
        <w:trPr>
          <w:trHeight w:val="375"/>
        </w:trPr>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3349204D" w14:textId="77777777" w:rsidR="001747B7" w:rsidRPr="000A7D2A" w:rsidRDefault="001747B7" w:rsidP="00A16318">
            <w:pPr>
              <w:overflowPunct w:val="0"/>
              <w:adjustRightInd w:val="0"/>
              <w:spacing w:before="120" w:after="120"/>
              <w:jc w:val="center"/>
              <w:textAlignment w:val="baseline"/>
              <w:rPr>
                <w:rFonts w:ascii="Arial" w:hAnsi="Arial" w:cs="Arial"/>
                <w:color w:val="000000"/>
                <w:sz w:val="24"/>
                <w:szCs w:val="24"/>
              </w:rPr>
            </w:pPr>
            <w:r>
              <w:rPr>
                <w:rFonts w:ascii="Arial" w:hAnsi="Arial" w:cs="Arial"/>
                <w:color w:val="000000"/>
                <w:sz w:val="24"/>
                <w:szCs w:val="24"/>
              </w:rPr>
              <w:t>4</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17690889" w14:textId="77777777" w:rsidR="001747B7" w:rsidRPr="000A7D2A" w:rsidRDefault="001747B7" w:rsidP="00A16318">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33792C17" w14:textId="77777777" w:rsidR="001747B7" w:rsidRPr="000A7D2A" w:rsidRDefault="001747B7" w:rsidP="00A16318">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4</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4A9D2A4C" w14:textId="77777777" w:rsidR="001747B7" w:rsidRPr="000A7D2A" w:rsidRDefault="001747B7" w:rsidP="00A16318">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w:t>
            </w:r>
          </w:p>
        </w:tc>
        <w:tc>
          <w:tcPr>
            <w:tcW w:w="835"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0A6C8B71" w14:textId="77777777" w:rsidR="001747B7" w:rsidRPr="000A7D2A" w:rsidRDefault="001747B7" w:rsidP="00A16318">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4</w:t>
            </w:r>
          </w:p>
        </w:tc>
        <w:tc>
          <w:tcPr>
            <w:tcW w:w="833" w:type="pct"/>
            <w:tcBorders>
              <w:top w:val="single" w:sz="8" w:space="0" w:color="FFFFFF"/>
              <w:left w:val="single" w:sz="8" w:space="0" w:color="FFFFFF"/>
              <w:bottom w:val="single" w:sz="8" w:space="0" w:color="FFFFFF"/>
              <w:right w:val="single" w:sz="8" w:space="0" w:color="FFFFFF"/>
            </w:tcBorders>
            <w:shd w:val="clear" w:color="auto" w:fill="EDEDED"/>
          </w:tcPr>
          <w:p w14:paraId="012E1BC3" w14:textId="77777777" w:rsidR="001747B7" w:rsidRPr="000A7D2A" w:rsidRDefault="001747B7" w:rsidP="00A16318">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w:t>
            </w:r>
          </w:p>
        </w:tc>
      </w:tr>
    </w:tbl>
    <w:p w14:paraId="4D58B14A" w14:textId="77777777" w:rsidR="001747B7" w:rsidRDefault="001747B7" w:rsidP="000E309E">
      <w:pPr>
        <w:tabs>
          <w:tab w:val="left" w:pos="284"/>
        </w:tabs>
        <w:overflowPunct w:val="0"/>
        <w:autoSpaceDE/>
        <w:autoSpaceDN/>
        <w:adjustRightInd w:val="0"/>
        <w:spacing w:before="120" w:after="240" w:line="276" w:lineRule="auto"/>
        <w:jc w:val="both"/>
        <w:textAlignment w:val="baseline"/>
        <w:rPr>
          <w:rFonts w:ascii="Arial" w:hAnsi="Arial" w:cs="Arial"/>
          <w:b/>
          <w:color w:val="000000"/>
          <w:sz w:val="24"/>
          <w:szCs w:val="24"/>
        </w:rPr>
      </w:pPr>
      <w:r w:rsidRPr="00362E56">
        <w:rPr>
          <w:rFonts w:ascii="Arial" w:hAnsi="Arial" w:cs="Arial"/>
          <w:iCs/>
          <w:color w:val="000000"/>
          <w:sz w:val="24"/>
          <w:szCs w:val="24"/>
        </w:rPr>
        <w:t>Fórmula de cálculo:</w:t>
      </w:r>
      <w:r w:rsidRPr="000A7D2A">
        <w:rPr>
          <w:rFonts w:ascii="Arial" w:hAnsi="Arial" w:cs="Arial"/>
          <w:color w:val="000000"/>
          <w:sz w:val="24"/>
          <w:szCs w:val="24"/>
        </w:rPr>
        <w:t xml:space="preserve"> </w:t>
      </w:r>
      <w:r w:rsidRPr="001747B7">
        <w:rPr>
          <w:rFonts w:ascii="Arial" w:hAnsi="Arial" w:cs="Arial"/>
          <w:color w:val="000000"/>
        </w:rPr>
        <w:t xml:space="preserve">pontuação final na dimensão de “Controle Concomitante Externo" do </w:t>
      </w:r>
      <w:r w:rsidR="00B21D83" w:rsidRPr="00B21D83">
        <w:rPr>
          <w:rFonts w:ascii="Arial" w:hAnsi="Arial" w:cs="Arial"/>
          <w:color w:val="000000"/>
        </w:rPr>
        <w:t>MMD-TC, no âmbito do Projeto Qualidade e Agilidade dos Tribunais de Contas – QATC, promovido pela ATRICON</w:t>
      </w:r>
      <w:r>
        <w:rPr>
          <w:rFonts w:ascii="Arial" w:hAnsi="Arial" w:cs="Arial"/>
          <w:color w:val="000000"/>
        </w:rPr>
        <w:t>.</w:t>
      </w:r>
    </w:p>
    <w:bookmarkEnd w:id="2"/>
    <w:p w14:paraId="5E964716" w14:textId="77777777" w:rsidR="00D3218D" w:rsidRDefault="00D3218D" w:rsidP="001A1BCC">
      <w:pPr>
        <w:pBdr>
          <w:top w:val="single" w:sz="4" w:space="1" w:color="auto"/>
          <w:left w:val="single" w:sz="4" w:space="4" w:color="auto"/>
          <w:bottom w:val="single" w:sz="4" w:space="1" w:color="auto"/>
          <w:right w:val="single" w:sz="4" w:space="4" w:color="auto"/>
        </w:pBdr>
        <w:shd w:val="clear" w:color="auto" w:fill="D9D9D9"/>
        <w:overflowPunct w:val="0"/>
        <w:adjustRightInd w:val="0"/>
        <w:spacing w:before="120" w:after="120"/>
        <w:textAlignment w:val="baseline"/>
        <w:rPr>
          <w:rFonts w:ascii="Arial" w:hAnsi="Arial" w:cs="Arial"/>
          <w:b/>
          <w:color w:val="000000"/>
          <w:sz w:val="24"/>
          <w:szCs w:val="24"/>
        </w:rPr>
      </w:pPr>
      <w:r w:rsidRPr="000A7D2A">
        <w:rPr>
          <w:rFonts w:ascii="Arial" w:hAnsi="Arial" w:cs="Arial"/>
          <w:b/>
          <w:color w:val="000000"/>
          <w:sz w:val="24"/>
          <w:szCs w:val="24"/>
        </w:rPr>
        <w:t xml:space="preserve">Objetivo </w:t>
      </w:r>
      <w:r>
        <w:rPr>
          <w:rFonts w:ascii="Arial" w:hAnsi="Arial" w:cs="Arial"/>
          <w:b/>
          <w:color w:val="000000"/>
          <w:sz w:val="24"/>
          <w:szCs w:val="24"/>
        </w:rPr>
        <w:t>4</w:t>
      </w:r>
      <w:r w:rsidRPr="000A7D2A">
        <w:rPr>
          <w:rFonts w:ascii="Arial" w:hAnsi="Arial" w:cs="Arial"/>
          <w:b/>
          <w:color w:val="000000"/>
          <w:sz w:val="24"/>
          <w:szCs w:val="24"/>
        </w:rPr>
        <w:t xml:space="preserve"> </w:t>
      </w:r>
    </w:p>
    <w:p w14:paraId="463203B7" w14:textId="77777777" w:rsidR="00D3218D" w:rsidRPr="000A7D2A" w:rsidRDefault="00D3218D" w:rsidP="001A1BCC">
      <w:pPr>
        <w:pBdr>
          <w:top w:val="single" w:sz="4" w:space="1" w:color="auto"/>
          <w:left w:val="single" w:sz="4" w:space="4" w:color="auto"/>
          <w:bottom w:val="single" w:sz="4" w:space="1" w:color="auto"/>
          <w:right w:val="single" w:sz="4" w:space="4" w:color="auto"/>
        </w:pBdr>
        <w:shd w:val="clear" w:color="auto" w:fill="D9D9D9"/>
        <w:overflowPunct w:val="0"/>
        <w:adjustRightInd w:val="0"/>
        <w:spacing w:before="120" w:after="120"/>
        <w:textAlignment w:val="baseline"/>
        <w:rPr>
          <w:rFonts w:ascii="Arial" w:hAnsi="Arial" w:cs="Arial"/>
          <w:b/>
          <w:color w:val="000000"/>
          <w:sz w:val="24"/>
          <w:szCs w:val="24"/>
        </w:rPr>
      </w:pPr>
      <w:r w:rsidRPr="00D3218D">
        <w:rPr>
          <w:rFonts w:ascii="Arial" w:hAnsi="Arial" w:cs="Arial"/>
          <w:b/>
          <w:color w:val="000000"/>
          <w:sz w:val="24"/>
          <w:szCs w:val="24"/>
        </w:rPr>
        <w:lastRenderedPageBreak/>
        <w:t>Ampliar o exercício da cidadania por meio do diálogo e do compartilhamento de informações</w:t>
      </w:r>
      <w:r w:rsidR="00903CB2">
        <w:rPr>
          <w:rFonts w:ascii="Arial" w:hAnsi="Arial" w:cs="Arial"/>
          <w:b/>
          <w:color w:val="000000"/>
          <w:sz w:val="24"/>
          <w:szCs w:val="24"/>
        </w:rPr>
        <w:t>.</w:t>
      </w:r>
    </w:p>
    <w:p w14:paraId="07C54C77" w14:textId="77777777" w:rsidR="00D3218D" w:rsidRPr="00C91C8D" w:rsidRDefault="00C91C8D" w:rsidP="004D4805">
      <w:pPr>
        <w:overflowPunct w:val="0"/>
        <w:autoSpaceDE/>
        <w:autoSpaceDN/>
        <w:adjustRightInd w:val="0"/>
        <w:spacing w:before="240" w:after="200" w:line="276" w:lineRule="auto"/>
        <w:jc w:val="both"/>
        <w:textAlignment w:val="baseline"/>
        <w:rPr>
          <w:rFonts w:ascii="Arial" w:hAnsi="Arial" w:cs="Arial"/>
          <w:sz w:val="24"/>
          <w:szCs w:val="24"/>
        </w:rPr>
      </w:pPr>
      <w:r w:rsidRPr="00C91C8D">
        <w:rPr>
          <w:rFonts w:ascii="Arial" w:hAnsi="Arial" w:cs="Arial"/>
          <w:sz w:val="24"/>
          <w:szCs w:val="24"/>
        </w:rPr>
        <w:t xml:space="preserve">Reforçar </w:t>
      </w:r>
      <w:r w:rsidR="00223508">
        <w:rPr>
          <w:rFonts w:ascii="Arial" w:hAnsi="Arial" w:cs="Arial"/>
          <w:sz w:val="24"/>
          <w:szCs w:val="24"/>
        </w:rPr>
        <w:t>a transparência, a</w:t>
      </w:r>
      <w:r w:rsidRPr="00C91C8D">
        <w:rPr>
          <w:rFonts w:ascii="Arial" w:hAnsi="Arial" w:cs="Arial"/>
          <w:sz w:val="24"/>
          <w:szCs w:val="24"/>
        </w:rPr>
        <w:t xml:space="preserve"> comunicação</w:t>
      </w:r>
      <w:r w:rsidR="00223508">
        <w:rPr>
          <w:rFonts w:ascii="Arial" w:hAnsi="Arial" w:cs="Arial"/>
          <w:sz w:val="24"/>
          <w:szCs w:val="24"/>
        </w:rPr>
        <w:t xml:space="preserve"> e</w:t>
      </w:r>
      <w:r w:rsidRPr="00C91C8D">
        <w:rPr>
          <w:rFonts w:ascii="Arial" w:hAnsi="Arial" w:cs="Arial"/>
          <w:sz w:val="24"/>
          <w:szCs w:val="24"/>
        </w:rPr>
        <w:t xml:space="preserve"> </w:t>
      </w:r>
      <w:r w:rsidR="00223508" w:rsidRPr="00C91C8D">
        <w:rPr>
          <w:rFonts w:ascii="Arial" w:hAnsi="Arial" w:cs="Arial"/>
          <w:sz w:val="24"/>
          <w:szCs w:val="24"/>
        </w:rPr>
        <w:t xml:space="preserve">a cooperação </w:t>
      </w:r>
      <w:r w:rsidRPr="00C91C8D">
        <w:rPr>
          <w:rFonts w:ascii="Arial" w:hAnsi="Arial" w:cs="Arial"/>
          <w:sz w:val="24"/>
          <w:szCs w:val="24"/>
        </w:rPr>
        <w:t>com a comunidade acadêmica e o público em geral de modo a estabelecer uma interação produtiva.</w:t>
      </w:r>
    </w:p>
    <w:p w14:paraId="3713218F" w14:textId="77777777" w:rsidR="00D3218D" w:rsidRPr="004D4D98" w:rsidRDefault="00D3218D" w:rsidP="00D3218D">
      <w:pPr>
        <w:overflowPunct w:val="0"/>
        <w:autoSpaceDE/>
        <w:autoSpaceDN/>
        <w:adjustRightInd w:val="0"/>
        <w:spacing w:before="360" w:after="120" w:line="276" w:lineRule="auto"/>
        <w:jc w:val="both"/>
        <w:textAlignment w:val="baseline"/>
        <w:rPr>
          <w:rFonts w:ascii="Arial" w:hAnsi="Arial" w:cs="Arial"/>
          <w:b/>
          <w:color w:val="000000"/>
          <w:sz w:val="24"/>
          <w:szCs w:val="24"/>
        </w:rPr>
      </w:pPr>
      <w:r w:rsidRPr="004D4D98">
        <w:rPr>
          <w:rFonts w:ascii="Arial" w:hAnsi="Arial" w:cs="Arial"/>
          <w:b/>
          <w:color w:val="000000"/>
          <w:sz w:val="24"/>
          <w:szCs w:val="24"/>
        </w:rPr>
        <w:t>Indicadores Estratégicos</w:t>
      </w:r>
    </w:p>
    <w:p w14:paraId="73FB4ADB" w14:textId="77777777" w:rsidR="00D3218D" w:rsidRDefault="00E018CB" w:rsidP="00D3218D">
      <w:pPr>
        <w:numPr>
          <w:ilvl w:val="0"/>
          <w:numId w:val="2"/>
        </w:numPr>
        <w:tabs>
          <w:tab w:val="left" w:pos="284"/>
        </w:tabs>
        <w:overflowPunct w:val="0"/>
        <w:autoSpaceDE/>
        <w:autoSpaceDN/>
        <w:adjustRightInd w:val="0"/>
        <w:spacing w:before="120" w:after="200" w:line="276" w:lineRule="auto"/>
        <w:ind w:left="0" w:firstLine="0"/>
        <w:jc w:val="both"/>
        <w:textAlignment w:val="baseline"/>
        <w:rPr>
          <w:rFonts w:ascii="Arial" w:hAnsi="Arial" w:cs="Arial"/>
          <w:color w:val="000000"/>
          <w:sz w:val="24"/>
          <w:szCs w:val="24"/>
        </w:rPr>
      </w:pPr>
      <w:r>
        <w:rPr>
          <w:rFonts w:ascii="Arial" w:hAnsi="Arial" w:cs="Arial"/>
          <w:b/>
          <w:color w:val="000000"/>
          <w:sz w:val="24"/>
          <w:szCs w:val="24"/>
        </w:rPr>
        <w:t xml:space="preserve">4.1 </w:t>
      </w:r>
      <w:r w:rsidR="00D3218D" w:rsidRPr="00D3218D">
        <w:rPr>
          <w:rFonts w:ascii="Arial" w:hAnsi="Arial" w:cs="Arial"/>
          <w:b/>
          <w:color w:val="000000"/>
          <w:sz w:val="24"/>
          <w:szCs w:val="24"/>
        </w:rPr>
        <w:t xml:space="preserve">Índice de Transparência da Administração Pública </w:t>
      </w:r>
      <w:r w:rsidR="00903CB2">
        <w:rPr>
          <w:rFonts w:ascii="Arial" w:hAnsi="Arial" w:cs="Arial"/>
          <w:b/>
          <w:color w:val="000000"/>
          <w:sz w:val="24"/>
          <w:szCs w:val="24"/>
        </w:rPr>
        <w:t>- ITP</w:t>
      </w:r>
      <w:r w:rsidR="00D3218D" w:rsidRPr="000A7D2A">
        <w:rPr>
          <w:rFonts w:ascii="Arial" w:hAnsi="Arial" w:cs="Arial"/>
          <w:color w:val="000000"/>
          <w:sz w:val="24"/>
          <w:szCs w:val="24"/>
        </w:rPr>
        <w:t xml:space="preserve">: </w:t>
      </w:r>
    </w:p>
    <w:p w14:paraId="0A73A095" w14:textId="77777777" w:rsidR="00D3218D" w:rsidRPr="000A7D2A" w:rsidRDefault="00D3218D" w:rsidP="00D3218D">
      <w:pPr>
        <w:overflowPunct w:val="0"/>
        <w:autoSpaceDE/>
        <w:autoSpaceDN/>
        <w:adjustRightInd w:val="0"/>
        <w:spacing w:before="240" w:after="200" w:line="276" w:lineRule="auto"/>
        <w:ind w:left="714"/>
        <w:jc w:val="both"/>
        <w:textAlignment w:val="baseline"/>
        <w:rPr>
          <w:rFonts w:ascii="Arial" w:hAnsi="Arial" w:cs="Arial"/>
          <w:color w:val="000000"/>
          <w:sz w:val="24"/>
          <w:szCs w:val="24"/>
        </w:rPr>
      </w:pPr>
      <w:r w:rsidRPr="00D3218D">
        <w:rPr>
          <w:rFonts w:ascii="Arial" w:hAnsi="Arial" w:cs="Arial"/>
          <w:color w:val="000000"/>
          <w:sz w:val="24"/>
          <w:szCs w:val="24"/>
        </w:rPr>
        <w:t>Mede o percentual médio de transparência pública das entidades paranaenses por meio da verificação dos portais da transparência dos poderes executivos municipais e estadual.</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DEDED"/>
        <w:tblLayout w:type="fixed"/>
        <w:tblCellMar>
          <w:left w:w="70" w:type="dxa"/>
          <w:right w:w="70" w:type="dxa"/>
        </w:tblCellMar>
        <w:tblLook w:val="04A0" w:firstRow="1" w:lastRow="0" w:firstColumn="1" w:lastColumn="0" w:noHBand="0" w:noVBand="1"/>
      </w:tblPr>
      <w:tblGrid>
        <w:gridCol w:w="1440"/>
        <w:gridCol w:w="1440"/>
        <w:gridCol w:w="1440"/>
        <w:gridCol w:w="1440"/>
        <w:gridCol w:w="1444"/>
        <w:gridCol w:w="1440"/>
      </w:tblGrid>
      <w:tr w:rsidR="00D3218D" w:rsidRPr="000A7D2A" w14:paraId="1D79A3D8" w14:textId="77777777" w:rsidTr="00A16318">
        <w:trPr>
          <w:trHeight w:val="375"/>
        </w:trPr>
        <w:tc>
          <w:tcPr>
            <w:tcW w:w="5000" w:type="pct"/>
            <w:gridSpan w:val="6"/>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10E432B2" w14:textId="77777777" w:rsidR="00D3218D" w:rsidRPr="000A7D2A" w:rsidRDefault="00D3218D"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Metas</w:t>
            </w:r>
          </w:p>
        </w:tc>
      </w:tr>
      <w:tr w:rsidR="00D3218D" w:rsidRPr="000A7D2A" w14:paraId="2E8A4EFC" w14:textId="77777777" w:rsidTr="00A16318">
        <w:trPr>
          <w:trHeight w:val="375"/>
        </w:trPr>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5E8F4C64" w14:textId="77777777" w:rsidR="00D3218D" w:rsidRPr="000A7D2A" w:rsidRDefault="00D3218D"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22</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3A7277A3" w14:textId="77777777" w:rsidR="00D3218D" w:rsidRPr="000A7D2A" w:rsidRDefault="00D3218D"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23</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546483DA" w14:textId="77777777" w:rsidR="00D3218D" w:rsidRPr="000A7D2A" w:rsidRDefault="00D3218D"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24</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2F2321A8" w14:textId="77777777" w:rsidR="00D3218D" w:rsidRPr="000A7D2A" w:rsidRDefault="00D3218D"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25</w:t>
            </w:r>
          </w:p>
        </w:tc>
        <w:tc>
          <w:tcPr>
            <w:tcW w:w="835"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71CEED3D" w14:textId="77777777" w:rsidR="00D3218D" w:rsidRPr="000A7D2A" w:rsidRDefault="00D3218D"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26</w:t>
            </w:r>
          </w:p>
        </w:tc>
        <w:tc>
          <w:tcPr>
            <w:tcW w:w="833" w:type="pct"/>
            <w:tcBorders>
              <w:top w:val="single" w:sz="8" w:space="0" w:color="FFFFFF"/>
              <w:left w:val="single" w:sz="8" w:space="0" w:color="FFFFFF"/>
              <w:bottom w:val="single" w:sz="8" w:space="0" w:color="FFFFFF"/>
              <w:right w:val="single" w:sz="8" w:space="0" w:color="FFFFFF"/>
            </w:tcBorders>
            <w:shd w:val="clear" w:color="auto" w:fill="EDEDED"/>
          </w:tcPr>
          <w:p w14:paraId="2A703ABE" w14:textId="77777777" w:rsidR="00D3218D" w:rsidRPr="000A7D2A" w:rsidRDefault="00D3218D" w:rsidP="00A16318">
            <w:pPr>
              <w:overflowPunct w:val="0"/>
              <w:adjustRightInd w:val="0"/>
              <w:jc w:val="center"/>
              <w:textAlignment w:val="baseline"/>
              <w:rPr>
                <w:rFonts w:ascii="Arial" w:hAnsi="Arial" w:cs="Arial"/>
                <w:b/>
                <w:bCs/>
                <w:sz w:val="24"/>
                <w:szCs w:val="24"/>
              </w:rPr>
            </w:pPr>
            <w:r>
              <w:rPr>
                <w:rFonts w:ascii="Arial" w:hAnsi="Arial" w:cs="Arial"/>
                <w:b/>
                <w:bCs/>
                <w:sz w:val="24"/>
                <w:szCs w:val="24"/>
              </w:rPr>
              <w:t>2027</w:t>
            </w:r>
          </w:p>
        </w:tc>
      </w:tr>
      <w:tr w:rsidR="00D3218D" w:rsidRPr="000A7D2A" w14:paraId="1609747E" w14:textId="77777777" w:rsidTr="00A16318">
        <w:trPr>
          <w:trHeight w:val="375"/>
        </w:trPr>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0B04E9B9" w14:textId="77777777" w:rsidR="00D3218D" w:rsidRPr="000A7D2A" w:rsidRDefault="00D3218D" w:rsidP="00A16318">
            <w:pPr>
              <w:overflowPunct w:val="0"/>
              <w:adjustRightInd w:val="0"/>
              <w:spacing w:before="120" w:after="120"/>
              <w:jc w:val="center"/>
              <w:textAlignment w:val="baseline"/>
              <w:rPr>
                <w:rFonts w:ascii="Arial" w:hAnsi="Arial" w:cs="Arial"/>
                <w:color w:val="000000"/>
                <w:sz w:val="24"/>
                <w:szCs w:val="24"/>
              </w:rPr>
            </w:pPr>
            <w:r>
              <w:rPr>
                <w:rFonts w:ascii="Arial" w:hAnsi="Arial" w:cs="Arial"/>
                <w:color w:val="000000"/>
                <w:sz w:val="24"/>
                <w:szCs w:val="24"/>
              </w:rPr>
              <w:t>60%</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56871F52" w14:textId="77777777" w:rsidR="00D3218D" w:rsidRPr="000A7D2A" w:rsidRDefault="00D3218D" w:rsidP="00A16318">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65%</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18C960B6" w14:textId="77777777" w:rsidR="00D3218D" w:rsidRPr="000A7D2A" w:rsidRDefault="00D3218D" w:rsidP="00A16318">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70%</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008FEA62" w14:textId="77777777" w:rsidR="00D3218D" w:rsidRPr="000A7D2A" w:rsidRDefault="00D3218D" w:rsidP="00A16318">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72%</w:t>
            </w:r>
          </w:p>
        </w:tc>
        <w:tc>
          <w:tcPr>
            <w:tcW w:w="835"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2C1F50EC" w14:textId="77777777" w:rsidR="00D3218D" w:rsidRPr="000A7D2A" w:rsidRDefault="00D3218D" w:rsidP="00A16318">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74%</w:t>
            </w:r>
          </w:p>
        </w:tc>
        <w:tc>
          <w:tcPr>
            <w:tcW w:w="833" w:type="pct"/>
            <w:tcBorders>
              <w:top w:val="single" w:sz="8" w:space="0" w:color="FFFFFF"/>
              <w:left w:val="single" w:sz="8" w:space="0" w:color="FFFFFF"/>
              <w:bottom w:val="single" w:sz="8" w:space="0" w:color="FFFFFF"/>
              <w:right w:val="single" w:sz="8" w:space="0" w:color="FFFFFF"/>
            </w:tcBorders>
            <w:shd w:val="clear" w:color="auto" w:fill="EDEDED"/>
          </w:tcPr>
          <w:p w14:paraId="487044BA" w14:textId="77777777" w:rsidR="00D3218D" w:rsidRPr="000A7D2A" w:rsidRDefault="00D3218D" w:rsidP="00A16318">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76%</w:t>
            </w:r>
          </w:p>
        </w:tc>
      </w:tr>
    </w:tbl>
    <w:p w14:paraId="03C6CA90" w14:textId="77777777" w:rsidR="00D3218D" w:rsidRDefault="00D3218D" w:rsidP="00D3218D">
      <w:pPr>
        <w:tabs>
          <w:tab w:val="left" w:pos="284"/>
        </w:tabs>
        <w:overflowPunct w:val="0"/>
        <w:autoSpaceDE/>
        <w:autoSpaceDN/>
        <w:adjustRightInd w:val="0"/>
        <w:spacing w:before="120" w:after="120" w:line="276" w:lineRule="auto"/>
        <w:jc w:val="both"/>
        <w:textAlignment w:val="baseline"/>
        <w:rPr>
          <w:rFonts w:ascii="Arial" w:hAnsi="Arial" w:cs="Arial"/>
          <w:b/>
          <w:color w:val="000000"/>
          <w:sz w:val="24"/>
          <w:szCs w:val="24"/>
        </w:rPr>
      </w:pPr>
      <w:r w:rsidRPr="00362E56">
        <w:rPr>
          <w:rFonts w:ascii="Arial" w:hAnsi="Arial" w:cs="Arial"/>
          <w:iCs/>
          <w:color w:val="000000"/>
          <w:sz w:val="24"/>
          <w:szCs w:val="24"/>
        </w:rPr>
        <w:t>Fórmula de cálculo:</w:t>
      </w:r>
      <w:r w:rsidRPr="000A7D2A">
        <w:rPr>
          <w:rFonts w:ascii="Arial" w:hAnsi="Arial" w:cs="Arial"/>
          <w:color w:val="000000"/>
          <w:sz w:val="24"/>
          <w:szCs w:val="24"/>
        </w:rPr>
        <w:t xml:space="preserve"> </w:t>
      </w:r>
      <w:r w:rsidRPr="00D3218D">
        <w:rPr>
          <w:rFonts w:ascii="Arial" w:hAnsi="Arial" w:cs="Arial"/>
          <w:color w:val="000000"/>
        </w:rPr>
        <w:t>média geral de acordo com metodologia do ITP</w:t>
      </w:r>
      <w:r>
        <w:rPr>
          <w:rFonts w:ascii="Arial" w:hAnsi="Arial" w:cs="Arial"/>
          <w:color w:val="000000"/>
        </w:rPr>
        <w:t>.</w:t>
      </w:r>
    </w:p>
    <w:p w14:paraId="7C55A00B" w14:textId="77777777" w:rsidR="00D3218D" w:rsidRDefault="00E018CB" w:rsidP="00D3218D">
      <w:pPr>
        <w:numPr>
          <w:ilvl w:val="0"/>
          <w:numId w:val="2"/>
        </w:numPr>
        <w:tabs>
          <w:tab w:val="left" w:pos="284"/>
        </w:tabs>
        <w:overflowPunct w:val="0"/>
        <w:autoSpaceDE/>
        <w:autoSpaceDN/>
        <w:adjustRightInd w:val="0"/>
        <w:spacing w:before="360" w:after="200" w:line="276" w:lineRule="auto"/>
        <w:ind w:left="0" w:firstLine="0"/>
        <w:jc w:val="both"/>
        <w:textAlignment w:val="baseline"/>
        <w:rPr>
          <w:rFonts w:ascii="Arial" w:hAnsi="Arial" w:cs="Arial"/>
          <w:color w:val="000000"/>
          <w:sz w:val="24"/>
          <w:szCs w:val="24"/>
        </w:rPr>
      </w:pPr>
      <w:r>
        <w:rPr>
          <w:rFonts w:ascii="Arial" w:hAnsi="Arial" w:cs="Arial"/>
          <w:b/>
          <w:color w:val="000000"/>
          <w:sz w:val="24"/>
          <w:szCs w:val="24"/>
        </w:rPr>
        <w:t xml:space="preserve">4.2 </w:t>
      </w:r>
      <w:r w:rsidR="00D3218D" w:rsidRPr="00D3218D">
        <w:rPr>
          <w:rFonts w:ascii="Arial" w:hAnsi="Arial" w:cs="Arial"/>
          <w:b/>
          <w:color w:val="000000"/>
          <w:sz w:val="24"/>
          <w:szCs w:val="24"/>
        </w:rPr>
        <w:t>Quantidade de ações de fiscalização com participação do controle social</w:t>
      </w:r>
      <w:r w:rsidR="00D3218D" w:rsidRPr="000A7D2A">
        <w:rPr>
          <w:rFonts w:ascii="Arial" w:hAnsi="Arial" w:cs="Arial"/>
          <w:color w:val="000000"/>
          <w:sz w:val="24"/>
          <w:szCs w:val="24"/>
        </w:rPr>
        <w:t xml:space="preserve">: </w:t>
      </w:r>
    </w:p>
    <w:p w14:paraId="7BE9CCDD" w14:textId="77777777" w:rsidR="00D3218D" w:rsidRPr="000A7D2A" w:rsidRDefault="00D3218D" w:rsidP="00D3218D">
      <w:pPr>
        <w:overflowPunct w:val="0"/>
        <w:autoSpaceDE/>
        <w:autoSpaceDN/>
        <w:adjustRightInd w:val="0"/>
        <w:spacing w:before="240" w:after="200" w:line="276" w:lineRule="auto"/>
        <w:ind w:left="714"/>
        <w:jc w:val="both"/>
        <w:textAlignment w:val="baseline"/>
        <w:rPr>
          <w:rFonts w:ascii="Arial" w:hAnsi="Arial" w:cs="Arial"/>
          <w:color w:val="000000"/>
          <w:sz w:val="24"/>
          <w:szCs w:val="24"/>
        </w:rPr>
      </w:pPr>
      <w:r w:rsidRPr="00D3218D">
        <w:rPr>
          <w:rFonts w:ascii="Arial" w:hAnsi="Arial" w:cs="Arial"/>
          <w:color w:val="000000"/>
          <w:sz w:val="24"/>
          <w:szCs w:val="24"/>
        </w:rPr>
        <w:t>Mede a quantidade de fiscalizações anuais realizadas com participação do controle social, nas fases de planejamento ou execução. Ações no âmbito das Contas do Governador não serão computadas.</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DEDED"/>
        <w:tblLayout w:type="fixed"/>
        <w:tblCellMar>
          <w:left w:w="70" w:type="dxa"/>
          <w:right w:w="70" w:type="dxa"/>
        </w:tblCellMar>
        <w:tblLook w:val="04A0" w:firstRow="1" w:lastRow="0" w:firstColumn="1" w:lastColumn="0" w:noHBand="0" w:noVBand="1"/>
      </w:tblPr>
      <w:tblGrid>
        <w:gridCol w:w="1440"/>
        <w:gridCol w:w="1440"/>
        <w:gridCol w:w="1440"/>
        <w:gridCol w:w="1440"/>
        <w:gridCol w:w="1444"/>
        <w:gridCol w:w="1440"/>
      </w:tblGrid>
      <w:tr w:rsidR="00D3218D" w:rsidRPr="000A7D2A" w14:paraId="6D3CA242" w14:textId="77777777" w:rsidTr="00A16318">
        <w:trPr>
          <w:trHeight w:val="375"/>
        </w:trPr>
        <w:tc>
          <w:tcPr>
            <w:tcW w:w="5000" w:type="pct"/>
            <w:gridSpan w:val="6"/>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536538B0" w14:textId="77777777" w:rsidR="00D3218D" w:rsidRPr="000A7D2A" w:rsidRDefault="00D3218D"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Metas</w:t>
            </w:r>
          </w:p>
        </w:tc>
      </w:tr>
      <w:tr w:rsidR="00D3218D" w:rsidRPr="000A7D2A" w14:paraId="55A9B817" w14:textId="77777777" w:rsidTr="00A16318">
        <w:trPr>
          <w:trHeight w:val="375"/>
        </w:trPr>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4A29B483" w14:textId="77777777" w:rsidR="00D3218D" w:rsidRPr="000A7D2A" w:rsidRDefault="00D3218D"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22</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3CFEED37" w14:textId="77777777" w:rsidR="00D3218D" w:rsidRPr="000A7D2A" w:rsidRDefault="00D3218D"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23</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1ADF38D7" w14:textId="77777777" w:rsidR="00D3218D" w:rsidRPr="000A7D2A" w:rsidRDefault="00D3218D"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24</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00944C21" w14:textId="77777777" w:rsidR="00D3218D" w:rsidRPr="000A7D2A" w:rsidRDefault="00D3218D"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25</w:t>
            </w:r>
          </w:p>
        </w:tc>
        <w:tc>
          <w:tcPr>
            <w:tcW w:w="835"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54392E0F" w14:textId="77777777" w:rsidR="00D3218D" w:rsidRPr="000A7D2A" w:rsidRDefault="00D3218D"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26</w:t>
            </w:r>
          </w:p>
        </w:tc>
        <w:tc>
          <w:tcPr>
            <w:tcW w:w="833" w:type="pct"/>
            <w:tcBorders>
              <w:top w:val="single" w:sz="8" w:space="0" w:color="FFFFFF"/>
              <w:left w:val="single" w:sz="8" w:space="0" w:color="FFFFFF"/>
              <w:bottom w:val="single" w:sz="8" w:space="0" w:color="FFFFFF"/>
              <w:right w:val="single" w:sz="8" w:space="0" w:color="FFFFFF"/>
            </w:tcBorders>
            <w:shd w:val="clear" w:color="auto" w:fill="EDEDED"/>
          </w:tcPr>
          <w:p w14:paraId="30A8C566" w14:textId="77777777" w:rsidR="00D3218D" w:rsidRPr="000A7D2A" w:rsidRDefault="00D3218D" w:rsidP="00A16318">
            <w:pPr>
              <w:overflowPunct w:val="0"/>
              <w:adjustRightInd w:val="0"/>
              <w:jc w:val="center"/>
              <w:textAlignment w:val="baseline"/>
              <w:rPr>
                <w:rFonts w:ascii="Arial" w:hAnsi="Arial" w:cs="Arial"/>
                <w:b/>
                <w:bCs/>
                <w:sz w:val="24"/>
                <w:szCs w:val="24"/>
              </w:rPr>
            </w:pPr>
            <w:r>
              <w:rPr>
                <w:rFonts w:ascii="Arial" w:hAnsi="Arial" w:cs="Arial"/>
                <w:b/>
                <w:bCs/>
                <w:sz w:val="24"/>
                <w:szCs w:val="24"/>
              </w:rPr>
              <w:t>2027</w:t>
            </w:r>
          </w:p>
        </w:tc>
      </w:tr>
      <w:tr w:rsidR="00D3218D" w:rsidRPr="000A7D2A" w14:paraId="50EE4567" w14:textId="77777777" w:rsidTr="00A16318">
        <w:trPr>
          <w:trHeight w:val="375"/>
        </w:trPr>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6B08229E" w14:textId="77777777" w:rsidR="00D3218D" w:rsidRPr="000A7D2A" w:rsidRDefault="00D3218D" w:rsidP="00A16318">
            <w:pPr>
              <w:overflowPunct w:val="0"/>
              <w:adjustRightInd w:val="0"/>
              <w:spacing w:before="120" w:after="120"/>
              <w:jc w:val="center"/>
              <w:textAlignment w:val="baseline"/>
              <w:rPr>
                <w:rFonts w:ascii="Arial" w:hAnsi="Arial" w:cs="Arial"/>
                <w:color w:val="000000"/>
                <w:sz w:val="24"/>
                <w:szCs w:val="24"/>
              </w:rPr>
            </w:pPr>
            <w:r>
              <w:rPr>
                <w:rFonts w:ascii="Arial" w:hAnsi="Arial" w:cs="Arial"/>
                <w:color w:val="000000"/>
                <w:sz w:val="24"/>
                <w:szCs w:val="24"/>
              </w:rPr>
              <w:t>5</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3225068E" w14:textId="77777777" w:rsidR="00D3218D" w:rsidRPr="000A7D2A" w:rsidRDefault="00D3218D" w:rsidP="00A16318">
            <w:pPr>
              <w:overflowPunct w:val="0"/>
              <w:adjustRightInd w:val="0"/>
              <w:spacing w:before="120" w:after="120"/>
              <w:jc w:val="center"/>
              <w:textAlignment w:val="baseline"/>
              <w:rPr>
                <w:rFonts w:ascii="Arial" w:hAnsi="Arial" w:cs="Arial"/>
                <w:sz w:val="24"/>
                <w:szCs w:val="24"/>
              </w:rPr>
            </w:pPr>
            <w:r>
              <w:rPr>
                <w:rFonts w:ascii="Arial" w:hAnsi="Arial" w:cs="Arial"/>
                <w:sz w:val="24"/>
                <w:szCs w:val="24"/>
              </w:rPr>
              <w:t>5</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51793280" w14:textId="77777777" w:rsidR="00D3218D" w:rsidRPr="000A7D2A" w:rsidRDefault="00D3218D" w:rsidP="00A16318">
            <w:pPr>
              <w:overflowPunct w:val="0"/>
              <w:adjustRightInd w:val="0"/>
              <w:spacing w:before="120" w:after="120"/>
              <w:jc w:val="center"/>
              <w:textAlignment w:val="baseline"/>
              <w:rPr>
                <w:rFonts w:ascii="Arial" w:hAnsi="Arial" w:cs="Arial"/>
                <w:sz w:val="24"/>
                <w:szCs w:val="24"/>
              </w:rPr>
            </w:pPr>
            <w:r>
              <w:rPr>
                <w:rFonts w:ascii="Arial" w:hAnsi="Arial" w:cs="Arial"/>
                <w:sz w:val="24"/>
                <w:szCs w:val="24"/>
              </w:rPr>
              <w:t>10</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31934C31" w14:textId="77777777" w:rsidR="00D3218D" w:rsidRPr="000A7D2A" w:rsidRDefault="00D3218D" w:rsidP="00A16318">
            <w:pPr>
              <w:overflowPunct w:val="0"/>
              <w:adjustRightInd w:val="0"/>
              <w:spacing w:before="120" w:after="120"/>
              <w:jc w:val="center"/>
              <w:textAlignment w:val="baseline"/>
              <w:rPr>
                <w:rFonts w:ascii="Arial" w:hAnsi="Arial" w:cs="Arial"/>
                <w:sz w:val="24"/>
                <w:szCs w:val="24"/>
              </w:rPr>
            </w:pPr>
            <w:r>
              <w:rPr>
                <w:rFonts w:ascii="Arial" w:hAnsi="Arial" w:cs="Arial"/>
                <w:sz w:val="24"/>
                <w:szCs w:val="24"/>
              </w:rPr>
              <w:t>10</w:t>
            </w:r>
          </w:p>
        </w:tc>
        <w:tc>
          <w:tcPr>
            <w:tcW w:w="835"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7ADEB8A8" w14:textId="77777777" w:rsidR="00D3218D" w:rsidRPr="000A7D2A" w:rsidRDefault="00D3218D" w:rsidP="00A16318">
            <w:pPr>
              <w:overflowPunct w:val="0"/>
              <w:adjustRightInd w:val="0"/>
              <w:spacing w:before="120" w:after="120"/>
              <w:jc w:val="center"/>
              <w:textAlignment w:val="baseline"/>
              <w:rPr>
                <w:rFonts w:ascii="Arial" w:hAnsi="Arial" w:cs="Arial"/>
                <w:sz w:val="24"/>
                <w:szCs w:val="24"/>
              </w:rPr>
            </w:pPr>
            <w:r>
              <w:rPr>
                <w:rFonts w:ascii="Arial" w:hAnsi="Arial" w:cs="Arial"/>
                <w:sz w:val="24"/>
                <w:szCs w:val="24"/>
              </w:rPr>
              <w:t>15</w:t>
            </w:r>
          </w:p>
        </w:tc>
        <w:tc>
          <w:tcPr>
            <w:tcW w:w="833" w:type="pct"/>
            <w:tcBorders>
              <w:top w:val="single" w:sz="8" w:space="0" w:color="FFFFFF"/>
              <w:left w:val="single" w:sz="8" w:space="0" w:color="FFFFFF"/>
              <w:bottom w:val="single" w:sz="8" w:space="0" w:color="FFFFFF"/>
              <w:right w:val="single" w:sz="8" w:space="0" w:color="FFFFFF"/>
            </w:tcBorders>
            <w:shd w:val="clear" w:color="auto" w:fill="EDEDED"/>
          </w:tcPr>
          <w:p w14:paraId="4D5F0276" w14:textId="77777777" w:rsidR="00D3218D" w:rsidRPr="000A7D2A" w:rsidRDefault="00D3218D" w:rsidP="00A16318">
            <w:pPr>
              <w:overflowPunct w:val="0"/>
              <w:adjustRightInd w:val="0"/>
              <w:spacing w:before="120" w:after="120"/>
              <w:jc w:val="center"/>
              <w:textAlignment w:val="baseline"/>
              <w:rPr>
                <w:rFonts w:ascii="Arial" w:hAnsi="Arial" w:cs="Arial"/>
                <w:sz w:val="24"/>
                <w:szCs w:val="24"/>
              </w:rPr>
            </w:pPr>
            <w:r>
              <w:rPr>
                <w:rFonts w:ascii="Arial" w:hAnsi="Arial" w:cs="Arial"/>
                <w:sz w:val="24"/>
                <w:szCs w:val="24"/>
              </w:rPr>
              <w:t>15</w:t>
            </w:r>
          </w:p>
        </w:tc>
      </w:tr>
    </w:tbl>
    <w:p w14:paraId="5FE966C5" w14:textId="77777777" w:rsidR="00D3218D" w:rsidRDefault="00D3218D" w:rsidP="000E309E">
      <w:pPr>
        <w:tabs>
          <w:tab w:val="left" w:pos="284"/>
        </w:tabs>
        <w:overflowPunct w:val="0"/>
        <w:autoSpaceDE/>
        <w:autoSpaceDN/>
        <w:adjustRightInd w:val="0"/>
        <w:spacing w:before="120" w:after="240" w:line="276" w:lineRule="auto"/>
        <w:jc w:val="both"/>
        <w:textAlignment w:val="baseline"/>
        <w:rPr>
          <w:rFonts w:ascii="Arial" w:hAnsi="Arial" w:cs="Arial"/>
          <w:b/>
          <w:color w:val="000000"/>
          <w:sz w:val="24"/>
          <w:szCs w:val="24"/>
        </w:rPr>
      </w:pPr>
      <w:r w:rsidRPr="00362E56">
        <w:rPr>
          <w:rFonts w:ascii="Arial" w:hAnsi="Arial" w:cs="Arial"/>
          <w:iCs/>
          <w:color w:val="000000"/>
          <w:sz w:val="24"/>
          <w:szCs w:val="24"/>
        </w:rPr>
        <w:t>Fórmula de cálculo:</w:t>
      </w:r>
      <w:r w:rsidRPr="000A7D2A">
        <w:rPr>
          <w:rFonts w:ascii="Arial" w:hAnsi="Arial" w:cs="Arial"/>
          <w:color w:val="000000"/>
          <w:sz w:val="24"/>
          <w:szCs w:val="24"/>
        </w:rPr>
        <w:t xml:space="preserve"> </w:t>
      </w:r>
      <w:r w:rsidRPr="00D3218D">
        <w:rPr>
          <w:rFonts w:ascii="Arial" w:hAnsi="Arial" w:cs="Arial"/>
          <w:color w:val="000000"/>
        </w:rPr>
        <w:t xml:space="preserve">quantidade de fiscalizações municipais realizadas em conjunto com o Controle Social + quantidade de fiscalizações estaduais realizadas em conjunto com o Controle Social realizadas por cada uma das 6 </w:t>
      </w:r>
      <w:proofErr w:type="spellStart"/>
      <w:r w:rsidRPr="00D3218D">
        <w:rPr>
          <w:rFonts w:ascii="Arial" w:hAnsi="Arial" w:cs="Arial"/>
          <w:color w:val="000000"/>
        </w:rPr>
        <w:t>ICEs</w:t>
      </w:r>
      <w:proofErr w:type="spellEnd"/>
      <w:r w:rsidRPr="00D3218D">
        <w:rPr>
          <w:rFonts w:ascii="Arial" w:hAnsi="Arial" w:cs="Arial"/>
          <w:color w:val="000000"/>
        </w:rPr>
        <w:t xml:space="preserve"> em funcionamento.</w:t>
      </w:r>
    </w:p>
    <w:p w14:paraId="1818720E" w14:textId="77777777" w:rsidR="00CC584F" w:rsidRDefault="00CC584F" w:rsidP="001A1BCC">
      <w:pPr>
        <w:pBdr>
          <w:top w:val="single" w:sz="4" w:space="1" w:color="auto"/>
          <w:left w:val="single" w:sz="4" w:space="4" w:color="auto"/>
          <w:bottom w:val="single" w:sz="4" w:space="1" w:color="auto"/>
          <w:right w:val="single" w:sz="4" w:space="4" w:color="auto"/>
        </w:pBdr>
        <w:shd w:val="clear" w:color="auto" w:fill="D9D9D9"/>
        <w:overflowPunct w:val="0"/>
        <w:adjustRightInd w:val="0"/>
        <w:spacing w:before="120" w:after="120"/>
        <w:textAlignment w:val="baseline"/>
        <w:rPr>
          <w:rFonts w:ascii="Arial" w:hAnsi="Arial" w:cs="Arial"/>
          <w:b/>
          <w:color w:val="000000"/>
          <w:sz w:val="24"/>
          <w:szCs w:val="24"/>
        </w:rPr>
      </w:pPr>
      <w:r w:rsidRPr="000A7D2A">
        <w:rPr>
          <w:rFonts w:ascii="Arial" w:hAnsi="Arial" w:cs="Arial"/>
          <w:b/>
          <w:color w:val="000000"/>
          <w:sz w:val="24"/>
          <w:szCs w:val="24"/>
        </w:rPr>
        <w:t xml:space="preserve">Objetivo </w:t>
      </w:r>
      <w:r>
        <w:rPr>
          <w:rFonts w:ascii="Arial" w:hAnsi="Arial" w:cs="Arial"/>
          <w:b/>
          <w:color w:val="000000"/>
          <w:sz w:val="24"/>
          <w:szCs w:val="24"/>
        </w:rPr>
        <w:t>5</w:t>
      </w:r>
      <w:r w:rsidRPr="000A7D2A">
        <w:rPr>
          <w:rFonts w:ascii="Arial" w:hAnsi="Arial" w:cs="Arial"/>
          <w:b/>
          <w:color w:val="000000"/>
          <w:sz w:val="24"/>
          <w:szCs w:val="24"/>
        </w:rPr>
        <w:t xml:space="preserve"> </w:t>
      </w:r>
    </w:p>
    <w:p w14:paraId="7CDC386E" w14:textId="77777777" w:rsidR="00CC584F" w:rsidRPr="000A7D2A" w:rsidRDefault="00CC584F" w:rsidP="001A1BCC">
      <w:pPr>
        <w:pBdr>
          <w:top w:val="single" w:sz="4" w:space="1" w:color="auto"/>
          <w:left w:val="single" w:sz="4" w:space="4" w:color="auto"/>
          <w:bottom w:val="single" w:sz="4" w:space="1" w:color="auto"/>
          <w:right w:val="single" w:sz="4" w:space="4" w:color="auto"/>
        </w:pBdr>
        <w:shd w:val="clear" w:color="auto" w:fill="D9D9D9"/>
        <w:overflowPunct w:val="0"/>
        <w:adjustRightInd w:val="0"/>
        <w:spacing w:before="120" w:after="120"/>
        <w:textAlignment w:val="baseline"/>
        <w:rPr>
          <w:rFonts w:ascii="Arial" w:hAnsi="Arial" w:cs="Arial"/>
          <w:b/>
          <w:color w:val="000000"/>
          <w:sz w:val="24"/>
          <w:szCs w:val="24"/>
        </w:rPr>
      </w:pPr>
      <w:r w:rsidRPr="00CC584F">
        <w:rPr>
          <w:rFonts w:ascii="Arial" w:hAnsi="Arial" w:cs="Arial"/>
          <w:b/>
          <w:color w:val="000000"/>
          <w:sz w:val="24"/>
          <w:szCs w:val="24"/>
        </w:rPr>
        <w:t>Melhorar o desempenho do sistema de controle externo por meio de atuação em rede</w:t>
      </w:r>
      <w:r w:rsidR="00903CB2">
        <w:rPr>
          <w:rFonts w:ascii="Arial" w:hAnsi="Arial" w:cs="Arial"/>
          <w:b/>
          <w:color w:val="000000"/>
          <w:sz w:val="24"/>
          <w:szCs w:val="24"/>
        </w:rPr>
        <w:t>.</w:t>
      </w:r>
    </w:p>
    <w:p w14:paraId="276DE0C1" w14:textId="77777777" w:rsidR="00CC584F" w:rsidRPr="00223508" w:rsidRDefault="00223508" w:rsidP="004D4805">
      <w:pPr>
        <w:overflowPunct w:val="0"/>
        <w:autoSpaceDE/>
        <w:autoSpaceDN/>
        <w:adjustRightInd w:val="0"/>
        <w:spacing w:before="240" w:after="200" w:line="276" w:lineRule="auto"/>
        <w:jc w:val="both"/>
        <w:textAlignment w:val="baseline"/>
        <w:rPr>
          <w:rFonts w:ascii="Arial" w:hAnsi="Arial" w:cs="Arial"/>
          <w:sz w:val="24"/>
          <w:szCs w:val="24"/>
        </w:rPr>
      </w:pPr>
      <w:r w:rsidRPr="00223508">
        <w:rPr>
          <w:rFonts w:ascii="Arial" w:hAnsi="Arial" w:cs="Arial"/>
          <w:sz w:val="24"/>
          <w:szCs w:val="24"/>
        </w:rPr>
        <w:t xml:space="preserve">Atuar de forma colaborativa com outras instâncias de controle de modo a evitar duplicação (e desperdício) de esforços e </w:t>
      </w:r>
      <w:r>
        <w:rPr>
          <w:rFonts w:ascii="Arial" w:hAnsi="Arial" w:cs="Arial"/>
          <w:sz w:val="24"/>
          <w:szCs w:val="24"/>
        </w:rPr>
        <w:t>ampliar</w:t>
      </w:r>
      <w:r w:rsidRPr="00223508">
        <w:rPr>
          <w:rFonts w:ascii="Arial" w:hAnsi="Arial" w:cs="Arial"/>
          <w:sz w:val="24"/>
          <w:szCs w:val="24"/>
        </w:rPr>
        <w:t xml:space="preserve"> os resultados da fiscalização.</w:t>
      </w:r>
    </w:p>
    <w:p w14:paraId="3D540B47" w14:textId="77777777" w:rsidR="00CC584F" w:rsidRPr="004D4D98" w:rsidRDefault="00CC584F" w:rsidP="00CC584F">
      <w:pPr>
        <w:overflowPunct w:val="0"/>
        <w:autoSpaceDE/>
        <w:autoSpaceDN/>
        <w:adjustRightInd w:val="0"/>
        <w:spacing w:before="360" w:after="120" w:line="276" w:lineRule="auto"/>
        <w:jc w:val="both"/>
        <w:textAlignment w:val="baseline"/>
        <w:rPr>
          <w:rFonts w:ascii="Arial" w:hAnsi="Arial" w:cs="Arial"/>
          <w:b/>
          <w:color w:val="000000"/>
          <w:sz w:val="24"/>
          <w:szCs w:val="24"/>
        </w:rPr>
      </w:pPr>
      <w:r w:rsidRPr="004D4D98">
        <w:rPr>
          <w:rFonts w:ascii="Arial" w:hAnsi="Arial" w:cs="Arial"/>
          <w:b/>
          <w:color w:val="000000"/>
          <w:sz w:val="24"/>
          <w:szCs w:val="24"/>
        </w:rPr>
        <w:lastRenderedPageBreak/>
        <w:t>Indicadores Estratégicos</w:t>
      </w:r>
    </w:p>
    <w:p w14:paraId="5C41815A" w14:textId="77777777" w:rsidR="00CC584F" w:rsidRDefault="00E018CB" w:rsidP="00CC584F">
      <w:pPr>
        <w:numPr>
          <w:ilvl w:val="0"/>
          <w:numId w:val="2"/>
        </w:numPr>
        <w:tabs>
          <w:tab w:val="left" w:pos="284"/>
        </w:tabs>
        <w:overflowPunct w:val="0"/>
        <w:autoSpaceDE/>
        <w:autoSpaceDN/>
        <w:adjustRightInd w:val="0"/>
        <w:spacing w:before="120" w:after="200" w:line="276" w:lineRule="auto"/>
        <w:ind w:left="0" w:firstLine="0"/>
        <w:jc w:val="both"/>
        <w:textAlignment w:val="baseline"/>
        <w:rPr>
          <w:rFonts w:ascii="Arial" w:hAnsi="Arial" w:cs="Arial"/>
          <w:color w:val="000000"/>
          <w:sz w:val="24"/>
          <w:szCs w:val="24"/>
        </w:rPr>
      </w:pPr>
      <w:r>
        <w:rPr>
          <w:rFonts w:ascii="Arial" w:hAnsi="Arial" w:cs="Arial"/>
          <w:b/>
          <w:color w:val="000000"/>
          <w:sz w:val="24"/>
          <w:szCs w:val="24"/>
        </w:rPr>
        <w:t xml:space="preserve">5.1 </w:t>
      </w:r>
      <w:r w:rsidR="00CC584F" w:rsidRPr="00CC584F">
        <w:rPr>
          <w:rFonts w:ascii="Arial" w:hAnsi="Arial" w:cs="Arial"/>
          <w:b/>
          <w:color w:val="000000"/>
          <w:sz w:val="24"/>
          <w:szCs w:val="24"/>
        </w:rPr>
        <w:t>Quantidade de ações conjuntas de controle</w:t>
      </w:r>
      <w:r w:rsidR="00CC584F" w:rsidRPr="000A7D2A">
        <w:rPr>
          <w:rFonts w:ascii="Arial" w:hAnsi="Arial" w:cs="Arial"/>
          <w:color w:val="000000"/>
          <w:sz w:val="24"/>
          <w:szCs w:val="24"/>
        </w:rPr>
        <w:t xml:space="preserve">: </w:t>
      </w:r>
    </w:p>
    <w:p w14:paraId="580C3C60" w14:textId="77777777" w:rsidR="00CC584F" w:rsidRPr="000A7D2A" w:rsidRDefault="00CC584F" w:rsidP="00CC584F">
      <w:pPr>
        <w:overflowPunct w:val="0"/>
        <w:autoSpaceDE/>
        <w:autoSpaceDN/>
        <w:adjustRightInd w:val="0"/>
        <w:spacing w:before="240" w:after="200" w:line="276" w:lineRule="auto"/>
        <w:ind w:left="714"/>
        <w:jc w:val="both"/>
        <w:textAlignment w:val="baseline"/>
        <w:rPr>
          <w:rFonts w:ascii="Arial" w:hAnsi="Arial" w:cs="Arial"/>
          <w:color w:val="000000"/>
          <w:sz w:val="24"/>
          <w:szCs w:val="24"/>
        </w:rPr>
      </w:pPr>
      <w:r w:rsidRPr="00CC584F">
        <w:rPr>
          <w:rFonts w:ascii="Arial" w:hAnsi="Arial" w:cs="Arial"/>
          <w:color w:val="000000"/>
          <w:sz w:val="24"/>
          <w:szCs w:val="24"/>
        </w:rPr>
        <w:t xml:space="preserve">Mede a quantidade de ações de fiscalização executadas a cada ano pelo </w:t>
      </w:r>
      <w:r w:rsidR="00737C2E">
        <w:rPr>
          <w:rFonts w:ascii="Arial" w:hAnsi="Arial" w:cs="Arial"/>
          <w:color w:val="000000"/>
          <w:sz w:val="24"/>
          <w:szCs w:val="24"/>
        </w:rPr>
        <w:t>TCE-PR</w:t>
      </w:r>
      <w:r w:rsidRPr="00CC584F">
        <w:rPr>
          <w:rFonts w:ascii="Arial" w:hAnsi="Arial" w:cs="Arial"/>
          <w:color w:val="000000"/>
          <w:sz w:val="24"/>
          <w:szCs w:val="24"/>
        </w:rPr>
        <w:t xml:space="preserve"> em conjunto com outros agentes de controle e/ou entidades de interesse</w:t>
      </w:r>
      <w:r w:rsidRPr="00D3218D">
        <w:rPr>
          <w:rFonts w:ascii="Arial" w:hAnsi="Arial" w:cs="Arial"/>
          <w:color w:val="000000"/>
          <w:sz w:val="24"/>
          <w:szCs w:val="24"/>
        </w:rPr>
        <w:t>.</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DEDED"/>
        <w:tblLayout w:type="fixed"/>
        <w:tblCellMar>
          <w:left w:w="70" w:type="dxa"/>
          <w:right w:w="70" w:type="dxa"/>
        </w:tblCellMar>
        <w:tblLook w:val="04A0" w:firstRow="1" w:lastRow="0" w:firstColumn="1" w:lastColumn="0" w:noHBand="0" w:noVBand="1"/>
      </w:tblPr>
      <w:tblGrid>
        <w:gridCol w:w="1440"/>
        <w:gridCol w:w="1440"/>
        <w:gridCol w:w="1440"/>
        <w:gridCol w:w="1440"/>
        <w:gridCol w:w="1444"/>
        <w:gridCol w:w="1440"/>
      </w:tblGrid>
      <w:tr w:rsidR="00CC584F" w:rsidRPr="000A7D2A" w14:paraId="6E20F789" w14:textId="77777777" w:rsidTr="00A16318">
        <w:trPr>
          <w:trHeight w:val="375"/>
        </w:trPr>
        <w:tc>
          <w:tcPr>
            <w:tcW w:w="5000" w:type="pct"/>
            <w:gridSpan w:val="6"/>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6875112E" w14:textId="77777777" w:rsidR="00CC584F" w:rsidRPr="000A7D2A" w:rsidRDefault="00CC584F"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Metas</w:t>
            </w:r>
          </w:p>
        </w:tc>
      </w:tr>
      <w:tr w:rsidR="00CC584F" w:rsidRPr="000A7D2A" w14:paraId="05879CB1" w14:textId="77777777" w:rsidTr="00A16318">
        <w:trPr>
          <w:trHeight w:val="375"/>
        </w:trPr>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01C53D35" w14:textId="77777777" w:rsidR="00CC584F" w:rsidRPr="000A7D2A" w:rsidRDefault="00CC584F"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22</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06C9C63E" w14:textId="77777777" w:rsidR="00CC584F" w:rsidRPr="000A7D2A" w:rsidRDefault="00CC584F"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23</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05C6DD8B" w14:textId="77777777" w:rsidR="00CC584F" w:rsidRPr="000A7D2A" w:rsidRDefault="00CC584F"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24</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392DDDA0" w14:textId="77777777" w:rsidR="00CC584F" w:rsidRPr="000A7D2A" w:rsidRDefault="00CC584F"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25</w:t>
            </w:r>
          </w:p>
        </w:tc>
        <w:tc>
          <w:tcPr>
            <w:tcW w:w="835"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2F9C204A" w14:textId="77777777" w:rsidR="00CC584F" w:rsidRPr="000A7D2A" w:rsidRDefault="00CC584F"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26</w:t>
            </w:r>
          </w:p>
        </w:tc>
        <w:tc>
          <w:tcPr>
            <w:tcW w:w="833" w:type="pct"/>
            <w:tcBorders>
              <w:top w:val="single" w:sz="8" w:space="0" w:color="FFFFFF"/>
              <w:left w:val="single" w:sz="8" w:space="0" w:color="FFFFFF"/>
              <w:bottom w:val="single" w:sz="8" w:space="0" w:color="FFFFFF"/>
              <w:right w:val="single" w:sz="8" w:space="0" w:color="FFFFFF"/>
            </w:tcBorders>
            <w:shd w:val="clear" w:color="auto" w:fill="EDEDED"/>
          </w:tcPr>
          <w:p w14:paraId="138F8FAD" w14:textId="77777777" w:rsidR="00CC584F" w:rsidRPr="000A7D2A" w:rsidRDefault="00CC584F" w:rsidP="00A16318">
            <w:pPr>
              <w:overflowPunct w:val="0"/>
              <w:adjustRightInd w:val="0"/>
              <w:jc w:val="center"/>
              <w:textAlignment w:val="baseline"/>
              <w:rPr>
                <w:rFonts w:ascii="Arial" w:hAnsi="Arial" w:cs="Arial"/>
                <w:b/>
                <w:bCs/>
                <w:sz w:val="24"/>
                <w:szCs w:val="24"/>
              </w:rPr>
            </w:pPr>
            <w:r>
              <w:rPr>
                <w:rFonts w:ascii="Arial" w:hAnsi="Arial" w:cs="Arial"/>
                <w:b/>
                <w:bCs/>
                <w:sz w:val="24"/>
                <w:szCs w:val="24"/>
              </w:rPr>
              <w:t>2027</w:t>
            </w:r>
          </w:p>
        </w:tc>
      </w:tr>
      <w:tr w:rsidR="00CC584F" w:rsidRPr="000A7D2A" w14:paraId="3FAD4F9A" w14:textId="77777777" w:rsidTr="00A16318">
        <w:trPr>
          <w:trHeight w:val="375"/>
        </w:trPr>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3E92F8A9" w14:textId="77777777" w:rsidR="00CC584F" w:rsidRPr="000A7D2A" w:rsidRDefault="00CC584F" w:rsidP="00A16318">
            <w:pPr>
              <w:overflowPunct w:val="0"/>
              <w:adjustRightInd w:val="0"/>
              <w:spacing w:before="120" w:after="120"/>
              <w:jc w:val="center"/>
              <w:textAlignment w:val="baseline"/>
              <w:rPr>
                <w:rFonts w:ascii="Arial" w:hAnsi="Arial" w:cs="Arial"/>
                <w:color w:val="000000"/>
                <w:sz w:val="24"/>
                <w:szCs w:val="24"/>
              </w:rPr>
            </w:pPr>
            <w:r>
              <w:rPr>
                <w:rFonts w:ascii="Arial" w:hAnsi="Arial" w:cs="Arial"/>
                <w:color w:val="000000"/>
                <w:sz w:val="24"/>
                <w:szCs w:val="24"/>
              </w:rPr>
              <w:t>2</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275A3460" w14:textId="77777777" w:rsidR="00CC584F" w:rsidRPr="000A7D2A" w:rsidRDefault="00CC584F" w:rsidP="00A16318">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2</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4A981D91" w14:textId="77777777" w:rsidR="00CC584F" w:rsidRPr="000A7D2A" w:rsidRDefault="00CC584F" w:rsidP="00A16318">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3</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48B32395" w14:textId="77777777" w:rsidR="00CC584F" w:rsidRPr="000A7D2A" w:rsidRDefault="00CC584F" w:rsidP="00A16318">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3</w:t>
            </w:r>
          </w:p>
        </w:tc>
        <w:tc>
          <w:tcPr>
            <w:tcW w:w="835"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1B68F827" w14:textId="77777777" w:rsidR="00CC584F" w:rsidRPr="000A7D2A" w:rsidRDefault="00CC584F" w:rsidP="00A16318">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3</w:t>
            </w:r>
          </w:p>
        </w:tc>
        <w:tc>
          <w:tcPr>
            <w:tcW w:w="833" w:type="pct"/>
            <w:tcBorders>
              <w:top w:val="single" w:sz="8" w:space="0" w:color="FFFFFF"/>
              <w:left w:val="single" w:sz="8" w:space="0" w:color="FFFFFF"/>
              <w:bottom w:val="single" w:sz="8" w:space="0" w:color="FFFFFF"/>
              <w:right w:val="single" w:sz="8" w:space="0" w:color="FFFFFF"/>
            </w:tcBorders>
            <w:shd w:val="clear" w:color="auto" w:fill="EDEDED"/>
          </w:tcPr>
          <w:p w14:paraId="2504AEA9" w14:textId="77777777" w:rsidR="00CC584F" w:rsidRPr="000A7D2A" w:rsidRDefault="00CC584F" w:rsidP="00A16318">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3</w:t>
            </w:r>
          </w:p>
        </w:tc>
      </w:tr>
    </w:tbl>
    <w:p w14:paraId="76D3A859" w14:textId="77777777" w:rsidR="00CC584F" w:rsidRDefault="00CC584F" w:rsidP="00CC584F">
      <w:pPr>
        <w:tabs>
          <w:tab w:val="left" w:pos="284"/>
        </w:tabs>
        <w:overflowPunct w:val="0"/>
        <w:autoSpaceDE/>
        <w:autoSpaceDN/>
        <w:adjustRightInd w:val="0"/>
        <w:spacing w:before="120" w:after="120" w:line="276" w:lineRule="auto"/>
        <w:jc w:val="both"/>
        <w:textAlignment w:val="baseline"/>
        <w:rPr>
          <w:rFonts w:ascii="Arial" w:hAnsi="Arial" w:cs="Arial"/>
          <w:b/>
          <w:color w:val="000000"/>
          <w:sz w:val="24"/>
          <w:szCs w:val="24"/>
        </w:rPr>
      </w:pPr>
      <w:r w:rsidRPr="00362E56">
        <w:rPr>
          <w:rFonts w:ascii="Arial" w:hAnsi="Arial" w:cs="Arial"/>
          <w:iCs/>
          <w:color w:val="000000"/>
          <w:sz w:val="24"/>
          <w:szCs w:val="24"/>
        </w:rPr>
        <w:t>Fórmula de cálculo:</w:t>
      </w:r>
      <w:r w:rsidRPr="000A7D2A">
        <w:rPr>
          <w:rFonts w:ascii="Arial" w:hAnsi="Arial" w:cs="Arial"/>
          <w:color w:val="000000"/>
          <w:sz w:val="24"/>
          <w:szCs w:val="24"/>
        </w:rPr>
        <w:t xml:space="preserve"> </w:t>
      </w:r>
      <w:r w:rsidRPr="00CC584F">
        <w:rPr>
          <w:rFonts w:ascii="Arial" w:hAnsi="Arial" w:cs="Arial"/>
          <w:color w:val="000000"/>
        </w:rPr>
        <w:t>Somatória das ações conjuntas de controle executadas</w:t>
      </w:r>
      <w:r>
        <w:rPr>
          <w:rFonts w:ascii="Arial" w:hAnsi="Arial" w:cs="Arial"/>
          <w:color w:val="000000"/>
        </w:rPr>
        <w:t>.</w:t>
      </w:r>
    </w:p>
    <w:p w14:paraId="30EE63A1" w14:textId="77777777" w:rsidR="00CC584F" w:rsidRDefault="00E018CB" w:rsidP="00CC584F">
      <w:pPr>
        <w:numPr>
          <w:ilvl w:val="0"/>
          <w:numId w:val="2"/>
        </w:numPr>
        <w:tabs>
          <w:tab w:val="left" w:pos="284"/>
        </w:tabs>
        <w:overflowPunct w:val="0"/>
        <w:autoSpaceDE/>
        <w:autoSpaceDN/>
        <w:adjustRightInd w:val="0"/>
        <w:spacing w:before="360" w:after="200" w:line="276" w:lineRule="auto"/>
        <w:ind w:left="0" w:firstLine="0"/>
        <w:jc w:val="both"/>
        <w:textAlignment w:val="baseline"/>
        <w:rPr>
          <w:rFonts w:ascii="Arial" w:hAnsi="Arial" w:cs="Arial"/>
          <w:color w:val="000000"/>
          <w:sz w:val="24"/>
          <w:szCs w:val="24"/>
        </w:rPr>
      </w:pPr>
      <w:r>
        <w:rPr>
          <w:rFonts w:ascii="Arial" w:hAnsi="Arial" w:cs="Arial"/>
          <w:b/>
          <w:color w:val="000000"/>
          <w:sz w:val="24"/>
          <w:szCs w:val="24"/>
        </w:rPr>
        <w:t xml:space="preserve">5.2 </w:t>
      </w:r>
      <w:r w:rsidR="00CC584F" w:rsidRPr="00CC584F">
        <w:rPr>
          <w:rFonts w:ascii="Arial" w:hAnsi="Arial" w:cs="Arial"/>
          <w:b/>
          <w:color w:val="000000"/>
          <w:sz w:val="24"/>
          <w:szCs w:val="24"/>
        </w:rPr>
        <w:t xml:space="preserve">Quantidade de ações de outros órgãos de controle embasados em dados e informações fornecidos pelo </w:t>
      </w:r>
      <w:r w:rsidR="006D18C0">
        <w:rPr>
          <w:rFonts w:ascii="Arial" w:hAnsi="Arial" w:cs="Arial"/>
          <w:b/>
          <w:color w:val="000000"/>
          <w:sz w:val="24"/>
          <w:szCs w:val="24"/>
        </w:rPr>
        <w:t>TCE-PR</w:t>
      </w:r>
      <w:r w:rsidR="00CC584F" w:rsidRPr="000A7D2A">
        <w:rPr>
          <w:rFonts w:ascii="Arial" w:hAnsi="Arial" w:cs="Arial"/>
          <w:color w:val="000000"/>
          <w:sz w:val="24"/>
          <w:szCs w:val="24"/>
        </w:rPr>
        <w:t xml:space="preserve">: </w:t>
      </w:r>
    </w:p>
    <w:p w14:paraId="4470F6B9" w14:textId="77777777" w:rsidR="00CC584F" w:rsidRPr="000A7D2A" w:rsidRDefault="00CC584F" w:rsidP="00CC584F">
      <w:pPr>
        <w:overflowPunct w:val="0"/>
        <w:autoSpaceDE/>
        <w:autoSpaceDN/>
        <w:adjustRightInd w:val="0"/>
        <w:spacing w:before="240" w:after="200" w:line="276" w:lineRule="auto"/>
        <w:ind w:left="714"/>
        <w:jc w:val="both"/>
        <w:textAlignment w:val="baseline"/>
        <w:rPr>
          <w:rFonts w:ascii="Arial" w:hAnsi="Arial" w:cs="Arial"/>
          <w:color w:val="000000"/>
          <w:sz w:val="24"/>
          <w:szCs w:val="24"/>
        </w:rPr>
      </w:pPr>
      <w:r w:rsidRPr="00CC584F">
        <w:rPr>
          <w:rFonts w:ascii="Arial" w:hAnsi="Arial" w:cs="Arial"/>
          <w:color w:val="000000"/>
          <w:sz w:val="24"/>
          <w:szCs w:val="24"/>
        </w:rPr>
        <w:t xml:space="preserve">Mede a quantidade de ações de outros órgãos de controle iniciadas a partir de fiscalizações do </w:t>
      </w:r>
      <w:r w:rsidR="006D18C0">
        <w:rPr>
          <w:rFonts w:ascii="Arial" w:hAnsi="Arial" w:cs="Arial"/>
          <w:color w:val="000000"/>
          <w:sz w:val="24"/>
          <w:szCs w:val="24"/>
        </w:rPr>
        <w:t>TCE-PR</w:t>
      </w:r>
      <w:r w:rsidRPr="00CC584F">
        <w:rPr>
          <w:rFonts w:ascii="Arial" w:hAnsi="Arial" w:cs="Arial"/>
          <w:color w:val="000000"/>
          <w:sz w:val="24"/>
          <w:szCs w:val="24"/>
        </w:rPr>
        <w:t xml:space="preserve"> e com base em dados e informações fornecidos</w:t>
      </w:r>
      <w:r w:rsidRPr="00D3218D">
        <w:rPr>
          <w:rFonts w:ascii="Arial" w:hAnsi="Arial" w:cs="Arial"/>
          <w:color w:val="000000"/>
          <w:sz w:val="24"/>
          <w:szCs w:val="24"/>
        </w:rPr>
        <w:t>.</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DEDED"/>
        <w:tblLayout w:type="fixed"/>
        <w:tblCellMar>
          <w:left w:w="70" w:type="dxa"/>
          <w:right w:w="70" w:type="dxa"/>
        </w:tblCellMar>
        <w:tblLook w:val="04A0" w:firstRow="1" w:lastRow="0" w:firstColumn="1" w:lastColumn="0" w:noHBand="0" w:noVBand="1"/>
      </w:tblPr>
      <w:tblGrid>
        <w:gridCol w:w="1440"/>
        <w:gridCol w:w="1440"/>
        <w:gridCol w:w="1440"/>
        <w:gridCol w:w="1440"/>
        <w:gridCol w:w="1444"/>
        <w:gridCol w:w="1440"/>
      </w:tblGrid>
      <w:tr w:rsidR="00CC584F" w:rsidRPr="000A7D2A" w14:paraId="2A26D3F5" w14:textId="77777777" w:rsidTr="00A16318">
        <w:trPr>
          <w:trHeight w:val="375"/>
        </w:trPr>
        <w:tc>
          <w:tcPr>
            <w:tcW w:w="5000" w:type="pct"/>
            <w:gridSpan w:val="6"/>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3CB5EBE0" w14:textId="77777777" w:rsidR="00CC584F" w:rsidRPr="000A7D2A" w:rsidRDefault="00CC584F"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Metas</w:t>
            </w:r>
          </w:p>
        </w:tc>
      </w:tr>
      <w:tr w:rsidR="00CC584F" w:rsidRPr="000A7D2A" w14:paraId="4FFB8CEC" w14:textId="77777777" w:rsidTr="00A16318">
        <w:trPr>
          <w:trHeight w:val="375"/>
        </w:trPr>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2E9E20D7" w14:textId="77777777" w:rsidR="00CC584F" w:rsidRPr="000A7D2A" w:rsidRDefault="00CC584F"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22</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035EB2D9" w14:textId="77777777" w:rsidR="00CC584F" w:rsidRPr="000A7D2A" w:rsidRDefault="00CC584F"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23</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62FFE108" w14:textId="77777777" w:rsidR="00CC584F" w:rsidRPr="000A7D2A" w:rsidRDefault="00CC584F"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24</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0D68E493" w14:textId="77777777" w:rsidR="00CC584F" w:rsidRPr="000A7D2A" w:rsidRDefault="00CC584F"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25</w:t>
            </w:r>
          </w:p>
        </w:tc>
        <w:tc>
          <w:tcPr>
            <w:tcW w:w="835"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0C1587C3" w14:textId="77777777" w:rsidR="00CC584F" w:rsidRPr="000A7D2A" w:rsidRDefault="00CC584F"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26</w:t>
            </w:r>
          </w:p>
        </w:tc>
        <w:tc>
          <w:tcPr>
            <w:tcW w:w="833" w:type="pct"/>
            <w:tcBorders>
              <w:top w:val="single" w:sz="8" w:space="0" w:color="FFFFFF"/>
              <w:left w:val="single" w:sz="8" w:space="0" w:color="FFFFFF"/>
              <w:bottom w:val="single" w:sz="8" w:space="0" w:color="FFFFFF"/>
              <w:right w:val="single" w:sz="8" w:space="0" w:color="FFFFFF"/>
            </w:tcBorders>
            <w:shd w:val="clear" w:color="auto" w:fill="EDEDED"/>
          </w:tcPr>
          <w:p w14:paraId="31060BB3" w14:textId="77777777" w:rsidR="00CC584F" w:rsidRPr="000A7D2A" w:rsidRDefault="00CC584F" w:rsidP="00A16318">
            <w:pPr>
              <w:overflowPunct w:val="0"/>
              <w:adjustRightInd w:val="0"/>
              <w:jc w:val="center"/>
              <w:textAlignment w:val="baseline"/>
              <w:rPr>
                <w:rFonts w:ascii="Arial" w:hAnsi="Arial" w:cs="Arial"/>
                <w:b/>
                <w:bCs/>
                <w:sz w:val="24"/>
                <w:szCs w:val="24"/>
              </w:rPr>
            </w:pPr>
            <w:r>
              <w:rPr>
                <w:rFonts w:ascii="Arial" w:hAnsi="Arial" w:cs="Arial"/>
                <w:b/>
                <w:bCs/>
                <w:sz w:val="24"/>
                <w:szCs w:val="24"/>
              </w:rPr>
              <w:t>2027</w:t>
            </w:r>
          </w:p>
        </w:tc>
      </w:tr>
      <w:tr w:rsidR="00CC584F" w:rsidRPr="000A7D2A" w14:paraId="6C4F7CBA" w14:textId="77777777" w:rsidTr="00A16318">
        <w:trPr>
          <w:trHeight w:val="375"/>
        </w:trPr>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005A0ABC" w14:textId="77777777" w:rsidR="00CC584F" w:rsidRPr="000A7D2A" w:rsidRDefault="00CC584F" w:rsidP="00A16318">
            <w:pPr>
              <w:overflowPunct w:val="0"/>
              <w:adjustRightInd w:val="0"/>
              <w:spacing w:before="120" w:after="120"/>
              <w:jc w:val="center"/>
              <w:textAlignment w:val="baseline"/>
              <w:rPr>
                <w:rFonts w:ascii="Arial" w:hAnsi="Arial" w:cs="Arial"/>
                <w:color w:val="000000"/>
                <w:sz w:val="24"/>
                <w:szCs w:val="24"/>
              </w:rPr>
            </w:pPr>
            <w:r>
              <w:rPr>
                <w:rFonts w:ascii="Arial" w:hAnsi="Arial" w:cs="Arial"/>
                <w:color w:val="000000"/>
                <w:sz w:val="24"/>
                <w:szCs w:val="24"/>
              </w:rPr>
              <w:t>5</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195A8F56" w14:textId="77777777" w:rsidR="00CC584F" w:rsidRPr="000A7D2A" w:rsidRDefault="00CC584F" w:rsidP="00A16318">
            <w:pPr>
              <w:overflowPunct w:val="0"/>
              <w:adjustRightInd w:val="0"/>
              <w:spacing w:before="120" w:after="120"/>
              <w:jc w:val="center"/>
              <w:textAlignment w:val="baseline"/>
              <w:rPr>
                <w:rFonts w:ascii="Arial" w:hAnsi="Arial" w:cs="Arial"/>
                <w:sz w:val="24"/>
                <w:szCs w:val="24"/>
              </w:rPr>
            </w:pPr>
            <w:r>
              <w:rPr>
                <w:rFonts w:ascii="Arial" w:hAnsi="Arial" w:cs="Arial"/>
                <w:sz w:val="24"/>
                <w:szCs w:val="24"/>
              </w:rPr>
              <w:t>5</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4239A332" w14:textId="77777777" w:rsidR="00CC584F" w:rsidRPr="000A7D2A" w:rsidRDefault="00CC584F" w:rsidP="00A16318">
            <w:pPr>
              <w:overflowPunct w:val="0"/>
              <w:adjustRightInd w:val="0"/>
              <w:spacing w:before="120" w:after="120"/>
              <w:jc w:val="center"/>
              <w:textAlignment w:val="baseline"/>
              <w:rPr>
                <w:rFonts w:ascii="Arial" w:hAnsi="Arial" w:cs="Arial"/>
                <w:sz w:val="24"/>
                <w:szCs w:val="24"/>
              </w:rPr>
            </w:pPr>
            <w:r>
              <w:rPr>
                <w:rFonts w:ascii="Arial" w:hAnsi="Arial" w:cs="Arial"/>
                <w:sz w:val="24"/>
                <w:szCs w:val="24"/>
              </w:rPr>
              <w:t>5</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38368BEA" w14:textId="77777777" w:rsidR="00CC584F" w:rsidRPr="000A7D2A" w:rsidRDefault="00CC584F" w:rsidP="00A16318">
            <w:pPr>
              <w:overflowPunct w:val="0"/>
              <w:adjustRightInd w:val="0"/>
              <w:spacing w:before="120" w:after="120"/>
              <w:jc w:val="center"/>
              <w:textAlignment w:val="baseline"/>
              <w:rPr>
                <w:rFonts w:ascii="Arial" w:hAnsi="Arial" w:cs="Arial"/>
                <w:sz w:val="24"/>
                <w:szCs w:val="24"/>
              </w:rPr>
            </w:pPr>
            <w:r>
              <w:rPr>
                <w:rFonts w:ascii="Arial" w:hAnsi="Arial" w:cs="Arial"/>
                <w:sz w:val="24"/>
                <w:szCs w:val="24"/>
              </w:rPr>
              <w:t>10</w:t>
            </w:r>
          </w:p>
        </w:tc>
        <w:tc>
          <w:tcPr>
            <w:tcW w:w="835"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1FA25864" w14:textId="77777777" w:rsidR="00CC584F" w:rsidRPr="000A7D2A" w:rsidRDefault="00CC584F" w:rsidP="00A16318">
            <w:pPr>
              <w:overflowPunct w:val="0"/>
              <w:adjustRightInd w:val="0"/>
              <w:spacing w:before="120" w:after="120"/>
              <w:jc w:val="center"/>
              <w:textAlignment w:val="baseline"/>
              <w:rPr>
                <w:rFonts w:ascii="Arial" w:hAnsi="Arial" w:cs="Arial"/>
                <w:sz w:val="24"/>
                <w:szCs w:val="24"/>
              </w:rPr>
            </w:pPr>
            <w:r>
              <w:rPr>
                <w:rFonts w:ascii="Arial" w:hAnsi="Arial" w:cs="Arial"/>
                <w:sz w:val="24"/>
                <w:szCs w:val="24"/>
              </w:rPr>
              <w:t>10</w:t>
            </w:r>
          </w:p>
        </w:tc>
        <w:tc>
          <w:tcPr>
            <w:tcW w:w="833" w:type="pct"/>
            <w:tcBorders>
              <w:top w:val="single" w:sz="8" w:space="0" w:color="FFFFFF"/>
              <w:left w:val="single" w:sz="8" w:space="0" w:color="FFFFFF"/>
              <w:bottom w:val="single" w:sz="8" w:space="0" w:color="FFFFFF"/>
              <w:right w:val="single" w:sz="8" w:space="0" w:color="FFFFFF"/>
            </w:tcBorders>
            <w:shd w:val="clear" w:color="auto" w:fill="EDEDED"/>
          </w:tcPr>
          <w:p w14:paraId="3225B9A3" w14:textId="77777777" w:rsidR="00CC584F" w:rsidRPr="000A7D2A" w:rsidRDefault="00CC584F" w:rsidP="00A16318">
            <w:pPr>
              <w:overflowPunct w:val="0"/>
              <w:adjustRightInd w:val="0"/>
              <w:spacing w:before="120" w:after="120"/>
              <w:jc w:val="center"/>
              <w:textAlignment w:val="baseline"/>
              <w:rPr>
                <w:rFonts w:ascii="Arial" w:hAnsi="Arial" w:cs="Arial"/>
                <w:sz w:val="24"/>
                <w:szCs w:val="24"/>
              </w:rPr>
            </w:pPr>
            <w:r>
              <w:rPr>
                <w:rFonts w:ascii="Arial" w:hAnsi="Arial" w:cs="Arial"/>
                <w:sz w:val="24"/>
                <w:szCs w:val="24"/>
              </w:rPr>
              <w:t>10</w:t>
            </w:r>
          </w:p>
        </w:tc>
      </w:tr>
    </w:tbl>
    <w:p w14:paraId="4070D598" w14:textId="77777777" w:rsidR="00CC584F" w:rsidRDefault="00CC584F" w:rsidP="00CC584F">
      <w:pPr>
        <w:tabs>
          <w:tab w:val="left" w:pos="284"/>
        </w:tabs>
        <w:overflowPunct w:val="0"/>
        <w:autoSpaceDE/>
        <w:autoSpaceDN/>
        <w:adjustRightInd w:val="0"/>
        <w:spacing w:before="120" w:after="120" w:line="276" w:lineRule="auto"/>
        <w:jc w:val="both"/>
        <w:textAlignment w:val="baseline"/>
        <w:rPr>
          <w:rFonts w:ascii="Arial" w:hAnsi="Arial" w:cs="Arial"/>
          <w:b/>
          <w:color w:val="000000"/>
          <w:sz w:val="24"/>
          <w:szCs w:val="24"/>
        </w:rPr>
      </w:pPr>
      <w:r w:rsidRPr="00362E56">
        <w:rPr>
          <w:rFonts w:ascii="Arial" w:hAnsi="Arial" w:cs="Arial"/>
          <w:iCs/>
          <w:color w:val="000000"/>
          <w:sz w:val="24"/>
          <w:szCs w:val="24"/>
        </w:rPr>
        <w:t>Fórmula de cálculo:</w:t>
      </w:r>
      <w:r w:rsidRPr="000A7D2A">
        <w:rPr>
          <w:rFonts w:ascii="Arial" w:hAnsi="Arial" w:cs="Arial"/>
          <w:color w:val="000000"/>
          <w:sz w:val="24"/>
          <w:szCs w:val="24"/>
        </w:rPr>
        <w:t xml:space="preserve"> </w:t>
      </w:r>
      <w:r w:rsidRPr="00CC584F">
        <w:rPr>
          <w:rFonts w:ascii="Arial" w:hAnsi="Arial" w:cs="Arial"/>
          <w:color w:val="000000"/>
        </w:rPr>
        <w:t xml:space="preserve">Somatória das ações de outros órgãos de controle iniciadas a partir de fiscalizações do </w:t>
      </w:r>
      <w:r w:rsidR="006D18C0">
        <w:rPr>
          <w:rFonts w:ascii="Arial" w:hAnsi="Arial" w:cs="Arial"/>
          <w:color w:val="000000"/>
        </w:rPr>
        <w:t>TCE-PR</w:t>
      </w:r>
      <w:r w:rsidRPr="00CC584F">
        <w:rPr>
          <w:rFonts w:ascii="Arial" w:hAnsi="Arial" w:cs="Arial"/>
          <w:color w:val="000000"/>
        </w:rPr>
        <w:t xml:space="preserve"> e com base em dados e informações fornecidos</w:t>
      </w:r>
      <w:r w:rsidRPr="00D3218D">
        <w:rPr>
          <w:rFonts w:ascii="Arial" w:hAnsi="Arial" w:cs="Arial"/>
          <w:color w:val="000000"/>
        </w:rPr>
        <w:t>.</w:t>
      </w:r>
    </w:p>
    <w:p w14:paraId="43BF02F5" w14:textId="77777777" w:rsidR="006A0FBA" w:rsidRPr="000A7D2A" w:rsidRDefault="006A0FBA" w:rsidP="004D4805">
      <w:pPr>
        <w:overflowPunct w:val="0"/>
        <w:adjustRightInd w:val="0"/>
        <w:spacing w:before="360" w:after="480"/>
        <w:jc w:val="center"/>
        <w:textAlignment w:val="baseline"/>
        <w:rPr>
          <w:rFonts w:ascii="Arial" w:hAnsi="Arial" w:cs="Arial"/>
          <w:b/>
          <w:color w:val="000000"/>
          <w:sz w:val="28"/>
          <w:szCs w:val="24"/>
        </w:rPr>
      </w:pPr>
      <w:r w:rsidRPr="000A7D2A">
        <w:rPr>
          <w:rFonts w:ascii="Arial" w:hAnsi="Arial" w:cs="Arial"/>
          <w:b/>
          <w:color w:val="000000"/>
          <w:sz w:val="28"/>
          <w:szCs w:val="24"/>
        </w:rPr>
        <w:t xml:space="preserve">Perspectiva: </w:t>
      </w:r>
      <w:r>
        <w:rPr>
          <w:rFonts w:ascii="Arial" w:hAnsi="Arial" w:cs="Arial"/>
          <w:b/>
          <w:color w:val="000000"/>
          <w:sz w:val="28"/>
          <w:szCs w:val="24"/>
        </w:rPr>
        <w:t>PROCESSOS INTERNOS</w:t>
      </w:r>
    </w:p>
    <w:p w14:paraId="11E14993" w14:textId="77777777" w:rsidR="006A0FBA" w:rsidRDefault="006A0FBA" w:rsidP="001A1BCC">
      <w:pPr>
        <w:pBdr>
          <w:top w:val="single" w:sz="4" w:space="1" w:color="auto"/>
          <w:left w:val="single" w:sz="4" w:space="4" w:color="auto"/>
          <w:bottom w:val="single" w:sz="4" w:space="1" w:color="auto"/>
          <w:right w:val="single" w:sz="4" w:space="4" w:color="auto"/>
        </w:pBdr>
        <w:shd w:val="clear" w:color="auto" w:fill="D9D9D9"/>
        <w:overflowPunct w:val="0"/>
        <w:adjustRightInd w:val="0"/>
        <w:spacing w:before="120" w:after="120"/>
        <w:textAlignment w:val="baseline"/>
        <w:rPr>
          <w:rFonts w:ascii="Arial" w:hAnsi="Arial" w:cs="Arial"/>
          <w:b/>
          <w:color w:val="000000"/>
          <w:sz w:val="24"/>
          <w:szCs w:val="24"/>
        </w:rPr>
      </w:pPr>
      <w:r w:rsidRPr="000A7D2A">
        <w:rPr>
          <w:rFonts w:ascii="Arial" w:hAnsi="Arial" w:cs="Arial"/>
          <w:b/>
          <w:color w:val="000000"/>
          <w:sz w:val="24"/>
          <w:szCs w:val="24"/>
        </w:rPr>
        <w:t xml:space="preserve">Objetivo </w:t>
      </w:r>
      <w:r>
        <w:rPr>
          <w:rFonts w:ascii="Arial" w:hAnsi="Arial" w:cs="Arial"/>
          <w:b/>
          <w:color w:val="000000"/>
          <w:sz w:val="24"/>
          <w:szCs w:val="24"/>
        </w:rPr>
        <w:t>6</w:t>
      </w:r>
      <w:r w:rsidRPr="000A7D2A">
        <w:rPr>
          <w:rFonts w:ascii="Arial" w:hAnsi="Arial" w:cs="Arial"/>
          <w:b/>
          <w:color w:val="000000"/>
          <w:sz w:val="24"/>
          <w:szCs w:val="24"/>
        </w:rPr>
        <w:t xml:space="preserve"> </w:t>
      </w:r>
    </w:p>
    <w:p w14:paraId="0AD03458" w14:textId="77777777" w:rsidR="006A0FBA" w:rsidRPr="000A7D2A" w:rsidRDefault="006A0FBA" w:rsidP="001A1BCC">
      <w:pPr>
        <w:pBdr>
          <w:top w:val="single" w:sz="4" w:space="1" w:color="auto"/>
          <w:left w:val="single" w:sz="4" w:space="4" w:color="auto"/>
          <w:bottom w:val="single" w:sz="4" w:space="1" w:color="auto"/>
          <w:right w:val="single" w:sz="4" w:space="4" w:color="auto"/>
        </w:pBdr>
        <w:shd w:val="clear" w:color="auto" w:fill="D9D9D9"/>
        <w:overflowPunct w:val="0"/>
        <w:adjustRightInd w:val="0"/>
        <w:spacing w:before="120" w:after="120"/>
        <w:textAlignment w:val="baseline"/>
        <w:rPr>
          <w:rFonts w:ascii="Arial" w:hAnsi="Arial" w:cs="Arial"/>
          <w:b/>
          <w:color w:val="000000"/>
          <w:sz w:val="24"/>
          <w:szCs w:val="24"/>
        </w:rPr>
      </w:pPr>
      <w:r w:rsidRPr="006A0FBA">
        <w:rPr>
          <w:rFonts w:ascii="Arial" w:hAnsi="Arial" w:cs="Arial"/>
          <w:b/>
          <w:color w:val="000000"/>
          <w:sz w:val="24"/>
          <w:szCs w:val="24"/>
        </w:rPr>
        <w:t>Priorizar a fiscalização de políticas e serviços públicos de maior relevância para sociedade com o emprego da análise de riscos</w:t>
      </w:r>
      <w:r w:rsidR="00737C2E">
        <w:rPr>
          <w:rFonts w:ascii="Arial" w:hAnsi="Arial" w:cs="Arial"/>
          <w:b/>
          <w:color w:val="000000"/>
          <w:sz w:val="24"/>
          <w:szCs w:val="24"/>
        </w:rPr>
        <w:t>.</w:t>
      </w:r>
    </w:p>
    <w:p w14:paraId="7074C053" w14:textId="77777777" w:rsidR="006A0FBA" w:rsidRPr="002F78BE" w:rsidRDefault="002F78BE" w:rsidP="004D4805">
      <w:pPr>
        <w:overflowPunct w:val="0"/>
        <w:autoSpaceDE/>
        <w:autoSpaceDN/>
        <w:adjustRightInd w:val="0"/>
        <w:spacing w:before="240" w:after="200" w:line="276" w:lineRule="auto"/>
        <w:jc w:val="both"/>
        <w:textAlignment w:val="baseline"/>
        <w:rPr>
          <w:rFonts w:ascii="Arial" w:hAnsi="Arial" w:cs="Arial"/>
          <w:sz w:val="24"/>
          <w:szCs w:val="24"/>
        </w:rPr>
      </w:pPr>
      <w:r w:rsidRPr="002F78BE">
        <w:rPr>
          <w:rFonts w:ascii="Arial" w:hAnsi="Arial" w:cs="Arial"/>
          <w:sz w:val="24"/>
          <w:szCs w:val="24"/>
        </w:rPr>
        <w:t>R</w:t>
      </w:r>
      <w:r w:rsidR="00223508" w:rsidRPr="00223508">
        <w:rPr>
          <w:rFonts w:ascii="Arial" w:hAnsi="Arial" w:cs="Arial"/>
          <w:sz w:val="24"/>
          <w:szCs w:val="24"/>
        </w:rPr>
        <w:t xml:space="preserve">ealizar fiscalizações </w:t>
      </w:r>
      <w:r w:rsidRPr="002F78BE">
        <w:rPr>
          <w:rFonts w:ascii="Arial" w:hAnsi="Arial" w:cs="Arial"/>
          <w:sz w:val="24"/>
          <w:szCs w:val="24"/>
        </w:rPr>
        <w:t>que tenham impacto na vida das pessoas</w:t>
      </w:r>
      <w:r w:rsidR="006A0FBA" w:rsidRPr="002F78BE">
        <w:rPr>
          <w:rFonts w:ascii="Arial" w:hAnsi="Arial" w:cs="Arial"/>
          <w:sz w:val="24"/>
          <w:szCs w:val="24"/>
        </w:rPr>
        <w:t>.</w:t>
      </w:r>
    </w:p>
    <w:p w14:paraId="4A031E5F" w14:textId="77777777" w:rsidR="006A0FBA" w:rsidRPr="004D4D98" w:rsidRDefault="006A0FBA" w:rsidP="006A0FBA">
      <w:pPr>
        <w:overflowPunct w:val="0"/>
        <w:autoSpaceDE/>
        <w:autoSpaceDN/>
        <w:adjustRightInd w:val="0"/>
        <w:spacing w:before="360" w:after="120" w:line="276" w:lineRule="auto"/>
        <w:jc w:val="both"/>
        <w:textAlignment w:val="baseline"/>
        <w:rPr>
          <w:rFonts w:ascii="Arial" w:hAnsi="Arial" w:cs="Arial"/>
          <w:b/>
          <w:color w:val="000000"/>
          <w:sz w:val="24"/>
          <w:szCs w:val="24"/>
        </w:rPr>
      </w:pPr>
      <w:r w:rsidRPr="004D4D98">
        <w:rPr>
          <w:rFonts w:ascii="Arial" w:hAnsi="Arial" w:cs="Arial"/>
          <w:b/>
          <w:color w:val="000000"/>
          <w:sz w:val="24"/>
          <w:szCs w:val="24"/>
        </w:rPr>
        <w:t>Indicadores Estratégicos</w:t>
      </w:r>
    </w:p>
    <w:p w14:paraId="74B103D7" w14:textId="77777777" w:rsidR="006A0FBA" w:rsidRDefault="00E018CB" w:rsidP="006A0FBA">
      <w:pPr>
        <w:numPr>
          <w:ilvl w:val="0"/>
          <w:numId w:val="2"/>
        </w:numPr>
        <w:tabs>
          <w:tab w:val="left" w:pos="284"/>
        </w:tabs>
        <w:overflowPunct w:val="0"/>
        <w:autoSpaceDE/>
        <w:autoSpaceDN/>
        <w:adjustRightInd w:val="0"/>
        <w:spacing w:before="120" w:after="200" w:line="276" w:lineRule="auto"/>
        <w:ind w:left="0" w:firstLine="0"/>
        <w:jc w:val="both"/>
        <w:textAlignment w:val="baseline"/>
        <w:rPr>
          <w:rFonts w:ascii="Arial" w:hAnsi="Arial" w:cs="Arial"/>
          <w:color w:val="000000"/>
          <w:sz w:val="24"/>
          <w:szCs w:val="24"/>
        </w:rPr>
      </w:pPr>
      <w:r>
        <w:rPr>
          <w:rFonts w:ascii="Arial" w:hAnsi="Arial" w:cs="Arial"/>
          <w:b/>
          <w:color w:val="000000"/>
          <w:sz w:val="24"/>
          <w:szCs w:val="24"/>
        </w:rPr>
        <w:t xml:space="preserve">6.1 </w:t>
      </w:r>
      <w:r w:rsidR="006A0FBA" w:rsidRPr="006A0FBA">
        <w:rPr>
          <w:rFonts w:ascii="Arial" w:hAnsi="Arial" w:cs="Arial"/>
          <w:b/>
          <w:color w:val="000000"/>
          <w:sz w:val="24"/>
          <w:szCs w:val="24"/>
        </w:rPr>
        <w:t xml:space="preserve">Índice de fiscalizações do </w:t>
      </w:r>
      <w:r w:rsidR="00737C2E">
        <w:rPr>
          <w:rFonts w:ascii="Arial" w:hAnsi="Arial" w:cs="Arial"/>
          <w:b/>
          <w:color w:val="000000"/>
          <w:sz w:val="24"/>
          <w:szCs w:val="24"/>
        </w:rPr>
        <w:t xml:space="preserve">Plano Anual de Fiscalização - </w:t>
      </w:r>
      <w:r w:rsidR="006A0FBA" w:rsidRPr="006A0FBA">
        <w:rPr>
          <w:rFonts w:ascii="Arial" w:hAnsi="Arial" w:cs="Arial"/>
          <w:b/>
          <w:color w:val="000000"/>
          <w:sz w:val="24"/>
          <w:szCs w:val="24"/>
        </w:rPr>
        <w:t>PAF selecionadas com base em análise de materialidade, relevância e risco</w:t>
      </w:r>
      <w:r w:rsidR="006A0FBA" w:rsidRPr="000A7D2A">
        <w:rPr>
          <w:rFonts w:ascii="Arial" w:hAnsi="Arial" w:cs="Arial"/>
          <w:color w:val="000000"/>
          <w:sz w:val="24"/>
          <w:szCs w:val="24"/>
        </w:rPr>
        <w:t xml:space="preserve">: </w:t>
      </w:r>
    </w:p>
    <w:p w14:paraId="45ED4D6F" w14:textId="77777777" w:rsidR="006A0FBA" w:rsidRPr="000A7D2A" w:rsidRDefault="006A0FBA" w:rsidP="006A0FBA">
      <w:pPr>
        <w:overflowPunct w:val="0"/>
        <w:autoSpaceDE/>
        <w:autoSpaceDN/>
        <w:adjustRightInd w:val="0"/>
        <w:spacing w:before="240" w:after="200" w:line="276" w:lineRule="auto"/>
        <w:ind w:left="714"/>
        <w:jc w:val="both"/>
        <w:textAlignment w:val="baseline"/>
        <w:rPr>
          <w:rFonts w:ascii="Arial" w:hAnsi="Arial" w:cs="Arial"/>
          <w:color w:val="000000"/>
          <w:sz w:val="24"/>
          <w:szCs w:val="24"/>
        </w:rPr>
      </w:pPr>
      <w:r w:rsidRPr="006A0FBA">
        <w:rPr>
          <w:rFonts w:ascii="Arial" w:hAnsi="Arial" w:cs="Arial"/>
          <w:color w:val="000000"/>
          <w:sz w:val="24"/>
          <w:szCs w:val="24"/>
        </w:rPr>
        <w:lastRenderedPageBreak/>
        <w:t>Mede o percentual de diretrizes específicas de fiscalização previstas no PAF que foram selecionadas com base em critérios de risco, relevância e materialidade. Exemplos de diretrizes que não respondem a tais critérios são fiscalizações determinadas por Acórdãos</w:t>
      </w:r>
      <w:r>
        <w:rPr>
          <w:rFonts w:ascii="Arial" w:hAnsi="Arial" w:cs="Arial"/>
          <w:color w:val="000000"/>
          <w:sz w:val="24"/>
          <w:szCs w:val="24"/>
        </w:rPr>
        <w:t>.</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DEDED"/>
        <w:tblLayout w:type="fixed"/>
        <w:tblCellMar>
          <w:left w:w="70" w:type="dxa"/>
          <w:right w:w="70" w:type="dxa"/>
        </w:tblCellMar>
        <w:tblLook w:val="04A0" w:firstRow="1" w:lastRow="0" w:firstColumn="1" w:lastColumn="0" w:noHBand="0" w:noVBand="1"/>
      </w:tblPr>
      <w:tblGrid>
        <w:gridCol w:w="1440"/>
        <w:gridCol w:w="1440"/>
        <w:gridCol w:w="1440"/>
        <w:gridCol w:w="1440"/>
        <w:gridCol w:w="1444"/>
        <w:gridCol w:w="1440"/>
      </w:tblGrid>
      <w:tr w:rsidR="006A0FBA" w:rsidRPr="000A7D2A" w14:paraId="62CB8D60" w14:textId="77777777" w:rsidTr="00A16318">
        <w:trPr>
          <w:trHeight w:val="375"/>
        </w:trPr>
        <w:tc>
          <w:tcPr>
            <w:tcW w:w="5000" w:type="pct"/>
            <w:gridSpan w:val="6"/>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3BC07EC1" w14:textId="77777777" w:rsidR="006A0FBA" w:rsidRPr="000A7D2A" w:rsidRDefault="006A0FBA"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Metas</w:t>
            </w:r>
          </w:p>
        </w:tc>
      </w:tr>
      <w:tr w:rsidR="006A0FBA" w:rsidRPr="000A7D2A" w14:paraId="64FCC9F5" w14:textId="77777777" w:rsidTr="00A16318">
        <w:trPr>
          <w:trHeight w:val="375"/>
        </w:trPr>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35FB7EDB" w14:textId="77777777" w:rsidR="006A0FBA" w:rsidRPr="000A7D2A" w:rsidRDefault="006A0FBA"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22</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0C3E6F61" w14:textId="77777777" w:rsidR="006A0FBA" w:rsidRPr="000A7D2A" w:rsidRDefault="006A0FBA"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23</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52438B38" w14:textId="77777777" w:rsidR="006A0FBA" w:rsidRPr="000A7D2A" w:rsidRDefault="006A0FBA"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24</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0440B8EA" w14:textId="77777777" w:rsidR="006A0FBA" w:rsidRPr="000A7D2A" w:rsidRDefault="006A0FBA"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25</w:t>
            </w:r>
          </w:p>
        </w:tc>
        <w:tc>
          <w:tcPr>
            <w:tcW w:w="835"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4202AD1E" w14:textId="77777777" w:rsidR="006A0FBA" w:rsidRPr="000A7D2A" w:rsidRDefault="006A0FBA"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26</w:t>
            </w:r>
          </w:p>
        </w:tc>
        <w:tc>
          <w:tcPr>
            <w:tcW w:w="833" w:type="pct"/>
            <w:tcBorders>
              <w:top w:val="single" w:sz="8" w:space="0" w:color="FFFFFF"/>
              <w:left w:val="single" w:sz="8" w:space="0" w:color="FFFFFF"/>
              <w:bottom w:val="single" w:sz="8" w:space="0" w:color="FFFFFF"/>
              <w:right w:val="single" w:sz="8" w:space="0" w:color="FFFFFF"/>
            </w:tcBorders>
            <w:shd w:val="clear" w:color="auto" w:fill="EDEDED"/>
          </w:tcPr>
          <w:p w14:paraId="7BB83601" w14:textId="77777777" w:rsidR="006A0FBA" w:rsidRPr="000A7D2A" w:rsidRDefault="006A0FBA" w:rsidP="00A16318">
            <w:pPr>
              <w:overflowPunct w:val="0"/>
              <w:adjustRightInd w:val="0"/>
              <w:jc w:val="center"/>
              <w:textAlignment w:val="baseline"/>
              <w:rPr>
                <w:rFonts w:ascii="Arial" w:hAnsi="Arial" w:cs="Arial"/>
                <w:b/>
                <w:bCs/>
                <w:sz w:val="24"/>
                <w:szCs w:val="24"/>
              </w:rPr>
            </w:pPr>
            <w:r>
              <w:rPr>
                <w:rFonts w:ascii="Arial" w:hAnsi="Arial" w:cs="Arial"/>
                <w:b/>
                <w:bCs/>
                <w:sz w:val="24"/>
                <w:szCs w:val="24"/>
              </w:rPr>
              <w:t>2027</w:t>
            </w:r>
          </w:p>
        </w:tc>
      </w:tr>
      <w:tr w:rsidR="006A0FBA" w:rsidRPr="000A7D2A" w14:paraId="3C526EEB" w14:textId="77777777" w:rsidTr="00A16318">
        <w:trPr>
          <w:trHeight w:val="375"/>
        </w:trPr>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50DCB71C" w14:textId="77777777" w:rsidR="006A0FBA" w:rsidRPr="000A7D2A" w:rsidRDefault="006A0FBA" w:rsidP="006A0FBA">
            <w:pPr>
              <w:overflowPunct w:val="0"/>
              <w:adjustRightInd w:val="0"/>
              <w:spacing w:before="120" w:after="120"/>
              <w:jc w:val="center"/>
              <w:textAlignment w:val="baseline"/>
              <w:rPr>
                <w:rFonts w:ascii="Arial" w:hAnsi="Arial" w:cs="Arial"/>
                <w:color w:val="000000"/>
                <w:sz w:val="24"/>
                <w:szCs w:val="24"/>
              </w:rPr>
            </w:pPr>
            <w:r>
              <w:rPr>
                <w:rFonts w:ascii="Arial" w:hAnsi="Arial" w:cs="Arial"/>
                <w:color w:val="000000"/>
                <w:sz w:val="24"/>
                <w:szCs w:val="24"/>
              </w:rPr>
              <w:t>70%</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3E6997B8" w14:textId="77777777" w:rsidR="006A0FBA" w:rsidRPr="000A7D2A" w:rsidRDefault="006A0FBA" w:rsidP="006A0FBA">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75%</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73EE52EB" w14:textId="77777777" w:rsidR="006A0FBA" w:rsidRPr="000A7D2A" w:rsidRDefault="006A0FBA" w:rsidP="006A0FBA">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80%</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18F002DA" w14:textId="77777777" w:rsidR="006A0FBA" w:rsidRPr="000A7D2A" w:rsidRDefault="006A0FBA" w:rsidP="006A0FBA">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85%</w:t>
            </w:r>
          </w:p>
        </w:tc>
        <w:tc>
          <w:tcPr>
            <w:tcW w:w="835"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4AAA13E0" w14:textId="77777777" w:rsidR="006A0FBA" w:rsidRPr="000A7D2A" w:rsidRDefault="006A0FBA" w:rsidP="006A0FBA">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90%</w:t>
            </w:r>
          </w:p>
        </w:tc>
        <w:tc>
          <w:tcPr>
            <w:tcW w:w="833" w:type="pct"/>
            <w:tcBorders>
              <w:top w:val="single" w:sz="8" w:space="0" w:color="FFFFFF"/>
              <w:left w:val="single" w:sz="8" w:space="0" w:color="FFFFFF"/>
              <w:bottom w:val="single" w:sz="8" w:space="0" w:color="FFFFFF"/>
              <w:right w:val="single" w:sz="8" w:space="0" w:color="FFFFFF"/>
            </w:tcBorders>
            <w:shd w:val="clear" w:color="auto" w:fill="EDEDED"/>
          </w:tcPr>
          <w:p w14:paraId="79C9586E" w14:textId="77777777" w:rsidR="006A0FBA" w:rsidRPr="000A7D2A" w:rsidRDefault="006A0FBA" w:rsidP="006A0FBA">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90%</w:t>
            </w:r>
          </w:p>
        </w:tc>
      </w:tr>
    </w:tbl>
    <w:p w14:paraId="41760A0F" w14:textId="77777777" w:rsidR="006A0FBA" w:rsidRDefault="006A0FBA" w:rsidP="000E309E">
      <w:pPr>
        <w:tabs>
          <w:tab w:val="left" w:pos="284"/>
        </w:tabs>
        <w:overflowPunct w:val="0"/>
        <w:autoSpaceDE/>
        <w:autoSpaceDN/>
        <w:adjustRightInd w:val="0"/>
        <w:spacing w:before="120" w:after="240" w:line="276" w:lineRule="auto"/>
        <w:jc w:val="both"/>
        <w:textAlignment w:val="baseline"/>
        <w:rPr>
          <w:rFonts w:ascii="Arial" w:hAnsi="Arial" w:cs="Arial"/>
          <w:color w:val="000000"/>
        </w:rPr>
      </w:pPr>
      <w:r w:rsidRPr="00362E56">
        <w:rPr>
          <w:rFonts w:ascii="Arial" w:hAnsi="Arial" w:cs="Arial"/>
          <w:iCs/>
          <w:color w:val="000000"/>
          <w:sz w:val="24"/>
          <w:szCs w:val="24"/>
        </w:rPr>
        <w:t>Fórmula de cálculo:</w:t>
      </w:r>
      <w:r w:rsidRPr="000A7D2A">
        <w:rPr>
          <w:rFonts w:ascii="Arial" w:hAnsi="Arial" w:cs="Arial"/>
          <w:color w:val="000000"/>
          <w:sz w:val="24"/>
          <w:szCs w:val="24"/>
        </w:rPr>
        <w:t xml:space="preserve"> </w:t>
      </w:r>
      <w:r w:rsidRPr="006A0FBA">
        <w:rPr>
          <w:rFonts w:ascii="Arial" w:hAnsi="Arial" w:cs="Arial"/>
          <w:color w:val="000000"/>
        </w:rPr>
        <w:t>[(quantidade de diretrizes específicas de fiscalização municipal previstas no PAF decorrentes de análise de risco + quantidade de diretrizes específicas de fiscalização de cada ICE decorrentes de análise de risco) / (quantidade total de diretrizes específicas de fiscalização previstas no PAF)] x100</w:t>
      </w:r>
      <w:r>
        <w:rPr>
          <w:rFonts w:ascii="Arial" w:hAnsi="Arial" w:cs="Arial"/>
          <w:color w:val="000000"/>
        </w:rPr>
        <w:t>.</w:t>
      </w:r>
    </w:p>
    <w:p w14:paraId="686CAF5F" w14:textId="77777777" w:rsidR="00A4154A" w:rsidRDefault="00A4154A" w:rsidP="000E309E">
      <w:pPr>
        <w:tabs>
          <w:tab w:val="left" w:pos="284"/>
        </w:tabs>
        <w:overflowPunct w:val="0"/>
        <w:autoSpaceDE/>
        <w:autoSpaceDN/>
        <w:adjustRightInd w:val="0"/>
        <w:spacing w:before="120" w:after="240" w:line="276" w:lineRule="auto"/>
        <w:jc w:val="both"/>
        <w:textAlignment w:val="baseline"/>
        <w:rPr>
          <w:rFonts w:ascii="Arial" w:hAnsi="Arial" w:cs="Arial"/>
          <w:color w:val="000000"/>
        </w:rPr>
      </w:pPr>
    </w:p>
    <w:p w14:paraId="2C90CC1E" w14:textId="77777777" w:rsidR="00A4154A" w:rsidRDefault="00A4154A" w:rsidP="000E309E">
      <w:pPr>
        <w:tabs>
          <w:tab w:val="left" w:pos="284"/>
        </w:tabs>
        <w:overflowPunct w:val="0"/>
        <w:autoSpaceDE/>
        <w:autoSpaceDN/>
        <w:adjustRightInd w:val="0"/>
        <w:spacing w:before="120" w:after="240" w:line="276" w:lineRule="auto"/>
        <w:jc w:val="both"/>
        <w:textAlignment w:val="baseline"/>
        <w:rPr>
          <w:rFonts w:ascii="Arial" w:hAnsi="Arial" w:cs="Arial"/>
          <w:color w:val="000000"/>
        </w:rPr>
      </w:pPr>
    </w:p>
    <w:p w14:paraId="49F3775C" w14:textId="77777777" w:rsidR="006A0FBA" w:rsidRPr="00362E56" w:rsidRDefault="00E018CB" w:rsidP="006A0FBA">
      <w:pPr>
        <w:numPr>
          <w:ilvl w:val="0"/>
          <w:numId w:val="2"/>
        </w:numPr>
        <w:tabs>
          <w:tab w:val="left" w:pos="284"/>
        </w:tabs>
        <w:overflowPunct w:val="0"/>
        <w:autoSpaceDE/>
        <w:autoSpaceDN/>
        <w:adjustRightInd w:val="0"/>
        <w:spacing w:before="360" w:after="120" w:line="276" w:lineRule="auto"/>
        <w:ind w:left="0" w:firstLine="0"/>
        <w:jc w:val="both"/>
        <w:textAlignment w:val="baseline"/>
        <w:rPr>
          <w:rFonts w:ascii="Arial" w:hAnsi="Arial" w:cs="Arial"/>
          <w:b/>
          <w:color w:val="000000"/>
          <w:sz w:val="24"/>
          <w:szCs w:val="24"/>
        </w:rPr>
      </w:pPr>
      <w:r>
        <w:rPr>
          <w:rFonts w:ascii="Arial" w:hAnsi="Arial" w:cs="Arial"/>
          <w:b/>
          <w:color w:val="000000"/>
          <w:sz w:val="24"/>
          <w:szCs w:val="24"/>
        </w:rPr>
        <w:t xml:space="preserve">6.2 </w:t>
      </w:r>
      <w:r w:rsidR="006A0FBA" w:rsidRPr="006A0FBA">
        <w:rPr>
          <w:rFonts w:ascii="Arial" w:hAnsi="Arial" w:cs="Arial"/>
          <w:b/>
          <w:color w:val="000000"/>
          <w:sz w:val="24"/>
          <w:szCs w:val="24"/>
        </w:rPr>
        <w:t xml:space="preserve">Índice de execução do </w:t>
      </w:r>
      <w:r w:rsidR="00737C2E">
        <w:rPr>
          <w:rFonts w:ascii="Arial" w:hAnsi="Arial" w:cs="Arial"/>
          <w:b/>
          <w:color w:val="000000"/>
          <w:sz w:val="24"/>
          <w:szCs w:val="24"/>
        </w:rPr>
        <w:t xml:space="preserve">Plano Anual de Fiscalização - </w:t>
      </w:r>
      <w:r w:rsidR="00737C2E" w:rsidRPr="006A0FBA">
        <w:rPr>
          <w:rFonts w:ascii="Arial" w:hAnsi="Arial" w:cs="Arial"/>
          <w:b/>
          <w:color w:val="000000"/>
          <w:sz w:val="24"/>
          <w:szCs w:val="24"/>
        </w:rPr>
        <w:t>PAF</w:t>
      </w:r>
      <w:r w:rsidR="006A0FBA" w:rsidRPr="000A7D2A">
        <w:rPr>
          <w:rFonts w:ascii="Arial" w:hAnsi="Arial" w:cs="Arial"/>
          <w:b/>
          <w:color w:val="000000"/>
          <w:sz w:val="24"/>
          <w:szCs w:val="24"/>
        </w:rPr>
        <w:t xml:space="preserve">: </w:t>
      </w:r>
    </w:p>
    <w:p w14:paraId="1C36E3CF" w14:textId="77777777" w:rsidR="006A0FBA" w:rsidRDefault="006A0FBA" w:rsidP="006A0FBA">
      <w:pPr>
        <w:overflowPunct w:val="0"/>
        <w:autoSpaceDE/>
        <w:autoSpaceDN/>
        <w:adjustRightInd w:val="0"/>
        <w:spacing w:before="240" w:after="200" w:line="276" w:lineRule="auto"/>
        <w:ind w:left="714"/>
        <w:jc w:val="both"/>
        <w:textAlignment w:val="baseline"/>
        <w:rPr>
          <w:rFonts w:ascii="Arial" w:hAnsi="Arial" w:cs="Arial"/>
          <w:color w:val="000000"/>
          <w:sz w:val="24"/>
          <w:szCs w:val="24"/>
        </w:rPr>
      </w:pPr>
      <w:r w:rsidRPr="006A0FBA">
        <w:rPr>
          <w:rFonts w:ascii="Arial" w:hAnsi="Arial" w:cs="Arial"/>
          <w:color w:val="000000"/>
          <w:sz w:val="24"/>
          <w:szCs w:val="24"/>
        </w:rPr>
        <w:t>Mede o percentual de diretrizes específicas de fiscalização previstas no PAF que foram concluídas até o final de março do exercício seguinte</w:t>
      </w:r>
      <w:r>
        <w:rPr>
          <w:rFonts w:ascii="Arial" w:hAnsi="Arial" w:cs="Arial"/>
          <w:color w:val="000000"/>
          <w:sz w:val="24"/>
          <w:szCs w:val="24"/>
        </w:rPr>
        <w:t>.</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DEDED"/>
        <w:tblLayout w:type="fixed"/>
        <w:tblCellMar>
          <w:left w:w="70" w:type="dxa"/>
          <w:right w:w="70" w:type="dxa"/>
        </w:tblCellMar>
        <w:tblLook w:val="04A0" w:firstRow="1" w:lastRow="0" w:firstColumn="1" w:lastColumn="0" w:noHBand="0" w:noVBand="1"/>
      </w:tblPr>
      <w:tblGrid>
        <w:gridCol w:w="1440"/>
        <w:gridCol w:w="1440"/>
        <w:gridCol w:w="1440"/>
        <w:gridCol w:w="1440"/>
        <w:gridCol w:w="1444"/>
        <w:gridCol w:w="1440"/>
      </w:tblGrid>
      <w:tr w:rsidR="006A0FBA" w:rsidRPr="000A7D2A" w14:paraId="02582264" w14:textId="77777777" w:rsidTr="00A16318">
        <w:trPr>
          <w:trHeight w:val="375"/>
        </w:trPr>
        <w:tc>
          <w:tcPr>
            <w:tcW w:w="5000" w:type="pct"/>
            <w:gridSpan w:val="6"/>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00CE3872" w14:textId="77777777" w:rsidR="006A0FBA" w:rsidRPr="000A7D2A" w:rsidRDefault="006A0FBA"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Metas</w:t>
            </w:r>
          </w:p>
        </w:tc>
      </w:tr>
      <w:tr w:rsidR="006A0FBA" w:rsidRPr="000A7D2A" w14:paraId="17642754" w14:textId="77777777" w:rsidTr="00A16318">
        <w:trPr>
          <w:trHeight w:val="375"/>
        </w:trPr>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0A2C19EB" w14:textId="77777777" w:rsidR="006A0FBA" w:rsidRPr="000A7D2A" w:rsidRDefault="006A0FBA"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22</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58EB0533" w14:textId="77777777" w:rsidR="006A0FBA" w:rsidRPr="000A7D2A" w:rsidRDefault="006A0FBA"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23</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4B336943" w14:textId="77777777" w:rsidR="006A0FBA" w:rsidRPr="000A7D2A" w:rsidRDefault="006A0FBA"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24</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0E5A1A1E" w14:textId="77777777" w:rsidR="006A0FBA" w:rsidRPr="000A7D2A" w:rsidRDefault="006A0FBA"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25</w:t>
            </w:r>
          </w:p>
        </w:tc>
        <w:tc>
          <w:tcPr>
            <w:tcW w:w="835"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31A89E28" w14:textId="77777777" w:rsidR="006A0FBA" w:rsidRPr="000A7D2A" w:rsidRDefault="006A0FBA"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26</w:t>
            </w:r>
          </w:p>
        </w:tc>
        <w:tc>
          <w:tcPr>
            <w:tcW w:w="833" w:type="pct"/>
            <w:tcBorders>
              <w:top w:val="single" w:sz="8" w:space="0" w:color="FFFFFF"/>
              <w:left w:val="single" w:sz="8" w:space="0" w:color="FFFFFF"/>
              <w:bottom w:val="single" w:sz="8" w:space="0" w:color="FFFFFF"/>
              <w:right w:val="single" w:sz="8" w:space="0" w:color="FFFFFF"/>
            </w:tcBorders>
            <w:shd w:val="clear" w:color="auto" w:fill="EDEDED"/>
            <w:vAlign w:val="center"/>
          </w:tcPr>
          <w:p w14:paraId="2CC83348" w14:textId="77777777" w:rsidR="006A0FBA" w:rsidRPr="000A7D2A" w:rsidRDefault="006A0FBA" w:rsidP="00A16318">
            <w:pPr>
              <w:overflowPunct w:val="0"/>
              <w:adjustRightInd w:val="0"/>
              <w:jc w:val="center"/>
              <w:textAlignment w:val="baseline"/>
              <w:rPr>
                <w:rFonts w:ascii="Arial" w:hAnsi="Arial" w:cs="Arial"/>
                <w:b/>
                <w:bCs/>
                <w:sz w:val="24"/>
                <w:szCs w:val="24"/>
              </w:rPr>
            </w:pPr>
            <w:r>
              <w:rPr>
                <w:rFonts w:ascii="Arial" w:hAnsi="Arial" w:cs="Arial"/>
                <w:b/>
                <w:bCs/>
                <w:sz w:val="24"/>
                <w:szCs w:val="24"/>
              </w:rPr>
              <w:t>2027</w:t>
            </w:r>
          </w:p>
        </w:tc>
      </w:tr>
      <w:tr w:rsidR="006A0FBA" w:rsidRPr="000A7D2A" w14:paraId="26EC4C18" w14:textId="77777777" w:rsidTr="00A16318">
        <w:trPr>
          <w:trHeight w:val="375"/>
        </w:trPr>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784570A4" w14:textId="77777777" w:rsidR="006A0FBA" w:rsidRPr="000A7D2A" w:rsidRDefault="006A0FBA" w:rsidP="006A0FBA">
            <w:pPr>
              <w:overflowPunct w:val="0"/>
              <w:adjustRightInd w:val="0"/>
              <w:spacing w:before="120" w:after="120"/>
              <w:jc w:val="center"/>
              <w:textAlignment w:val="baseline"/>
              <w:rPr>
                <w:rFonts w:ascii="Arial" w:hAnsi="Arial" w:cs="Arial"/>
                <w:color w:val="000000"/>
                <w:sz w:val="24"/>
                <w:szCs w:val="24"/>
              </w:rPr>
            </w:pPr>
            <w:r>
              <w:rPr>
                <w:rFonts w:ascii="Arial" w:hAnsi="Arial" w:cs="Arial"/>
                <w:color w:val="000000"/>
                <w:sz w:val="24"/>
                <w:szCs w:val="24"/>
              </w:rPr>
              <w:t>60%</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1AFF4D73" w14:textId="77777777" w:rsidR="006A0FBA" w:rsidRPr="000A7D2A" w:rsidRDefault="006A0FBA" w:rsidP="006A0FBA">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65%</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4F4AF0A5" w14:textId="77777777" w:rsidR="006A0FBA" w:rsidRPr="000A7D2A" w:rsidRDefault="006A0FBA" w:rsidP="006A0FBA">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70%</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08FEC8CE" w14:textId="77777777" w:rsidR="006A0FBA" w:rsidRPr="000A7D2A" w:rsidRDefault="006A0FBA" w:rsidP="006A0FBA">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75%</w:t>
            </w:r>
          </w:p>
        </w:tc>
        <w:tc>
          <w:tcPr>
            <w:tcW w:w="835"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316A38AA" w14:textId="77777777" w:rsidR="006A0FBA" w:rsidRPr="000A7D2A" w:rsidRDefault="006A0FBA" w:rsidP="006A0FBA">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80%</w:t>
            </w:r>
          </w:p>
        </w:tc>
        <w:tc>
          <w:tcPr>
            <w:tcW w:w="833" w:type="pct"/>
            <w:tcBorders>
              <w:top w:val="single" w:sz="8" w:space="0" w:color="FFFFFF"/>
              <w:left w:val="single" w:sz="8" w:space="0" w:color="FFFFFF"/>
              <w:bottom w:val="single" w:sz="8" w:space="0" w:color="FFFFFF"/>
              <w:right w:val="single" w:sz="8" w:space="0" w:color="FFFFFF"/>
            </w:tcBorders>
            <w:shd w:val="clear" w:color="auto" w:fill="EDEDED"/>
          </w:tcPr>
          <w:p w14:paraId="530CA394" w14:textId="77777777" w:rsidR="006A0FBA" w:rsidRPr="000A7D2A" w:rsidRDefault="006A0FBA" w:rsidP="006A0FBA">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85%</w:t>
            </w:r>
          </w:p>
        </w:tc>
      </w:tr>
    </w:tbl>
    <w:p w14:paraId="522FFAB3" w14:textId="77777777" w:rsidR="006A0FBA" w:rsidRPr="00362E56" w:rsidRDefault="006A0FBA" w:rsidP="000E309E">
      <w:pPr>
        <w:overflowPunct w:val="0"/>
        <w:autoSpaceDE/>
        <w:autoSpaceDN/>
        <w:adjustRightInd w:val="0"/>
        <w:spacing w:before="120" w:after="240" w:line="276" w:lineRule="auto"/>
        <w:jc w:val="both"/>
        <w:textAlignment w:val="baseline"/>
        <w:rPr>
          <w:rFonts w:ascii="Arial" w:hAnsi="Arial" w:cs="Arial"/>
          <w:color w:val="000000"/>
          <w:sz w:val="24"/>
          <w:szCs w:val="24"/>
        </w:rPr>
      </w:pPr>
      <w:r w:rsidRPr="00362E56">
        <w:rPr>
          <w:rFonts w:ascii="Arial" w:hAnsi="Arial" w:cs="Arial"/>
          <w:iCs/>
          <w:color w:val="000000"/>
          <w:sz w:val="24"/>
          <w:szCs w:val="24"/>
        </w:rPr>
        <w:t>Fórmula de cálculo:</w:t>
      </w:r>
      <w:r w:rsidRPr="000A7D2A">
        <w:rPr>
          <w:rFonts w:ascii="Arial" w:hAnsi="Arial" w:cs="Arial"/>
          <w:i/>
          <w:color w:val="000000"/>
          <w:sz w:val="24"/>
          <w:szCs w:val="24"/>
        </w:rPr>
        <w:t xml:space="preserve"> </w:t>
      </w:r>
      <w:r w:rsidRPr="006A0FBA">
        <w:rPr>
          <w:rFonts w:ascii="Arial" w:hAnsi="Arial" w:cs="Arial"/>
        </w:rPr>
        <w:t>(quantidade de diretrizes específicas de fiscalização previstas no PAF e concluídas até o final de março do exercício seguinte) / (quantidade total de diretrizes específicas de fiscalização previstas no PAF) x100</w:t>
      </w:r>
      <w:r w:rsidRPr="004D4D98">
        <w:rPr>
          <w:rFonts w:ascii="Arial" w:hAnsi="Arial" w:cs="Arial"/>
        </w:rPr>
        <w:t>.</w:t>
      </w:r>
    </w:p>
    <w:p w14:paraId="15B197E5" w14:textId="77777777" w:rsidR="00A26110" w:rsidRDefault="00A26110" w:rsidP="001A1BCC">
      <w:pPr>
        <w:pBdr>
          <w:top w:val="single" w:sz="4" w:space="1" w:color="auto"/>
          <w:left w:val="single" w:sz="4" w:space="4" w:color="auto"/>
          <w:bottom w:val="single" w:sz="4" w:space="1" w:color="auto"/>
          <w:right w:val="single" w:sz="4" w:space="4" w:color="auto"/>
        </w:pBdr>
        <w:shd w:val="clear" w:color="auto" w:fill="D9D9D9"/>
        <w:overflowPunct w:val="0"/>
        <w:adjustRightInd w:val="0"/>
        <w:spacing w:before="120" w:after="120"/>
        <w:textAlignment w:val="baseline"/>
        <w:rPr>
          <w:rFonts w:ascii="Arial" w:hAnsi="Arial" w:cs="Arial"/>
          <w:b/>
          <w:color w:val="000000"/>
          <w:sz w:val="24"/>
          <w:szCs w:val="24"/>
        </w:rPr>
      </w:pPr>
      <w:r w:rsidRPr="000A7D2A">
        <w:rPr>
          <w:rFonts w:ascii="Arial" w:hAnsi="Arial" w:cs="Arial"/>
          <w:b/>
          <w:color w:val="000000"/>
          <w:sz w:val="24"/>
          <w:szCs w:val="24"/>
        </w:rPr>
        <w:t xml:space="preserve">Objetivo </w:t>
      </w:r>
      <w:r>
        <w:rPr>
          <w:rFonts w:ascii="Arial" w:hAnsi="Arial" w:cs="Arial"/>
          <w:b/>
          <w:color w:val="000000"/>
          <w:sz w:val="24"/>
          <w:szCs w:val="24"/>
        </w:rPr>
        <w:t>7</w:t>
      </w:r>
      <w:r w:rsidRPr="000A7D2A">
        <w:rPr>
          <w:rFonts w:ascii="Arial" w:hAnsi="Arial" w:cs="Arial"/>
          <w:b/>
          <w:color w:val="000000"/>
          <w:sz w:val="24"/>
          <w:szCs w:val="24"/>
        </w:rPr>
        <w:t xml:space="preserve"> </w:t>
      </w:r>
    </w:p>
    <w:p w14:paraId="591CF120" w14:textId="77777777" w:rsidR="00A26110" w:rsidRPr="000A7D2A" w:rsidRDefault="00A26110" w:rsidP="001A1BCC">
      <w:pPr>
        <w:pBdr>
          <w:top w:val="single" w:sz="4" w:space="1" w:color="auto"/>
          <w:left w:val="single" w:sz="4" w:space="4" w:color="auto"/>
          <w:bottom w:val="single" w:sz="4" w:space="1" w:color="auto"/>
          <w:right w:val="single" w:sz="4" w:space="4" w:color="auto"/>
        </w:pBdr>
        <w:shd w:val="clear" w:color="auto" w:fill="D9D9D9"/>
        <w:overflowPunct w:val="0"/>
        <w:adjustRightInd w:val="0"/>
        <w:spacing w:before="120" w:after="120"/>
        <w:textAlignment w:val="baseline"/>
        <w:rPr>
          <w:rFonts w:ascii="Arial" w:hAnsi="Arial" w:cs="Arial"/>
          <w:b/>
          <w:color w:val="000000"/>
          <w:sz w:val="24"/>
          <w:szCs w:val="24"/>
        </w:rPr>
      </w:pPr>
      <w:r w:rsidRPr="00A26110">
        <w:rPr>
          <w:rFonts w:ascii="Arial" w:hAnsi="Arial" w:cs="Arial"/>
          <w:b/>
          <w:color w:val="000000"/>
          <w:sz w:val="24"/>
          <w:szCs w:val="24"/>
        </w:rPr>
        <w:t>Integrar a estrutura organizacional e alinhar/ padronizar a atuação da fiscalização para promover sinergia, gerar resultados consistentes e racionalizar a utilização dos recursos</w:t>
      </w:r>
      <w:r w:rsidR="00737C2E">
        <w:rPr>
          <w:rFonts w:ascii="Arial" w:hAnsi="Arial" w:cs="Arial"/>
          <w:b/>
          <w:color w:val="000000"/>
          <w:sz w:val="24"/>
          <w:szCs w:val="24"/>
        </w:rPr>
        <w:t>.</w:t>
      </w:r>
      <w:r>
        <w:rPr>
          <w:rFonts w:ascii="Arial" w:hAnsi="Arial" w:cs="Arial"/>
          <w:b/>
          <w:color w:val="000000"/>
          <w:sz w:val="24"/>
          <w:szCs w:val="24"/>
        </w:rPr>
        <w:t xml:space="preserve"> </w:t>
      </w:r>
    </w:p>
    <w:p w14:paraId="465B36A9" w14:textId="77777777" w:rsidR="00A26110" w:rsidRPr="002F78BE" w:rsidRDefault="002F78BE" w:rsidP="004D4805">
      <w:pPr>
        <w:overflowPunct w:val="0"/>
        <w:autoSpaceDE/>
        <w:autoSpaceDN/>
        <w:adjustRightInd w:val="0"/>
        <w:spacing w:before="240" w:after="200" w:line="276" w:lineRule="auto"/>
        <w:jc w:val="both"/>
        <w:textAlignment w:val="baseline"/>
        <w:rPr>
          <w:rFonts w:ascii="Arial" w:hAnsi="Arial" w:cs="Arial"/>
          <w:sz w:val="24"/>
          <w:szCs w:val="24"/>
        </w:rPr>
      </w:pPr>
      <w:r w:rsidRPr="002F78BE">
        <w:rPr>
          <w:rFonts w:ascii="Arial" w:hAnsi="Arial" w:cs="Arial"/>
          <w:sz w:val="24"/>
          <w:szCs w:val="24"/>
        </w:rPr>
        <w:t>Estabelecer e adotar processos de trabalho, metodologias e padrões comuns à fiscalização estadual e municipal.</w:t>
      </w:r>
    </w:p>
    <w:p w14:paraId="344CC9A9" w14:textId="77777777" w:rsidR="00A26110" w:rsidRPr="004D4D98" w:rsidRDefault="00A26110" w:rsidP="00A26110">
      <w:pPr>
        <w:overflowPunct w:val="0"/>
        <w:autoSpaceDE/>
        <w:autoSpaceDN/>
        <w:adjustRightInd w:val="0"/>
        <w:spacing w:before="360" w:after="120" w:line="276" w:lineRule="auto"/>
        <w:jc w:val="both"/>
        <w:textAlignment w:val="baseline"/>
        <w:rPr>
          <w:rFonts w:ascii="Arial" w:hAnsi="Arial" w:cs="Arial"/>
          <w:b/>
          <w:color w:val="000000"/>
          <w:sz w:val="24"/>
          <w:szCs w:val="24"/>
        </w:rPr>
      </w:pPr>
      <w:r w:rsidRPr="004D4D98">
        <w:rPr>
          <w:rFonts w:ascii="Arial" w:hAnsi="Arial" w:cs="Arial"/>
          <w:b/>
          <w:color w:val="000000"/>
          <w:sz w:val="24"/>
          <w:szCs w:val="24"/>
        </w:rPr>
        <w:t>Indicadores Estratégicos</w:t>
      </w:r>
    </w:p>
    <w:p w14:paraId="00E13130" w14:textId="77777777" w:rsidR="00A26110" w:rsidRDefault="00E018CB" w:rsidP="00A26110">
      <w:pPr>
        <w:numPr>
          <w:ilvl w:val="0"/>
          <w:numId w:val="2"/>
        </w:numPr>
        <w:tabs>
          <w:tab w:val="left" w:pos="284"/>
        </w:tabs>
        <w:overflowPunct w:val="0"/>
        <w:autoSpaceDE/>
        <w:autoSpaceDN/>
        <w:adjustRightInd w:val="0"/>
        <w:spacing w:before="120" w:after="200" w:line="276" w:lineRule="auto"/>
        <w:ind w:left="0" w:firstLine="0"/>
        <w:jc w:val="both"/>
        <w:textAlignment w:val="baseline"/>
        <w:rPr>
          <w:rFonts w:ascii="Arial" w:hAnsi="Arial" w:cs="Arial"/>
          <w:color w:val="000000"/>
          <w:sz w:val="24"/>
          <w:szCs w:val="24"/>
        </w:rPr>
      </w:pPr>
      <w:r>
        <w:rPr>
          <w:rFonts w:ascii="Arial" w:hAnsi="Arial" w:cs="Arial"/>
          <w:b/>
          <w:color w:val="000000"/>
          <w:sz w:val="24"/>
          <w:szCs w:val="24"/>
        </w:rPr>
        <w:t xml:space="preserve">7.1 </w:t>
      </w:r>
      <w:r w:rsidR="00A26110" w:rsidRPr="00A26110">
        <w:rPr>
          <w:rFonts w:ascii="Arial" w:hAnsi="Arial" w:cs="Arial"/>
          <w:b/>
          <w:color w:val="000000"/>
          <w:sz w:val="24"/>
          <w:szCs w:val="24"/>
        </w:rPr>
        <w:t xml:space="preserve">Índice de ações de fiscalização registradas em sistema de informações único do </w:t>
      </w:r>
      <w:r w:rsidR="00737C2E">
        <w:rPr>
          <w:rFonts w:ascii="Arial" w:hAnsi="Arial" w:cs="Arial"/>
          <w:b/>
          <w:color w:val="000000"/>
          <w:sz w:val="24"/>
          <w:szCs w:val="24"/>
        </w:rPr>
        <w:t>TCE-PR</w:t>
      </w:r>
      <w:r w:rsidR="00A26110" w:rsidRPr="000A7D2A">
        <w:rPr>
          <w:rFonts w:ascii="Arial" w:hAnsi="Arial" w:cs="Arial"/>
          <w:color w:val="000000"/>
          <w:sz w:val="24"/>
          <w:szCs w:val="24"/>
        </w:rPr>
        <w:t xml:space="preserve">: </w:t>
      </w:r>
    </w:p>
    <w:p w14:paraId="5A28BB47" w14:textId="77777777" w:rsidR="00A26110" w:rsidRPr="000A7D2A" w:rsidRDefault="00A26110" w:rsidP="00A26110">
      <w:pPr>
        <w:overflowPunct w:val="0"/>
        <w:autoSpaceDE/>
        <w:autoSpaceDN/>
        <w:adjustRightInd w:val="0"/>
        <w:spacing w:before="240" w:after="200" w:line="276" w:lineRule="auto"/>
        <w:ind w:left="714"/>
        <w:jc w:val="both"/>
        <w:textAlignment w:val="baseline"/>
        <w:rPr>
          <w:rFonts w:ascii="Arial" w:hAnsi="Arial" w:cs="Arial"/>
          <w:color w:val="000000"/>
          <w:sz w:val="24"/>
          <w:szCs w:val="24"/>
        </w:rPr>
      </w:pPr>
      <w:r w:rsidRPr="00A26110">
        <w:rPr>
          <w:rFonts w:ascii="Arial" w:hAnsi="Arial" w:cs="Arial"/>
          <w:color w:val="000000"/>
          <w:sz w:val="24"/>
          <w:szCs w:val="24"/>
        </w:rPr>
        <w:lastRenderedPageBreak/>
        <w:t xml:space="preserve">Mede o percentual de ações de fiscalização que estão registradas no </w:t>
      </w:r>
      <w:r w:rsidR="00737C2E">
        <w:rPr>
          <w:rFonts w:ascii="Arial" w:hAnsi="Arial" w:cs="Arial"/>
          <w:color w:val="000000"/>
          <w:sz w:val="24"/>
          <w:szCs w:val="24"/>
        </w:rPr>
        <w:t xml:space="preserve">Sistema </w:t>
      </w:r>
      <w:r w:rsidRPr="00A26110">
        <w:rPr>
          <w:rFonts w:ascii="Arial" w:hAnsi="Arial" w:cs="Arial"/>
          <w:color w:val="000000"/>
          <w:sz w:val="24"/>
          <w:szCs w:val="24"/>
        </w:rPr>
        <w:t>INTEGRA ou sistema que o suceda.</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DEDED"/>
        <w:tblLayout w:type="fixed"/>
        <w:tblCellMar>
          <w:left w:w="70" w:type="dxa"/>
          <w:right w:w="70" w:type="dxa"/>
        </w:tblCellMar>
        <w:tblLook w:val="04A0" w:firstRow="1" w:lastRow="0" w:firstColumn="1" w:lastColumn="0" w:noHBand="0" w:noVBand="1"/>
      </w:tblPr>
      <w:tblGrid>
        <w:gridCol w:w="3757"/>
        <w:gridCol w:w="992"/>
        <w:gridCol w:w="851"/>
        <w:gridCol w:w="992"/>
        <w:gridCol w:w="992"/>
        <w:gridCol w:w="1060"/>
      </w:tblGrid>
      <w:tr w:rsidR="00A26110" w:rsidRPr="000A7D2A" w14:paraId="5319BF65" w14:textId="77777777" w:rsidTr="00A16318">
        <w:trPr>
          <w:trHeight w:val="375"/>
        </w:trPr>
        <w:tc>
          <w:tcPr>
            <w:tcW w:w="5000" w:type="pct"/>
            <w:gridSpan w:val="6"/>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67A57F83" w14:textId="77777777" w:rsidR="00A26110" w:rsidRPr="000A7D2A" w:rsidRDefault="00A26110"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Metas</w:t>
            </w:r>
          </w:p>
        </w:tc>
      </w:tr>
      <w:tr w:rsidR="00A26110" w:rsidRPr="000A7D2A" w14:paraId="6ADF62FB" w14:textId="77777777" w:rsidTr="002F78BE">
        <w:trPr>
          <w:trHeight w:val="375"/>
        </w:trPr>
        <w:tc>
          <w:tcPr>
            <w:tcW w:w="217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1DD07ABB" w14:textId="77777777" w:rsidR="00A26110" w:rsidRPr="000A7D2A" w:rsidRDefault="00A26110"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22</w:t>
            </w:r>
          </w:p>
        </w:tc>
        <w:tc>
          <w:tcPr>
            <w:tcW w:w="574"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62012722" w14:textId="77777777" w:rsidR="00A26110" w:rsidRPr="000A7D2A" w:rsidRDefault="00A26110"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23</w:t>
            </w:r>
          </w:p>
        </w:tc>
        <w:tc>
          <w:tcPr>
            <w:tcW w:w="492"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61471CF7" w14:textId="77777777" w:rsidR="00A26110" w:rsidRPr="000A7D2A" w:rsidRDefault="00A26110"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24</w:t>
            </w:r>
          </w:p>
        </w:tc>
        <w:tc>
          <w:tcPr>
            <w:tcW w:w="574"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002F12DD" w14:textId="77777777" w:rsidR="00A26110" w:rsidRPr="000A7D2A" w:rsidRDefault="00A26110"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25</w:t>
            </w:r>
          </w:p>
        </w:tc>
        <w:tc>
          <w:tcPr>
            <w:tcW w:w="574"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28F367AD" w14:textId="77777777" w:rsidR="00A26110" w:rsidRPr="000A7D2A" w:rsidRDefault="00A26110"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26</w:t>
            </w:r>
          </w:p>
        </w:tc>
        <w:tc>
          <w:tcPr>
            <w:tcW w:w="614" w:type="pct"/>
            <w:tcBorders>
              <w:top w:val="single" w:sz="8" w:space="0" w:color="FFFFFF"/>
              <w:left w:val="single" w:sz="8" w:space="0" w:color="FFFFFF"/>
              <w:bottom w:val="single" w:sz="8" w:space="0" w:color="FFFFFF"/>
              <w:right w:val="single" w:sz="8" w:space="0" w:color="FFFFFF"/>
            </w:tcBorders>
            <w:shd w:val="clear" w:color="auto" w:fill="EDEDED"/>
          </w:tcPr>
          <w:p w14:paraId="1CDD24F4" w14:textId="77777777" w:rsidR="00A26110" w:rsidRPr="000A7D2A" w:rsidRDefault="00A26110" w:rsidP="00A16318">
            <w:pPr>
              <w:overflowPunct w:val="0"/>
              <w:adjustRightInd w:val="0"/>
              <w:jc w:val="center"/>
              <w:textAlignment w:val="baseline"/>
              <w:rPr>
                <w:rFonts w:ascii="Arial" w:hAnsi="Arial" w:cs="Arial"/>
                <w:b/>
                <w:bCs/>
                <w:sz w:val="24"/>
                <w:szCs w:val="24"/>
              </w:rPr>
            </w:pPr>
            <w:r>
              <w:rPr>
                <w:rFonts w:ascii="Arial" w:hAnsi="Arial" w:cs="Arial"/>
                <w:b/>
                <w:bCs/>
                <w:sz w:val="24"/>
                <w:szCs w:val="24"/>
              </w:rPr>
              <w:t>2027</w:t>
            </w:r>
          </w:p>
        </w:tc>
      </w:tr>
      <w:tr w:rsidR="00A26110" w:rsidRPr="000A7D2A" w14:paraId="3A537F08" w14:textId="77777777" w:rsidTr="002F78BE">
        <w:trPr>
          <w:trHeight w:val="375"/>
        </w:trPr>
        <w:tc>
          <w:tcPr>
            <w:tcW w:w="217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16E515D2" w14:textId="77777777" w:rsidR="00A26110" w:rsidRPr="000A7D2A" w:rsidRDefault="00A26110" w:rsidP="00A16318">
            <w:pPr>
              <w:overflowPunct w:val="0"/>
              <w:adjustRightInd w:val="0"/>
              <w:spacing w:before="120" w:after="120"/>
              <w:jc w:val="center"/>
              <w:textAlignment w:val="baseline"/>
              <w:rPr>
                <w:rFonts w:ascii="Arial" w:hAnsi="Arial" w:cs="Arial"/>
                <w:color w:val="000000"/>
                <w:sz w:val="24"/>
                <w:szCs w:val="24"/>
              </w:rPr>
            </w:pPr>
            <w:r w:rsidRPr="00A26110">
              <w:rPr>
                <w:rFonts w:ascii="Arial" w:hAnsi="Arial" w:cs="Arial"/>
                <w:color w:val="000000"/>
                <w:sz w:val="24"/>
                <w:szCs w:val="24"/>
              </w:rPr>
              <w:t xml:space="preserve">Disponibilizar </w:t>
            </w:r>
            <w:r w:rsidR="002F78BE">
              <w:rPr>
                <w:rFonts w:ascii="Arial" w:hAnsi="Arial" w:cs="Arial"/>
                <w:color w:val="000000"/>
                <w:sz w:val="24"/>
                <w:szCs w:val="24"/>
              </w:rPr>
              <w:t xml:space="preserve">de forma completa </w:t>
            </w:r>
            <w:r w:rsidRPr="00A26110">
              <w:rPr>
                <w:rFonts w:ascii="Arial" w:hAnsi="Arial" w:cs="Arial"/>
                <w:color w:val="000000"/>
                <w:sz w:val="24"/>
                <w:szCs w:val="24"/>
              </w:rPr>
              <w:t>o Sistema Integra</w:t>
            </w:r>
          </w:p>
        </w:tc>
        <w:tc>
          <w:tcPr>
            <w:tcW w:w="574"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6D82DCA6" w14:textId="77777777" w:rsidR="00A26110" w:rsidRPr="000A7D2A" w:rsidRDefault="00A26110" w:rsidP="00A16318">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30%</w:t>
            </w:r>
          </w:p>
        </w:tc>
        <w:tc>
          <w:tcPr>
            <w:tcW w:w="492"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5057B175" w14:textId="77777777" w:rsidR="00A26110" w:rsidRPr="000A7D2A" w:rsidRDefault="00A26110" w:rsidP="00A16318">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50%</w:t>
            </w:r>
          </w:p>
        </w:tc>
        <w:tc>
          <w:tcPr>
            <w:tcW w:w="574"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4F3FB7BC" w14:textId="77777777" w:rsidR="00A26110" w:rsidRPr="000A7D2A" w:rsidRDefault="00A26110" w:rsidP="00A16318">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60%</w:t>
            </w:r>
          </w:p>
        </w:tc>
        <w:tc>
          <w:tcPr>
            <w:tcW w:w="574"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5A788628" w14:textId="77777777" w:rsidR="00A26110" w:rsidRPr="000A7D2A" w:rsidRDefault="00A26110" w:rsidP="00A16318">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70%</w:t>
            </w:r>
          </w:p>
        </w:tc>
        <w:tc>
          <w:tcPr>
            <w:tcW w:w="614" w:type="pct"/>
            <w:tcBorders>
              <w:top w:val="single" w:sz="8" w:space="0" w:color="FFFFFF"/>
              <w:left w:val="single" w:sz="8" w:space="0" w:color="FFFFFF"/>
              <w:bottom w:val="single" w:sz="8" w:space="0" w:color="FFFFFF"/>
              <w:right w:val="single" w:sz="8" w:space="0" w:color="FFFFFF"/>
            </w:tcBorders>
            <w:shd w:val="clear" w:color="auto" w:fill="EDEDED"/>
            <w:vAlign w:val="center"/>
          </w:tcPr>
          <w:p w14:paraId="5CBF84B8" w14:textId="77777777" w:rsidR="00A26110" w:rsidRPr="000A7D2A" w:rsidRDefault="00A26110" w:rsidP="00A26110">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80%</w:t>
            </w:r>
          </w:p>
        </w:tc>
      </w:tr>
    </w:tbl>
    <w:p w14:paraId="303D16DF" w14:textId="77777777" w:rsidR="00A26110" w:rsidRDefault="00A26110" w:rsidP="00A26110">
      <w:pPr>
        <w:tabs>
          <w:tab w:val="left" w:pos="284"/>
        </w:tabs>
        <w:overflowPunct w:val="0"/>
        <w:autoSpaceDE/>
        <w:autoSpaceDN/>
        <w:adjustRightInd w:val="0"/>
        <w:spacing w:before="120" w:after="120" w:line="276" w:lineRule="auto"/>
        <w:jc w:val="both"/>
        <w:textAlignment w:val="baseline"/>
        <w:rPr>
          <w:rFonts w:ascii="Arial" w:hAnsi="Arial" w:cs="Arial"/>
          <w:b/>
          <w:color w:val="000000"/>
          <w:sz w:val="24"/>
          <w:szCs w:val="24"/>
        </w:rPr>
      </w:pPr>
      <w:r w:rsidRPr="00362E56">
        <w:rPr>
          <w:rFonts w:ascii="Arial" w:hAnsi="Arial" w:cs="Arial"/>
          <w:iCs/>
          <w:color w:val="000000"/>
          <w:sz w:val="24"/>
          <w:szCs w:val="24"/>
        </w:rPr>
        <w:t>Fórmula de cálculo:</w:t>
      </w:r>
      <w:r w:rsidRPr="000A7D2A">
        <w:rPr>
          <w:rFonts w:ascii="Arial" w:hAnsi="Arial" w:cs="Arial"/>
          <w:color w:val="000000"/>
          <w:sz w:val="24"/>
          <w:szCs w:val="24"/>
        </w:rPr>
        <w:t xml:space="preserve"> </w:t>
      </w:r>
      <w:r w:rsidRPr="00A26110">
        <w:rPr>
          <w:rFonts w:ascii="Arial" w:hAnsi="Arial" w:cs="Arial"/>
          <w:color w:val="000000"/>
        </w:rPr>
        <w:t xml:space="preserve">[(quantidade de ações de fiscalização municipal registradas no INTEGRA + quantidade de ações de fiscalização de cada ICE registradas no INTEGRA) / (quantidade total de ações de fiscalização municipais + quantidade total de ações de fiscalização realizados por cada uma das 6 </w:t>
      </w:r>
      <w:proofErr w:type="spellStart"/>
      <w:r w:rsidRPr="00A26110">
        <w:rPr>
          <w:rFonts w:ascii="Arial" w:hAnsi="Arial" w:cs="Arial"/>
          <w:color w:val="000000"/>
        </w:rPr>
        <w:t>ICEs</w:t>
      </w:r>
      <w:proofErr w:type="spellEnd"/>
      <w:r w:rsidRPr="00A26110">
        <w:rPr>
          <w:rFonts w:ascii="Arial" w:hAnsi="Arial" w:cs="Arial"/>
          <w:color w:val="000000"/>
        </w:rPr>
        <w:t xml:space="preserve"> em funcionamento)] x100</w:t>
      </w:r>
      <w:r>
        <w:rPr>
          <w:rFonts w:ascii="Arial" w:hAnsi="Arial" w:cs="Arial"/>
          <w:color w:val="000000"/>
        </w:rPr>
        <w:t>.</w:t>
      </w:r>
    </w:p>
    <w:p w14:paraId="32A32EFF" w14:textId="77777777" w:rsidR="00A26110" w:rsidRDefault="00E018CB" w:rsidP="00A26110">
      <w:pPr>
        <w:numPr>
          <w:ilvl w:val="0"/>
          <w:numId w:val="2"/>
        </w:numPr>
        <w:tabs>
          <w:tab w:val="left" w:pos="284"/>
        </w:tabs>
        <w:overflowPunct w:val="0"/>
        <w:autoSpaceDE/>
        <w:autoSpaceDN/>
        <w:adjustRightInd w:val="0"/>
        <w:spacing w:before="360" w:after="200" w:line="276" w:lineRule="auto"/>
        <w:ind w:left="0" w:firstLine="0"/>
        <w:jc w:val="both"/>
        <w:textAlignment w:val="baseline"/>
        <w:rPr>
          <w:rFonts w:ascii="Arial" w:hAnsi="Arial" w:cs="Arial"/>
          <w:color w:val="000000"/>
          <w:sz w:val="24"/>
          <w:szCs w:val="24"/>
        </w:rPr>
      </w:pPr>
      <w:r>
        <w:rPr>
          <w:rFonts w:ascii="Arial" w:hAnsi="Arial" w:cs="Arial"/>
          <w:b/>
          <w:color w:val="000000"/>
          <w:sz w:val="24"/>
          <w:szCs w:val="24"/>
        </w:rPr>
        <w:t xml:space="preserve">7.2 </w:t>
      </w:r>
      <w:r w:rsidR="00A26110" w:rsidRPr="00A26110">
        <w:rPr>
          <w:rFonts w:ascii="Arial" w:hAnsi="Arial" w:cs="Arial"/>
          <w:b/>
          <w:color w:val="000000"/>
          <w:sz w:val="24"/>
          <w:szCs w:val="24"/>
        </w:rPr>
        <w:t xml:space="preserve">Índice de fiscalizações realizadas com base no padrão de fiscalização do </w:t>
      </w:r>
      <w:r w:rsidR="00737C2E">
        <w:rPr>
          <w:rFonts w:ascii="Arial" w:hAnsi="Arial" w:cs="Arial"/>
          <w:b/>
          <w:color w:val="000000"/>
          <w:sz w:val="24"/>
          <w:szCs w:val="24"/>
        </w:rPr>
        <w:t>TCE-PR</w:t>
      </w:r>
      <w:r w:rsidR="00A26110" w:rsidRPr="000A7D2A">
        <w:rPr>
          <w:rFonts w:ascii="Arial" w:hAnsi="Arial" w:cs="Arial"/>
          <w:color w:val="000000"/>
          <w:sz w:val="24"/>
          <w:szCs w:val="24"/>
        </w:rPr>
        <w:t xml:space="preserve">: </w:t>
      </w:r>
    </w:p>
    <w:p w14:paraId="394EB924" w14:textId="77777777" w:rsidR="00A26110" w:rsidRPr="000A7D2A" w:rsidRDefault="00A26110" w:rsidP="00A26110">
      <w:pPr>
        <w:overflowPunct w:val="0"/>
        <w:autoSpaceDE/>
        <w:autoSpaceDN/>
        <w:adjustRightInd w:val="0"/>
        <w:spacing w:before="240" w:after="200" w:line="276" w:lineRule="auto"/>
        <w:ind w:left="714"/>
        <w:jc w:val="both"/>
        <w:textAlignment w:val="baseline"/>
        <w:rPr>
          <w:rFonts w:ascii="Arial" w:hAnsi="Arial" w:cs="Arial"/>
          <w:color w:val="000000"/>
          <w:sz w:val="24"/>
          <w:szCs w:val="24"/>
        </w:rPr>
      </w:pPr>
      <w:r w:rsidRPr="00A26110">
        <w:rPr>
          <w:rFonts w:ascii="Arial" w:hAnsi="Arial" w:cs="Arial"/>
          <w:color w:val="000000"/>
          <w:sz w:val="24"/>
          <w:szCs w:val="24"/>
        </w:rPr>
        <w:t>Mede o percentual, via amostragem, de ações de fiscalização que estão de acordo com o Manual de Padrões de fiscalização do TCE-PR</w:t>
      </w:r>
      <w:r w:rsidRPr="00D3218D">
        <w:rPr>
          <w:rFonts w:ascii="Arial" w:hAnsi="Arial" w:cs="Arial"/>
          <w:color w:val="000000"/>
          <w:sz w:val="24"/>
          <w:szCs w:val="24"/>
        </w:rPr>
        <w:t>.</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DEDED"/>
        <w:tblLayout w:type="fixed"/>
        <w:tblCellMar>
          <w:left w:w="70" w:type="dxa"/>
          <w:right w:w="70" w:type="dxa"/>
        </w:tblCellMar>
        <w:tblLook w:val="04A0" w:firstRow="1" w:lastRow="0" w:firstColumn="1" w:lastColumn="0" w:noHBand="0" w:noVBand="1"/>
      </w:tblPr>
      <w:tblGrid>
        <w:gridCol w:w="3898"/>
        <w:gridCol w:w="991"/>
        <w:gridCol w:w="851"/>
        <w:gridCol w:w="992"/>
        <w:gridCol w:w="851"/>
        <w:gridCol w:w="1061"/>
      </w:tblGrid>
      <w:tr w:rsidR="00A26110" w:rsidRPr="000A7D2A" w14:paraId="4746D420" w14:textId="77777777" w:rsidTr="00A16318">
        <w:trPr>
          <w:trHeight w:val="375"/>
        </w:trPr>
        <w:tc>
          <w:tcPr>
            <w:tcW w:w="5000" w:type="pct"/>
            <w:gridSpan w:val="6"/>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1C215F04" w14:textId="77777777" w:rsidR="00A26110" w:rsidRPr="000A7D2A" w:rsidRDefault="00A26110"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Metas</w:t>
            </w:r>
          </w:p>
        </w:tc>
      </w:tr>
      <w:tr w:rsidR="00A26110" w:rsidRPr="000A7D2A" w14:paraId="05280027" w14:textId="77777777" w:rsidTr="002F78BE">
        <w:trPr>
          <w:trHeight w:val="375"/>
        </w:trPr>
        <w:tc>
          <w:tcPr>
            <w:tcW w:w="2255"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0344A7E5" w14:textId="77777777" w:rsidR="00A26110" w:rsidRPr="000A7D2A" w:rsidRDefault="00A26110"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22</w:t>
            </w:r>
          </w:p>
        </w:tc>
        <w:tc>
          <w:tcPr>
            <w:tcW w:w="57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7BE9AE9D" w14:textId="77777777" w:rsidR="00A26110" w:rsidRPr="000A7D2A" w:rsidRDefault="00A26110"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23</w:t>
            </w:r>
          </w:p>
        </w:tc>
        <w:tc>
          <w:tcPr>
            <w:tcW w:w="492"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4EDCC69B" w14:textId="77777777" w:rsidR="00A26110" w:rsidRPr="000A7D2A" w:rsidRDefault="00A26110"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24</w:t>
            </w:r>
          </w:p>
        </w:tc>
        <w:tc>
          <w:tcPr>
            <w:tcW w:w="574"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06BC05BF" w14:textId="77777777" w:rsidR="00A26110" w:rsidRPr="000A7D2A" w:rsidRDefault="00A26110"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25</w:t>
            </w:r>
          </w:p>
        </w:tc>
        <w:tc>
          <w:tcPr>
            <w:tcW w:w="492"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76353744" w14:textId="77777777" w:rsidR="00A26110" w:rsidRPr="000A7D2A" w:rsidRDefault="00A26110"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26</w:t>
            </w:r>
          </w:p>
        </w:tc>
        <w:tc>
          <w:tcPr>
            <w:tcW w:w="614" w:type="pct"/>
            <w:tcBorders>
              <w:top w:val="single" w:sz="8" w:space="0" w:color="FFFFFF"/>
              <w:left w:val="single" w:sz="8" w:space="0" w:color="FFFFFF"/>
              <w:bottom w:val="single" w:sz="8" w:space="0" w:color="FFFFFF"/>
              <w:right w:val="single" w:sz="8" w:space="0" w:color="FFFFFF"/>
            </w:tcBorders>
            <w:shd w:val="clear" w:color="auto" w:fill="EDEDED"/>
          </w:tcPr>
          <w:p w14:paraId="72962575" w14:textId="77777777" w:rsidR="00A26110" w:rsidRPr="000A7D2A" w:rsidRDefault="00A26110" w:rsidP="00A16318">
            <w:pPr>
              <w:overflowPunct w:val="0"/>
              <w:adjustRightInd w:val="0"/>
              <w:jc w:val="center"/>
              <w:textAlignment w:val="baseline"/>
              <w:rPr>
                <w:rFonts w:ascii="Arial" w:hAnsi="Arial" w:cs="Arial"/>
                <w:b/>
                <w:bCs/>
                <w:sz w:val="24"/>
                <w:szCs w:val="24"/>
              </w:rPr>
            </w:pPr>
            <w:r>
              <w:rPr>
                <w:rFonts w:ascii="Arial" w:hAnsi="Arial" w:cs="Arial"/>
                <w:b/>
                <w:bCs/>
                <w:sz w:val="24"/>
                <w:szCs w:val="24"/>
              </w:rPr>
              <w:t>2027</w:t>
            </w:r>
          </w:p>
        </w:tc>
      </w:tr>
      <w:tr w:rsidR="00A26110" w:rsidRPr="000A7D2A" w14:paraId="27D897F2" w14:textId="77777777" w:rsidTr="002F78BE">
        <w:trPr>
          <w:trHeight w:val="375"/>
        </w:trPr>
        <w:tc>
          <w:tcPr>
            <w:tcW w:w="2255"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6A9A9B60" w14:textId="77777777" w:rsidR="00A26110" w:rsidRPr="000A7D2A" w:rsidRDefault="00A26110" w:rsidP="00A26110">
            <w:pPr>
              <w:overflowPunct w:val="0"/>
              <w:adjustRightInd w:val="0"/>
              <w:spacing w:before="120" w:after="120"/>
              <w:jc w:val="center"/>
              <w:textAlignment w:val="baseline"/>
              <w:rPr>
                <w:rFonts w:ascii="Arial" w:hAnsi="Arial" w:cs="Arial"/>
                <w:color w:val="000000"/>
                <w:sz w:val="24"/>
                <w:szCs w:val="24"/>
              </w:rPr>
            </w:pPr>
            <w:r w:rsidRPr="00A26110">
              <w:rPr>
                <w:rFonts w:ascii="Arial" w:hAnsi="Arial" w:cs="Arial"/>
                <w:color w:val="000000"/>
                <w:sz w:val="24"/>
                <w:szCs w:val="24"/>
              </w:rPr>
              <w:t>Estabelecer por ato normativo o Manual de Padrões de fiscalização do TCE-PR</w:t>
            </w:r>
          </w:p>
        </w:tc>
        <w:tc>
          <w:tcPr>
            <w:tcW w:w="57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4847AF74" w14:textId="77777777" w:rsidR="00A26110" w:rsidRPr="000A7D2A" w:rsidRDefault="00A26110" w:rsidP="00A26110">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60%</w:t>
            </w:r>
          </w:p>
        </w:tc>
        <w:tc>
          <w:tcPr>
            <w:tcW w:w="492"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0122DF78" w14:textId="77777777" w:rsidR="00A26110" w:rsidRPr="000A7D2A" w:rsidRDefault="00A26110" w:rsidP="00A26110">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70%</w:t>
            </w:r>
          </w:p>
        </w:tc>
        <w:tc>
          <w:tcPr>
            <w:tcW w:w="574"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31E3A868" w14:textId="77777777" w:rsidR="00A26110" w:rsidRPr="000A7D2A" w:rsidRDefault="00A26110" w:rsidP="00A26110">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80%</w:t>
            </w:r>
          </w:p>
        </w:tc>
        <w:tc>
          <w:tcPr>
            <w:tcW w:w="492"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05C05EE6" w14:textId="77777777" w:rsidR="00A26110" w:rsidRPr="000A7D2A" w:rsidRDefault="00A26110" w:rsidP="00A26110">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90%</w:t>
            </w:r>
          </w:p>
        </w:tc>
        <w:tc>
          <w:tcPr>
            <w:tcW w:w="614" w:type="pct"/>
            <w:tcBorders>
              <w:top w:val="single" w:sz="8" w:space="0" w:color="FFFFFF"/>
              <w:left w:val="single" w:sz="8" w:space="0" w:color="FFFFFF"/>
              <w:bottom w:val="single" w:sz="8" w:space="0" w:color="FFFFFF"/>
              <w:right w:val="single" w:sz="8" w:space="0" w:color="FFFFFF"/>
            </w:tcBorders>
            <w:shd w:val="clear" w:color="auto" w:fill="EDEDED"/>
            <w:vAlign w:val="center"/>
          </w:tcPr>
          <w:p w14:paraId="4005569D" w14:textId="77777777" w:rsidR="00A26110" w:rsidRPr="000A7D2A" w:rsidRDefault="00A26110" w:rsidP="00A26110">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100%</w:t>
            </w:r>
          </w:p>
        </w:tc>
      </w:tr>
    </w:tbl>
    <w:p w14:paraId="3B49E50C" w14:textId="77777777" w:rsidR="00A26110" w:rsidRDefault="00A26110" w:rsidP="000E309E">
      <w:pPr>
        <w:tabs>
          <w:tab w:val="left" w:pos="284"/>
        </w:tabs>
        <w:overflowPunct w:val="0"/>
        <w:autoSpaceDE/>
        <w:autoSpaceDN/>
        <w:adjustRightInd w:val="0"/>
        <w:spacing w:before="120" w:after="240" w:line="276" w:lineRule="auto"/>
        <w:jc w:val="both"/>
        <w:textAlignment w:val="baseline"/>
        <w:rPr>
          <w:rFonts w:ascii="Arial" w:hAnsi="Arial" w:cs="Arial"/>
          <w:b/>
          <w:color w:val="000000"/>
          <w:sz w:val="24"/>
          <w:szCs w:val="24"/>
        </w:rPr>
      </w:pPr>
      <w:r w:rsidRPr="00362E56">
        <w:rPr>
          <w:rFonts w:ascii="Arial" w:hAnsi="Arial" w:cs="Arial"/>
          <w:iCs/>
          <w:color w:val="000000"/>
          <w:sz w:val="24"/>
          <w:szCs w:val="24"/>
        </w:rPr>
        <w:t>Fórmula de cálculo:</w:t>
      </w:r>
      <w:r w:rsidRPr="000A7D2A">
        <w:rPr>
          <w:rFonts w:ascii="Arial" w:hAnsi="Arial" w:cs="Arial"/>
          <w:color w:val="000000"/>
          <w:sz w:val="24"/>
          <w:szCs w:val="24"/>
        </w:rPr>
        <w:t xml:space="preserve"> </w:t>
      </w:r>
      <w:r w:rsidR="003B6E56" w:rsidRPr="003B6E56">
        <w:rPr>
          <w:rFonts w:ascii="Arial" w:hAnsi="Arial" w:cs="Arial"/>
          <w:color w:val="000000"/>
        </w:rPr>
        <w:t xml:space="preserve">[(quantidade de ações de fiscalização municipal conforme padrão + quantidade de ações de fiscalização de cada ICE conforme padrão) / (quantidade total de ações de fiscalização municipais analisadas + quantidade total de ações de fiscalização, realizados por cada uma das 6 </w:t>
      </w:r>
      <w:proofErr w:type="spellStart"/>
      <w:r w:rsidR="003B6E56" w:rsidRPr="003B6E56">
        <w:rPr>
          <w:rFonts w:ascii="Arial" w:hAnsi="Arial" w:cs="Arial"/>
          <w:color w:val="000000"/>
        </w:rPr>
        <w:t>ICEs</w:t>
      </w:r>
      <w:proofErr w:type="spellEnd"/>
      <w:r w:rsidR="003B6E56" w:rsidRPr="003B6E56">
        <w:rPr>
          <w:rFonts w:ascii="Arial" w:hAnsi="Arial" w:cs="Arial"/>
          <w:color w:val="000000"/>
        </w:rPr>
        <w:t xml:space="preserve"> em funcionamento, analisadas)] x100</w:t>
      </w:r>
      <w:r w:rsidRPr="00D3218D">
        <w:rPr>
          <w:rFonts w:ascii="Arial" w:hAnsi="Arial" w:cs="Arial"/>
          <w:color w:val="000000"/>
        </w:rPr>
        <w:t>.</w:t>
      </w:r>
    </w:p>
    <w:p w14:paraId="1CE4D7CD" w14:textId="77777777" w:rsidR="00F66E50" w:rsidRDefault="00F66E50" w:rsidP="001A1BCC">
      <w:pPr>
        <w:pBdr>
          <w:top w:val="single" w:sz="4" w:space="1" w:color="auto"/>
          <w:left w:val="single" w:sz="4" w:space="4" w:color="auto"/>
          <w:bottom w:val="single" w:sz="4" w:space="1" w:color="auto"/>
          <w:right w:val="single" w:sz="4" w:space="4" w:color="auto"/>
        </w:pBdr>
        <w:shd w:val="clear" w:color="auto" w:fill="D9D9D9"/>
        <w:overflowPunct w:val="0"/>
        <w:adjustRightInd w:val="0"/>
        <w:spacing w:before="120" w:after="120"/>
        <w:textAlignment w:val="baseline"/>
        <w:rPr>
          <w:rFonts w:ascii="Arial" w:hAnsi="Arial" w:cs="Arial"/>
          <w:b/>
          <w:color w:val="000000"/>
          <w:sz w:val="24"/>
          <w:szCs w:val="24"/>
        </w:rPr>
      </w:pPr>
      <w:r w:rsidRPr="000A7D2A">
        <w:rPr>
          <w:rFonts w:ascii="Arial" w:hAnsi="Arial" w:cs="Arial"/>
          <w:b/>
          <w:color w:val="000000"/>
          <w:sz w:val="24"/>
          <w:szCs w:val="24"/>
        </w:rPr>
        <w:t xml:space="preserve">Objetivo </w:t>
      </w:r>
      <w:r>
        <w:rPr>
          <w:rFonts w:ascii="Arial" w:hAnsi="Arial" w:cs="Arial"/>
          <w:b/>
          <w:color w:val="000000"/>
          <w:sz w:val="24"/>
          <w:szCs w:val="24"/>
        </w:rPr>
        <w:t>8</w:t>
      </w:r>
      <w:r w:rsidRPr="000A7D2A">
        <w:rPr>
          <w:rFonts w:ascii="Arial" w:hAnsi="Arial" w:cs="Arial"/>
          <w:b/>
          <w:color w:val="000000"/>
          <w:sz w:val="24"/>
          <w:szCs w:val="24"/>
        </w:rPr>
        <w:t xml:space="preserve"> </w:t>
      </w:r>
    </w:p>
    <w:p w14:paraId="1237902B" w14:textId="77777777" w:rsidR="00F66E50" w:rsidRPr="000A7D2A" w:rsidRDefault="00F66E50" w:rsidP="001A1BCC">
      <w:pPr>
        <w:pBdr>
          <w:top w:val="single" w:sz="4" w:space="1" w:color="auto"/>
          <w:left w:val="single" w:sz="4" w:space="4" w:color="auto"/>
          <w:bottom w:val="single" w:sz="4" w:space="1" w:color="auto"/>
          <w:right w:val="single" w:sz="4" w:space="4" w:color="auto"/>
        </w:pBdr>
        <w:shd w:val="clear" w:color="auto" w:fill="D9D9D9"/>
        <w:overflowPunct w:val="0"/>
        <w:adjustRightInd w:val="0"/>
        <w:spacing w:before="120" w:after="120"/>
        <w:textAlignment w:val="baseline"/>
        <w:rPr>
          <w:rFonts w:ascii="Arial" w:hAnsi="Arial" w:cs="Arial"/>
          <w:b/>
          <w:color w:val="000000"/>
          <w:sz w:val="24"/>
          <w:szCs w:val="24"/>
        </w:rPr>
      </w:pPr>
      <w:r w:rsidRPr="00F66E50">
        <w:rPr>
          <w:rFonts w:ascii="Arial" w:hAnsi="Arial" w:cs="Arial"/>
          <w:b/>
          <w:color w:val="000000"/>
          <w:sz w:val="24"/>
          <w:szCs w:val="24"/>
        </w:rPr>
        <w:t>Ampliar fiscalizações operacionais e promover soluções consensuais</w:t>
      </w:r>
      <w:r w:rsidR="00737C2E">
        <w:rPr>
          <w:rFonts w:ascii="Arial" w:hAnsi="Arial" w:cs="Arial"/>
          <w:b/>
          <w:color w:val="000000"/>
          <w:sz w:val="24"/>
          <w:szCs w:val="24"/>
        </w:rPr>
        <w:t>.</w:t>
      </w:r>
    </w:p>
    <w:p w14:paraId="78A27A0A" w14:textId="77777777" w:rsidR="00F66E50" w:rsidRPr="00166D20" w:rsidRDefault="00F66E50" w:rsidP="004D4805">
      <w:pPr>
        <w:overflowPunct w:val="0"/>
        <w:autoSpaceDE/>
        <w:autoSpaceDN/>
        <w:adjustRightInd w:val="0"/>
        <w:spacing w:before="240" w:after="200" w:line="276" w:lineRule="auto"/>
        <w:jc w:val="both"/>
        <w:textAlignment w:val="baseline"/>
        <w:rPr>
          <w:rFonts w:ascii="Arial" w:hAnsi="Arial" w:cs="Arial"/>
          <w:sz w:val="24"/>
          <w:szCs w:val="24"/>
        </w:rPr>
      </w:pPr>
      <w:r w:rsidRPr="00166D20">
        <w:rPr>
          <w:rFonts w:ascii="Arial" w:hAnsi="Arial" w:cs="Arial"/>
          <w:sz w:val="24"/>
          <w:szCs w:val="24"/>
        </w:rPr>
        <w:t xml:space="preserve">Fiscalizar com foco no aprimoramento </w:t>
      </w:r>
      <w:r w:rsidR="0073084D" w:rsidRPr="00166D20">
        <w:rPr>
          <w:rFonts w:ascii="Arial" w:hAnsi="Arial" w:cs="Arial"/>
          <w:sz w:val="24"/>
          <w:szCs w:val="24"/>
        </w:rPr>
        <w:t>do desempenho dos entes auditados e dos resultados das políticas públicas</w:t>
      </w:r>
      <w:r w:rsidR="00166D20" w:rsidRPr="00166D20">
        <w:rPr>
          <w:rFonts w:ascii="Arial" w:hAnsi="Arial" w:cs="Arial"/>
          <w:sz w:val="24"/>
          <w:szCs w:val="24"/>
        </w:rPr>
        <w:t>.</w:t>
      </w:r>
    </w:p>
    <w:p w14:paraId="0C30C939" w14:textId="77777777" w:rsidR="00F66E50" w:rsidRPr="004D4D98" w:rsidRDefault="00F66E50" w:rsidP="00F66E50">
      <w:pPr>
        <w:overflowPunct w:val="0"/>
        <w:autoSpaceDE/>
        <w:autoSpaceDN/>
        <w:adjustRightInd w:val="0"/>
        <w:spacing w:before="360" w:after="120" w:line="276" w:lineRule="auto"/>
        <w:jc w:val="both"/>
        <w:textAlignment w:val="baseline"/>
        <w:rPr>
          <w:rFonts w:ascii="Arial" w:hAnsi="Arial" w:cs="Arial"/>
          <w:b/>
          <w:color w:val="000000"/>
          <w:sz w:val="24"/>
          <w:szCs w:val="24"/>
        </w:rPr>
      </w:pPr>
      <w:r w:rsidRPr="004D4D98">
        <w:rPr>
          <w:rFonts w:ascii="Arial" w:hAnsi="Arial" w:cs="Arial"/>
          <w:b/>
          <w:color w:val="000000"/>
          <w:sz w:val="24"/>
          <w:szCs w:val="24"/>
        </w:rPr>
        <w:t>Indicadores Estratégicos</w:t>
      </w:r>
    </w:p>
    <w:p w14:paraId="46A43F49" w14:textId="77777777" w:rsidR="00F66E50" w:rsidRDefault="00E018CB" w:rsidP="00F66E50">
      <w:pPr>
        <w:numPr>
          <w:ilvl w:val="0"/>
          <w:numId w:val="2"/>
        </w:numPr>
        <w:tabs>
          <w:tab w:val="left" w:pos="284"/>
        </w:tabs>
        <w:overflowPunct w:val="0"/>
        <w:autoSpaceDE/>
        <w:autoSpaceDN/>
        <w:adjustRightInd w:val="0"/>
        <w:spacing w:before="120" w:after="200" w:line="276" w:lineRule="auto"/>
        <w:ind w:left="0" w:firstLine="0"/>
        <w:jc w:val="both"/>
        <w:textAlignment w:val="baseline"/>
        <w:rPr>
          <w:rFonts w:ascii="Arial" w:hAnsi="Arial" w:cs="Arial"/>
          <w:color w:val="000000"/>
          <w:sz w:val="24"/>
          <w:szCs w:val="24"/>
        </w:rPr>
      </w:pPr>
      <w:r>
        <w:rPr>
          <w:rFonts w:ascii="Arial" w:hAnsi="Arial" w:cs="Arial"/>
          <w:b/>
          <w:color w:val="000000"/>
          <w:sz w:val="24"/>
          <w:szCs w:val="24"/>
        </w:rPr>
        <w:t xml:space="preserve">8.1 </w:t>
      </w:r>
      <w:r w:rsidR="00F66E50" w:rsidRPr="00F66E50">
        <w:rPr>
          <w:rFonts w:ascii="Arial" w:hAnsi="Arial" w:cs="Arial"/>
          <w:b/>
          <w:color w:val="000000"/>
          <w:sz w:val="24"/>
          <w:szCs w:val="24"/>
        </w:rPr>
        <w:t>Percentual de auditorias operacionais</w:t>
      </w:r>
      <w:r w:rsidR="00F66E50" w:rsidRPr="000A7D2A">
        <w:rPr>
          <w:rFonts w:ascii="Arial" w:hAnsi="Arial" w:cs="Arial"/>
          <w:color w:val="000000"/>
          <w:sz w:val="24"/>
          <w:szCs w:val="24"/>
        </w:rPr>
        <w:t xml:space="preserve">: </w:t>
      </w:r>
    </w:p>
    <w:p w14:paraId="261CBA79" w14:textId="77777777" w:rsidR="00F66E50" w:rsidRPr="000A7D2A" w:rsidRDefault="00F66E50" w:rsidP="00F66E50">
      <w:pPr>
        <w:overflowPunct w:val="0"/>
        <w:autoSpaceDE/>
        <w:autoSpaceDN/>
        <w:adjustRightInd w:val="0"/>
        <w:spacing w:before="240" w:after="200" w:line="276" w:lineRule="auto"/>
        <w:ind w:left="714"/>
        <w:jc w:val="both"/>
        <w:textAlignment w:val="baseline"/>
        <w:rPr>
          <w:rFonts w:ascii="Arial" w:hAnsi="Arial" w:cs="Arial"/>
          <w:color w:val="000000"/>
          <w:sz w:val="24"/>
          <w:szCs w:val="24"/>
        </w:rPr>
      </w:pPr>
      <w:r w:rsidRPr="00F66E50">
        <w:rPr>
          <w:rFonts w:ascii="Arial" w:hAnsi="Arial" w:cs="Arial"/>
          <w:color w:val="000000"/>
          <w:sz w:val="24"/>
          <w:szCs w:val="24"/>
        </w:rPr>
        <w:t>Computa o percentual de auditorias operacionais concluídas até o final de março do exercício seguinte</w:t>
      </w:r>
      <w:r w:rsidRPr="00A26110">
        <w:rPr>
          <w:rFonts w:ascii="Arial" w:hAnsi="Arial" w:cs="Arial"/>
          <w:color w:val="000000"/>
          <w:sz w:val="24"/>
          <w:szCs w:val="24"/>
        </w:rPr>
        <w:t>.</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DEDED"/>
        <w:tblLayout w:type="fixed"/>
        <w:tblCellMar>
          <w:left w:w="70" w:type="dxa"/>
          <w:right w:w="70" w:type="dxa"/>
        </w:tblCellMar>
        <w:tblLook w:val="04A0" w:firstRow="1" w:lastRow="0" w:firstColumn="1" w:lastColumn="0" w:noHBand="0" w:noVBand="1"/>
      </w:tblPr>
      <w:tblGrid>
        <w:gridCol w:w="1770"/>
        <w:gridCol w:w="1108"/>
        <w:gridCol w:w="1440"/>
        <w:gridCol w:w="1440"/>
        <w:gridCol w:w="1444"/>
        <w:gridCol w:w="1442"/>
      </w:tblGrid>
      <w:tr w:rsidR="00F66E50" w:rsidRPr="000A7D2A" w14:paraId="741BF8F9" w14:textId="77777777" w:rsidTr="00A16318">
        <w:trPr>
          <w:trHeight w:val="375"/>
        </w:trPr>
        <w:tc>
          <w:tcPr>
            <w:tcW w:w="5000" w:type="pct"/>
            <w:gridSpan w:val="6"/>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372A7D76" w14:textId="77777777" w:rsidR="00F66E50" w:rsidRPr="000A7D2A" w:rsidRDefault="00F66E50"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lastRenderedPageBreak/>
              <w:t>Metas</w:t>
            </w:r>
          </w:p>
        </w:tc>
      </w:tr>
      <w:tr w:rsidR="00F66E50" w:rsidRPr="000A7D2A" w14:paraId="17497C13" w14:textId="77777777" w:rsidTr="00A16318">
        <w:trPr>
          <w:trHeight w:val="375"/>
        </w:trPr>
        <w:tc>
          <w:tcPr>
            <w:tcW w:w="1024"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702B51E1" w14:textId="77777777" w:rsidR="00F66E50" w:rsidRPr="000A7D2A" w:rsidRDefault="00F66E50"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22</w:t>
            </w:r>
          </w:p>
        </w:tc>
        <w:tc>
          <w:tcPr>
            <w:tcW w:w="641"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48F11475" w14:textId="77777777" w:rsidR="00F66E50" w:rsidRPr="000A7D2A" w:rsidRDefault="00F66E50"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23</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63AA9FBF" w14:textId="77777777" w:rsidR="00F66E50" w:rsidRPr="000A7D2A" w:rsidRDefault="00F66E50"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24</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23BF5B06" w14:textId="77777777" w:rsidR="00F66E50" w:rsidRPr="000A7D2A" w:rsidRDefault="00F66E50"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25</w:t>
            </w:r>
          </w:p>
        </w:tc>
        <w:tc>
          <w:tcPr>
            <w:tcW w:w="835"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7F13B996" w14:textId="77777777" w:rsidR="00F66E50" w:rsidRPr="000A7D2A" w:rsidRDefault="00F66E50"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26</w:t>
            </w:r>
          </w:p>
        </w:tc>
        <w:tc>
          <w:tcPr>
            <w:tcW w:w="833" w:type="pct"/>
            <w:tcBorders>
              <w:top w:val="single" w:sz="8" w:space="0" w:color="FFFFFF"/>
              <w:left w:val="single" w:sz="8" w:space="0" w:color="FFFFFF"/>
              <w:bottom w:val="single" w:sz="8" w:space="0" w:color="FFFFFF"/>
              <w:right w:val="single" w:sz="8" w:space="0" w:color="FFFFFF"/>
            </w:tcBorders>
            <w:shd w:val="clear" w:color="auto" w:fill="EDEDED"/>
          </w:tcPr>
          <w:p w14:paraId="32C3A97A" w14:textId="77777777" w:rsidR="00F66E50" w:rsidRPr="000A7D2A" w:rsidRDefault="00F66E50" w:rsidP="00A16318">
            <w:pPr>
              <w:overflowPunct w:val="0"/>
              <w:adjustRightInd w:val="0"/>
              <w:jc w:val="center"/>
              <w:textAlignment w:val="baseline"/>
              <w:rPr>
                <w:rFonts w:ascii="Arial" w:hAnsi="Arial" w:cs="Arial"/>
                <w:b/>
                <w:bCs/>
                <w:sz w:val="24"/>
                <w:szCs w:val="24"/>
              </w:rPr>
            </w:pPr>
            <w:r>
              <w:rPr>
                <w:rFonts w:ascii="Arial" w:hAnsi="Arial" w:cs="Arial"/>
                <w:b/>
                <w:bCs/>
                <w:sz w:val="24"/>
                <w:szCs w:val="24"/>
              </w:rPr>
              <w:t>2027</w:t>
            </w:r>
          </w:p>
        </w:tc>
      </w:tr>
      <w:tr w:rsidR="00F66E50" w:rsidRPr="000A7D2A" w14:paraId="3ABEC985" w14:textId="77777777" w:rsidTr="00A16318">
        <w:trPr>
          <w:trHeight w:val="375"/>
        </w:trPr>
        <w:tc>
          <w:tcPr>
            <w:tcW w:w="1024"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792994B4" w14:textId="77777777" w:rsidR="00F66E50" w:rsidRPr="000A7D2A" w:rsidRDefault="00F66E50" w:rsidP="00A16318">
            <w:pPr>
              <w:overflowPunct w:val="0"/>
              <w:adjustRightInd w:val="0"/>
              <w:spacing w:before="120" w:after="120"/>
              <w:jc w:val="center"/>
              <w:textAlignment w:val="baseline"/>
              <w:rPr>
                <w:rFonts w:ascii="Arial" w:hAnsi="Arial" w:cs="Arial"/>
                <w:color w:val="000000"/>
                <w:sz w:val="24"/>
                <w:szCs w:val="24"/>
              </w:rPr>
            </w:pPr>
            <w:r>
              <w:rPr>
                <w:rFonts w:ascii="Arial" w:hAnsi="Arial" w:cs="Arial"/>
                <w:color w:val="000000"/>
                <w:sz w:val="24"/>
                <w:szCs w:val="24"/>
              </w:rPr>
              <w:t>50%</w:t>
            </w:r>
          </w:p>
        </w:tc>
        <w:tc>
          <w:tcPr>
            <w:tcW w:w="641"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4B3AB93F" w14:textId="77777777" w:rsidR="00F66E50" w:rsidRPr="000A7D2A" w:rsidRDefault="00F66E50" w:rsidP="00A16318">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50%</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26E18978" w14:textId="77777777" w:rsidR="00F66E50" w:rsidRPr="000A7D2A" w:rsidRDefault="00F66E50" w:rsidP="00A16318">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55%</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3563836E" w14:textId="77777777" w:rsidR="00F66E50" w:rsidRPr="000A7D2A" w:rsidRDefault="00F66E50" w:rsidP="00A16318">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60%</w:t>
            </w:r>
          </w:p>
        </w:tc>
        <w:tc>
          <w:tcPr>
            <w:tcW w:w="835"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45B5EDB3" w14:textId="77777777" w:rsidR="00F66E50" w:rsidRPr="000A7D2A" w:rsidRDefault="00F66E50" w:rsidP="00A16318">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65%</w:t>
            </w:r>
          </w:p>
        </w:tc>
        <w:tc>
          <w:tcPr>
            <w:tcW w:w="833" w:type="pct"/>
            <w:tcBorders>
              <w:top w:val="single" w:sz="8" w:space="0" w:color="FFFFFF"/>
              <w:left w:val="single" w:sz="8" w:space="0" w:color="FFFFFF"/>
              <w:bottom w:val="single" w:sz="8" w:space="0" w:color="FFFFFF"/>
              <w:right w:val="single" w:sz="8" w:space="0" w:color="FFFFFF"/>
            </w:tcBorders>
            <w:shd w:val="clear" w:color="auto" w:fill="EDEDED"/>
            <w:vAlign w:val="center"/>
          </w:tcPr>
          <w:p w14:paraId="6F6CC497" w14:textId="77777777" w:rsidR="00F66E50" w:rsidRPr="000A7D2A" w:rsidRDefault="00F66E50" w:rsidP="00A16318">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70%</w:t>
            </w:r>
          </w:p>
        </w:tc>
      </w:tr>
    </w:tbl>
    <w:p w14:paraId="4445C61D" w14:textId="77777777" w:rsidR="00F66E50" w:rsidRDefault="00F66E50" w:rsidP="000E309E">
      <w:pPr>
        <w:tabs>
          <w:tab w:val="left" w:pos="284"/>
        </w:tabs>
        <w:overflowPunct w:val="0"/>
        <w:autoSpaceDE/>
        <w:autoSpaceDN/>
        <w:adjustRightInd w:val="0"/>
        <w:spacing w:before="120" w:after="120" w:line="276" w:lineRule="auto"/>
        <w:jc w:val="both"/>
        <w:textAlignment w:val="baseline"/>
        <w:rPr>
          <w:rFonts w:ascii="Arial" w:hAnsi="Arial" w:cs="Arial"/>
          <w:b/>
          <w:color w:val="000000"/>
          <w:sz w:val="24"/>
          <w:szCs w:val="24"/>
        </w:rPr>
      </w:pPr>
      <w:r w:rsidRPr="00362E56">
        <w:rPr>
          <w:rFonts w:ascii="Arial" w:hAnsi="Arial" w:cs="Arial"/>
          <w:iCs/>
          <w:color w:val="000000"/>
          <w:sz w:val="24"/>
          <w:szCs w:val="24"/>
        </w:rPr>
        <w:t>Fórmula de cálculo:</w:t>
      </w:r>
      <w:r w:rsidRPr="000A7D2A">
        <w:rPr>
          <w:rFonts w:ascii="Arial" w:hAnsi="Arial" w:cs="Arial"/>
          <w:color w:val="000000"/>
          <w:sz w:val="24"/>
          <w:szCs w:val="24"/>
        </w:rPr>
        <w:t xml:space="preserve"> </w:t>
      </w:r>
      <w:r w:rsidRPr="00F66E50">
        <w:rPr>
          <w:rFonts w:ascii="Arial" w:hAnsi="Arial" w:cs="Arial"/>
          <w:color w:val="000000"/>
        </w:rPr>
        <w:t xml:space="preserve">[(quantidade de ações de fiscalização municipais classificadas como </w:t>
      </w:r>
      <w:r w:rsidR="00737C2E">
        <w:rPr>
          <w:rFonts w:ascii="Arial" w:hAnsi="Arial" w:cs="Arial"/>
          <w:color w:val="000000"/>
        </w:rPr>
        <w:t xml:space="preserve">Auditorias Operacionais - </w:t>
      </w:r>
      <w:proofErr w:type="spellStart"/>
      <w:r w:rsidRPr="00F66E50">
        <w:rPr>
          <w:rFonts w:ascii="Arial" w:hAnsi="Arial" w:cs="Arial"/>
          <w:color w:val="000000"/>
        </w:rPr>
        <w:t>AOPs</w:t>
      </w:r>
      <w:proofErr w:type="spellEnd"/>
      <w:r w:rsidRPr="00F66E50">
        <w:rPr>
          <w:rFonts w:ascii="Arial" w:hAnsi="Arial" w:cs="Arial"/>
          <w:color w:val="000000"/>
        </w:rPr>
        <w:t xml:space="preserve"> + quantidade ações de fiscalização classificadas como </w:t>
      </w:r>
      <w:r w:rsidR="00737C2E">
        <w:rPr>
          <w:rFonts w:ascii="Arial" w:hAnsi="Arial" w:cs="Arial"/>
          <w:color w:val="000000"/>
        </w:rPr>
        <w:t xml:space="preserve">Auditorias Operacionais - </w:t>
      </w:r>
      <w:proofErr w:type="spellStart"/>
      <w:r w:rsidRPr="00F66E50">
        <w:rPr>
          <w:rFonts w:ascii="Arial" w:hAnsi="Arial" w:cs="Arial"/>
          <w:color w:val="000000"/>
        </w:rPr>
        <w:t>AOPs</w:t>
      </w:r>
      <w:proofErr w:type="spellEnd"/>
      <w:r w:rsidRPr="00F66E50">
        <w:rPr>
          <w:rFonts w:ascii="Arial" w:hAnsi="Arial" w:cs="Arial"/>
          <w:color w:val="000000"/>
        </w:rPr>
        <w:t xml:space="preserve"> realizadas por cada ICE) / (quantidade total de ações de fiscalização municipais classificadas como auditoria + quantidade total de ações de fiscalização classificadas como auditoria realizadas por cada uma das 6 </w:t>
      </w:r>
      <w:proofErr w:type="spellStart"/>
      <w:r w:rsidRPr="00F66E50">
        <w:rPr>
          <w:rFonts w:ascii="Arial" w:hAnsi="Arial" w:cs="Arial"/>
          <w:color w:val="000000"/>
        </w:rPr>
        <w:t>ICEs</w:t>
      </w:r>
      <w:proofErr w:type="spellEnd"/>
      <w:r w:rsidRPr="00F66E50">
        <w:rPr>
          <w:rFonts w:ascii="Arial" w:hAnsi="Arial" w:cs="Arial"/>
          <w:color w:val="000000"/>
        </w:rPr>
        <w:t xml:space="preserve"> em funcionamento)] x100</w:t>
      </w:r>
      <w:r>
        <w:rPr>
          <w:rFonts w:ascii="Arial" w:hAnsi="Arial" w:cs="Arial"/>
          <w:color w:val="000000"/>
        </w:rPr>
        <w:t>.</w:t>
      </w:r>
    </w:p>
    <w:p w14:paraId="43CE155C" w14:textId="77777777" w:rsidR="00F66E50" w:rsidRDefault="00E018CB" w:rsidP="000E309E">
      <w:pPr>
        <w:numPr>
          <w:ilvl w:val="0"/>
          <w:numId w:val="2"/>
        </w:numPr>
        <w:tabs>
          <w:tab w:val="left" w:pos="284"/>
        </w:tabs>
        <w:overflowPunct w:val="0"/>
        <w:autoSpaceDE/>
        <w:autoSpaceDN/>
        <w:adjustRightInd w:val="0"/>
        <w:spacing w:before="240" w:after="120" w:line="276" w:lineRule="auto"/>
        <w:ind w:left="0" w:firstLine="0"/>
        <w:jc w:val="both"/>
        <w:textAlignment w:val="baseline"/>
        <w:rPr>
          <w:rFonts w:ascii="Arial" w:hAnsi="Arial" w:cs="Arial"/>
          <w:color w:val="000000"/>
          <w:sz w:val="24"/>
          <w:szCs w:val="24"/>
        </w:rPr>
      </w:pPr>
      <w:r>
        <w:rPr>
          <w:rFonts w:ascii="Arial" w:hAnsi="Arial" w:cs="Arial"/>
          <w:b/>
          <w:color w:val="000000"/>
          <w:sz w:val="24"/>
          <w:szCs w:val="24"/>
        </w:rPr>
        <w:t xml:space="preserve">8.2 </w:t>
      </w:r>
      <w:r w:rsidR="00F66E50" w:rsidRPr="00F66E50">
        <w:rPr>
          <w:rFonts w:ascii="Arial" w:hAnsi="Arial" w:cs="Arial"/>
          <w:b/>
          <w:color w:val="000000"/>
          <w:sz w:val="24"/>
          <w:szCs w:val="24"/>
        </w:rPr>
        <w:t>Índice de soluções consensuais decorrentes de fiscalizações</w:t>
      </w:r>
      <w:r w:rsidR="00F66E50" w:rsidRPr="000A7D2A">
        <w:rPr>
          <w:rFonts w:ascii="Arial" w:hAnsi="Arial" w:cs="Arial"/>
          <w:color w:val="000000"/>
          <w:sz w:val="24"/>
          <w:szCs w:val="24"/>
        </w:rPr>
        <w:t xml:space="preserve">: </w:t>
      </w:r>
    </w:p>
    <w:p w14:paraId="5416478F" w14:textId="77777777" w:rsidR="00F66E50" w:rsidRPr="000A7D2A" w:rsidRDefault="00F66E50" w:rsidP="00B04AF1">
      <w:pPr>
        <w:overflowPunct w:val="0"/>
        <w:autoSpaceDE/>
        <w:autoSpaceDN/>
        <w:adjustRightInd w:val="0"/>
        <w:spacing w:before="120" w:after="120" w:line="276" w:lineRule="auto"/>
        <w:ind w:left="714"/>
        <w:jc w:val="both"/>
        <w:textAlignment w:val="baseline"/>
        <w:rPr>
          <w:rFonts w:ascii="Arial" w:hAnsi="Arial" w:cs="Arial"/>
          <w:color w:val="000000"/>
          <w:sz w:val="24"/>
          <w:szCs w:val="24"/>
        </w:rPr>
      </w:pPr>
      <w:r w:rsidRPr="00F66E50">
        <w:rPr>
          <w:rFonts w:ascii="Arial" w:hAnsi="Arial" w:cs="Arial"/>
          <w:color w:val="000000"/>
          <w:sz w:val="24"/>
          <w:szCs w:val="24"/>
        </w:rPr>
        <w:t>Mede o percentual de achados de fiscalização que foram sanados, no ano da meta, pelo ente fiscalizado antes da conclusão da fiscalização.</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DEDED"/>
        <w:tblLayout w:type="fixed"/>
        <w:tblCellMar>
          <w:left w:w="70" w:type="dxa"/>
          <w:right w:w="70" w:type="dxa"/>
        </w:tblCellMar>
        <w:tblLook w:val="04A0" w:firstRow="1" w:lastRow="0" w:firstColumn="1" w:lastColumn="0" w:noHBand="0" w:noVBand="1"/>
      </w:tblPr>
      <w:tblGrid>
        <w:gridCol w:w="1440"/>
        <w:gridCol w:w="1442"/>
        <w:gridCol w:w="1442"/>
        <w:gridCol w:w="1440"/>
        <w:gridCol w:w="1442"/>
        <w:gridCol w:w="1438"/>
      </w:tblGrid>
      <w:tr w:rsidR="00F66E50" w:rsidRPr="000A7D2A" w14:paraId="7CCCCFAA" w14:textId="77777777" w:rsidTr="00A16318">
        <w:trPr>
          <w:trHeight w:val="375"/>
        </w:trPr>
        <w:tc>
          <w:tcPr>
            <w:tcW w:w="5000" w:type="pct"/>
            <w:gridSpan w:val="6"/>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75C40A52" w14:textId="77777777" w:rsidR="00F66E50" w:rsidRPr="000A7D2A" w:rsidRDefault="00F66E50"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Metas</w:t>
            </w:r>
          </w:p>
        </w:tc>
      </w:tr>
      <w:tr w:rsidR="00F66E50" w:rsidRPr="000A7D2A" w14:paraId="6EEE592F" w14:textId="77777777" w:rsidTr="00F66E50">
        <w:trPr>
          <w:trHeight w:val="375"/>
        </w:trPr>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5847B1E7" w14:textId="77777777" w:rsidR="00F66E50" w:rsidRPr="000A7D2A" w:rsidRDefault="00F66E50"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22</w:t>
            </w:r>
          </w:p>
        </w:tc>
        <w:tc>
          <w:tcPr>
            <w:tcW w:w="834"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5180E294" w14:textId="77777777" w:rsidR="00F66E50" w:rsidRPr="000A7D2A" w:rsidRDefault="00F66E50"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23</w:t>
            </w:r>
          </w:p>
        </w:tc>
        <w:tc>
          <w:tcPr>
            <w:tcW w:w="834"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588124AD" w14:textId="77777777" w:rsidR="00F66E50" w:rsidRPr="000A7D2A" w:rsidRDefault="00F66E50"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24</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6D68E3AD" w14:textId="77777777" w:rsidR="00F66E50" w:rsidRPr="000A7D2A" w:rsidRDefault="00F66E50"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25</w:t>
            </w:r>
          </w:p>
        </w:tc>
        <w:tc>
          <w:tcPr>
            <w:tcW w:w="834"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6BF35417" w14:textId="77777777" w:rsidR="00F66E50" w:rsidRPr="000A7D2A" w:rsidRDefault="00F66E50"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26</w:t>
            </w:r>
          </w:p>
        </w:tc>
        <w:tc>
          <w:tcPr>
            <w:tcW w:w="834" w:type="pct"/>
            <w:tcBorders>
              <w:top w:val="single" w:sz="8" w:space="0" w:color="FFFFFF"/>
              <w:left w:val="single" w:sz="8" w:space="0" w:color="FFFFFF"/>
              <w:bottom w:val="single" w:sz="8" w:space="0" w:color="FFFFFF"/>
              <w:right w:val="single" w:sz="8" w:space="0" w:color="FFFFFF"/>
            </w:tcBorders>
            <w:shd w:val="clear" w:color="auto" w:fill="EDEDED"/>
          </w:tcPr>
          <w:p w14:paraId="70EDD417" w14:textId="77777777" w:rsidR="00F66E50" w:rsidRPr="000A7D2A" w:rsidRDefault="00F66E50" w:rsidP="00A16318">
            <w:pPr>
              <w:overflowPunct w:val="0"/>
              <w:adjustRightInd w:val="0"/>
              <w:jc w:val="center"/>
              <w:textAlignment w:val="baseline"/>
              <w:rPr>
                <w:rFonts w:ascii="Arial" w:hAnsi="Arial" w:cs="Arial"/>
                <w:b/>
                <w:bCs/>
                <w:sz w:val="24"/>
                <w:szCs w:val="24"/>
              </w:rPr>
            </w:pPr>
            <w:r>
              <w:rPr>
                <w:rFonts w:ascii="Arial" w:hAnsi="Arial" w:cs="Arial"/>
                <w:b/>
                <w:bCs/>
                <w:sz w:val="24"/>
                <w:szCs w:val="24"/>
              </w:rPr>
              <w:t>2027</w:t>
            </w:r>
          </w:p>
        </w:tc>
      </w:tr>
      <w:tr w:rsidR="00F66E50" w:rsidRPr="000A7D2A" w14:paraId="0C104158" w14:textId="77777777" w:rsidTr="00F66E50">
        <w:trPr>
          <w:trHeight w:val="375"/>
        </w:trPr>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48E05064" w14:textId="77777777" w:rsidR="00F66E50" w:rsidRPr="000A7D2A" w:rsidRDefault="00F66E50" w:rsidP="00F66E50">
            <w:pPr>
              <w:overflowPunct w:val="0"/>
              <w:adjustRightInd w:val="0"/>
              <w:spacing w:before="120" w:after="120"/>
              <w:jc w:val="center"/>
              <w:textAlignment w:val="baseline"/>
              <w:rPr>
                <w:rFonts w:ascii="Arial" w:hAnsi="Arial" w:cs="Arial"/>
                <w:color w:val="000000"/>
                <w:sz w:val="24"/>
                <w:szCs w:val="24"/>
              </w:rPr>
            </w:pPr>
            <w:r>
              <w:rPr>
                <w:rFonts w:ascii="Arial" w:hAnsi="Arial" w:cs="Arial"/>
                <w:color w:val="000000"/>
                <w:sz w:val="24"/>
                <w:szCs w:val="24"/>
              </w:rPr>
              <w:t>medir</w:t>
            </w:r>
          </w:p>
        </w:tc>
        <w:tc>
          <w:tcPr>
            <w:tcW w:w="834"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6078F0F5" w14:textId="77777777" w:rsidR="00F66E50" w:rsidRPr="000A7D2A" w:rsidRDefault="00F66E50" w:rsidP="00F66E50">
            <w:pPr>
              <w:overflowPunct w:val="0"/>
              <w:adjustRightInd w:val="0"/>
              <w:spacing w:before="120" w:after="120"/>
              <w:jc w:val="center"/>
              <w:textAlignment w:val="baseline"/>
              <w:rPr>
                <w:rFonts w:ascii="Arial" w:hAnsi="Arial" w:cs="Arial"/>
                <w:sz w:val="24"/>
                <w:szCs w:val="24"/>
              </w:rPr>
            </w:pPr>
            <w:r w:rsidRPr="00412EF4">
              <w:rPr>
                <w:rFonts w:ascii="Arial" w:hAnsi="Arial" w:cs="Arial"/>
                <w:sz w:val="24"/>
                <w:szCs w:val="24"/>
              </w:rPr>
              <w:t xml:space="preserve">incremento de </w:t>
            </w:r>
            <w:r>
              <w:rPr>
                <w:rFonts w:ascii="Arial" w:hAnsi="Arial" w:cs="Arial"/>
                <w:sz w:val="24"/>
                <w:szCs w:val="24"/>
              </w:rPr>
              <w:t>2</w:t>
            </w:r>
            <w:r w:rsidRPr="00412EF4">
              <w:rPr>
                <w:rFonts w:ascii="Arial" w:hAnsi="Arial" w:cs="Arial"/>
                <w:sz w:val="24"/>
                <w:szCs w:val="24"/>
              </w:rPr>
              <w:t>pp sobre % 2022</w:t>
            </w:r>
          </w:p>
        </w:tc>
        <w:tc>
          <w:tcPr>
            <w:tcW w:w="834"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1AC0BEAC" w14:textId="77777777" w:rsidR="00F66E50" w:rsidRPr="000A7D2A" w:rsidRDefault="00F66E50" w:rsidP="00F66E50">
            <w:pPr>
              <w:overflowPunct w:val="0"/>
              <w:adjustRightInd w:val="0"/>
              <w:spacing w:before="120" w:after="120"/>
              <w:jc w:val="center"/>
              <w:textAlignment w:val="baseline"/>
              <w:rPr>
                <w:rFonts w:ascii="Arial" w:hAnsi="Arial" w:cs="Arial"/>
                <w:sz w:val="24"/>
                <w:szCs w:val="24"/>
              </w:rPr>
            </w:pPr>
            <w:r w:rsidRPr="00412EF4">
              <w:rPr>
                <w:rFonts w:ascii="Arial" w:hAnsi="Arial" w:cs="Arial"/>
                <w:sz w:val="24"/>
                <w:szCs w:val="24"/>
              </w:rPr>
              <w:t xml:space="preserve">incremento de </w:t>
            </w:r>
            <w:r>
              <w:rPr>
                <w:rFonts w:ascii="Arial" w:hAnsi="Arial" w:cs="Arial"/>
                <w:sz w:val="24"/>
                <w:szCs w:val="24"/>
              </w:rPr>
              <w:t>2</w:t>
            </w:r>
            <w:r w:rsidRPr="00412EF4">
              <w:rPr>
                <w:rFonts w:ascii="Arial" w:hAnsi="Arial" w:cs="Arial"/>
                <w:sz w:val="24"/>
                <w:szCs w:val="24"/>
              </w:rPr>
              <w:t>pp sobre % 202</w:t>
            </w:r>
            <w:r>
              <w:rPr>
                <w:rFonts w:ascii="Arial" w:hAnsi="Arial" w:cs="Arial"/>
                <w:sz w:val="24"/>
                <w:szCs w:val="24"/>
              </w:rPr>
              <w:t>3</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6F5F93E3" w14:textId="77777777" w:rsidR="00F66E50" w:rsidRPr="000A7D2A" w:rsidRDefault="00F66E50" w:rsidP="00F66E50">
            <w:pPr>
              <w:overflowPunct w:val="0"/>
              <w:adjustRightInd w:val="0"/>
              <w:spacing w:before="120" w:after="120"/>
              <w:jc w:val="center"/>
              <w:textAlignment w:val="baseline"/>
              <w:rPr>
                <w:rFonts w:ascii="Arial" w:hAnsi="Arial" w:cs="Arial"/>
                <w:sz w:val="24"/>
                <w:szCs w:val="24"/>
              </w:rPr>
            </w:pPr>
            <w:r w:rsidRPr="00412EF4">
              <w:rPr>
                <w:rFonts w:ascii="Arial" w:hAnsi="Arial" w:cs="Arial"/>
                <w:sz w:val="24"/>
                <w:szCs w:val="24"/>
              </w:rPr>
              <w:t xml:space="preserve">incremento de </w:t>
            </w:r>
            <w:r>
              <w:rPr>
                <w:rFonts w:ascii="Arial" w:hAnsi="Arial" w:cs="Arial"/>
                <w:sz w:val="24"/>
                <w:szCs w:val="24"/>
              </w:rPr>
              <w:t>2</w:t>
            </w:r>
            <w:r w:rsidRPr="00412EF4">
              <w:rPr>
                <w:rFonts w:ascii="Arial" w:hAnsi="Arial" w:cs="Arial"/>
                <w:sz w:val="24"/>
                <w:szCs w:val="24"/>
              </w:rPr>
              <w:t>pp sobre % 202</w:t>
            </w:r>
            <w:r>
              <w:rPr>
                <w:rFonts w:ascii="Arial" w:hAnsi="Arial" w:cs="Arial"/>
                <w:sz w:val="24"/>
                <w:szCs w:val="24"/>
              </w:rPr>
              <w:t>4</w:t>
            </w:r>
            <w:r w:rsidRPr="000A7D2A">
              <w:rPr>
                <w:rFonts w:ascii="Arial" w:hAnsi="Arial" w:cs="Arial"/>
                <w:sz w:val="24"/>
                <w:szCs w:val="24"/>
              </w:rPr>
              <w:t> </w:t>
            </w:r>
          </w:p>
        </w:tc>
        <w:tc>
          <w:tcPr>
            <w:tcW w:w="834"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40B96FA3" w14:textId="77777777" w:rsidR="00F66E50" w:rsidRPr="000A7D2A" w:rsidRDefault="00F66E50" w:rsidP="00F66E50">
            <w:pPr>
              <w:overflowPunct w:val="0"/>
              <w:adjustRightInd w:val="0"/>
              <w:spacing w:before="120" w:after="120"/>
              <w:jc w:val="center"/>
              <w:textAlignment w:val="baseline"/>
              <w:rPr>
                <w:rFonts w:ascii="Arial" w:hAnsi="Arial" w:cs="Arial"/>
                <w:sz w:val="24"/>
                <w:szCs w:val="24"/>
              </w:rPr>
            </w:pPr>
            <w:r w:rsidRPr="00412EF4">
              <w:rPr>
                <w:rFonts w:ascii="Arial" w:hAnsi="Arial" w:cs="Arial"/>
                <w:sz w:val="24"/>
                <w:szCs w:val="24"/>
              </w:rPr>
              <w:t xml:space="preserve">incremento de </w:t>
            </w:r>
            <w:r>
              <w:rPr>
                <w:rFonts w:ascii="Arial" w:hAnsi="Arial" w:cs="Arial"/>
                <w:sz w:val="24"/>
                <w:szCs w:val="24"/>
              </w:rPr>
              <w:t>2</w:t>
            </w:r>
            <w:r w:rsidRPr="00412EF4">
              <w:rPr>
                <w:rFonts w:ascii="Arial" w:hAnsi="Arial" w:cs="Arial"/>
                <w:sz w:val="24"/>
                <w:szCs w:val="24"/>
              </w:rPr>
              <w:t>pp sobre % 202</w:t>
            </w:r>
            <w:r>
              <w:rPr>
                <w:rFonts w:ascii="Arial" w:hAnsi="Arial" w:cs="Arial"/>
                <w:sz w:val="24"/>
                <w:szCs w:val="24"/>
              </w:rPr>
              <w:t>5</w:t>
            </w:r>
          </w:p>
        </w:tc>
        <w:tc>
          <w:tcPr>
            <w:tcW w:w="834" w:type="pct"/>
            <w:tcBorders>
              <w:top w:val="single" w:sz="8" w:space="0" w:color="FFFFFF"/>
              <w:left w:val="single" w:sz="8" w:space="0" w:color="FFFFFF"/>
              <w:bottom w:val="single" w:sz="8" w:space="0" w:color="FFFFFF"/>
              <w:right w:val="single" w:sz="8" w:space="0" w:color="FFFFFF"/>
            </w:tcBorders>
            <w:shd w:val="clear" w:color="auto" w:fill="EDEDED"/>
          </w:tcPr>
          <w:p w14:paraId="24FCA9F1" w14:textId="77777777" w:rsidR="00F66E50" w:rsidRPr="000A7D2A" w:rsidRDefault="00F66E50" w:rsidP="00F66E50">
            <w:pPr>
              <w:overflowPunct w:val="0"/>
              <w:adjustRightInd w:val="0"/>
              <w:spacing w:before="120" w:after="120"/>
              <w:jc w:val="center"/>
              <w:textAlignment w:val="baseline"/>
              <w:rPr>
                <w:rFonts w:ascii="Arial" w:hAnsi="Arial" w:cs="Arial"/>
                <w:sz w:val="24"/>
                <w:szCs w:val="24"/>
              </w:rPr>
            </w:pPr>
            <w:r w:rsidRPr="00412EF4">
              <w:rPr>
                <w:rFonts w:ascii="Arial" w:hAnsi="Arial" w:cs="Arial"/>
                <w:sz w:val="24"/>
                <w:szCs w:val="24"/>
              </w:rPr>
              <w:t xml:space="preserve">incremento de </w:t>
            </w:r>
            <w:r>
              <w:rPr>
                <w:rFonts w:ascii="Arial" w:hAnsi="Arial" w:cs="Arial"/>
                <w:sz w:val="24"/>
                <w:szCs w:val="24"/>
              </w:rPr>
              <w:t>2</w:t>
            </w:r>
            <w:r w:rsidRPr="00412EF4">
              <w:rPr>
                <w:rFonts w:ascii="Arial" w:hAnsi="Arial" w:cs="Arial"/>
                <w:sz w:val="24"/>
                <w:szCs w:val="24"/>
              </w:rPr>
              <w:t>pp sobre % 202</w:t>
            </w:r>
            <w:r>
              <w:rPr>
                <w:rFonts w:ascii="Arial" w:hAnsi="Arial" w:cs="Arial"/>
                <w:sz w:val="24"/>
                <w:szCs w:val="24"/>
              </w:rPr>
              <w:t>6</w:t>
            </w:r>
          </w:p>
        </w:tc>
      </w:tr>
    </w:tbl>
    <w:p w14:paraId="66A788AF" w14:textId="77777777" w:rsidR="00F66E50" w:rsidRDefault="00F66E50" w:rsidP="00B04AF1">
      <w:pPr>
        <w:tabs>
          <w:tab w:val="left" w:pos="284"/>
        </w:tabs>
        <w:overflowPunct w:val="0"/>
        <w:autoSpaceDE/>
        <w:autoSpaceDN/>
        <w:adjustRightInd w:val="0"/>
        <w:spacing w:before="120" w:after="240" w:line="276" w:lineRule="auto"/>
        <w:jc w:val="both"/>
        <w:textAlignment w:val="baseline"/>
        <w:rPr>
          <w:rFonts w:ascii="Arial" w:hAnsi="Arial" w:cs="Arial"/>
          <w:b/>
          <w:color w:val="000000"/>
          <w:sz w:val="24"/>
          <w:szCs w:val="24"/>
        </w:rPr>
      </w:pPr>
      <w:r w:rsidRPr="00362E56">
        <w:rPr>
          <w:rFonts w:ascii="Arial" w:hAnsi="Arial" w:cs="Arial"/>
          <w:iCs/>
          <w:color w:val="000000"/>
          <w:sz w:val="24"/>
          <w:szCs w:val="24"/>
        </w:rPr>
        <w:t>Fórmula de cálculo:</w:t>
      </w:r>
      <w:r w:rsidRPr="000A7D2A">
        <w:rPr>
          <w:rFonts w:ascii="Arial" w:hAnsi="Arial" w:cs="Arial"/>
          <w:color w:val="000000"/>
          <w:sz w:val="24"/>
          <w:szCs w:val="24"/>
        </w:rPr>
        <w:t xml:space="preserve"> </w:t>
      </w:r>
      <w:r w:rsidRPr="00F66E50">
        <w:rPr>
          <w:rFonts w:ascii="Arial" w:hAnsi="Arial" w:cs="Arial"/>
          <w:color w:val="000000"/>
        </w:rPr>
        <w:t xml:space="preserve">[(quantidade de achados municipais sanados + quantidade de achados de cada ICE sanados) / (quantidade total de achados de fiscalização municipais + quantidade total de achados de fiscalização encaminhados por cada uma das 6 </w:t>
      </w:r>
      <w:proofErr w:type="spellStart"/>
      <w:r w:rsidRPr="00F66E50">
        <w:rPr>
          <w:rFonts w:ascii="Arial" w:hAnsi="Arial" w:cs="Arial"/>
          <w:color w:val="000000"/>
        </w:rPr>
        <w:t>ICEs</w:t>
      </w:r>
      <w:proofErr w:type="spellEnd"/>
      <w:r w:rsidRPr="00F66E50">
        <w:rPr>
          <w:rFonts w:ascii="Arial" w:hAnsi="Arial" w:cs="Arial"/>
          <w:color w:val="000000"/>
        </w:rPr>
        <w:t xml:space="preserve"> em funcionamento)] x100</w:t>
      </w:r>
      <w:r w:rsidRPr="00D3218D">
        <w:rPr>
          <w:rFonts w:ascii="Arial" w:hAnsi="Arial" w:cs="Arial"/>
          <w:color w:val="000000"/>
        </w:rPr>
        <w:t>.</w:t>
      </w:r>
    </w:p>
    <w:p w14:paraId="443398DC" w14:textId="77777777" w:rsidR="00F66E50" w:rsidRDefault="00F66E50" w:rsidP="001A1BCC">
      <w:pPr>
        <w:pBdr>
          <w:top w:val="single" w:sz="4" w:space="1" w:color="auto"/>
          <w:left w:val="single" w:sz="4" w:space="4" w:color="auto"/>
          <w:bottom w:val="single" w:sz="4" w:space="1" w:color="auto"/>
          <w:right w:val="single" w:sz="4" w:space="4" w:color="auto"/>
        </w:pBdr>
        <w:shd w:val="clear" w:color="auto" w:fill="D9D9D9"/>
        <w:overflowPunct w:val="0"/>
        <w:adjustRightInd w:val="0"/>
        <w:spacing w:before="120" w:after="120"/>
        <w:textAlignment w:val="baseline"/>
        <w:rPr>
          <w:rFonts w:ascii="Arial" w:hAnsi="Arial" w:cs="Arial"/>
          <w:b/>
          <w:color w:val="000000"/>
          <w:sz w:val="24"/>
          <w:szCs w:val="24"/>
        </w:rPr>
      </w:pPr>
      <w:r w:rsidRPr="000A7D2A">
        <w:rPr>
          <w:rFonts w:ascii="Arial" w:hAnsi="Arial" w:cs="Arial"/>
          <w:b/>
          <w:color w:val="000000"/>
          <w:sz w:val="24"/>
          <w:szCs w:val="24"/>
        </w:rPr>
        <w:t xml:space="preserve">Objetivo </w:t>
      </w:r>
      <w:r>
        <w:rPr>
          <w:rFonts w:ascii="Arial" w:hAnsi="Arial" w:cs="Arial"/>
          <w:b/>
          <w:color w:val="000000"/>
          <w:sz w:val="24"/>
          <w:szCs w:val="24"/>
        </w:rPr>
        <w:t>9</w:t>
      </w:r>
      <w:r w:rsidRPr="000A7D2A">
        <w:rPr>
          <w:rFonts w:ascii="Arial" w:hAnsi="Arial" w:cs="Arial"/>
          <w:b/>
          <w:color w:val="000000"/>
          <w:sz w:val="24"/>
          <w:szCs w:val="24"/>
        </w:rPr>
        <w:t xml:space="preserve"> </w:t>
      </w:r>
    </w:p>
    <w:p w14:paraId="0A7C105C" w14:textId="77777777" w:rsidR="00F66E50" w:rsidRPr="000A7D2A" w:rsidRDefault="00F66E50" w:rsidP="001A1BCC">
      <w:pPr>
        <w:pBdr>
          <w:top w:val="single" w:sz="4" w:space="1" w:color="auto"/>
          <w:left w:val="single" w:sz="4" w:space="4" w:color="auto"/>
          <w:bottom w:val="single" w:sz="4" w:space="1" w:color="auto"/>
          <w:right w:val="single" w:sz="4" w:space="4" w:color="auto"/>
        </w:pBdr>
        <w:shd w:val="clear" w:color="auto" w:fill="D9D9D9"/>
        <w:overflowPunct w:val="0"/>
        <w:adjustRightInd w:val="0"/>
        <w:spacing w:before="120" w:after="120"/>
        <w:textAlignment w:val="baseline"/>
        <w:rPr>
          <w:rFonts w:ascii="Arial" w:hAnsi="Arial" w:cs="Arial"/>
          <w:b/>
          <w:color w:val="000000"/>
          <w:sz w:val="24"/>
          <w:szCs w:val="24"/>
        </w:rPr>
      </w:pPr>
      <w:r w:rsidRPr="00F66E50">
        <w:rPr>
          <w:rFonts w:ascii="Arial" w:hAnsi="Arial" w:cs="Arial"/>
          <w:b/>
          <w:color w:val="000000"/>
          <w:sz w:val="24"/>
          <w:szCs w:val="24"/>
        </w:rPr>
        <w:t xml:space="preserve">Mensurar sistematicamente o resultado das ações de controle para subsidiar o planejamento e a melhoria da relação custo-benefício do </w:t>
      </w:r>
      <w:r w:rsidR="00737C2E">
        <w:rPr>
          <w:rFonts w:ascii="Arial" w:hAnsi="Arial" w:cs="Arial"/>
          <w:b/>
          <w:color w:val="000000"/>
          <w:sz w:val="24"/>
          <w:szCs w:val="24"/>
        </w:rPr>
        <w:t>TCE-PR.</w:t>
      </w:r>
      <w:r>
        <w:rPr>
          <w:rFonts w:ascii="Arial" w:hAnsi="Arial" w:cs="Arial"/>
          <w:b/>
          <w:color w:val="000000"/>
          <w:sz w:val="24"/>
          <w:szCs w:val="24"/>
        </w:rPr>
        <w:t xml:space="preserve"> </w:t>
      </w:r>
    </w:p>
    <w:p w14:paraId="548C4421" w14:textId="77777777" w:rsidR="00F66E50" w:rsidRPr="00B17022" w:rsidRDefault="00B17022" w:rsidP="004D4805">
      <w:pPr>
        <w:overflowPunct w:val="0"/>
        <w:autoSpaceDE/>
        <w:autoSpaceDN/>
        <w:adjustRightInd w:val="0"/>
        <w:spacing w:before="240" w:after="200" w:line="276" w:lineRule="auto"/>
        <w:jc w:val="both"/>
        <w:textAlignment w:val="baseline"/>
        <w:rPr>
          <w:rFonts w:ascii="Arial" w:hAnsi="Arial" w:cs="Arial"/>
          <w:sz w:val="24"/>
          <w:szCs w:val="24"/>
        </w:rPr>
      </w:pPr>
      <w:r w:rsidRPr="00B17022">
        <w:rPr>
          <w:rFonts w:ascii="Arial" w:hAnsi="Arial" w:cs="Arial"/>
          <w:sz w:val="24"/>
          <w:szCs w:val="24"/>
        </w:rPr>
        <w:t xml:space="preserve">Implementar sistemática de mensuração de desempenho do TCE-PR. </w:t>
      </w:r>
    </w:p>
    <w:p w14:paraId="241E945C" w14:textId="77777777" w:rsidR="00F66E50" w:rsidRPr="004D4D98" w:rsidRDefault="00F66E50" w:rsidP="00F66E50">
      <w:pPr>
        <w:overflowPunct w:val="0"/>
        <w:autoSpaceDE/>
        <w:autoSpaceDN/>
        <w:adjustRightInd w:val="0"/>
        <w:spacing w:before="360" w:after="120" w:line="276" w:lineRule="auto"/>
        <w:jc w:val="both"/>
        <w:textAlignment w:val="baseline"/>
        <w:rPr>
          <w:rFonts w:ascii="Arial" w:hAnsi="Arial" w:cs="Arial"/>
          <w:b/>
          <w:color w:val="000000"/>
          <w:sz w:val="24"/>
          <w:szCs w:val="24"/>
        </w:rPr>
      </w:pPr>
      <w:r w:rsidRPr="004D4D98">
        <w:rPr>
          <w:rFonts w:ascii="Arial" w:hAnsi="Arial" w:cs="Arial"/>
          <w:b/>
          <w:color w:val="000000"/>
          <w:sz w:val="24"/>
          <w:szCs w:val="24"/>
        </w:rPr>
        <w:t>Indicadores Estratégicos</w:t>
      </w:r>
    </w:p>
    <w:p w14:paraId="442E5641" w14:textId="77777777" w:rsidR="00F66E50" w:rsidRDefault="00E018CB" w:rsidP="00F66E50">
      <w:pPr>
        <w:numPr>
          <w:ilvl w:val="0"/>
          <w:numId w:val="2"/>
        </w:numPr>
        <w:tabs>
          <w:tab w:val="left" w:pos="284"/>
        </w:tabs>
        <w:overflowPunct w:val="0"/>
        <w:autoSpaceDE/>
        <w:autoSpaceDN/>
        <w:adjustRightInd w:val="0"/>
        <w:spacing w:before="120" w:after="200" w:line="276" w:lineRule="auto"/>
        <w:ind w:left="0" w:firstLine="0"/>
        <w:jc w:val="both"/>
        <w:textAlignment w:val="baseline"/>
        <w:rPr>
          <w:rFonts w:ascii="Arial" w:hAnsi="Arial" w:cs="Arial"/>
          <w:color w:val="000000"/>
          <w:sz w:val="24"/>
          <w:szCs w:val="24"/>
        </w:rPr>
      </w:pPr>
      <w:r>
        <w:rPr>
          <w:rFonts w:ascii="Arial" w:hAnsi="Arial" w:cs="Arial"/>
          <w:b/>
          <w:color w:val="000000"/>
          <w:sz w:val="24"/>
          <w:szCs w:val="24"/>
        </w:rPr>
        <w:t xml:space="preserve">9.1 </w:t>
      </w:r>
      <w:r w:rsidR="00F66E50" w:rsidRPr="00F66E50">
        <w:rPr>
          <w:rFonts w:ascii="Arial" w:hAnsi="Arial" w:cs="Arial"/>
          <w:b/>
          <w:color w:val="000000"/>
          <w:sz w:val="24"/>
          <w:szCs w:val="24"/>
        </w:rPr>
        <w:t>Relação custo x benefício do TCE - PR</w:t>
      </w:r>
      <w:r w:rsidR="00F66E50" w:rsidRPr="000A7D2A">
        <w:rPr>
          <w:rFonts w:ascii="Arial" w:hAnsi="Arial" w:cs="Arial"/>
          <w:color w:val="000000"/>
          <w:sz w:val="24"/>
          <w:szCs w:val="24"/>
        </w:rPr>
        <w:t xml:space="preserve">: </w:t>
      </w:r>
    </w:p>
    <w:p w14:paraId="40AFC45E" w14:textId="77777777" w:rsidR="00F66E50" w:rsidRPr="000A7D2A" w:rsidRDefault="00F66E50" w:rsidP="00F66E50">
      <w:pPr>
        <w:overflowPunct w:val="0"/>
        <w:autoSpaceDE/>
        <w:autoSpaceDN/>
        <w:adjustRightInd w:val="0"/>
        <w:spacing w:before="240" w:after="200" w:line="276" w:lineRule="auto"/>
        <w:ind w:left="714"/>
        <w:jc w:val="both"/>
        <w:textAlignment w:val="baseline"/>
        <w:rPr>
          <w:rFonts w:ascii="Arial" w:hAnsi="Arial" w:cs="Arial"/>
          <w:color w:val="000000"/>
          <w:sz w:val="24"/>
          <w:szCs w:val="24"/>
        </w:rPr>
      </w:pPr>
      <w:r w:rsidRPr="00F66E50">
        <w:rPr>
          <w:rFonts w:ascii="Arial" w:hAnsi="Arial" w:cs="Arial"/>
          <w:color w:val="000000"/>
          <w:sz w:val="24"/>
          <w:szCs w:val="24"/>
        </w:rPr>
        <w:t>Computa a relação custo-benefício da atuação do controle externo com base no orçamento do órgão e na quantificação de benefícios das ações de controle</w:t>
      </w:r>
      <w:r w:rsidRPr="00A26110">
        <w:rPr>
          <w:rFonts w:ascii="Arial" w:hAnsi="Arial" w:cs="Arial"/>
          <w:color w:val="000000"/>
          <w:sz w:val="24"/>
          <w:szCs w:val="24"/>
        </w:rPr>
        <w:t>.</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DEDED"/>
        <w:tblLayout w:type="fixed"/>
        <w:tblCellMar>
          <w:left w:w="70" w:type="dxa"/>
          <w:right w:w="70" w:type="dxa"/>
        </w:tblCellMar>
        <w:tblLook w:val="04A0" w:firstRow="1" w:lastRow="0" w:firstColumn="1" w:lastColumn="0" w:noHBand="0" w:noVBand="1"/>
      </w:tblPr>
      <w:tblGrid>
        <w:gridCol w:w="1440"/>
        <w:gridCol w:w="1442"/>
        <w:gridCol w:w="1442"/>
        <w:gridCol w:w="1440"/>
        <w:gridCol w:w="1442"/>
        <w:gridCol w:w="1438"/>
      </w:tblGrid>
      <w:tr w:rsidR="00F66E50" w:rsidRPr="000A7D2A" w14:paraId="3F4F79E2" w14:textId="77777777" w:rsidTr="00A16318">
        <w:trPr>
          <w:trHeight w:val="375"/>
        </w:trPr>
        <w:tc>
          <w:tcPr>
            <w:tcW w:w="5000" w:type="pct"/>
            <w:gridSpan w:val="6"/>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320D324D" w14:textId="77777777" w:rsidR="00F66E50" w:rsidRPr="000A7D2A" w:rsidRDefault="00F66E50"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Metas</w:t>
            </w:r>
          </w:p>
        </w:tc>
      </w:tr>
      <w:tr w:rsidR="00F66E50" w:rsidRPr="000A7D2A" w14:paraId="4036BBD0" w14:textId="77777777" w:rsidTr="00F66E50">
        <w:trPr>
          <w:trHeight w:val="375"/>
        </w:trPr>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670398A2" w14:textId="77777777" w:rsidR="00F66E50" w:rsidRPr="000A7D2A" w:rsidRDefault="00F66E50"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22</w:t>
            </w:r>
          </w:p>
        </w:tc>
        <w:tc>
          <w:tcPr>
            <w:tcW w:w="834"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10036E46" w14:textId="77777777" w:rsidR="00F66E50" w:rsidRPr="000A7D2A" w:rsidRDefault="00F66E50"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23</w:t>
            </w:r>
          </w:p>
        </w:tc>
        <w:tc>
          <w:tcPr>
            <w:tcW w:w="834"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6EAA2AB9" w14:textId="77777777" w:rsidR="00F66E50" w:rsidRPr="000A7D2A" w:rsidRDefault="00F66E50"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24</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1135FD5C" w14:textId="77777777" w:rsidR="00F66E50" w:rsidRPr="000A7D2A" w:rsidRDefault="00F66E50"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25</w:t>
            </w:r>
          </w:p>
        </w:tc>
        <w:tc>
          <w:tcPr>
            <w:tcW w:w="834"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5F457987" w14:textId="77777777" w:rsidR="00F66E50" w:rsidRPr="000A7D2A" w:rsidRDefault="00F66E50"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26</w:t>
            </w:r>
          </w:p>
        </w:tc>
        <w:tc>
          <w:tcPr>
            <w:tcW w:w="832" w:type="pct"/>
            <w:tcBorders>
              <w:top w:val="single" w:sz="8" w:space="0" w:color="FFFFFF"/>
              <w:left w:val="single" w:sz="8" w:space="0" w:color="FFFFFF"/>
              <w:bottom w:val="single" w:sz="8" w:space="0" w:color="FFFFFF"/>
              <w:right w:val="single" w:sz="8" w:space="0" w:color="FFFFFF"/>
            </w:tcBorders>
            <w:shd w:val="clear" w:color="auto" w:fill="EDEDED"/>
            <w:vAlign w:val="center"/>
          </w:tcPr>
          <w:p w14:paraId="07541859" w14:textId="77777777" w:rsidR="00F66E50" w:rsidRPr="000A7D2A" w:rsidRDefault="00F66E50" w:rsidP="00F66E50">
            <w:pPr>
              <w:overflowPunct w:val="0"/>
              <w:adjustRightInd w:val="0"/>
              <w:jc w:val="center"/>
              <w:textAlignment w:val="baseline"/>
              <w:rPr>
                <w:rFonts w:ascii="Arial" w:hAnsi="Arial" w:cs="Arial"/>
                <w:b/>
                <w:bCs/>
                <w:sz w:val="24"/>
                <w:szCs w:val="24"/>
              </w:rPr>
            </w:pPr>
            <w:r>
              <w:rPr>
                <w:rFonts w:ascii="Arial" w:hAnsi="Arial" w:cs="Arial"/>
                <w:b/>
                <w:bCs/>
                <w:sz w:val="24"/>
                <w:szCs w:val="24"/>
              </w:rPr>
              <w:t>2027</w:t>
            </w:r>
          </w:p>
        </w:tc>
      </w:tr>
      <w:tr w:rsidR="00F66E50" w:rsidRPr="000A7D2A" w14:paraId="1DD6EA8A" w14:textId="77777777" w:rsidTr="00F66E50">
        <w:trPr>
          <w:trHeight w:val="375"/>
        </w:trPr>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0ECFFE38" w14:textId="77777777" w:rsidR="00F66E50" w:rsidRPr="000A7D2A" w:rsidRDefault="00F66E50" w:rsidP="00F66E50">
            <w:pPr>
              <w:overflowPunct w:val="0"/>
              <w:adjustRightInd w:val="0"/>
              <w:spacing w:before="120" w:after="120"/>
              <w:jc w:val="center"/>
              <w:textAlignment w:val="baseline"/>
              <w:rPr>
                <w:rFonts w:ascii="Arial" w:hAnsi="Arial" w:cs="Arial"/>
                <w:color w:val="000000"/>
                <w:sz w:val="24"/>
                <w:szCs w:val="24"/>
              </w:rPr>
            </w:pPr>
            <w:r w:rsidRPr="00F66E50">
              <w:rPr>
                <w:rFonts w:ascii="Arial" w:hAnsi="Arial" w:cs="Arial"/>
                <w:color w:val="000000"/>
                <w:sz w:val="24"/>
                <w:szCs w:val="24"/>
              </w:rPr>
              <w:lastRenderedPageBreak/>
              <w:t>apurar os benefícios</w:t>
            </w:r>
          </w:p>
        </w:tc>
        <w:tc>
          <w:tcPr>
            <w:tcW w:w="834"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5C587426" w14:textId="77777777" w:rsidR="00F66E50" w:rsidRPr="000A7D2A" w:rsidRDefault="00F66E50" w:rsidP="00F66E50">
            <w:pPr>
              <w:overflowPunct w:val="0"/>
              <w:adjustRightInd w:val="0"/>
              <w:spacing w:before="120" w:after="120"/>
              <w:jc w:val="center"/>
              <w:textAlignment w:val="baseline"/>
              <w:rPr>
                <w:rFonts w:ascii="Arial" w:hAnsi="Arial" w:cs="Arial"/>
                <w:sz w:val="24"/>
                <w:szCs w:val="24"/>
              </w:rPr>
            </w:pPr>
            <w:r w:rsidRPr="00F66E50">
              <w:rPr>
                <w:rFonts w:ascii="Arial" w:hAnsi="Arial" w:cs="Arial"/>
                <w:color w:val="000000"/>
                <w:sz w:val="24"/>
                <w:szCs w:val="24"/>
              </w:rPr>
              <w:t>apurar os benefícios</w:t>
            </w:r>
          </w:p>
        </w:tc>
        <w:tc>
          <w:tcPr>
            <w:tcW w:w="834"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486CAC6C" w14:textId="77777777" w:rsidR="00F66E50" w:rsidRPr="000A7D2A" w:rsidRDefault="00F66E50" w:rsidP="00F66E50">
            <w:pPr>
              <w:overflowPunct w:val="0"/>
              <w:adjustRightInd w:val="0"/>
              <w:spacing w:before="120" w:after="120"/>
              <w:jc w:val="center"/>
              <w:textAlignment w:val="baseline"/>
              <w:rPr>
                <w:rFonts w:ascii="Arial" w:hAnsi="Arial" w:cs="Arial"/>
                <w:sz w:val="24"/>
                <w:szCs w:val="24"/>
              </w:rPr>
            </w:pPr>
            <w:r w:rsidRPr="00F66E50">
              <w:rPr>
                <w:rFonts w:ascii="Arial" w:hAnsi="Arial" w:cs="Arial"/>
                <w:color w:val="000000"/>
                <w:sz w:val="24"/>
                <w:szCs w:val="24"/>
              </w:rPr>
              <w:t>apurar os benefícios e estabelecer metas</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0C1F842E" w14:textId="77777777" w:rsidR="00F66E50" w:rsidRPr="000A7D2A" w:rsidRDefault="00F66E50" w:rsidP="00F66E50">
            <w:pPr>
              <w:overflowPunct w:val="0"/>
              <w:adjustRightInd w:val="0"/>
              <w:spacing w:before="120" w:after="120"/>
              <w:jc w:val="center"/>
              <w:textAlignment w:val="baseline"/>
              <w:rPr>
                <w:rFonts w:ascii="Arial" w:hAnsi="Arial" w:cs="Arial"/>
                <w:sz w:val="24"/>
                <w:szCs w:val="24"/>
              </w:rPr>
            </w:pPr>
            <w:r>
              <w:rPr>
                <w:rFonts w:ascii="Arial" w:hAnsi="Arial" w:cs="Arial"/>
                <w:sz w:val="24"/>
                <w:szCs w:val="24"/>
              </w:rPr>
              <w:t>a ser definida em 2024</w:t>
            </w:r>
          </w:p>
        </w:tc>
        <w:tc>
          <w:tcPr>
            <w:tcW w:w="834" w:type="pct"/>
            <w:tcBorders>
              <w:top w:val="single" w:sz="8" w:space="0" w:color="FFFFFF"/>
              <w:left w:val="single" w:sz="8" w:space="0" w:color="FFFFFF"/>
              <w:bottom w:val="single" w:sz="8" w:space="0" w:color="FFFFFF"/>
              <w:right w:val="single" w:sz="8" w:space="0" w:color="FFFFFF"/>
            </w:tcBorders>
            <w:shd w:val="clear" w:color="auto" w:fill="EDEDED"/>
            <w:noWrap/>
            <w:vAlign w:val="center"/>
          </w:tcPr>
          <w:p w14:paraId="301E7D21" w14:textId="77777777" w:rsidR="00F66E50" w:rsidRPr="000A7D2A" w:rsidRDefault="00F66E50" w:rsidP="00F66E50">
            <w:pPr>
              <w:overflowPunct w:val="0"/>
              <w:adjustRightInd w:val="0"/>
              <w:spacing w:before="120" w:after="120"/>
              <w:jc w:val="center"/>
              <w:textAlignment w:val="baseline"/>
              <w:rPr>
                <w:rFonts w:ascii="Arial" w:hAnsi="Arial" w:cs="Arial"/>
                <w:sz w:val="24"/>
                <w:szCs w:val="24"/>
              </w:rPr>
            </w:pPr>
            <w:r>
              <w:rPr>
                <w:rFonts w:ascii="Arial" w:hAnsi="Arial" w:cs="Arial"/>
                <w:sz w:val="24"/>
                <w:szCs w:val="24"/>
              </w:rPr>
              <w:t>a ser definida em 2024</w:t>
            </w:r>
          </w:p>
        </w:tc>
        <w:tc>
          <w:tcPr>
            <w:tcW w:w="832" w:type="pct"/>
            <w:tcBorders>
              <w:top w:val="single" w:sz="8" w:space="0" w:color="FFFFFF"/>
              <w:left w:val="single" w:sz="8" w:space="0" w:color="FFFFFF"/>
              <w:bottom w:val="single" w:sz="8" w:space="0" w:color="FFFFFF"/>
              <w:right w:val="single" w:sz="8" w:space="0" w:color="FFFFFF"/>
            </w:tcBorders>
            <w:shd w:val="clear" w:color="auto" w:fill="EDEDED"/>
            <w:vAlign w:val="center"/>
          </w:tcPr>
          <w:p w14:paraId="1CB3191B" w14:textId="77777777" w:rsidR="00F66E50" w:rsidRPr="000A7D2A" w:rsidRDefault="00F66E50" w:rsidP="00F66E50">
            <w:pPr>
              <w:overflowPunct w:val="0"/>
              <w:adjustRightInd w:val="0"/>
              <w:spacing w:before="120" w:after="120"/>
              <w:jc w:val="center"/>
              <w:textAlignment w:val="baseline"/>
              <w:rPr>
                <w:rFonts w:ascii="Arial" w:hAnsi="Arial" w:cs="Arial"/>
                <w:sz w:val="24"/>
                <w:szCs w:val="24"/>
              </w:rPr>
            </w:pPr>
            <w:r>
              <w:rPr>
                <w:rFonts w:ascii="Arial" w:hAnsi="Arial" w:cs="Arial"/>
                <w:sz w:val="24"/>
                <w:szCs w:val="24"/>
              </w:rPr>
              <w:t>a ser definida em 2024</w:t>
            </w:r>
          </w:p>
        </w:tc>
      </w:tr>
    </w:tbl>
    <w:p w14:paraId="58F07FC8" w14:textId="77777777" w:rsidR="00F66E50" w:rsidRDefault="00F66E50" w:rsidP="00F66E50">
      <w:pPr>
        <w:tabs>
          <w:tab w:val="left" w:pos="284"/>
        </w:tabs>
        <w:overflowPunct w:val="0"/>
        <w:autoSpaceDE/>
        <w:autoSpaceDN/>
        <w:adjustRightInd w:val="0"/>
        <w:spacing w:before="120" w:after="120" w:line="276" w:lineRule="auto"/>
        <w:jc w:val="both"/>
        <w:textAlignment w:val="baseline"/>
        <w:rPr>
          <w:rFonts w:ascii="Arial" w:hAnsi="Arial" w:cs="Arial"/>
          <w:b/>
          <w:color w:val="000000"/>
          <w:sz w:val="24"/>
          <w:szCs w:val="24"/>
        </w:rPr>
      </w:pPr>
      <w:r w:rsidRPr="00362E56">
        <w:rPr>
          <w:rFonts w:ascii="Arial" w:hAnsi="Arial" w:cs="Arial"/>
          <w:iCs/>
          <w:color w:val="000000"/>
          <w:sz w:val="24"/>
          <w:szCs w:val="24"/>
        </w:rPr>
        <w:t>Fórmula de cálculo:</w:t>
      </w:r>
      <w:r w:rsidRPr="000A7D2A">
        <w:rPr>
          <w:rFonts w:ascii="Arial" w:hAnsi="Arial" w:cs="Arial"/>
          <w:color w:val="000000"/>
          <w:sz w:val="24"/>
          <w:szCs w:val="24"/>
        </w:rPr>
        <w:t xml:space="preserve"> </w:t>
      </w:r>
      <w:r w:rsidRPr="00F66E50">
        <w:rPr>
          <w:rFonts w:ascii="Arial" w:hAnsi="Arial" w:cs="Arial"/>
          <w:color w:val="000000"/>
        </w:rPr>
        <w:t>benefícios quantificados/orçamento</w:t>
      </w:r>
      <w:r>
        <w:rPr>
          <w:rFonts w:ascii="Arial" w:hAnsi="Arial" w:cs="Arial"/>
          <w:color w:val="000000"/>
        </w:rPr>
        <w:t>.</w:t>
      </w:r>
    </w:p>
    <w:p w14:paraId="1D62F8B8" w14:textId="77777777" w:rsidR="00F66E50" w:rsidRDefault="00E018CB" w:rsidP="00F66E50">
      <w:pPr>
        <w:numPr>
          <w:ilvl w:val="0"/>
          <w:numId w:val="2"/>
        </w:numPr>
        <w:tabs>
          <w:tab w:val="left" w:pos="284"/>
        </w:tabs>
        <w:overflowPunct w:val="0"/>
        <w:autoSpaceDE/>
        <w:autoSpaceDN/>
        <w:adjustRightInd w:val="0"/>
        <w:spacing w:before="360" w:after="200" w:line="276" w:lineRule="auto"/>
        <w:ind w:left="0" w:firstLine="0"/>
        <w:jc w:val="both"/>
        <w:textAlignment w:val="baseline"/>
        <w:rPr>
          <w:rFonts w:ascii="Arial" w:hAnsi="Arial" w:cs="Arial"/>
          <w:color w:val="000000"/>
          <w:sz w:val="24"/>
          <w:szCs w:val="24"/>
        </w:rPr>
      </w:pPr>
      <w:r>
        <w:rPr>
          <w:rFonts w:ascii="Arial" w:hAnsi="Arial" w:cs="Arial"/>
          <w:b/>
          <w:color w:val="000000"/>
          <w:sz w:val="24"/>
          <w:szCs w:val="24"/>
        </w:rPr>
        <w:t xml:space="preserve">9.2 </w:t>
      </w:r>
      <w:r w:rsidR="00F66E50" w:rsidRPr="00F66E50">
        <w:rPr>
          <w:rFonts w:ascii="Arial" w:hAnsi="Arial" w:cs="Arial"/>
          <w:b/>
          <w:color w:val="000000"/>
          <w:sz w:val="24"/>
          <w:szCs w:val="24"/>
        </w:rPr>
        <w:t>Índice de fiscalizações mensuradas com base em critérios padronizados</w:t>
      </w:r>
      <w:r w:rsidR="00F66E50" w:rsidRPr="000A7D2A">
        <w:rPr>
          <w:rFonts w:ascii="Arial" w:hAnsi="Arial" w:cs="Arial"/>
          <w:color w:val="000000"/>
          <w:sz w:val="24"/>
          <w:szCs w:val="24"/>
        </w:rPr>
        <w:t xml:space="preserve">: </w:t>
      </w:r>
    </w:p>
    <w:p w14:paraId="78EC753F" w14:textId="77777777" w:rsidR="00F66E50" w:rsidRPr="000A7D2A" w:rsidRDefault="00F66E50" w:rsidP="00F66E50">
      <w:pPr>
        <w:overflowPunct w:val="0"/>
        <w:autoSpaceDE/>
        <w:autoSpaceDN/>
        <w:adjustRightInd w:val="0"/>
        <w:spacing w:before="240" w:after="200" w:line="276" w:lineRule="auto"/>
        <w:ind w:left="714"/>
        <w:jc w:val="both"/>
        <w:textAlignment w:val="baseline"/>
        <w:rPr>
          <w:rFonts w:ascii="Arial" w:hAnsi="Arial" w:cs="Arial"/>
          <w:color w:val="000000"/>
          <w:sz w:val="24"/>
          <w:szCs w:val="24"/>
        </w:rPr>
      </w:pPr>
      <w:r w:rsidRPr="00F66E50">
        <w:rPr>
          <w:rFonts w:ascii="Arial" w:hAnsi="Arial" w:cs="Arial"/>
          <w:color w:val="000000"/>
          <w:sz w:val="24"/>
          <w:szCs w:val="24"/>
        </w:rPr>
        <w:t>Mede o percentual de fiscalizações cujos benefícios foram mensurados com base em critérios padronizados.</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DEDED"/>
        <w:tblLayout w:type="fixed"/>
        <w:tblCellMar>
          <w:left w:w="70" w:type="dxa"/>
          <w:right w:w="70" w:type="dxa"/>
        </w:tblCellMar>
        <w:tblLook w:val="04A0" w:firstRow="1" w:lastRow="0" w:firstColumn="1" w:lastColumn="0" w:noHBand="0" w:noVBand="1"/>
      </w:tblPr>
      <w:tblGrid>
        <w:gridCol w:w="1440"/>
        <w:gridCol w:w="1442"/>
        <w:gridCol w:w="1442"/>
        <w:gridCol w:w="1440"/>
        <w:gridCol w:w="1442"/>
        <w:gridCol w:w="1438"/>
      </w:tblGrid>
      <w:tr w:rsidR="00F66E50" w:rsidRPr="000A7D2A" w14:paraId="1265B7CD" w14:textId="77777777" w:rsidTr="00A16318">
        <w:trPr>
          <w:trHeight w:val="375"/>
        </w:trPr>
        <w:tc>
          <w:tcPr>
            <w:tcW w:w="5000" w:type="pct"/>
            <w:gridSpan w:val="6"/>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225AD9E4" w14:textId="77777777" w:rsidR="00F66E50" w:rsidRPr="000A7D2A" w:rsidRDefault="00F66E50"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Metas</w:t>
            </w:r>
          </w:p>
        </w:tc>
      </w:tr>
      <w:tr w:rsidR="00F66E50" w:rsidRPr="000A7D2A" w14:paraId="39BD587F" w14:textId="77777777" w:rsidTr="00F66E50">
        <w:trPr>
          <w:trHeight w:val="375"/>
        </w:trPr>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6349013F" w14:textId="77777777" w:rsidR="00F66E50" w:rsidRPr="000A7D2A" w:rsidRDefault="00F66E50"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22</w:t>
            </w:r>
          </w:p>
        </w:tc>
        <w:tc>
          <w:tcPr>
            <w:tcW w:w="834"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02C1BC8F" w14:textId="77777777" w:rsidR="00F66E50" w:rsidRPr="000A7D2A" w:rsidRDefault="00F66E50"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23</w:t>
            </w:r>
          </w:p>
        </w:tc>
        <w:tc>
          <w:tcPr>
            <w:tcW w:w="834"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5D6B784A" w14:textId="77777777" w:rsidR="00F66E50" w:rsidRPr="000A7D2A" w:rsidRDefault="00F66E50"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24</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7EF28D84" w14:textId="77777777" w:rsidR="00F66E50" w:rsidRPr="000A7D2A" w:rsidRDefault="00F66E50"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25</w:t>
            </w:r>
          </w:p>
        </w:tc>
        <w:tc>
          <w:tcPr>
            <w:tcW w:w="834"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3A2C019B" w14:textId="77777777" w:rsidR="00F66E50" w:rsidRPr="000A7D2A" w:rsidRDefault="00F66E50"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26</w:t>
            </w:r>
          </w:p>
        </w:tc>
        <w:tc>
          <w:tcPr>
            <w:tcW w:w="832" w:type="pct"/>
            <w:tcBorders>
              <w:top w:val="single" w:sz="8" w:space="0" w:color="FFFFFF"/>
              <w:left w:val="single" w:sz="8" w:space="0" w:color="FFFFFF"/>
              <w:bottom w:val="single" w:sz="8" w:space="0" w:color="FFFFFF"/>
              <w:right w:val="single" w:sz="8" w:space="0" w:color="FFFFFF"/>
            </w:tcBorders>
            <w:shd w:val="clear" w:color="auto" w:fill="EDEDED"/>
          </w:tcPr>
          <w:p w14:paraId="45466C81" w14:textId="77777777" w:rsidR="00F66E50" w:rsidRPr="000A7D2A" w:rsidRDefault="00F66E50" w:rsidP="00A16318">
            <w:pPr>
              <w:overflowPunct w:val="0"/>
              <w:adjustRightInd w:val="0"/>
              <w:jc w:val="center"/>
              <w:textAlignment w:val="baseline"/>
              <w:rPr>
                <w:rFonts w:ascii="Arial" w:hAnsi="Arial" w:cs="Arial"/>
                <w:b/>
                <w:bCs/>
                <w:sz w:val="24"/>
                <w:szCs w:val="24"/>
              </w:rPr>
            </w:pPr>
            <w:r>
              <w:rPr>
                <w:rFonts w:ascii="Arial" w:hAnsi="Arial" w:cs="Arial"/>
                <w:b/>
                <w:bCs/>
                <w:sz w:val="24"/>
                <w:szCs w:val="24"/>
              </w:rPr>
              <w:t>2027</w:t>
            </w:r>
          </w:p>
        </w:tc>
      </w:tr>
      <w:tr w:rsidR="00F66E50" w:rsidRPr="000A7D2A" w14:paraId="7BD2A622" w14:textId="77777777" w:rsidTr="00F66E50">
        <w:trPr>
          <w:trHeight w:val="375"/>
        </w:trPr>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tcPr>
          <w:p w14:paraId="2FF8CC7D" w14:textId="77777777" w:rsidR="00F66E50" w:rsidRPr="000A7D2A" w:rsidRDefault="00F66E50" w:rsidP="00F66E50">
            <w:pPr>
              <w:overflowPunct w:val="0"/>
              <w:adjustRightInd w:val="0"/>
              <w:spacing w:before="120" w:after="120"/>
              <w:jc w:val="center"/>
              <w:textAlignment w:val="baseline"/>
              <w:rPr>
                <w:rFonts w:ascii="Arial" w:hAnsi="Arial" w:cs="Arial"/>
                <w:color w:val="000000"/>
                <w:sz w:val="24"/>
                <w:szCs w:val="24"/>
              </w:rPr>
            </w:pPr>
            <w:r>
              <w:rPr>
                <w:rFonts w:ascii="Arial" w:hAnsi="Arial" w:cs="Arial"/>
                <w:color w:val="000000"/>
                <w:sz w:val="24"/>
                <w:szCs w:val="24"/>
              </w:rPr>
              <w:t>20%</w:t>
            </w:r>
          </w:p>
        </w:tc>
        <w:tc>
          <w:tcPr>
            <w:tcW w:w="834" w:type="pct"/>
            <w:tcBorders>
              <w:top w:val="single" w:sz="8" w:space="0" w:color="FFFFFF"/>
              <w:left w:val="single" w:sz="8" w:space="0" w:color="FFFFFF"/>
              <w:bottom w:val="single" w:sz="8" w:space="0" w:color="FFFFFF"/>
              <w:right w:val="single" w:sz="8" w:space="0" w:color="FFFFFF"/>
            </w:tcBorders>
            <w:shd w:val="clear" w:color="auto" w:fill="EDEDED"/>
            <w:noWrap/>
            <w:vAlign w:val="center"/>
          </w:tcPr>
          <w:p w14:paraId="76C9B4C5" w14:textId="77777777" w:rsidR="00F66E50" w:rsidRPr="000A7D2A" w:rsidRDefault="00F66E50" w:rsidP="00F66E50">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30%</w:t>
            </w:r>
          </w:p>
        </w:tc>
        <w:tc>
          <w:tcPr>
            <w:tcW w:w="834" w:type="pct"/>
            <w:tcBorders>
              <w:top w:val="single" w:sz="8" w:space="0" w:color="FFFFFF"/>
              <w:left w:val="single" w:sz="8" w:space="0" w:color="FFFFFF"/>
              <w:bottom w:val="single" w:sz="8" w:space="0" w:color="FFFFFF"/>
              <w:right w:val="single" w:sz="8" w:space="0" w:color="FFFFFF"/>
            </w:tcBorders>
            <w:shd w:val="clear" w:color="auto" w:fill="EDEDED"/>
            <w:noWrap/>
            <w:vAlign w:val="center"/>
          </w:tcPr>
          <w:p w14:paraId="3328CFD8" w14:textId="77777777" w:rsidR="00F66E50" w:rsidRPr="000A7D2A" w:rsidRDefault="00F66E50" w:rsidP="00F66E50">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50%</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tcPr>
          <w:p w14:paraId="3FBA690F" w14:textId="77777777" w:rsidR="00F66E50" w:rsidRPr="000A7D2A" w:rsidRDefault="00F66E50" w:rsidP="00F66E50">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60%</w:t>
            </w:r>
          </w:p>
        </w:tc>
        <w:tc>
          <w:tcPr>
            <w:tcW w:w="834" w:type="pct"/>
            <w:tcBorders>
              <w:top w:val="single" w:sz="8" w:space="0" w:color="FFFFFF"/>
              <w:left w:val="single" w:sz="8" w:space="0" w:color="FFFFFF"/>
              <w:bottom w:val="single" w:sz="8" w:space="0" w:color="FFFFFF"/>
              <w:right w:val="single" w:sz="8" w:space="0" w:color="FFFFFF"/>
            </w:tcBorders>
            <w:shd w:val="clear" w:color="auto" w:fill="EDEDED"/>
            <w:noWrap/>
            <w:vAlign w:val="center"/>
          </w:tcPr>
          <w:p w14:paraId="6D5D4B40" w14:textId="77777777" w:rsidR="00F66E50" w:rsidRPr="000A7D2A" w:rsidRDefault="00D90B22" w:rsidP="00F66E50">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70</w:t>
            </w:r>
            <w:r w:rsidR="00F66E50">
              <w:rPr>
                <w:rFonts w:ascii="Arial" w:hAnsi="Arial" w:cs="Arial"/>
                <w:color w:val="000000"/>
                <w:sz w:val="24"/>
                <w:szCs w:val="24"/>
              </w:rPr>
              <w:t>%</w:t>
            </w:r>
          </w:p>
        </w:tc>
        <w:tc>
          <w:tcPr>
            <w:tcW w:w="832" w:type="pct"/>
            <w:tcBorders>
              <w:top w:val="single" w:sz="8" w:space="0" w:color="FFFFFF"/>
              <w:left w:val="single" w:sz="8" w:space="0" w:color="FFFFFF"/>
              <w:bottom w:val="single" w:sz="8" w:space="0" w:color="FFFFFF"/>
              <w:right w:val="single" w:sz="8" w:space="0" w:color="FFFFFF"/>
            </w:tcBorders>
            <w:shd w:val="clear" w:color="auto" w:fill="EDEDED"/>
            <w:vAlign w:val="center"/>
          </w:tcPr>
          <w:p w14:paraId="2F1CB82F" w14:textId="77777777" w:rsidR="00F66E50" w:rsidRPr="000A7D2A" w:rsidRDefault="00D90B22" w:rsidP="00F66E50">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8</w:t>
            </w:r>
            <w:r w:rsidR="00F66E50">
              <w:rPr>
                <w:rFonts w:ascii="Arial" w:hAnsi="Arial" w:cs="Arial"/>
                <w:color w:val="000000"/>
                <w:sz w:val="24"/>
                <w:szCs w:val="24"/>
              </w:rPr>
              <w:t>0%</w:t>
            </w:r>
          </w:p>
        </w:tc>
      </w:tr>
    </w:tbl>
    <w:p w14:paraId="5B3C55FE" w14:textId="77777777" w:rsidR="001747B7" w:rsidRDefault="00F66E50" w:rsidP="00362E56">
      <w:pPr>
        <w:spacing w:before="120"/>
      </w:pPr>
      <w:r w:rsidRPr="00362E56">
        <w:rPr>
          <w:rFonts w:ascii="Arial" w:hAnsi="Arial" w:cs="Arial"/>
          <w:iCs/>
          <w:color w:val="000000"/>
          <w:sz w:val="24"/>
          <w:szCs w:val="24"/>
        </w:rPr>
        <w:t>Fórmula de cálculo:</w:t>
      </w:r>
      <w:r w:rsidRPr="000A7D2A">
        <w:rPr>
          <w:rFonts w:ascii="Arial" w:hAnsi="Arial" w:cs="Arial"/>
          <w:color w:val="000000"/>
          <w:sz w:val="24"/>
          <w:szCs w:val="24"/>
        </w:rPr>
        <w:t xml:space="preserve"> </w:t>
      </w:r>
      <w:r w:rsidR="00D90B22" w:rsidRPr="00D90B22">
        <w:rPr>
          <w:rFonts w:ascii="Arial" w:hAnsi="Arial" w:cs="Arial"/>
          <w:color w:val="000000"/>
        </w:rPr>
        <w:t xml:space="preserve">[(quantidade de ações de fiscalização municipal com benefícios mensurados + quantidade de ações de fiscalização de cada ICE com benefícios mensurados) / (quantidade total de ações de fiscalização municipais + quantidade total de ações de fiscalização realizados por cada uma das 6 </w:t>
      </w:r>
      <w:proofErr w:type="spellStart"/>
      <w:r w:rsidR="00D90B22" w:rsidRPr="00D90B22">
        <w:rPr>
          <w:rFonts w:ascii="Arial" w:hAnsi="Arial" w:cs="Arial"/>
          <w:color w:val="000000"/>
        </w:rPr>
        <w:t>ICEs</w:t>
      </w:r>
      <w:proofErr w:type="spellEnd"/>
      <w:r w:rsidR="00D90B22" w:rsidRPr="00D90B22">
        <w:rPr>
          <w:rFonts w:ascii="Arial" w:hAnsi="Arial" w:cs="Arial"/>
          <w:color w:val="000000"/>
        </w:rPr>
        <w:t xml:space="preserve"> em funcionamento)] x100</w:t>
      </w:r>
      <w:r w:rsidRPr="00D3218D">
        <w:rPr>
          <w:rFonts w:ascii="Arial" w:hAnsi="Arial" w:cs="Arial"/>
          <w:color w:val="000000"/>
        </w:rPr>
        <w:t>.</w:t>
      </w:r>
    </w:p>
    <w:p w14:paraId="34BBE3FD" w14:textId="77777777" w:rsidR="004D4805" w:rsidRPr="00A4154A" w:rsidRDefault="004D4805" w:rsidP="00846B0E">
      <w:pPr>
        <w:spacing w:before="120"/>
        <w:rPr>
          <w:rFonts w:ascii="Arial" w:hAnsi="Arial" w:cs="Arial"/>
        </w:rPr>
      </w:pPr>
    </w:p>
    <w:p w14:paraId="27263E46" w14:textId="77777777" w:rsidR="00A4154A" w:rsidRPr="00A4154A" w:rsidRDefault="00A4154A" w:rsidP="00846B0E">
      <w:pPr>
        <w:spacing w:before="120"/>
        <w:rPr>
          <w:rFonts w:ascii="Arial" w:hAnsi="Arial" w:cs="Arial"/>
        </w:rPr>
      </w:pPr>
    </w:p>
    <w:p w14:paraId="012FC359" w14:textId="77777777" w:rsidR="00A4154A" w:rsidRPr="00A4154A" w:rsidRDefault="00A4154A" w:rsidP="00846B0E">
      <w:pPr>
        <w:spacing w:before="120"/>
        <w:rPr>
          <w:rFonts w:ascii="Arial" w:hAnsi="Arial" w:cs="Arial"/>
        </w:rPr>
      </w:pPr>
    </w:p>
    <w:p w14:paraId="2065DE7D" w14:textId="77777777" w:rsidR="00A4154A" w:rsidRPr="00A4154A" w:rsidRDefault="00A4154A" w:rsidP="00846B0E">
      <w:pPr>
        <w:spacing w:before="120"/>
        <w:rPr>
          <w:rFonts w:ascii="Arial" w:hAnsi="Arial" w:cs="Arial"/>
        </w:rPr>
      </w:pPr>
    </w:p>
    <w:p w14:paraId="7F151AE1" w14:textId="77777777" w:rsidR="00846B0E" w:rsidRDefault="00846B0E" w:rsidP="001A1BCC">
      <w:pPr>
        <w:pBdr>
          <w:top w:val="single" w:sz="4" w:space="1" w:color="auto"/>
          <w:left w:val="single" w:sz="4" w:space="4" w:color="auto"/>
          <w:bottom w:val="single" w:sz="4" w:space="1" w:color="auto"/>
          <w:right w:val="single" w:sz="4" w:space="4" w:color="auto"/>
        </w:pBdr>
        <w:shd w:val="clear" w:color="auto" w:fill="D9D9D9"/>
        <w:overflowPunct w:val="0"/>
        <w:adjustRightInd w:val="0"/>
        <w:spacing w:before="120" w:after="120"/>
        <w:textAlignment w:val="baseline"/>
        <w:rPr>
          <w:rFonts w:ascii="Arial" w:hAnsi="Arial" w:cs="Arial"/>
          <w:b/>
          <w:color w:val="000000"/>
          <w:sz w:val="24"/>
          <w:szCs w:val="24"/>
        </w:rPr>
      </w:pPr>
      <w:r w:rsidRPr="000A7D2A">
        <w:rPr>
          <w:rFonts w:ascii="Arial" w:hAnsi="Arial" w:cs="Arial"/>
          <w:b/>
          <w:color w:val="000000"/>
          <w:sz w:val="24"/>
          <w:szCs w:val="24"/>
        </w:rPr>
        <w:t xml:space="preserve">Objetivo </w:t>
      </w:r>
      <w:r>
        <w:rPr>
          <w:rFonts w:ascii="Arial" w:hAnsi="Arial" w:cs="Arial"/>
          <w:b/>
          <w:color w:val="000000"/>
          <w:sz w:val="24"/>
          <w:szCs w:val="24"/>
        </w:rPr>
        <w:t>10</w:t>
      </w:r>
      <w:r w:rsidRPr="000A7D2A">
        <w:rPr>
          <w:rFonts w:ascii="Arial" w:hAnsi="Arial" w:cs="Arial"/>
          <w:b/>
          <w:color w:val="000000"/>
          <w:sz w:val="24"/>
          <w:szCs w:val="24"/>
        </w:rPr>
        <w:t xml:space="preserve"> </w:t>
      </w:r>
    </w:p>
    <w:p w14:paraId="67B51B4A" w14:textId="77777777" w:rsidR="00846B0E" w:rsidRPr="000A7D2A" w:rsidRDefault="00846B0E" w:rsidP="001A1BCC">
      <w:pPr>
        <w:pBdr>
          <w:top w:val="single" w:sz="4" w:space="1" w:color="auto"/>
          <w:left w:val="single" w:sz="4" w:space="4" w:color="auto"/>
          <w:bottom w:val="single" w:sz="4" w:space="1" w:color="auto"/>
          <w:right w:val="single" w:sz="4" w:space="4" w:color="auto"/>
        </w:pBdr>
        <w:shd w:val="clear" w:color="auto" w:fill="D9D9D9"/>
        <w:overflowPunct w:val="0"/>
        <w:adjustRightInd w:val="0"/>
        <w:spacing w:before="120" w:after="120"/>
        <w:textAlignment w:val="baseline"/>
        <w:rPr>
          <w:rFonts w:ascii="Arial" w:hAnsi="Arial" w:cs="Arial"/>
          <w:b/>
          <w:color w:val="000000"/>
          <w:sz w:val="24"/>
          <w:szCs w:val="24"/>
        </w:rPr>
      </w:pPr>
      <w:r w:rsidRPr="00846B0E">
        <w:rPr>
          <w:rFonts w:ascii="Arial" w:hAnsi="Arial" w:cs="Arial"/>
          <w:b/>
          <w:color w:val="000000"/>
          <w:sz w:val="24"/>
          <w:szCs w:val="24"/>
        </w:rPr>
        <w:t>Assegurar a tempestividade e a efetividade das decisões com soluções que garantam a celeridade na tramitação e a racionalidade na autuação de processos</w:t>
      </w:r>
      <w:r w:rsidR="00737C2E">
        <w:rPr>
          <w:rFonts w:ascii="Arial" w:hAnsi="Arial" w:cs="Arial"/>
          <w:b/>
          <w:color w:val="000000"/>
          <w:sz w:val="24"/>
          <w:szCs w:val="24"/>
        </w:rPr>
        <w:t>.</w:t>
      </w:r>
      <w:r>
        <w:rPr>
          <w:rFonts w:ascii="Arial" w:hAnsi="Arial" w:cs="Arial"/>
          <w:b/>
          <w:color w:val="000000"/>
          <w:sz w:val="24"/>
          <w:szCs w:val="24"/>
        </w:rPr>
        <w:t xml:space="preserve">   </w:t>
      </w:r>
    </w:p>
    <w:p w14:paraId="29E4DD8C" w14:textId="77777777" w:rsidR="00846B0E" w:rsidRPr="004E396F" w:rsidRDefault="004E396F" w:rsidP="004D4805">
      <w:pPr>
        <w:overflowPunct w:val="0"/>
        <w:autoSpaceDE/>
        <w:autoSpaceDN/>
        <w:adjustRightInd w:val="0"/>
        <w:spacing w:before="240" w:after="200" w:line="276" w:lineRule="auto"/>
        <w:jc w:val="both"/>
        <w:textAlignment w:val="baseline"/>
        <w:rPr>
          <w:rFonts w:ascii="Arial" w:hAnsi="Arial" w:cs="Arial"/>
          <w:b/>
          <w:color w:val="000000"/>
          <w:sz w:val="24"/>
          <w:szCs w:val="24"/>
        </w:rPr>
      </w:pPr>
      <w:r w:rsidRPr="004E396F">
        <w:rPr>
          <w:rFonts w:ascii="Arial" w:hAnsi="Arial" w:cs="Arial"/>
          <w:sz w:val="24"/>
          <w:szCs w:val="24"/>
        </w:rPr>
        <w:t>Otimizar os processos de trabalho de instrução e julgamento</w:t>
      </w:r>
      <w:r>
        <w:rPr>
          <w:rFonts w:ascii="Arial" w:hAnsi="Arial" w:cs="Arial"/>
          <w:b/>
          <w:color w:val="000000"/>
          <w:sz w:val="24"/>
          <w:szCs w:val="24"/>
        </w:rPr>
        <w:t>.</w:t>
      </w:r>
      <w:r w:rsidR="00846B0E" w:rsidRPr="004E396F">
        <w:rPr>
          <w:rFonts w:ascii="Arial" w:hAnsi="Arial" w:cs="Arial"/>
          <w:b/>
          <w:color w:val="000000"/>
          <w:sz w:val="24"/>
          <w:szCs w:val="24"/>
        </w:rPr>
        <w:t xml:space="preserve"> </w:t>
      </w:r>
    </w:p>
    <w:p w14:paraId="4C13FA68" w14:textId="77777777" w:rsidR="00846B0E" w:rsidRPr="004D4D98" w:rsidRDefault="00846B0E" w:rsidP="00846B0E">
      <w:pPr>
        <w:overflowPunct w:val="0"/>
        <w:autoSpaceDE/>
        <w:autoSpaceDN/>
        <w:adjustRightInd w:val="0"/>
        <w:spacing w:before="360" w:after="120" w:line="276" w:lineRule="auto"/>
        <w:jc w:val="both"/>
        <w:textAlignment w:val="baseline"/>
        <w:rPr>
          <w:rFonts w:ascii="Arial" w:hAnsi="Arial" w:cs="Arial"/>
          <w:b/>
          <w:color w:val="000000"/>
          <w:sz w:val="24"/>
          <w:szCs w:val="24"/>
        </w:rPr>
      </w:pPr>
      <w:r w:rsidRPr="004D4D98">
        <w:rPr>
          <w:rFonts w:ascii="Arial" w:hAnsi="Arial" w:cs="Arial"/>
          <w:b/>
          <w:color w:val="000000"/>
          <w:sz w:val="24"/>
          <w:szCs w:val="24"/>
        </w:rPr>
        <w:t>Indicadores Estratégicos</w:t>
      </w:r>
    </w:p>
    <w:p w14:paraId="357A4A9D" w14:textId="77777777" w:rsidR="00846B0E" w:rsidRDefault="00E018CB" w:rsidP="00846B0E">
      <w:pPr>
        <w:numPr>
          <w:ilvl w:val="0"/>
          <w:numId w:val="2"/>
        </w:numPr>
        <w:tabs>
          <w:tab w:val="left" w:pos="284"/>
        </w:tabs>
        <w:overflowPunct w:val="0"/>
        <w:autoSpaceDE/>
        <w:autoSpaceDN/>
        <w:adjustRightInd w:val="0"/>
        <w:spacing w:before="120" w:after="200" w:line="276" w:lineRule="auto"/>
        <w:ind w:left="0" w:firstLine="0"/>
        <w:jc w:val="both"/>
        <w:textAlignment w:val="baseline"/>
        <w:rPr>
          <w:rFonts w:ascii="Arial" w:hAnsi="Arial" w:cs="Arial"/>
          <w:color w:val="000000"/>
          <w:sz w:val="24"/>
          <w:szCs w:val="24"/>
        </w:rPr>
      </w:pPr>
      <w:bookmarkStart w:id="3" w:name="_Hlk83037527"/>
      <w:r>
        <w:rPr>
          <w:rFonts w:ascii="Arial" w:hAnsi="Arial" w:cs="Arial"/>
          <w:b/>
          <w:color w:val="000000"/>
          <w:sz w:val="24"/>
          <w:szCs w:val="24"/>
        </w:rPr>
        <w:t xml:space="preserve">10.1 </w:t>
      </w:r>
      <w:r w:rsidR="00846B0E" w:rsidRPr="00846B0E">
        <w:rPr>
          <w:rFonts w:ascii="Arial" w:hAnsi="Arial" w:cs="Arial"/>
          <w:b/>
          <w:color w:val="000000"/>
          <w:sz w:val="24"/>
          <w:szCs w:val="24"/>
        </w:rPr>
        <w:t>Nota da avaliação no MMD-TC</w:t>
      </w:r>
      <w:r w:rsidR="0063530E">
        <w:rPr>
          <w:rFonts w:ascii="Arial" w:hAnsi="Arial" w:cs="Arial"/>
          <w:b/>
          <w:color w:val="000000"/>
          <w:sz w:val="24"/>
          <w:szCs w:val="24"/>
        </w:rPr>
        <w:t xml:space="preserve"> n</w:t>
      </w:r>
      <w:r w:rsidR="00846B0E" w:rsidRPr="00846B0E">
        <w:rPr>
          <w:rFonts w:ascii="Arial" w:hAnsi="Arial" w:cs="Arial"/>
          <w:b/>
          <w:color w:val="000000"/>
          <w:sz w:val="24"/>
          <w:szCs w:val="24"/>
        </w:rPr>
        <w:t>a dimensão de "Prazos para Apreciação"</w:t>
      </w:r>
      <w:r w:rsidR="00846B0E" w:rsidRPr="000A7D2A">
        <w:rPr>
          <w:rFonts w:ascii="Arial" w:hAnsi="Arial" w:cs="Arial"/>
          <w:color w:val="000000"/>
          <w:sz w:val="24"/>
          <w:szCs w:val="24"/>
        </w:rPr>
        <w:t xml:space="preserve">: </w:t>
      </w:r>
    </w:p>
    <w:p w14:paraId="2F8D32EA" w14:textId="77777777" w:rsidR="00846B0E" w:rsidRPr="000A7D2A" w:rsidRDefault="00846B0E" w:rsidP="00846B0E">
      <w:pPr>
        <w:overflowPunct w:val="0"/>
        <w:autoSpaceDE/>
        <w:autoSpaceDN/>
        <w:adjustRightInd w:val="0"/>
        <w:spacing w:before="240" w:after="200" w:line="276" w:lineRule="auto"/>
        <w:ind w:left="714"/>
        <w:jc w:val="both"/>
        <w:textAlignment w:val="baseline"/>
        <w:rPr>
          <w:rFonts w:ascii="Arial" w:hAnsi="Arial" w:cs="Arial"/>
          <w:color w:val="000000"/>
          <w:sz w:val="24"/>
          <w:szCs w:val="24"/>
        </w:rPr>
      </w:pPr>
      <w:r w:rsidRPr="00846B0E">
        <w:rPr>
          <w:rFonts w:ascii="Arial" w:hAnsi="Arial" w:cs="Arial"/>
          <w:color w:val="000000"/>
          <w:sz w:val="24"/>
          <w:szCs w:val="24"/>
        </w:rPr>
        <w:t xml:space="preserve">Mede o grau em que o </w:t>
      </w:r>
      <w:r w:rsidR="0063530E">
        <w:rPr>
          <w:rFonts w:ascii="Arial" w:hAnsi="Arial" w:cs="Arial"/>
          <w:color w:val="000000"/>
          <w:sz w:val="24"/>
          <w:szCs w:val="24"/>
        </w:rPr>
        <w:t>TCE-PR</w:t>
      </w:r>
      <w:r w:rsidRPr="00846B0E">
        <w:rPr>
          <w:rFonts w:ascii="Arial" w:hAnsi="Arial" w:cs="Arial"/>
          <w:color w:val="000000"/>
          <w:sz w:val="24"/>
          <w:szCs w:val="24"/>
        </w:rPr>
        <w:t xml:space="preserve"> atende aos critérios de avaliação estabelecidos pela ATRICON, relativos à dimensão de "Prazos para Apreciação".</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DEDED"/>
        <w:tblLayout w:type="fixed"/>
        <w:tblCellMar>
          <w:left w:w="70" w:type="dxa"/>
          <w:right w:w="70" w:type="dxa"/>
        </w:tblCellMar>
        <w:tblLook w:val="04A0" w:firstRow="1" w:lastRow="0" w:firstColumn="1" w:lastColumn="0" w:noHBand="0" w:noVBand="1"/>
      </w:tblPr>
      <w:tblGrid>
        <w:gridCol w:w="1440"/>
        <w:gridCol w:w="1442"/>
        <w:gridCol w:w="1442"/>
        <w:gridCol w:w="1440"/>
        <w:gridCol w:w="1442"/>
        <w:gridCol w:w="1438"/>
      </w:tblGrid>
      <w:tr w:rsidR="00846B0E" w:rsidRPr="000A7D2A" w14:paraId="7AA75409" w14:textId="77777777" w:rsidTr="00A16318">
        <w:trPr>
          <w:trHeight w:val="375"/>
        </w:trPr>
        <w:tc>
          <w:tcPr>
            <w:tcW w:w="5000" w:type="pct"/>
            <w:gridSpan w:val="6"/>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56E71898" w14:textId="77777777" w:rsidR="00846B0E" w:rsidRPr="000A7D2A" w:rsidRDefault="00846B0E"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Metas</w:t>
            </w:r>
          </w:p>
        </w:tc>
      </w:tr>
      <w:tr w:rsidR="00846B0E" w:rsidRPr="000A7D2A" w14:paraId="13ECCB0D" w14:textId="77777777" w:rsidTr="00A16318">
        <w:trPr>
          <w:trHeight w:val="375"/>
        </w:trPr>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004FCECA" w14:textId="77777777" w:rsidR="00846B0E" w:rsidRPr="000A7D2A" w:rsidRDefault="00846B0E"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lastRenderedPageBreak/>
              <w:t>20</w:t>
            </w:r>
            <w:r>
              <w:rPr>
                <w:rFonts w:ascii="Arial" w:hAnsi="Arial" w:cs="Arial"/>
                <w:b/>
                <w:bCs/>
                <w:sz w:val="24"/>
                <w:szCs w:val="24"/>
              </w:rPr>
              <w:t>22</w:t>
            </w:r>
          </w:p>
        </w:tc>
        <w:tc>
          <w:tcPr>
            <w:tcW w:w="834"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10BCD60E" w14:textId="77777777" w:rsidR="00846B0E" w:rsidRPr="000A7D2A" w:rsidRDefault="00846B0E"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23</w:t>
            </w:r>
          </w:p>
        </w:tc>
        <w:tc>
          <w:tcPr>
            <w:tcW w:w="834"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376C932E" w14:textId="77777777" w:rsidR="00846B0E" w:rsidRPr="000A7D2A" w:rsidRDefault="00846B0E"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24</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5B57277A" w14:textId="77777777" w:rsidR="00846B0E" w:rsidRPr="000A7D2A" w:rsidRDefault="00846B0E"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25</w:t>
            </w:r>
          </w:p>
        </w:tc>
        <w:tc>
          <w:tcPr>
            <w:tcW w:w="834"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39926895" w14:textId="77777777" w:rsidR="00846B0E" w:rsidRPr="000A7D2A" w:rsidRDefault="00846B0E"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26</w:t>
            </w:r>
          </w:p>
        </w:tc>
        <w:tc>
          <w:tcPr>
            <w:tcW w:w="832" w:type="pct"/>
            <w:tcBorders>
              <w:top w:val="single" w:sz="8" w:space="0" w:color="FFFFFF"/>
              <w:left w:val="single" w:sz="8" w:space="0" w:color="FFFFFF"/>
              <w:bottom w:val="single" w:sz="8" w:space="0" w:color="FFFFFF"/>
              <w:right w:val="single" w:sz="8" w:space="0" w:color="FFFFFF"/>
            </w:tcBorders>
            <w:shd w:val="clear" w:color="auto" w:fill="EDEDED"/>
            <w:vAlign w:val="center"/>
          </w:tcPr>
          <w:p w14:paraId="40C3003C" w14:textId="77777777" w:rsidR="00846B0E" w:rsidRPr="000A7D2A" w:rsidRDefault="00846B0E" w:rsidP="00A16318">
            <w:pPr>
              <w:overflowPunct w:val="0"/>
              <w:adjustRightInd w:val="0"/>
              <w:jc w:val="center"/>
              <w:textAlignment w:val="baseline"/>
              <w:rPr>
                <w:rFonts w:ascii="Arial" w:hAnsi="Arial" w:cs="Arial"/>
                <w:b/>
                <w:bCs/>
                <w:sz w:val="24"/>
                <w:szCs w:val="24"/>
              </w:rPr>
            </w:pPr>
            <w:r>
              <w:rPr>
                <w:rFonts w:ascii="Arial" w:hAnsi="Arial" w:cs="Arial"/>
                <w:b/>
                <w:bCs/>
                <w:sz w:val="24"/>
                <w:szCs w:val="24"/>
              </w:rPr>
              <w:t>2027</w:t>
            </w:r>
          </w:p>
        </w:tc>
      </w:tr>
      <w:tr w:rsidR="00846B0E" w:rsidRPr="000A7D2A" w14:paraId="43C08711" w14:textId="77777777" w:rsidTr="00A16318">
        <w:trPr>
          <w:trHeight w:val="375"/>
        </w:trPr>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7E366F9C" w14:textId="77777777" w:rsidR="00846B0E" w:rsidRPr="000A7D2A" w:rsidRDefault="00846B0E" w:rsidP="00A16318">
            <w:pPr>
              <w:overflowPunct w:val="0"/>
              <w:adjustRightInd w:val="0"/>
              <w:spacing w:before="120" w:after="120"/>
              <w:jc w:val="center"/>
              <w:textAlignment w:val="baseline"/>
              <w:rPr>
                <w:rFonts w:ascii="Arial" w:hAnsi="Arial" w:cs="Arial"/>
                <w:color w:val="000000"/>
                <w:sz w:val="24"/>
                <w:szCs w:val="24"/>
              </w:rPr>
            </w:pPr>
            <w:r>
              <w:rPr>
                <w:rFonts w:ascii="Arial" w:hAnsi="Arial" w:cs="Arial"/>
                <w:color w:val="000000"/>
                <w:sz w:val="24"/>
                <w:szCs w:val="24"/>
              </w:rPr>
              <w:t>1</w:t>
            </w:r>
          </w:p>
        </w:tc>
        <w:tc>
          <w:tcPr>
            <w:tcW w:w="834"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0964B53A" w14:textId="77777777" w:rsidR="00846B0E" w:rsidRPr="000A7D2A" w:rsidRDefault="00846B0E" w:rsidP="00A16318">
            <w:pPr>
              <w:overflowPunct w:val="0"/>
              <w:adjustRightInd w:val="0"/>
              <w:spacing w:before="120" w:after="120"/>
              <w:jc w:val="center"/>
              <w:textAlignment w:val="baseline"/>
              <w:rPr>
                <w:rFonts w:ascii="Arial" w:hAnsi="Arial" w:cs="Arial"/>
                <w:sz w:val="24"/>
                <w:szCs w:val="24"/>
              </w:rPr>
            </w:pPr>
            <w:r>
              <w:rPr>
                <w:rFonts w:ascii="Arial" w:hAnsi="Arial" w:cs="Arial"/>
                <w:sz w:val="24"/>
                <w:szCs w:val="24"/>
              </w:rPr>
              <w:t>-</w:t>
            </w:r>
          </w:p>
        </w:tc>
        <w:tc>
          <w:tcPr>
            <w:tcW w:w="834"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778927CA" w14:textId="77777777" w:rsidR="00846B0E" w:rsidRPr="000A7D2A" w:rsidRDefault="00846B0E" w:rsidP="00A16318">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2</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63C879A6" w14:textId="77777777" w:rsidR="00846B0E" w:rsidRPr="000A7D2A" w:rsidRDefault="00846B0E" w:rsidP="00A16318">
            <w:pPr>
              <w:overflowPunct w:val="0"/>
              <w:adjustRightInd w:val="0"/>
              <w:spacing w:before="120" w:after="120"/>
              <w:jc w:val="center"/>
              <w:textAlignment w:val="baseline"/>
              <w:rPr>
                <w:rFonts w:ascii="Arial" w:hAnsi="Arial" w:cs="Arial"/>
                <w:sz w:val="24"/>
                <w:szCs w:val="24"/>
              </w:rPr>
            </w:pPr>
            <w:r>
              <w:rPr>
                <w:rFonts w:ascii="Arial" w:hAnsi="Arial" w:cs="Arial"/>
                <w:sz w:val="24"/>
                <w:szCs w:val="24"/>
              </w:rPr>
              <w:t>-</w:t>
            </w:r>
          </w:p>
        </w:tc>
        <w:tc>
          <w:tcPr>
            <w:tcW w:w="834" w:type="pct"/>
            <w:tcBorders>
              <w:top w:val="single" w:sz="8" w:space="0" w:color="FFFFFF"/>
              <w:left w:val="single" w:sz="8" w:space="0" w:color="FFFFFF"/>
              <w:bottom w:val="single" w:sz="8" w:space="0" w:color="FFFFFF"/>
              <w:right w:val="single" w:sz="8" w:space="0" w:color="FFFFFF"/>
            </w:tcBorders>
            <w:shd w:val="clear" w:color="auto" w:fill="EDEDED"/>
            <w:noWrap/>
            <w:vAlign w:val="center"/>
          </w:tcPr>
          <w:p w14:paraId="1CEFCC85" w14:textId="77777777" w:rsidR="00846B0E" w:rsidRPr="000A7D2A" w:rsidRDefault="00846B0E" w:rsidP="00A16318">
            <w:pPr>
              <w:overflowPunct w:val="0"/>
              <w:adjustRightInd w:val="0"/>
              <w:spacing w:before="120" w:after="120"/>
              <w:jc w:val="center"/>
              <w:textAlignment w:val="baseline"/>
              <w:rPr>
                <w:rFonts w:ascii="Arial" w:hAnsi="Arial" w:cs="Arial"/>
                <w:sz w:val="24"/>
                <w:szCs w:val="24"/>
              </w:rPr>
            </w:pPr>
            <w:r>
              <w:rPr>
                <w:rFonts w:ascii="Arial" w:hAnsi="Arial" w:cs="Arial"/>
                <w:sz w:val="24"/>
                <w:szCs w:val="24"/>
              </w:rPr>
              <w:t>3</w:t>
            </w:r>
          </w:p>
        </w:tc>
        <w:tc>
          <w:tcPr>
            <w:tcW w:w="832" w:type="pct"/>
            <w:tcBorders>
              <w:top w:val="single" w:sz="8" w:space="0" w:color="FFFFFF"/>
              <w:left w:val="single" w:sz="8" w:space="0" w:color="FFFFFF"/>
              <w:bottom w:val="single" w:sz="8" w:space="0" w:color="FFFFFF"/>
              <w:right w:val="single" w:sz="8" w:space="0" w:color="FFFFFF"/>
            </w:tcBorders>
            <w:shd w:val="clear" w:color="auto" w:fill="EDEDED"/>
            <w:vAlign w:val="center"/>
          </w:tcPr>
          <w:p w14:paraId="3685BD6B" w14:textId="77777777" w:rsidR="00846B0E" w:rsidRPr="000A7D2A" w:rsidRDefault="00846B0E" w:rsidP="00A16318">
            <w:pPr>
              <w:overflowPunct w:val="0"/>
              <w:adjustRightInd w:val="0"/>
              <w:spacing w:before="120" w:after="120"/>
              <w:jc w:val="center"/>
              <w:textAlignment w:val="baseline"/>
              <w:rPr>
                <w:rFonts w:ascii="Arial" w:hAnsi="Arial" w:cs="Arial"/>
                <w:sz w:val="24"/>
                <w:szCs w:val="24"/>
              </w:rPr>
            </w:pPr>
            <w:r>
              <w:rPr>
                <w:rFonts w:ascii="Arial" w:hAnsi="Arial" w:cs="Arial"/>
                <w:sz w:val="24"/>
                <w:szCs w:val="24"/>
              </w:rPr>
              <w:t>-</w:t>
            </w:r>
          </w:p>
        </w:tc>
      </w:tr>
    </w:tbl>
    <w:p w14:paraId="4C0A5ECF" w14:textId="77777777" w:rsidR="00846B0E" w:rsidRDefault="00846B0E" w:rsidP="00846B0E">
      <w:pPr>
        <w:tabs>
          <w:tab w:val="left" w:pos="284"/>
        </w:tabs>
        <w:overflowPunct w:val="0"/>
        <w:autoSpaceDE/>
        <w:autoSpaceDN/>
        <w:adjustRightInd w:val="0"/>
        <w:spacing w:before="120" w:after="120" w:line="276" w:lineRule="auto"/>
        <w:jc w:val="both"/>
        <w:textAlignment w:val="baseline"/>
        <w:rPr>
          <w:rFonts w:ascii="Arial" w:hAnsi="Arial" w:cs="Arial"/>
          <w:b/>
          <w:color w:val="000000"/>
          <w:sz w:val="24"/>
          <w:szCs w:val="24"/>
        </w:rPr>
      </w:pPr>
      <w:r w:rsidRPr="00362E56">
        <w:rPr>
          <w:rFonts w:ascii="Arial" w:hAnsi="Arial" w:cs="Arial"/>
          <w:iCs/>
          <w:color w:val="000000"/>
          <w:sz w:val="24"/>
          <w:szCs w:val="24"/>
        </w:rPr>
        <w:t>Fórmula de cálculo:</w:t>
      </w:r>
      <w:r w:rsidRPr="000A7D2A">
        <w:rPr>
          <w:rFonts w:ascii="Arial" w:hAnsi="Arial" w:cs="Arial"/>
          <w:color w:val="000000"/>
          <w:sz w:val="24"/>
          <w:szCs w:val="24"/>
        </w:rPr>
        <w:t xml:space="preserve"> </w:t>
      </w:r>
      <w:r w:rsidRPr="00846B0E">
        <w:rPr>
          <w:rFonts w:ascii="Arial" w:hAnsi="Arial" w:cs="Arial"/>
          <w:color w:val="000000"/>
        </w:rPr>
        <w:t xml:space="preserve">pontuação final na dimensão de "Prazos para Apreciação" do </w:t>
      </w:r>
      <w:r w:rsidR="0063530E" w:rsidRPr="00B21D83">
        <w:rPr>
          <w:rFonts w:ascii="Arial" w:hAnsi="Arial" w:cs="Arial"/>
          <w:color w:val="000000"/>
        </w:rPr>
        <w:t>MMD-TC, no âmbito do Projeto Qualidade e Agilidade dos Tribunais de Contas – QATC, promovido pela ATRICON</w:t>
      </w:r>
      <w:r w:rsidR="0063530E">
        <w:rPr>
          <w:rFonts w:ascii="Arial" w:hAnsi="Arial" w:cs="Arial"/>
          <w:color w:val="000000"/>
        </w:rPr>
        <w:t>.</w:t>
      </w:r>
    </w:p>
    <w:bookmarkEnd w:id="3"/>
    <w:p w14:paraId="44E3F78D" w14:textId="77777777" w:rsidR="00846B0E" w:rsidRDefault="00E018CB" w:rsidP="00846B0E">
      <w:pPr>
        <w:numPr>
          <w:ilvl w:val="0"/>
          <w:numId w:val="2"/>
        </w:numPr>
        <w:tabs>
          <w:tab w:val="left" w:pos="284"/>
        </w:tabs>
        <w:overflowPunct w:val="0"/>
        <w:autoSpaceDE/>
        <w:autoSpaceDN/>
        <w:adjustRightInd w:val="0"/>
        <w:spacing w:before="360" w:after="200" w:line="276" w:lineRule="auto"/>
        <w:ind w:left="0" w:firstLine="0"/>
        <w:jc w:val="both"/>
        <w:textAlignment w:val="baseline"/>
        <w:rPr>
          <w:rFonts w:ascii="Arial" w:hAnsi="Arial" w:cs="Arial"/>
          <w:color w:val="000000"/>
          <w:sz w:val="24"/>
          <w:szCs w:val="24"/>
        </w:rPr>
      </w:pPr>
      <w:r>
        <w:rPr>
          <w:rFonts w:ascii="Arial" w:hAnsi="Arial" w:cs="Arial"/>
          <w:b/>
          <w:color w:val="000000"/>
          <w:sz w:val="24"/>
          <w:szCs w:val="24"/>
        </w:rPr>
        <w:t xml:space="preserve">10.2 </w:t>
      </w:r>
      <w:r w:rsidR="00846B0E" w:rsidRPr="00846B0E">
        <w:rPr>
          <w:rFonts w:ascii="Arial" w:hAnsi="Arial" w:cs="Arial"/>
          <w:b/>
          <w:color w:val="000000"/>
          <w:sz w:val="24"/>
          <w:szCs w:val="24"/>
        </w:rPr>
        <w:t>Índice de cautelares concedidas confirmadas na decisão definitiva em prazo inferior a um ano</w:t>
      </w:r>
      <w:r w:rsidR="00846B0E" w:rsidRPr="000A7D2A">
        <w:rPr>
          <w:rFonts w:ascii="Arial" w:hAnsi="Arial" w:cs="Arial"/>
          <w:color w:val="000000"/>
          <w:sz w:val="24"/>
          <w:szCs w:val="24"/>
        </w:rPr>
        <w:t xml:space="preserve">: </w:t>
      </w:r>
    </w:p>
    <w:p w14:paraId="789CB995" w14:textId="77777777" w:rsidR="00846B0E" w:rsidRPr="000A7D2A" w:rsidRDefault="00846B0E" w:rsidP="00846B0E">
      <w:pPr>
        <w:overflowPunct w:val="0"/>
        <w:autoSpaceDE/>
        <w:autoSpaceDN/>
        <w:adjustRightInd w:val="0"/>
        <w:spacing w:before="240" w:after="200" w:line="276" w:lineRule="auto"/>
        <w:ind w:left="714"/>
        <w:jc w:val="both"/>
        <w:textAlignment w:val="baseline"/>
        <w:rPr>
          <w:rFonts w:ascii="Arial" w:hAnsi="Arial" w:cs="Arial"/>
          <w:color w:val="000000"/>
          <w:sz w:val="24"/>
          <w:szCs w:val="24"/>
        </w:rPr>
      </w:pPr>
      <w:r w:rsidRPr="00846B0E">
        <w:rPr>
          <w:rFonts w:ascii="Arial" w:hAnsi="Arial" w:cs="Arial"/>
          <w:color w:val="000000"/>
          <w:sz w:val="24"/>
          <w:szCs w:val="24"/>
        </w:rPr>
        <w:t xml:space="preserve">Mede o percentual de decisões definitivas que tenham julgado procedente o pedido objeto do processo e, assim, confirmado o acerto da medida cautelar </w:t>
      </w:r>
      <w:r w:rsidR="0063530E">
        <w:rPr>
          <w:rFonts w:ascii="Arial" w:hAnsi="Arial" w:cs="Arial"/>
          <w:color w:val="000000"/>
          <w:sz w:val="24"/>
          <w:szCs w:val="24"/>
        </w:rPr>
        <w:t xml:space="preserve">concedida </w:t>
      </w:r>
      <w:r w:rsidRPr="00846B0E">
        <w:rPr>
          <w:rFonts w:ascii="Arial" w:hAnsi="Arial" w:cs="Arial"/>
          <w:color w:val="000000"/>
          <w:sz w:val="24"/>
          <w:szCs w:val="24"/>
        </w:rPr>
        <w:t>há menos de um ano</w:t>
      </w:r>
      <w:r w:rsidRPr="00F66E50">
        <w:rPr>
          <w:rFonts w:ascii="Arial" w:hAnsi="Arial" w:cs="Arial"/>
          <w:color w:val="000000"/>
          <w:sz w:val="24"/>
          <w:szCs w:val="24"/>
        </w:rPr>
        <w:t>.</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DEDED"/>
        <w:tblLayout w:type="fixed"/>
        <w:tblCellMar>
          <w:left w:w="70" w:type="dxa"/>
          <w:right w:w="70" w:type="dxa"/>
        </w:tblCellMar>
        <w:tblLook w:val="04A0" w:firstRow="1" w:lastRow="0" w:firstColumn="1" w:lastColumn="0" w:noHBand="0" w:noVBand="1"/>
      </w:tblPr>
      <w:tblGrid>
        <w:gridCol w:w="1440"/>
        <w:gridCol w:w="1442"/>
        <w:gridCol w:w="1442"/>
        <w:gridCol w:w="1440"/>
        <w:gridCol w:w="1442"/>
        <w:gridCol w:w="1438"/>
      </w:tblGrid>
      <w:tr w:rsidR="00846B0E" w:rsidRPr="000A7D2A" w14:paraId="2026C060" w14:textId="77777777" w:rsidTr="00A16318">
        <w:trPr>
          <w:trHeight w:val="375"/>
        </w:trPr>
        <w:tc>
          <w:tcPr>
            <w:tcW w:w="5000" w:type="pct"/>
            <w:gridSpan w:val="6"/>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2F886F68" w14:textId="77777777" w:rsidR="00846B0E" w:rsidRPr="000A7D2A" w:rsidRDefault="00846B0E"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Metas</w:t>
            </w:r>
          </w:p>
        </w:tc>
      </w:tr>
      <w:tr w:rsidR="00846B0E" w:rsidRPr="000A7D2A" w14:paraId="6DD6F1C1" w14:textId="77777777" w:rsidTr="00A16318">
        <w:trPr>
          <w:trHeight w:val="375"/>
        </w:trPr>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09AEE351" w14:textId="77777777" w:rsidR="00846B0E" w:rsidRPr="000A7D2A" w:rsidRDefault="00846B0E"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22</w:t>
            </w:r>
          </w:p>
        </w:tc>
        <w:tc>
          <w:tcPr>
            <w:tcW w:w="834"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155355FF" w14:textId="77777777" w:rsidR="00846B0E" w:rsidRPr="000A7D2A" w:rsidRDefault="00846B0E"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23</w:t>
            </w:r>
          </w:p>
        </w:tc>
        <w:tc>
          <w:tcPr>
            <w:tcW w:w="834"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3916DAA0" w14:textId="77777777" w:rsidR="00846B0E" w:rsidRPr="000A7D2A" w:rsidRDefault="00846B0E"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24</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3CCDEE70" w14:textId="77777777" w:rsidR="00846B0E" w:rsidRPr="000A7D2A" w:rsidRDefault="00846B0E"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25</w:t>
            </w:r>
          </w:p>
        </w:tc>
        <w:tc>
          <w:tcPr>
            <w:tcW w:w="834"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43410F03" w14:textId="77777777" w:rsidR="00846B0E" w:rsidRPr="000A7D2A" w:rsidRDefault="00846B0E"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26</w:t>
            </w:r>
          </w:p>
        </w:tc>
        <w:tc>
          <w:tcPr>
            <w:tcW w:w="832" w:type="pct"/>
            <w:tcBorders>
              <w:top w:val="single" w:sz="8" w:space="0" w:color="FFFFFF"/>
              <w:left w:val="single" w:sz="8" w:space="0" w:color="FFFFFF"/>
              <w:bottom w:val="single" w:sz="8" w:space="0" w:color="FFFFFF"/>
              <w:right w:val="single" w:sz="8" w:space="0" w:color="FFFFFF"/>
            </w:tcBorders>
            <w:shd w:val="clear" w:color="auto" w:fill="EDEDED"/>
          </w:tcPr>
          <w:p w14:paraId="31E9B524" w14:textId="77777777" w:rsidR="00846B0E" w:rsidRPr="000A7D2A" w:rsidRDefault="00846B0E" w:rsidP="00A16318">
            <w:pPr>
              <w:overflowPunct w:val="0"/>
              <w:adjustRightInd w:val="0"/>
              <w:jc w:val="center"/>
              <w:textAlignment w:val="baseline"/>
              <w:rPr>
                <w:rFonts w:ascii="Arial" w:hAnsi="Arial" w:cs="Arial"/>
                <w:b/>
                <w:bCs/>
                <w:sz w:val="24"/>
                <w:szCs w:val="24"/>
              </w:rPr>
            </w:pPr>
            <w:r>
              <w:rPr>
                <w:rFonts w:ascii="Arial" w:hAnsi="Arial" w:cs="Arial"/>
                <w:b/>
                <w:bCs/>
                <w:sz w:val="24"/>
                <w:szCs w:val="24"/>
              </w:rPr>
              <w:t>2027</w:t>
            </w:r>
          </w:p>
        </w:tc>
      </w:tr>
      <w:tr w:rsidR="00846B0E" w:rsidRPr="000A7D2A" w14:paraId="1A26B304" w14:textId="77777777" w:rsidTr="00A16318">
        <w:trPr>
          <w:trHeight w:val="375"/>
        </w:trPr>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tcPr>
          <w:p w14:paraId="6A05647C" w14:textId="77777777" w:rsidR="00846B0E" w:rsidRPr="000A7D2A" w:rsidRDefault="00846B0E" w:rsidP="00A16318">
            <w:pPr>
              <w:overflowPunct w:val="0"/>
              <w:adjustRightInd w:val="0"/>
              <w:spacing w:before="120" w:after="120"/>
              <w:jc w:val="center"/>
              <w:textAlignment w:val="baseline"/>
              <w:rPr>
                <w:rFonts w:ascii="Arial" w:hAnsi="Arial" w:cs="Arial"/>
                <w:color w:val="000000"/>
                <w:sz w:val="24"/>
                <w:szCs w:val="24"/>
              </w:rPr>
            </w:pPr>
            <w:r>
              <w:rPr>
                <w:rFonts w:ascii="Arial" w:hAnsi="Arial" w:cs="Arial"/>
                <w:color w:val="000000"/>
                <w:sz w:val="24"/>
                <w:szCs w:val="24"/>
              </w:rPr>
              <w:t>40%</w:t>
            </w:r>
          </w:p>
        </w:tc>
        <w:tc>
          <w:tcPr>
            <w:tcW w:w="834" w:type="pct"/>
            <w:tcBorders>
              <w:top w:val="single" w:sz="8" w:space="0" w:color="FFFFFF"/>
              <w:left w:val="single" w:sz="8" w:space="0" w:color="FFFFFF"/>
              <w:bottom w:val="single" w:sz="8" w:space="0" w:color="FFFFFF"/>
              <w:right w:val="single" w:sz="8" w:space="0" w:color="FFFFFF"/>
            </w:tcBorders>
            <w:shd w:val="clear" w:color="auto" w:fill="EDEDED"/>
            <w:noWrap/>
            <w:vAlign w:val="center"/>
          </w:tcPr>
          <w:p w14:paraId="6BECCE1F" w14:textId="77777777" w:rsidR="00846B0E" w:rsidRPr="000A7D2A" w:rsidRDefault="00846B0E" w:rsidP="00A16318">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45%</w:t>
            </w:r>
          </w:p>
        </w:tc>
        <w:tc>
          <w:tcPr>
            <w:tcW w:w="834" w:type="pct"/>
            <w:tcBorders>
              <w:top w:val="single" w:sz="8" w:space="0" w:color="FFFFFF"/>
              <w:left w:val="single" w:sz="8" w:space="0" w:color="FFFFFF"/>
              <w:bottom w:val="single" w:sz="8" w:space="0" w:color="FFFFFF"/>
              <w:right w:val="single" w:sz="8" w:space="0" w:color="FFFFFF"/>
            </w:tcBorders>
            <w:shd w:val="clear" w:color="auto" w:fill="EDEDED"/>
            <w:noWrap/>
            <w:vAlign w:val="center"/>
          </w:tcPr>
          <w:p w14:paraId="76AC7CBC" w14:textId="77777777" w:rsidR="00846B0E" w:rsidRPr="000A7D2A" w:rsidRDefault="00846B0E" w:rsidP="00A16318">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50%</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tcPr>
          <w:p w14:paraId="523A33B4" w14:textId="77777777" w:rsidR="00846B0E" w:rsidRPr="000A7D2A" w:rsidRDefault="00846B0E" w:rsidP="00A16318">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55%</w:t>
            </w:r>
          </w:p>
        </w:tc>
        <w:tc>
          <w:tcPr>
            <w:tcW w:w="834" w:type="pct"/>
            <w:tcBorders>
              <w:top w:val="single" w:sz="8" w:space="0" w:color="FFFFFF"/>
              <w:left w:val="single" w:sz="8" w:space="0" w:color="FFFFFF"/>
              <w:bottom w:val="single" w:sz="8" w:space="0" w:color="FFFFFF"/>
              <w:right w:val="single" w:sz="8" w:space="0" w:color="FFFFFF"/>
            </w:tcBorders>
            <w:shd w:val="clear" w:color="auto" w:fill="EDEDED"/>
            <w:noWrap/>
            <w:vAlign w:val="center"/>
          </w:tcPr>
          <w:p w14:paraId="1DDE6087" w14:textId="77777777" w:rsidR="00846B0E" w:rsidRPr="000A7D2A" w:rsidRDefault="00846B0E" w:rsidP="00A16318">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65%</w:t>
            </w:r>
          </w:p>
        </w:tc>
        <w:tc>
          <w:tcPr>
            <w:tcW w:w="832" w:type="pct"/>
            <w:tcBorders>
              <w:top w:val="single" w:sz="8" w:space="0" w:color="FFFFFF"/>
              <w:left w:val="single" w:sz="8" w:space="0" w:color="FFFFFF"/>
              <w:bottom w:val="single" w:sz="8" w:space="0" w:color="FFFFFF"/>
              <w:right w:val="single" w:sz="8" w:space="0" w:color="FFFFFF"/>
            </w:tcBorders>
            <w:shd w:val="clear" w:color="auto" w:fill="EDEDED"/>
            <w:vAlign w:val="center"/>
          </w:tcPr>
          <w:p w14:paraId="7729D03D" w14:textId="77777777" w:rsidR="00846B0E" w:rsidRPr="000A7D2A" w:rsidRDefault="00846B0E" w:rsidP="00A16318">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75%</w:t>
            </w:r>
          </w:p>
        </w:tc>
      </w:tr>
    </w:tbl>
    <w:p w14:paraId="59AE67DC" w14:textId="77777777" w:rsidR="00846B0E" w:rsidRDefault="00846B0E" w:rsidP="0063530E">
      <w:pPr>
        <w:spacing w:before="120"/>
        <w:jc w:val="both"/>
      </w:pPr>
      <w:r w:rsidRPr="00362E56">
        <w:rPr>
          <w:rFonts w:ascii="Arial" w:hAnsi="Arial" w:cs="Arial"/>
          <w:iCs/>
          <w:color w:val="000000"/>
          <w:sz w:val="24"/>
          <w:szCs w:val="24"/>
        </w:rPr>
        <w:t>Fórmula de cálculo:</w:t>
      </w:r>
      <w:r w:rsidRPr="000A7D2A">
        <w:rPr>
          <w:rFonts w:ascii="Arial" w:hAnsi="Arial" w:cs="Arial"/>
          <w:color w:val="000000"/>
          <w:sz w:val="24"/>
          <w:szCs w:val="24"/>
        </w:rPr>
        <w:t xml:space="preserve"> </w:t>
      </w:r>
      <w:r w:rsidRPr="00846B0E">
        <w:rPr>
          <w:rFonts w:ascii="Arial" w:hAnsi="Arial" w:cs="Arial"/>
          <w:color w:val="000000"/>
        </w:rPr>
        <w:t>quantidade de decisões definitivas que confirmam cautelar concedida em prazo inferior a um ano/ quantidade de decisões definitivas proferidas em processos em que houve homologação de cautelar sem revogação posterior (independentemente do ano de concessão)</w:t>
      </w:r>
      <w:r w:rsidRPr="00D3218D">
        <w:rPr>
          <w:rFonts w:ascii="Arial" w:hAnsi="Arial" w:cs="Arial"/>
          <w:color w:val="000000"/>
        </w:rPr>
        <w:t>.</w:t>
      </w:r>
    </w:p>
    <w:p w14:paraId="12D340BC" w14:textId="77777777" w:rsidR="004D4805" w:rsidRPr="00A4154A" w:rsidRDefault="004D4805" w:rsidP="005E4E82">
      <w:pPr>
        <w:spacing w:before="120"/>
        <w:rPr>
          <w:rFonts w:ascii="Arial" w:hAnsi="Arial" w:cs="Arial"/>
        </w:rPr>
      </w:pPr>
    </w:p>
    <w:p w14:paraId="4D672FA8" w14:textId="77777777" w:rsidR="00A4154A" w:rsidRPr="00A4154A" w:rsidRDefault="00A4154A" w:rsidP="005E4E82">
      <w:pPr>
        <w:spacing w:before="120"/>
        <w:rPr>
          <w:rFonts w:ascii="Arial" w:hAnsi="Arial" w:cs="Arial"/>
        </w:rPr>
      </w:pPr>
    </w:p>
    <w:p w14:paraId="0A9C2530" w14:textId="77777777" w:rsidR="00A4154A" w:rsidRPr="00A4154A" w:rsidRDefault="00A4154A" w:rsidP="005E4E82">
      <w:pPr>
        <w:spacing w:before="120"/>
        <w:rPr>
          <w:rFonts w:ascii="Arial" w:hAnsi="Arial" w:cs="Arial"/>
        </w:rPr>
      </w:pPr>
    </w:p>
    <w:p w14:paraId="234B5E28" w14:textId="77777777" w:rsidR="00A4154A" w:rsidRPr="00A4154A" w:rsidRDefault="00A4154A" w:rsidP="005E4E82">
      <w:pPr>
        <w:spacing w:before="120"/>
        <w:rPr>
          <w:rFonts w:ascii="Arial" w:hAnsi="Arial" w:cs="Arial"/>
        </w:rPr>
      </w:pPr>
    </w:p>
    <w:p w14:paraId="1D67F575" w14:textId="77777777" w:rsidR="00A4154A" w:rsidRPr="00A4154A" w:rsidRDefault="00A4154A" w:rsidP="005E4E82">
      <w:pPr>
        <w:spacing w:before="120"/>
        <w:rPr>
          <w:rFonts w:ascii="Arial" w:hAnsi="Arial" w:cs="Arial"/>
        </w:rPr>
      </w:pPr>
    </w:p>
    <w:p w14:paraId="38404393" w14:textId="77777777" w:rsidR="005E4E82" w:rsidRDefault="005E4E82" w:rsidP="001A1BCC">
      <w:pPr>
        <w:pBdr>
          <w:top w:val="single" w:sz="4" w:space="1" w:color="auto"/>
          <w:left w:val="single" w:sz="4" w:space="4" w:color="auto"/>
          <w:bottom w:val="single" w:sz="4" w:space="1" w:color="auto"/>
          <w:right w:val="single" w:sz="4" w:space="4" w:color="auto"/>
        </w:pBdr>
        <w:shd w:val="clear" w:color="auto" w:fill="D9D9D9"/>
        <w:overflowPunct w:val="0"/>
        <w:adjustRightInd w:val="0"/>
        <w:spacing w:before="120" w:after="120"/>
        <w:textAlignment w:val="baseline"/>
        <w:rPr>
          <w:rFonts w:ascii="Arial" w:hAnsi="Arial" w:cs="Arial"/>
          <w:b/>
          <w:color w:val="000000"/>
          <w:sz w:val="24"/>
          <w:szCs w:val="24"/>
        </w:rPr>
      </w:pPr>
      <w:r w:rsidRPr="000A7D2A">
        <w:rPr>
          <w:rFonts w:ascii="Arial" w:hAnsi="Arial" w:cs="Arial"/>
          <w:b/>
          <w:color w:val="000000"/>
          <w:sz w:val="24"/>
          <w:szCs w:val="24"/>
        </w:rPr>
        <w:t xml:space="preserve">Objetivo </w:t>
      </w:r>
      <w:r>
        <w:rPr>
          <w:rFonts w:ascii="Arial" w:hAnsi="Arial" w:cs="Arial"/>
          <w:b/>
          <w:color w:val="000000"/>
          <w:sz w:val="24"/>
          <w:szCs w:val="24"/>
        </w:rPr>
        <w:t>11</w:t>
      </w:r>
      <w:r w:rsidRPr="000A7D2A">
        <w:rPr>
          <w:rFonts w:ascii="Arial" w:hAnsi="Arial" w:cs="Arial"/>
          <w:b/>
          <w:color w:val="000000"/>
          <w:sz w:val="24"/>
          <w:szCs w:val="24"/>
        </w:rPr>
        <w:t xml:space="preserve"> </w:t>
      </w:r>
    </w:p>
    <w:p w14:paraId="146D2F7A" w14:textId="77777777" w:rsidR="005E4E82" w:rsidRPr="000A7D2A" w:rsidRDefault="005E4E82" w:rsidP="001A1BCC">
      <w:pPr>
        <w:pBdr>
          <w:top w:val="single" w:sz="4" w:space="1" w:color="auto"/>
          <w:left w:val="single" w:sz="4" w:space="4" w:color="auto"/>
          <w:bottom w:val="single" w:sz="4" w:space="1" w:color="auto"/>
          <w:right w:val="single" w:sz="4" w:space="4" w:color="auto"/>
        </w:pBdr>
        <w:shd w:val="clear" w:color="auto" w:fill="D9D9D9"/>
        <w:overflowPunct w:val="0"/>
        <w:adjustRightInd w:val="0"/>
        <w:spacing w:before="120" w:after="120"/>
        <w:textAlignment w:val="baseline"/>
        <w:rPr>
          <w:rFonts w:ascii="Arial" w:hAnsi="Arial" w:cs="Arial"/>
          <w:b/>
          <w:color w:val="000000"/>
          <w:sz w:val="24"/>
          <w:szCs w:val="24"/>
        </w:rPr>
      </w:pPr>
      <w:r w:rsidRPr="005E4E82">
        <w:rPr>
          <w:rFonts w:ascii="Arial" w:hAnsi="Arial" w:cs="Arial"/>
          <w:b/>
          <w:color w:val="000000"/>
          <w:sz w:val="24"/>
          <w:szCs w:val="24"/>
        </w:rPr>
        <w:t>Aprimorar a gestão e a governança institucional</w:t>
      </w:r>
      <w:r w:rsidR="00457AD7">
        <w:rPr>
          <w:rFonts w:ascii="Arial" w:hAnsi="Arial" w:cs="Arial"/>
          <w:b/>
          <w:color w:val="000000"/>
          <w:sz w:val="24"/>
          <w:szCs w:val="24"/>
        </w:rPr>
        <w:t>.</w:t>
      </w:r>
      <w:r>
        <w:rPr>
          <w:rFonts w:ascii="Arial" w:hAnsi="Arial" w:cs="Arial"/>
          <w:b/>
          <w:color w:val="000000"/>
          <w:sz w:val="24"/>
          <w:szCs w:val="24"/>
        </w:rPr>
        <w:t xml:space="preserve"> </w:t>
      </w:r>
    </w:p>
    <w:p w14:paraId="3BC32354" w14:textId="77777777" w:rsidR="005E4E82" w:rsidRPr="005774A6" w:rsidRDefault="005774A6" w:rsidP="00B04AF1">
      <w:pPr>
        <w:overflowPunct w:val="0"/>
        <w:autoSpaceDE/>
        <w:autoSpaceDN/>
        <w:adjustRightInd w:val="0"/>
        <w:spacing w:before="240" w:after="120" w:line="276" w:lineRule="auto"/>
        <w:jc w:val="both"/>
        <w:textAlignment w:val="baseline"/>
        <w:rPr>
          <w:rFonts w:ascii="Arial" w:hAnsi="Arial" w:cs="Arial"/>
          <w:sz w:val="24"/>
          <w:szCs w:val="24"/>
        </w:rPr>
      </w:pPr>
      <w:r>
        <w:rPr>
          <w:rFonts w:ascii="Arial" w:hAnsi="Arial" w:cs="Arial"/>
          <w:sz w:val="24"/>
          <w:szCs w:val="24"/>
        </w:rPr>
        <w:t>Adequar-se aos critérios de avaliação de gestão e governança reconhecidos nacionalmente para melhoria do desempenho institucional.</w:t>
      </w:r>
    </w:p>
    <w:p w14:paraId="482F1659" w14:textId="77777777" w:rsidR="005E4E82" w:rsidRPr="004D4D98" w:rsidRDefault="005E4E82" w:rsidP="00B04AF1">
      <w:pPr>
        <w:overflowPunct w:val="0"/>
        <w:autoSpaceDE/>
        <w:autoSpaceDN/>
        <w:adjustRightInd w:val="0"/>
        <w:spacing w:before="240" w:after="120" w:line="276" w:lineRule="auto"/>
        <w:jc w:val="both"/>
        <w:textAlignment w:val="baseline"/>
        <w:rPr>
          <w:rFonts w:ascii="Arial" w:hAnsi="Arial" w:cs="Arial"/>
          <w:b/>
          <w:color w:val="000000"/>
          <w:sz w:val="24"/>
          <w:szCs w:val="24"/>
        </w:rPr>
      </w:pPr>
      <w:r w:rsidRPr="004D4D98">
        <w:rPr>
          <w:rFonts w:ascii="Arial" w:hAnsi="Arial" w:cs="Arial"/>
          <w:b/>
          <w:color w:val="000000"/>
          <w:sz w:val="24"/>
          <w:szCs w:val="24"/>
        </w:rPr>
        <w:t>Indicadores Estratégicos</w:t>
      </w:r>
    </w:p>
    <w:p w14:paraId="51791D16" w14:textId="77777777" w:rsidR="005E4E82" w:rsidRDefault="00E018CB" w:rsidP="005E4E82">
      <w:pPr>
        <w:numPr>
          <w:ilvl w:val="0"/>
          <w:numId w:val="2"/>
        </w:numPr>
        <w:tabs>
          <w:tab w:val="left" w:pos="284"/>
        </w:tabs>
        <w:overflowPunct w:val="0"/>
        <w:autoSpaceDE/>
        <w:autoSpaceDN/>
        <w:adjustRightInd w:val="0"/>
        <w:spacing w:before="120" w:after="200" w:line="276" w:lineRule="auto"/>
        <w:ind w:left="0" w:firstLine="0"/>
        <w:jc w:val="both"/>
        <w:textAlignment w:val="baseline"/>
        <w:rPr>
          <w:rFonts w:ascii="Arial" w:hAnsi="Arial" w:cs="Arial"/>
          <w:color w:val="000000"/>
          <w:sz w:val="24"/>
          <w:szCs w:val="24"/>
        </w:rPr>
      </w:pPr>
      <w:r>
        <w:rPr>
          <w:rFonts w:ascii="Arial" w:hAnsi="Arial" w:cs="Arial"/>
          <w:b/>
          <w:color w:val="000000"/>
          <w:sz w:val="24"/>
          <w:szCs w:val="24"/>
        </w:rPr>
        <w:t xml:space="preserve">11.1 </w:t>
      </w:r>
      <w:r w:rsidR="005E4E82" w:rsidRPr="005E4E82">
        <w:rPr>
          <w:rFonts w:ascii="Arial" w:hAnsi="Arial" w:cs="Arial"/>
          <w:b/>
          <w:color w:val="000000"/>
          <w:sz w:val="24"/>
          <w:szCs w:val="24"/>
        </w:rPr>
        <w:t>Índice de Governança Pública -</w:t>
      </w:r>
      <w:r w:rsidR="001435B3">
        <w:rPr>
          <w:rFonts w:ascii="Arial" w:hAnsi="Arial" w:cs="Arial"/>
          <w:b/>
          <w:color w:val="000000"/>
          <w:sz w:val="24"/>
          <w:szCs w:val="24"/>
        </w:rPr>
        <w:t xml:space="preserve"> </w:t>
      </w:r>
      <w:proofErr w:type="spellStart"/>
      <w:r w:rsidR="005E4E82" w:rsidRPr="005E4E82">
        <w:rPr>
          <w:rFonts w:ascii="Arial" w:hAnsi="Arial" w:cs="Arial"/>
          <w:b/>
          <w:color w:val="000000"/>
          <w:sz w:val="24"/>
          <w:szCs w:val="24"/>
        </w:rPr>
        <w:t>IGovPub</w:t>
      </w:r>
      <w:proofErr w:type="spellEnd"/>
      <w:r w:rsidR="00C83181">
        <w:rPr>
          <w:rFonts w:ascii="Arial" w:hAnsi="Arial" w:cs="Arial"/>
          <w:b/>
          <w:color w:val="000000"/>
          <w:sz w:val="24"/>
          <w:szCs w:val="24"/>
        </w:rPr>
        <w:t>/</w:t>
      </w:r>
      <w:r w:rsidR="005E4E82" w:rsidRPr="005E4E82">
        <w:rPr>
          <w:rFonts w:ascii="Arial" w:hAnsi="Arial" w:cs="Arial"/>
          <w:b/>
          <w:color w:val="000000"/>
          <w:sz w:val="24"/>
          <w:szCs w:val="24"/>
        </w:rPr>
        <w:t>TCU</w:t>
      </w:r>
      <w:r w:rsidR="00457AD7">
        <w:rPr>
          <w:rFonts w:ascii="Arial" w:hAnsi="Arial" w:cs="Arial"/>
          <w:b/>
          <w:color w:val="000000"/>
          <w:sz w:val="24"/>
          <w:szCs w:val="24"/>
        </w:rPr>
        <w:t xml:space="preserve"> </w:t>
      </w:r>
      <w:r w:rsidR="005E4E82" w:rsidRPr="005E4E82">
        <w:rPr>
          <w:rFonts w:ascii="Arial" w:hAnsi="Arial" w:cs="Arial"/>
          <w:b/>
          <w:color w:val="000000"/>
          <w:sz w:val="24"/>
          <w:szCs w:val="24"/>
        </w:rPr>
        <w:t xml:space="preserve">nas dimensões Liderança, Estratégia e </w:t>
      </w:r>
      <w:proofErr w:type="spellStart"/>
      <w:r w:rsidR="005E4E82" w:rsidRPr="00457AD7">
        <w:rPr>
          <w:rFonts w:ascii="Arial" w:hAnsi="Arial" w:cs="Arial"/>
          <w:b/>
          <w:i/>
          <w:iCs/>
          <w:color w:val="000000"/>
          <w:sz w:val="24"/>
          <w:szCs w:val="24"/>
        </w:rPr>
        <w:t>Accountability</w:t>
      </w:r>
      <w:proofErr w:type="spellEnd"/>
      <w:r w:rsidR="005E4E82" w:rsidRPr="000A7D2A">
        <w:rPr>
          <w:rFonts w:ascii="Arial" w:hAnsi="Arial" w:cs="Arial"/>
          <w:color w:val="000000"/>
          <w:sz w:val="24"/>
          <w:szCs w:val="24"/>
        </w:rPr>
        <w:t xml:space="preserve">: </w:t>
      </w:r>
    </w:p>
    <w:p w14:paraId="2E5DBD25" w14:textId="77777777" w:rsidR="005E4E82" w:rsidRPr="000A7D2A" w:rsidRDefault="005265DC" w:rsidP="005E4E82">
      <w:pPr>
        <w:overflowPunct w:val="0"/>
        <w:autoSpaceDE/>
        <w:autoSpaceDN/>
        <w:adjustRightInd w:val="0"/>
        <w:spacing w:before="240" w:after="200" w:line="276" w:lineRule="auto"/>
        <w:ind w:left="714"/>
        <w:jc w:val="both"/>
        <w:textAlignment w:val="baseline"/>
        <w:rPr>
          <w:rFonts w:ascii="Arial" w:hAnsi="Arial" w:cs="Arial"/>
          <w:color w:val="000000"/>
          <w:sz w:val="24"/>
          <w:szCs w:val="24"/>
        </w:rPr>
      </w:pPr>
      <w:r>
        <w:rPr>
          <w:rFonts w:ascii="Arial" w:hAnsi="Arial" w:cs="Arial"/>
          <w:color w:val="000000"/>
          <w:sz w:val="24"/>
          <w:szCs w:val="24"/>
        </w:rPr>
        <w:t>M</w:t>
      </w:r>
      <w:r w:rsidR="00C83181" w:rsidRPr="00C83181">
        <w:rPr>
          <w:rFonts w:ascii="Arial" w:hAnsi="Arial" w:cs="Arial"/>
          <w:color w:val="000000"/>
          <w:sz w:val="24"/>
          <w:szCs w:val="24"/>
        </w:rPr>
        <w:t>ede o nível de maturidade em Governança Pública</w:t>
      </w:r>
      <w:r w:rsidR="00C83181">
        <w:rPr>
          <w:rFonts w:ascii="Arial" w:hAnsi="Arial" w:cs="Arial"/>
          <w:color w:val="000000"/>
          <w:sz w:val="24"/>
          <w:szCs w:val="24"/>
        </w:rPr>
        <w:t xml:space="preserve">- </w:t>
      </w:r>
      <w:proofErr w:type="spellStart"/>
      <w:r w:rsidR="00C83181" w:rsidRPr="00C83181">
        <w:rPr>
          <w:rFonts w:ascii="Arial" w:hAnsi="Arial" w:cs="Arial"/>
          <w:color w:val="000000"/>
          <w:sz w:val="24"/>
          <w:szCs w:val="24"/>
        </w:rPr>
        <w:t>IGovPub</w:t>
      </w:r>
      <w:proofErr w:type="spellEnd"/>
      <w:r w:rsidR="00C83181">
        <w:rPr>
          <w:rFonts w:ascii="Arial" w:hAnsi="Arial" w:cs="Arial"/>
          <w:color w:val="000000"/>
          <w:sz w:val="24"/>
          <w:szCs w:val="24"/>
        </w:rPr>
        <w:t>/</w:t>
      </w:r>
      <w:r w:rsidR="00C83181" w:rsidRPr="00C83181">
        <w:rPr>
          <w:rFonts w:ascii="Arial" w:hAnsi="Arial" w:cs="Arial"/>
          <w:color w:val="000000"/>
          <w:sz w:val="24"/>
          <w:szCs w:val="24"/>
        </w:rPr>
        <w:t xml:space="preserve">TCU nas dimensões Liderança, Estratégia e </w:t>
      </w:r>
      <w:proofErr w:type="spellStart"/>
      <w:r w:rsidR="00C83181" w:rsidRPr="00C83181">
        <w:rPr>
          <w:rFonts w:ascii="Arial" w:hAnsi="Arial" w:cs="Arial"/>
          <w:i/>
          <w:iCs/>
          <w:color w:val="000000"/>
          <w:sz w:val="24"/>
          <w:szCs w:val="24"/>
        </w:rPr>
        <w:t>Accountability</w:t>
      </w:r>
      <w:proofErr w:type="spellEnd"/>
      <w:r w:rsidR="005E4E82">
        <w:rPr>
          <w:rFonts w:ascii="Arial" w:hAnsi="Arial" w:cs="Arial"/>
          <w:color w:val="000000"/>
          <w:sz w:val="24"/>
          <w:szCs w:val="24"/>
        </w:rPr>
        <w:t>.</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DEDED"/>
        <w:tblLayout w:type="fixed"/>
        <w:tblCellMar>
          <w:left w:w="70" w:type="dxa"/>
          <w:right w:w="70" w:type="dxa"/>
        </w:tblCellMar>
        <w:tblLook w:val="04A0" w:firstRow="1" w:lastRow="0" w:firstColumn="1" w:lastColumn="0" w:noHBand="0" w:noVBand="1"/>
      </w:tblPr>
      <w:tblGrid>
        <w:gridCol w:w="1347"/>
        <w:gridCol w:w="1132"/>
        <w:gridCol w:w="1559"/>
        <w:gridCol w:w="1561"/>
        <w:gridCol w:w="1601"/>
        <w:gridCol w:w="1444"/>
      </w:tblGrid>
      <w:tr w:rsidR="005E4E82" w:rsidRPr="000A7D2A" w14:paraId="47EA143B" w14:textId="77777777" w:rsidTr="00A16318">
        <w:trPr>
          <w:trHeight w:val="375"/>
        </w:trPr>
        <w:tc>
          <w:tcPr>
            <w:tcW w:w="5000" w:type="pct"/>
            <w:gridSpan w:val="6"/>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5D2DFA59" w14:textId="77777777" w:rsidR="005E4E82" w:rsidRPr="000A7D2A" w:rsidRDefault="005E4E82"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Metas</w:t>
            </w:r>
          </w:p>
        </w:tc>
      </w:tr>
      <w:tr w:rsidR="005E4E82" w:rsidRPr="000A7D2A" w14:paraId="4FD16838" w14:textId="77777777" w:rsidTr="001435B3">
        <w:trPr>
          <w:trHeight w:val="375"/>
        </w:trPr>
        <w:tc>
          <w:tcPr>
            <w:tcW w:w="779"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7A16E47C" w14:textId="77777777" w:rsidR="005E4E82" w:rsidRPr="000A7D2A" w:rsidRDefault="005E4E82"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lastRenderedPageBreak/>
              <w:t>20</w:t>
            </w:r>
            <w:r>
              <w:rPr>
                <w:rFonts w:ascii="Arial" w:hAnsi="Arial" w:cs="Arial"/>
                <w:b/>
                <w:bCs/>
                <w:sz w:val="24"/>
                <w:szCs w:val="24"/>
              </w:rPr>
              <w:t>22</w:t>
            </w:r>
          </w:p>
        </w:tc>
        <w:tc>
          <w:tcPr>
            <w:tcW w:w="655"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5B486D12" w14:textId="77777777" w:rsidR="005E4E82" w:rsidRPr="000A7D2A" w:rsidRDefault="005E4E82"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23</w:t>
            </w:r>
          </w:p>
        </w:tc>
        <w:tc>
          <w:tcPr>
            <w:tcW w:w="902"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048D277B" w14:textId="77777777" w:rsidR="005E4E82" w:rsidRPr="000A7D2A" w:rsidRDefault="005E4E82"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24</w:t>
            </w:r>
          </w:p>
        </w:tc>
        <w:tc>
          <w:tcPr>
            <w:tcW w:w="90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3630484A" w14:textId="77777777" w:rsidR="005E4E82" w:rsidRPr="000A7D2A" w:rsidRDefault="005E4E82"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25</w:t>
            </w:r>
          </w:p>
        </w:tc>
        <w:tc>
          <w:tcPr>
            <w:tcW w:w="926"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755217F8" w14:textId="77777777" w:rsidR="005E4E82" w:rsidRPr="000A7D2A" w:rsidRDefault="005E4E82"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26</w:t>
            </w:r>
          </w:p>
        </w:tc>
        <w:tc>
          <w:tcPr>
            <w:tcW w:w="835" w:type="pct"/>
            <w:tcBorders>
              <w:top w:val="single" w:sz="8" w:space="0" w:color="FFFFFF"/>
              <w:left w:val="single" w:sz="8" w:space="0" w:color="FFFFFF"/>
              <w:bottom w:val="single" w:sz="8" w:space="0" w:color="FFFFFF"/>
              <w:right w:val="single" w:sz="8" w:space="0" w:color="FFFFFF"/>
            </w:tcBorders>
            <w:shd w:val="clear" w:color="auto" w:fill="EDEDED"/>
            <w:vAlign w:val="center"/>
          </w:tcPr>
          <w:p w14:paraId="696E842C" w14:textId="77777777" w:rsidR="005E4E82" w:rsidRPr="000A7D2A" w:rsidRDefault="005E4E82" w:rsidP="001435B3">
            <w:pPr>
              <w:overflowPunct w:val="0"/>
              <w:adjustRightInd w:val="0"/>
              <w:jc w:val="center"/>
              <w:textAlignment w:val="baseline"/>
              <w:rPr>
                <w:rFonts w:ascii="Arial" w:hAnsi="Arial" w:cs="Arial"/>
                <w:b/>
                <w:bCs/>
                <w:sz w:val="24"/>
                <w:szCs w:val="24"/>
              </w:rPr>
            </w:pPr>
            <w:r>
              <w:rPr>
                <w:rFonts w:ascii="Arial" w:hAnsi="Arial" w:cs="Arial"/>
                <w:b/>
                <w:bCs/>
                <w:sz w:val="24"/>
                <w:szCs w:val="24"/>
              </w:rPr>
              <w:t>2027</w:t>
            </w:r>
          </w:p>
        </w:tc>
      </w:tr>
      <w:tr w:rsidR="005E4E82" w:rsidRPr="000A7D2A" w14:paraId="1AFF4242" w14:textId="77777777" w:rsidTr="005E4E82">
        <w:trPr>
          <w:trHeight w:val="375"/>
        </w:trPr>
        <w:tc>
          <w:tcPr>
            <w:tcW w:w="779"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2F981D30" w14:textId="77777777" w:rsidR="005E4E82" w:rsidRPr="000A7D2A" w:rsidRDefault="005E4E82" w:rsidP="00A16318">
            <w:pPr>
              <w:overflowPunct w:val="0"/>
              <w:adjustRightInd w:val="0"/>
              <w:spacing w:before="120" w:after="120"/>
              <w:jc w:val="center"/>
              <w:textAlignment w:val="baseline"/>
              <w:rPr>
                <w:rFonts w:ascii="Arial" w:hAnsi="Arial" w:cs="Arial"/>
                <w:color w:val="000000"/>
                <w:sz w:val="24"/>
                <w:szCs w:val="24"/>
              </w:rPr>
            </w:pPr>
            <w:r>
              <w:rPr>
                <w:rFonts w:ascii="Arial" w:hAnsi="Arial" w:cs="Arial"/>
                <w:color w:val="000000"/>
                <w:sz w:val="24"/>
                <w:szCs w:val="24"/>
              </w:rPr>
              <w:t>inicial</w:t>
            </w:r>
          </w:p>
        </w:tc>
        <w:tc>
          <w:tcPr>
            <w:tcW w:w="655"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79A4830A" w14:textId="77777777" w:rsidR="005E4E82" w:rsidRPr="000A7D2A" w:rsidRDefault="005E4E82" w:rsidP="00A16318">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inicial</w:t>
            </w:r>
          </w:p>
        </w:tc>
        <w:tc>
          <w:tcPr>
            <w:tcW w:w="902"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37441736" w14:textId="77777777" w:rsidR="005E4E82" w:rsidRPr="000A7D2A" w:rsidRDefault="005E4E82" w:rsidP="00A16318">
            <w:pPr>
              <w:overflowPunct w:val="0"/>
              <w:adjustRightInd w:val="0"/>
              <w:spacing w:before="120" w:after="120"/>
              <w:jc w:val="center"/>
              <w:textAlignment w:val="baseline"/>
              <w:rPr>
                <w:rFonts w:ascii="Arial" w:hAnsi="Arial" w:cs="Arial"/>
                <w:sz w:val="24"/>
                <w:szCs w:val="24"/>
              </w:rPr>
            </w:pPr>
            <w:r>
              <w:rPr>
                <w:rFonts w:ascii="Arial" w:hAnsi="Arial" w:cs="Arial"/>
                <w:sz w:val="24"/>
                <w:szCs w:val="24"/>
              </w:rPr>
              <w:t>intermediário</w:t>
            </w:r>
          </w:p>
        </w:tc>
        <w:tc>
          <w:tcPr>
            <w:tcW w:w="90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4A3B40C4" w14:textId="77777777" w:rsidR="005E4E82" w:rsidRPr="000A7D2A" w:rsidRDefault="005E4E82" w:rsidP="00A16318">
            <w:pPr>
              <w:overflowPunct w:val="0"/>
              <w:adjustRightInd w:val="0"/>
              <w:spacing w:before="120" w:after="120"/>
              <w:jc w:val="center"/>
              <w:textAlignment w:val="baseline"/>
              <w:rPr>
                <w:rFonts w:ascii="Arial" w:hAnsi="Arial" w:cs="Arial"/>
                <w:sz w:val="24"/>
                <w:szCs w:val="24"/>
              </w:rPr>
            </w:pPr>
            <w:r>
              <w:rPr>
                <w:rFonts w:ascii="Arial" w:hAnsi="Arial" w:cs="Arial"/>
                <w:sz w:val="24"/>
                <w:szCs w:val="24"/>
              </w:rPr>
              <w:t>intermediário</w:t>
            </w:r>
          </w:p>
        </w:tc>
        <w:tc>
          <w:tcPr>
            <w:tcW w:w="926"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5E308A59" w14:textId="77777777" w:rsidR="005E4E82" w:rsidRPr="000A7D2A" w:rsidRDefault="005E4E82" w:rsidP="00A16318">
            <w:pPr>
              <w:overflowPunct w:val="0"/>
              <w:adjustRightInd w:val="0"/>
              <w:spacing w:before="120" w:after="120"/>
              <w:jc w:val="center"/>
              <w:textAlignment w:val="baseline"/>
              <w:rPr>
                <w:rFonts w:ascii="Arial" w:hAnsi="Arial" w:cs="Arial"/>
                <w:sz w:val="24"/>
                <w:szCs w:val="24"/>
              </w:rPr>
            </w:pPr>
            <w:r>
              <w:rPr>
                <w:rFonts w:ascii="Arial" w:hAnsi="Arial" w:cs="Arial"/>
                <w:sz w:val="24"/>
                <w:szCs w:val="24"/>
              </w:rPr>
              <w:t>intermediário</w:t>
            </w:r>
          </w:p>
        </w:tc>
        <w:tc>
          <w:tcPr>
            <w:tcW w:w="835" w:type="pct"/>
            <w:tcBorders>
              <w:top w:val="single" w:sz="8" w:space="0" w:color="FFFFFF"/>
              <w:left w:val="single" w:sz="8" w:space="0" w:color="FFFFFF"/>
              <w:bottom w:val="single" w:sz="8" w:space="0" w:color="FFFFFF"/>
              <w:right w:val="single" w:sz="8" w:space="0" w:color="FFFFFF"/>
            </w:tcBorders>
            <w:shd w:val="clear" w:color="auto" w:fill="EDEDED"/>
          </w:tcPr>
          <w:p w14:paraId="07386ECC" w14:textId="77777777" w:rsidR="005E4E82" w:rsidRPr="000A7D2A" w:rsidRDefault="005E4E82" w:rsidP="00A16318">
            <w:pPr>
              <w:overflowPunct w:val="0"/>
              <w:adjustRightInd w:val="0"/>
              <w:spacing w:before="120" w:after="120"/>
              <w:jc w:val="center"/>
              <w:textAlignment w:val="baseline"/>
              <w:rPr>
                <w:rFonts w:ascii="Arial" w:hAnsi="Arial" w:cs="Arial"/>
                <w:sz w:val="24"/>
                <w:szCs w:val="24"/>
              </w:rPr>
            </w:pPr>
            <w:r>
              <w:rPr>
                <w:rFonts w:ascii="Arial" w:hAnsi="Arial" w:cs="Arial"/>
                <w:sz w:val="24"/>
                <w:szCs w:val="24"/>
              </w:rPr>
              <w:t>aprimorado</w:t>
            </w:r>
          </w:p>
        </w:tc>
      </w:tr>
    </w:tbl>
    <w:p w14:paraId="4D9D8FA7" w14:textId="77777777" w:rsidR="005E4E82" w:rsidRDefault="005E4E82" w:rsidP="005E4E82">
      <w:pPr>
        <w:tabs>
          <w:tab w:val="left" w:pos="284"/>
        </w:tabs>
        <w:overflowPunct w:val="0"/>
        <w:autoSpaceDE/>
        <w:autoSpaceDN/>
        <w:adjustRightInd w:val="0"/>
        <w:spacing w:before="120" w:after="120" w:line="276" w:lineRule="auto"/>
        <w:jc w:val="both"/>
        <w:textAlignment w:val="baseline"/>
        <w:rPr>
          <w:rFonts w:ascii="Arial" w:hAnsi="Arial" w:cs="Arial"/>
          <w:b/>
          <w:color w:val="000000"/>
          <w:sz w:val="24"/>
          <w:szCs w:val="24"/>
        </w:rPr>
      </w:pPr>
      <w:r w:rsidRPr="00362E56">
        <w:rPr>
          <w:rFonts w:ascii="Arial" w:hAnsi="Arial" w:cs="Arial"/>
          <w:iCs/>
          <w:color w:val="000000"/>
          <w:sz w:val="24"/>
          <w:szCs w:val="24"/>
        </w:rPr>
        <w:t>Fórmula de cálculo:</w:t>
      </w:r>
      <w:r w:rsidRPr="000A7D2A">
        <w:rPr>
          <w:rFonts w:ascii="Arial" w:hAnsi="Arial" w:cs="Arial"/>
          <w:color w:val="000000"/>
          <w:sz w:val="24"/>
          <w:szCs w:val="24"/>
        </w:rPr>
        <w:t xml:space="preserve"> </w:t>
      </w:r>
      <w:r w:rsidRPr="005E4E82">
        <w:rPr>
          <w:rFonts w:ascii="Arial" w:hAnsi="Arial" w:cs="Arial"/>
          <w:color w:val="000000"/>
        </w:rPr>
        <w:t>nível de maturidade em Governança Pública</w:t>
      </w:r>
      <w:r w:rsidR="00457AD7">
        <w:rPr>
          <w:rFonts w:ascii="Arial" w:hAnsi="Arial" w:cs="Arial"/>
          <w:color w:val="000000"/>
        </w:rPr>
        <w:t xml:space="preserve"> </w:t>
      </w:r>
      <w:r w:rsidR="00C83181">
        <w:rPr>
          <w:rFonts w:ascii="Arial" w:hAnsi="Arial" w:cs="Arial"/>
          <w:color w:val="000000"/>
        </w:rPr>
        <w:t>–</w:t>
      </w:r>
      <w:r w:rsidR="00457AD7">
        <w:rPr>
          <w:rFonts w:ascii="Arial" w:hAnsi="Arial" w:cs="Arial"/>
          <w:color w:val="000000"/>
        </w:rPr>
        <w:t xml:space="preserve"> </w:t>
      </w:r>
      <w:proofErr w:type="spellStart"/>
      <w:r w:rsidRPr="005E4E82">
        <w:rPr>
          <w:rFonts w:ascii="Arial" w:hAnsi="Arial" w:cs="Arial"/>
          <w:color w:val="000000"/>
        </w:rPr>
        <w:t>I</w:t>
      </w:r>
      <w:r w:rsidR="00C83181" w:rsidRPr="005E4E82">
        <w:rPr>
          <w:rFonts w:ascii="Arial" w:hAnsi="Arial" w:cs="Arial"/>
          <w:color w:val="000000"/>
        </w:rPr>
        <w:t>g</w:t>
      </w:r>
      <w:r w:rsidRPr="005E4E82">
        <w:rPr>
          <w:rFonts w:ascii="Arial" w:hAnsi="Arial" w:cs="Arial"/>
          <w:color w:val="000000"/>
        </w:rPr>
        <w:t>ovPub</w:t>
      </w:r>
      <w:proofErr w:type="spellEnd"/>
      <w:r w:rsidR="00C83181">
        <w:rPr>
          <w:rFonts w:ascii="Arial" w:hAnsi="Arial" w:cs="Arial"/>
          <w:color w:val="000000"/>
        </w:rPr>
        <w:t>/</w:t>
      </w:r>
      <w:r w:rsidRPr="005E4E82">
        <w:rPr>
          <w:rFonts w:ascii="Arial" w:hAnsi="Arial" w:cs="Arial"/>
          <w:color w:val="000000"/>
        </w:rPr>
        <w:t xml:space="preserve">TCU nas dimensões Liderança, Estratégia e </w:t>
      </w:r>
      <w:proofErr w:type="spellStart"/>
      <w:r w:rsidRPr="00457AD7">
        <w:rPr>
          <w:rFonts w:ascii="Arial" w:hAnsi="Arial" w:cs="Arial"/>
          <w:i/>
          <w:iCs/>
          <w:color w:val="000000"/>
        </w:rPr>
        <w:t>Accountability</w:t>
      </w:r>
      <w:proofErr w:type="spellEnd"/>
      <w:r w:rsidRPr="005E4E82">
        <w:rPr>
          <w:rFonts w:ascii="Arial" w:hAnsi="Arial" w:cs="Arial"/>
          <w:color w:val="000000"/>
        </w:rPr>
        <w:t xml:space="preserve"> segundo faixas definidas na metodologia de medição do índice</w:t>
      </w:r>
      <w:r>
        <w:rPr>
          <w:rFonts w:ascii="Arial" w:hAnsi="Arial" w:cs="Arial"/>
          <w:color w:val="000000"/>
        </w:rPr>
        <w:t>.</w:t>
      </w:r>
    </w:p>
    <w:p w14:paraId="309CE3EB" w14:textId="77777777" w:rsidR="005E4E82" w:rsidRDefault="00E018CB" w:rsidP="005E4E82">
      <w:pPr>
        <w:numPr>
          <w:ilvl w:val="0"/>
          <w:numId w:val="2"/>
        </w:numPr>
        <w:tabs>
          <w:tab w:val="left" w:pos="284"/>
        </w:tabs>
        <w:overflowPunct w:val="0"/>
        <w:autoSpaceDE/>
        <w:autoSpaceDN/>
        <w:adjustRightInd w:val="0"/>
        <w:spacing w:before="360" w:after="200" w:line="276" w:lineRule="auto"/>
        <w:ind w:left="0" w:firstLine="0"/>
        <w:jc w:val="both"/>
        <w:textAlignment w:val="baseline"/>
        <w:rPr>
          <w:rFonts w:ascii="Arial" w:hAnsi="Arial" w:cs="Arial"/>
          <w:color w:val="000000"/>
          <w:sz w:val="24"/>
          <w:szCs w:val="24"/>
        </w:rPr>
      </w:pPr>
      <w:r>
        <w:rPr>
          <w:rFonts w:ascii="Arial" w:hAnsi="Arial" w:cs="Arial"/>
          <w:b/>
          <w:color w:val="000000"/>
          <w:sz w:val="24"/>
          <w:szCs w:val="24"/>
        </w:rPr>
        <w:t xml:space="preserve">11.2 </w:t>
      </w:r>
      <w:r w:rsidR="005E4E82" w:rsidRPr="005E4E82">
        <w:rPr>
          <w:rFonts w:ascii="Arial" w:hAnsi="Arial" w:cs="Arial"/>
          <w:b/>
          <w:color w:val="000000"/>
          <w:sz w:val="24"/>
          <w:szCs w:val="24"/>
        </w:rPr>
        <w:t>Índice de execução do Plan</w:t>
      </w:r>
      <w:r w:rsidR="005265DC">
        <w:rPr>
          <w:rFonts w:ascii="Arial" w:hAnsi="Arial" w:cs="Arial"/>
          <w:b/>
          <w:color w:val="000000"/>
          <w:sz w:val="24"/>
          <w:szCs w:val="24"/>
        </w:rPr>
        <w:t>o</w:t>
      </w:r>
      <w:r w:rsidR="005E4E82" w:rsidRPr="005E4E82">
        <w:rPr>
          <w:rFonts w:ascii="Arial" w:hAnsi="Arial" w:cs="Arial"/>
          <w:b/>
          <w:color w:val="000000"/>
          <w:sz w:val="24"/>
          <w:szCs w:val="24"/>
        </w:rPr>
        <w:t xml:space="preserve"> Estratégico</w:t>
      </w:r>
      <w:r w:rsidR="005E4E82" w:rsidRPr="000A7D2A">
        <w:rPr>
          <w:rFonts w:ascii="Arial" w:hAnsi="Arial" w:cs="Arial"/>
          <w:color w:val="000000"/>
          <w:sz w:val="24"/>
          <w:szCs w:val="24"/>
        </w:rPr>
        <w:t xml:space="preserve">: </w:t>
      </w:r>
    </w:p>
    <w:p w14:paraId="0DE07794" w14:textId="77777777" w:rsidR="005E4E82" w:rsidRPr="000A7D2A" w:rsidRDefault="005E4E82" w:rsidP="005E4E82">
      <w:pPr>
        <w:overflowPunct w:val="0"/>
        <w:autoSpaceDE/>
        <w:autoSpaceDN/>
        <w:adjustRightInd w:val="0"/>
        <w:spacing w:before="240" w:after="200" w:line="276" w:lineRule="auto"/>
        <w:ind w:left="714"/>
        <w:jc w:val="both"/>
        <w:textAlignment w:val="baseline"/>
        <w:rPr>
          <w:rFonts w:ascii="Arial" w:hAnsi="Arial" w:cs="Arial"/>
          <w:color w:val="000000"/>
          <w:sz w:val="24"/>
          <w:szCs w:val="24"/>
        </w:rPr>
      </w:pPr>
      <w:r w:rsidRPr="005E4E82">
        <w:rPr>
          <w:rFonts w:ascii="Arial" w:hAnsi="Arial" w:cs="Arial"/>
          <w:color w:val="000000"/>
          <w:sz w:val="24"/>
          <w:szCs w:val="24"/>
        </w:rPr>
        <w:t>Mede o percentual de indicadores do Plano Estratégico 2022-2027</w:t>
      </w:r>
      <w:r w:rsidR="004C6A24">
        <w:rPr>
          <w:rFonts w:ascii="Arial" w:hAnsi="Arial" w:cs="Arial"/>
          <w:color w:val="000000"/>
          <w:sz w:val="24"/>
          <w:szCs w:val="24"/>
        </w:rPr>
        <w:t xml:space="preserve"> </w:t>
      </w:r>
      <w:r w:rsidRPr="005E4E82">
        <w:rPr>
          <w:rFonts w:ascii="Arial" w:hAnsi="Arial" w:cs="Arial"/>
          <w:color w:val="000000"/>
          <w:sz w:val="24"/>
          <w:szCs w:val="24"/>
        </w:rPr>
        <w:t>cujas metas foram atingidas</w:t>
      </w:r>
      <w:r w:rsidRPr="00E05212">
        <w:rPr>
          <w:rFonts w:ascii="Arial" w:hAnsi="Arial" w:cs="Arial"/>
          <w:color w:val="000000"/>
          <w:sz w:val="24"/>
          <w:szCs w:val="24"/>
        </w:rPr>
        <w:t>.</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DEDED"/>
        <w:tblLayout w:type="fixed"/>
        <w:tblCellMar>
          <w:left w:w="70" w:type="dxa"/>
          <w:right w:w="70" w:type="dxa"/>
        </w:tblCellMar>
        <w:tblLook w:val="04A0" w:firstRow="1" w:lastRow="0" w:firstColumn="1" w:lastColumn="0" w:noHBand="0" w:noVBand="1"/>
      </w:tblPr>
      <w:tblGrid>
        <w:gridCol w:w="1440"/>
        <w:gridCol w:w="1440"/>
        <w:gridCol w:w="1440"/>
        <w:gridCol w:w="1440"/>
        <w:gridCol w:w="1444"/>
        <w:gridCol w:w="1440"/>
      </w:tblGrid>
      <w:tr w:rsidR="005E4E82" w:rsidRPr="000A7D2A" w14:paraId="0CE9898C" w14:textId="77777777" w:rsidTr="00A16318">
        <w:trPr>
          <w:trHeight w:val="375"/>
        </w:trPr>
        <w:tc>
          <w:tcPr>
            <w:tcW w:w="5000" w:type="pct"/>
            <w:gridSpan w:val="6"/>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77582DFF" w14:textId="77777777" w:rsidR="005E4E82" w:rsidRPr="000A7D2A" w:rsidRDefault="005E4E82"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Metas</w:t>
            </w:r>
          </w:p>
        </w:tc>
      </w:tr>
      <w:tr w:rsidR="005E4E82" w:rsidRPr="000A7D2A" w14:paraId="3E2E0465" w14:textId="77777777" w:rsidTr="001435B3">
        <w:trPr>
          <w:trHeight w:val="375"/>
        </w:trPr>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764E87B6" w14:textId="77777777" w:rsidR="005E4E82" w:rsidRPr="000A7D2A" w:rsidRDefault="005E4E82"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22</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3DB958BD" w14:textId="77777777" w:rsidR="005E4E82" w:rsidRPr="000A7D2A" w:rsidRDefault="005E4E82"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23</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0A8E1BD0" w14:textId="77777777" w:rsidR="005E4E82" w:rsidRPr="000A7D2A" w:rsidRDefault="005E4E82"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24</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08CDA32D" w14:textId="77777777" w:rsidR="005E4E82" w:rsidRPr="000A7D2A" w:rsidRDefault="005E4E82"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25</w:t>
            </w:r>
          </w:p>
        </w:tc>
        <w:tc>
          <w:tcPr>
            <w:tcW w:w="835"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53F9BA0E" w14:textId="77777777" w:rsidR="005E4E82" w:rsidRPr="000A7D2A" w:rsidRDefault="005E4E82"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26</w:t>
            </w:r>
          </w:p>
        </w:tc>
        <w:tc>
          <w:tcPr>
            <w:tcW w:w="833" w:type="pct"/>
            <w:tcBorders>
              <w:top w:val="single" w:sz="8" w:space="0" w:color="FFFFFF"/>
              <w:left w:val="single" w:sz="8" w:space="0" w:color="FFFFFF"/>
              <w:bottom w:val="single" w:sz="8" w:space="0" w:color="FFFFFF"/>
              <w:right w:val="single" w:sz="8" w:space="0" w:color="FFFFFF"/>
            </w:tcBorders>
            <w:shd w:val="clear" w:color="auto" w:fill="EDEDED"/>
            <w:vAlign w:val="center"/>
          </w:tcPr>
          <w:p w14:paraId="2E639A95" w14:textId="77777777" w:rsidR="005E4E82" w:rsidRPr="000A7D2A" w:rsidRDefault="005E4E82" w:rsidP="001435B3">
            <w:pPr>
              <w:overflowPunct w:val="0"/>
              <w:adjustRightInd w:val="0"/>
              <w:jc w:val="center"/>
              <w:textAlignment w:val="baseline"/>
              <w:rPr>
                <w:rFonts w:ascii="Arial" w:hAnsi="Arial" w:cs="Arial"/>
                <w:b/>
                <w:bCs/>
                <w:sz w:val="24"/>
                <w:szCs w:val="24"/>
              </w:rPr>
            </w:pPr>
            <w:r>
              <w:rPr>
                <w:rFonts w:ascii="Arial" w:hAnsi="Arial" w:cs="Arial"/>
                <w:b/>
                <w:bCs/>
                <w:sz w:val="24"/>
                <w:szCs w:val="24"/>
              </w:rPr>
              <w:t>2027</w:t>
            </w:r>
          </w:p>
        </w:tc>
      </w:tr>
      <w:tr w:rsidR="005E4E82" w:rsidRPr="000A7D2A" w14:paraId="7D0DC11E" w14:textId="77777777" w:rsidTr="00A16318">
        <w:trPr>
          <w:trHeight w:val="375"/>
        </w:trPr>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066B6E5D" w14:textId="77777777" w:rsidR="005E4E82" w:rsidRPr="000A7D2A" w:rsidRDefault="005E4E82" w:rsidP="00A16318">
            <w:pPr>
              <w:overflowPunct w:val="0"/>
              <w:adjustRightInd w:val="0"/>
              <w:spacing w:before="120" w:after="120"/>
              <w:jc w:val="center"/>
              <w:textAlignment w:val="baseline"/>
              <w:rPr>
                <w:rFonts w:ascii="Arial" w:hAnsi="Arial" w:cs="Arial"/>
                <w:color w:val="000000"/>
                <w:sz w:val="24"/>
                <w:szCs w:val="24"/>
              </w:rPr>
            </w:pPr>
            <w:r>
              <w:rPr>
                <w:rFonts w:ascii="Arial" w:hAnsi="Arial" w:cs="Arial"/>
                <w:color w:val="000000"/>
                <w:sz w:val="24"/>
                <w:szCs w:val="24"/>
              </w:rPr>
              <w:t>100%</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627586D4" w14:textId="77777777" w:rsidR="005E4E82" w:rsidRPr="000A7D2A" w:rsidRDefault="005E4E82" w:rsidP="00A16318">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100%</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51C250D3" w14:textId="77777777" w:rsidR="005E4E82" w:rsidRPr="000A7D2A" w:rsidRDefault="005E4E82" w:rsidP="00A16318">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100%</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26A39861" w14:textId="77777777" w:rsidR="005E4E82" w:rsidRPr="000A7D2A" w:rsidRDefault="005E4E82" w:rsidP="00A16318">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100%</w:t>
            </w:r>
          </w:p>
        </w:tc>
        <w:tc>
          <w:tcPr>
            <w:tcW w:w="835"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6D198007" w14:textId="77777777" w:rsidR="005E4E82" w:rsidRPr="000A7D2A" w:rsidRDefault="005E4E82" w:rsidP="00A16318">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100%</w:t>
            </w:r>
          </w:p>
        </w:tc>
        <w:tc>
          <w:tcPr>
            <w:tcW w:w="833" w:type="pct"/>
            <w:tcBorders>
              <w:top w:val="single" w:sz="8" w:space="0" w:color="FFFFFF"/>
              <w:left w:val="single" w:sz="8" w:space="0" w:color="FFFFFF"/>
              <w:bottom w:val="single" w:sz="8" w:space="0" w:color="FFFFFF"/>
              <w:right w:val="single" w:sz="8" w:space="0" w:color="FFFFFF"/>
            </w:tcBorders>
            <w:shd w:val="clear" w:color="auto" w:fill="EDEDED"/>
          </w:tcPr>
          <w:p w14:paraId="06516EA1" w14:textId="77777777" w:rsidR="005E4E82" w:rsidRPr="000A7D2A" w:rsidRDefault="005E4E82" w:rsidP="00A16318">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100%</w:t>
            </w:r>
          </w:p>
        </w:tc>
      </w:tr>
    </w:tbl>
    <w:p w14:paraId="13B6A9AA" w14:textId="77777777" w:rsidR="005E4E82" w:rsidRDefault="005E4E82" w:rsidP="005E4E82">
      <w:pPr>
        <w:tabs>
          <w:tab w:val="left" w:pos="284"/>
        </w:tabs>
        <w:overflowPunct w:val="0"/>
        <w:autoSpaceDE/>
        <w:autoSpaceDN/>
        <w:adjustRightInd w:val="0"/>
        <w:spacing w:before="120" w:after="120" w:line="276" w:lineRule="auto"/>
        <w:jc w:val="both"/>
        <w:textAlignment w:val="baseline"/>
        <w:rPr>
          <w:rFonts w:ascii="Arial" w:hAnsi="Arial" w:cs="Arial"/>
          <w:b/>
          <w:color w:val="000000"/>
          <w:sz w:val="24"/>
          <w:szCs w:val="24"/>
        </w:rPr>
      </w:pPr>
      <w:r w:rsidRPr="00362E56">
        <w:rPr>
          <w:rFonts w:ascii="Arial" w:hAnsi="Arial" w:cs="Arial"/>
          <w:iCs/>
          <w:color w:val="000000"/>
          <w:sz w:val="24"/>
          <w:szCs w:val="24"/>
        </w:rPr>
        <w:t>Fórmula de cálculo:</w:t>
      </w:r>
      <w:r w:rsidRPr="000A7D2A">
        <w:rPr>
          <w:rFonts w:ascii="Arial" w:hAnsi="Arial" w:cs="Arial"/>
          <w:color w:val="000000"/>
          <w:sz w:val="24"/>
          <w:szCs w:val="24"/>
        </w:rPr>
        <w:t xml:space="preserve"> </w:t>
      </w:r>
      <w:r w:rsidRPr="005E4E82">
        <w:rPr>
          <w:rFonts w:ascii="Arial" w:hAnsi="Arial" w:cs="Arial"/>
          <w:color w:val="000000"/>
        </w:rPr>
        <w:t>quantidade de indicadores do Plano Estratégico 2022-2027com metas atingidas/ quantidade total de indicadores do Plano Estratégico 2022-2027</w:t>
      </w:r>
      <w:r>
        <w:rPr>
          <w:rFonts w:ascii="Arial" w:hAnsi="Arial" w:cs="Arial"/>
          <w:color w:val="000000"/>
        </w:rPr>
        <w:t>.</w:t>
      </w:r>
    </w:p>
    <w:p w14:paraId="6197ABB5" w14:textId="77777777" w:rsidR="005E4E82" w:rsidRDefault="00E018CB" w:rsidP="00B04AF1">
      <w:pPr>
        <w:numPr>
          <w:ilvl w:val="0"/>
          <w:numId w:val="2"/>
        </w:numPr>
        <w:tabs>
          <w:tab w:val="left" w:pos="284"/>
        </w:tabs>
        <w:overflowPunct w:val="0"/>
        <w:autoSpaceDE/>
        <w:autoSpaceDN/>
        <w:adjustRightInd w:val="0"/>
        <w:spacing w:before="240" w:after="120" w:line="276" w:lineRule="auto"/>
        <w:ind w:left="0" w:firstLine="0"/>
        <w:jc w:val="both"/>
        <w:textAlignment w:val="baseline"/>
        <w:rPr>
          <w:rFonts w:ascii="Arial" w:hAnsi="Arial" w:cs="Arial"/>
          <w:color w:val="000000"/>
          <w:sz w:val="24"/>
          <w:szCs w:val="24"/>
        </w:rPr>
      </w:pPr>
      <w:r>
        <w:rPr>
          <w:rFonts w:ascii="Arial" w:hAnsi="Arial" w:cs="Arial"/>
          <w:b/>
          <w:color w:val="000000"/>
          <w:sz w:val="24"/>
          <w:szCs w:val="24"/>
        </w:rPr>
        <w:t xml:space="preserve">11.3 </w:t>
      </w:r>
      <w:r w:rsidR="005E4E82" w:rsidRPr="005E4E82">
        <w:rPr>
          <w:rFonts w:ascii="Arial" w:hAnsi="Arial" w:cs="Arial"/>
          <w:b/>
          <w:color w:val="000000"/>
          <w:sz w:val="24"/>
          <w:szCs w:val="24"/>
        </w:rPr>
        <w:t xml:space="preserve">Avaliação geral no </w:t>
      </w:r>
      <w:r w:rsidR="00163CDF" w:rsidRPr="00C83181">
        <w:rPr>
          <w:rFonts w:ascii="Arial" w:hAnsi="Arial" w:cs="Arial"/>
          <w:b/>
          <w:color w:val="000000"/>
          <w:sz w:val="24"/>
          <w:szCs w:val="24"/>
        </w:rPr>
        <w:t>Marco de Medição de</w:t>
      </w:r>
      <w:r w:rsidR="00163CDF">
        <w:rPr>
          <w:rFonts w:ascii="Arial" w:hAnsi="Arial" w:cs="Arial"/>
          <w:b/>
          <w:color w:val="000000"/>
          <w:sz w:val="24"/>
          <w:szCs w:val="24"/>
        </w:rPr>
        <w:t xml:space="preserve"> </w:t>
      </w:r>
      <w:r w:rsidR="00163CDF" w:rsidRPr="00C83181">
        <w:rPr>
          <w:rFonts w:ascii="Arial" w:hAnsi="Arial" w:cs="Arial"/>
          <w:b/>
          <w:color w:val="000000"/>
          <w:sz w:val="24"/>
          <w:szCs w:val="24"/>
        </w:rPr>
        <w:t>Desempenho dos Tribunais de Contas</w:t>
      </w:r>
      <w:r w:rsidR="00163CDF">
        <w:rPr>
          <w:rFonts w:ascii="Arial" w:hAnsi="Arial" w:cs="Arial"/>
          <w:b/>
          <w:color w:val="000000"/>
          <w:sz w:val="24"/>
          <w:szCs w:val="24"/>
        </w:rPr>
        <w:t xml:space="preserve"> - MMD</w:t>
      </w:r>
      <w:r w:rsidR="005E4E82" w:rsidRPr="000A7D2A">
        <w:rPr>
          <w:rFonts w:ascii="Arial" w:hAnsi="Arial" w:cs="Arial"/>
          <w:color w:val="000000"/>
          <w:sz w:val="24"/>
          <w:szCs w:val="24"/>
        </w:rPr>
        <w:t xml:space="preserve">: </w:t>
      </w:r>
    </w:p>
    <w:p w14:paraId="12A32D80" w14:textId="77777777" w:rsidR="005E4E82" w:rsidRDefault="005E4E82" w:rsidP="00B04AF1">
      <w:pPr>
        <w:overflowPunct w:val="0"/>
        <w:autoSpaceDE/>
        <w:autoSpaceDN/>
        <w:adjustRightInd w:val="0"/>
        <w:spacing w:before="120" w:after="120" w:line="276" w:lineRule="auto"/>
        <w:ind w:left="714"/>
        <w:jc w:val="both"/>
        <w:textAlignment w:val="baseline"/>
        <w:rPr>
          <w:rFonts w:ascii="Arial" w:hAnsi="Arial" w:cs="Arial"/>
          <w:color w:val="000000"/>
          <w:sz w:val="24"/>
          <w:szCs w:val="24"/>
        </w:rPr>
      </w:pPr>
      <w:r w:rsidRPr="005E4E82">
        <w:rPr>
          <w:rFonts w:ascii="Arial" w:hAnsi="Arial" w:cs="Arial"/>
          <w:color w:val="000000"/>
          <w:sz w:val="24"/>
          <w:szCs w:val="24"/>
        </w:rPr>
        <w:t xml:space="preserve">Mede o desempenho do Tribunal conforme os critérios de avaliação estabelecidos pela ATRICON e apurado </w:t>
      </w:r>
      <w:r w:rsidR="00163CDF">
        <w:rPr>
          <w:rFonts w:ascii="Arial" w:hAnsi="Arial" w:cs="Arial"/>
          <w:color w:val="000000"/>
          <w:sz w:val="24"/>
          <w:szCs w:val="24"/>
        </w:rPr>
        <w:t xml:space="preserve">pelo </w:t>
      </w:r>
      <w:r w:rsidRPr="005E4E82">
        <w:rPr>
          <w:rFonts w:ascii="Arial" w:hAnsi="Arial" w:cs="Arial"/>
          <w:color w:val="000000"/>
          <w:sz w:val="24"/>
          <w:szCs w:val="24"/>
        </w:rPr>
        <w:t>MMD.</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DEDED"/>
        <w:tblLayout w:type="fixed"/>
        <w:tblCellMar>
          <w:left w:w="70" w:type="dxa"/>
          <w:right w:w="70" w:type="dxa"/>
        </w:tblCellMar>
        <w:tblLook w:val="04A0" w:firstRow="1" w:lastRow="0" w:firstColumn="1" w:lastColumn="0" w:noHBand="0" w:noVBand="1"/>
      </w:tblPr>
      <w:tblGrid>
        <w:gridCol w:w="1440"/>
        <w:gridCol w:w="1440"/>
        <w:gridCol w:w="1440"/>
        <w:gridCol w:w="1440"/>
        <w:gridCol w:w="1444"/>
        <w:gridCol w:w="1440"/>
      </w:tblGrid>
      <w:tr w:rsidR="005E4E82" w:rsidRPr="000A7D2A" w14:paraId="61307BB6" w14:textId="77777777" w:rsidTr="00A16318">
        <w:trPr>
          <w:trHeight w:val="375"/>
        </w:trPr>
        <w:tc>
          <w:tcPr>
            <w:tcW w:w="5000" w:type="pct"/>
            <w:gridSpan w:val="6"/>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19154CD0" w14:textId="77777777" w:rsidR="005E4E82" w:rsidRPr="000A7D2A" w:rsidRDefault="005E4E82"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Metas</w:t>
            </w:r>
          </w:p>
        </w:tc>
      </w:tr>
      <w:tr w:rsidR="005E4E82" w:rsidRPr="000A7D2A" w14:paraId="0B6F6F8A" w14:textId="77777777" w:rsidTr="00A16318">
        <w:trPr>
          <w:trHeight w:val="375"/>
        </w:trPr>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1C06DF25" w14:textId="77777777" w:rsidR="005E4E82" w:rsidRPr="000A7D2A" w:rsidRDefault="005E4E82"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22</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4EAB42BE" w14:textId="77777777" w:rsidR="005E4E82" w:rsidRPr="000A7D2A" w:rsidRDefault="005E4E82"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23</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1B2C449F" w14:textId="77777777" w:rsidR="005E4E82" w:rsidRPr="000A7D2A" w:rsidRDefault="005E4E82"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24</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0C515A30" w14:textId="77777777" w:rsidR="005E4E82" w:rsidRPr="000A7D2A" w:rsidRDefault="005E4E82"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25</w:t>
            </w:r>
          </w:p>
        </w:tc>
        <w:tc>
          <w:tcPr>
            <w:tcW w:w="835"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27FD8F6C" w14:textId="77777777" w:rsidR="005E4E82" w:rsidRPr="000A7D2A" w:rsidRDefault="005E4E82"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26</w:t>
            </w:r>
          </w:p>
        </w:tc>
        <w:tc>
          <w:tcPr>
            <w:tcW w:w="833" w:type="pct"/>
            <w:tcBorders>
              <w:top w:val="single" w:sz="8" w:space="0" w:color="FFFFFF"/>
              <w:left w:val="single" w:sz="8" w:space="0" w:color="FFFFFF"/>
              <w:bottom w:val="single" w:sz="8" w:space="0" w:color="FFFFFF"/>
              <w:right w:val="single" w:sz="8" w:space="0" w:color="FFFFFF"/>
            </w:tcBorders>
            <w:shd w:val="clear" w:color="auto" w:fill="EDEDED"/>
          </w:tcPr>
          <w:p w14:paraId="4573ED9D" w14:textId="77777777" w:rsidR="005E4E82" w:rsidRPr="000A7D2A" w:rsidRDefault="005E4E82" w:rsidP="00A16318">
            <w:pPr>
              <w:overflowPunct w:val="0"/>
              <w:adjustRightInd w:val="0"/>
              <w:jc w:val="center"/>
              <w:textAlignment w:val="baseline"/>
              <w:rPr>
                <w:rFonts w:ascii="Arial" w:hAnsi="Arial" w:cs="Arial"/>
                <w:b/>
                <w:bCs/>
                <w:sz w:val="24"/>
                <w:szCs w:val="24"/>
              </w:rPr>
            </w:pPr>
            <w:r>
              <w:rPr>
                <w:rFonts w:ascii="Arial" w:hAnsi="Arial" w:cs="Arial"/>
                <w:b/>
                <w:bCs/>
                <w:sz w:val="24"/>
                <w:szCs w:val="24"/>
              </w:rPr>
              <w:t>2027</w:t>
            </w:r>
          </w:p>
        </w:tc>
      </w:tr>
      <w:tr w:rsidR="005E4E82" w:rsidRPr="000A7D2A" w14:paraId="10D6B5CE" w14:textId="77777777" w:rsidTr="00A16318">
        <w:trPr>
          <w:trHeight w:val="375"/>
        </w:trPr>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4D16A9E5" w14:textId="77777777" w:rsidR="005E4E82" w:rsidRPr="000A7D2A" w:rsidRDefault="005E4E82" w:rsidP="00A16318">
            <w:pPr>
              <w:overflowPunct w:val="0"/>
              <w:adjustRightInd w:val="0"/>
              <w:spacing w:before="120" w:after="120"/>
              <w:jc w:val="center"/>
              <w:textAlignment w:val="baseline"/>
              <w:rPr>
                <w:rFonts w:ascii="Arial" w:hAnsi="Arial" w:cs="Arial"/>
                <w:color w:val="000000"/>
                <w:sz w:val="24"/>
                <w:szCs w:val="24"/>
              </w:rPr>
            </w:pPr>
            <w:r>
              <w:rPr>
                <w:rFonts w:ascii="Arial" w:hAnsi="Arial" w:cs="Arial"/>
                <w:color w:val="000000"/>
                <w:sz w:val="24"/>
                <w:szCs w:val="24"/>
              </w:rPr>
              <w:t>70%</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798088D6" w14:textId="77777777" w:rsidR="005E4E82" w:rsidRPr="000A7D2A" w:rsidRDefault="005E4E82" w:rsidP="00A16318">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530E60FE" w14:textId="77777777" w:rsidR="005E4E82" w:rsidRPr="000A7D2A" w:rsidRDefault="005E4E82" w:rsidP="00A16318">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75%</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69ABD5CD" w14:textId="77777777" w:rsidR="005E4E82" w:rsidRPr="000A7D2A" w:rsidRDefault="005E4E82" w:rsidP="00A16318">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w:t>
            </w:r>
          </w:p>
        </w:tc>
        <w:tc>
          <w:tcPr>
            <w:tcW w:w="835"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0035F809" w14:textId="77777777" w:rsidR="005E4E82" w:rsidRPr="000A7D2A" w:rsidRDefault="005E4E82" w:rsidP="00A16318">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80%</w:t>
            </w:r>
          </w:p>
        </w:tc>
        <w:tc>
          <w:tcPr>
            <w:tcW w:w="833" w:type="pct"/>
            <w:tcBorders>
              <w:top w:val="single" w:sz="8" w:space="0" w:color="FFFFFF"/>
              <w:left w:val="single" w:sz="8" w:space="0" w:color="FFFFFF"/>
              <w:bottom w:val="single" w:sz="8" w:space="0" w:color="FFFFFF"/>
              <w:right w:val="single" w:sz="8" w:space="0" w:color="FFFFFF"/>
            </w:tcBorders>
            <w:shd w:val="clear" w:color="auto" w:fill="EDEDED"/>
          </w:tcPr>
          <w:p w14:paraId="31792D97" w14:textId="77777777" w:rsidR="005E4E82" w:rsidRPr="000A7D2A" w:rsidRDefault="005E4E82" w:rsidP="00A16318">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w:t>
            </w:r>
          </w:p>
        </w:tc>
      </w:tr>
    </w:tbl>
    <w:p w14:paraId="18094753" w14:textId="77777777" w:rsidR="00846B0E" w:rsidRDefault="005E4E82" w:rsidP="00846B0E">
      <w:pPr>
        <w:spacing w:before="120"/>
      </w:pPr>
      <w:r w:rsidRPr="00362E56">
        <w:rPr>
          <w:rFonts w:ascii="Arial" w:hAnsi="Arial" w:cs="Arial"/>
          <w:iCs/>
          <w:color w:val="000000"/>
          <w:sz w:val="24"/>
          <w:szCs w:val="24"/>
        </w:rPr>
        <w:t>Fórmula de cálculo:</w:t>
      </w:r>
      <w:r w:rsidRPr="000A7D2A">
        <w:rPr>
          <w:rFonts w:ascii="Arial" w:hAnsi="Arial" w:cs="Arial"/>
          <w:color w:val="000000"/>
          <w:sz w:val="24"/>
          <w:szCs w:val="24"/>
        </w:rPr>
        <w:t xml:space="preserve"> </w:t>
      </w:r>
      <w:r w:rsidR="006C409E" w:rsidRPr="006C409E">
        <w:rPr>
          <w:rFonts w:ascii="Arial" w:hAnsi="Arial" w:cs="Arial"/>
          <w:color w:val="000000"/>
        </w:rPr>
        <w:t>pontuação total final alcançada</w:t>
      </w:r>
      <w:r w:rsidR="002A0B1C">
        <w:rPr>
          <w:rFonts w:ascii="Arial" w:hAnsi="Arial" w:cs="Arial"/>
          <w:color w:val="000000"/>
        </w:rPr>
        <w:t xml:space="preserve"> </w:t>
      </w:r>
      <w:r w:rsidR="006C409E" w:rsidRPr="006C409E">
        <w:rPr>
          <w:rFonts w:ascii="Arial" w:hAnsi="Arial" w:cs="Arial"/>
          <w:color w:val="000000"/>
        </w:rPr>
        <w:t>/</w:t>
      </w:r>
      <w:r w:rsidR="002A0B1C">
        <w:rPr>
          <w:rFonts w:ascii="Arial" w:hAnsi="Arial" w:cs="Arial"/>
          <w:color w:val="000000"/>
        </w:rPr>
        <w:t xml:space="preserve"> </w:t>
      </w:r>
      <w:r w:rsidR="006C409E" w:rsidRPr="006C409E">
        <w:rPr>
          <w:rFonts w:ascii="Arial" w:hAnsi="Arial" w:cs="Arial"/>
          <w:color w:val="000000"/>
        </w:rPr>
        <w:t>pontuação total possível</w:t>
      </w:r>
      <w:r>
        <w:rPr>
          <w:rFonts w:ascii="Arial" w:hAnsi="Arial" w:cs="Arial"/>
          <w:color w:val="000000"/>
        </w:rPr>
        <w:t>.</w:t>
      </w:r>
    </w:p>
    <w:p w14:paraId="37020A6D" w14:textId="77777777" w:rsidR="001435B3" w:rsidRDefault="001435B3" w:rsidP="001435B3">
      <w:pPr>
        <w:spacing w:before="120"/>
      </w:pPr>
    </w:p>
    <w:p w14:paraId="6456D82E" w14:textId="77777777" w:rsidR="001435B3" w:rsidRDefault="001435B3" w:rsidP="001A1BCC">
      <w:pPr>
        <w:pBdr>
          <w:top w:val="single" w:sz="4" w:space="1" w:color="auto"/>
          <w:left w:val="single" w:sz="4" w:space="4" w:color="auto"/>
          <w:bottom w:val="single" w:sz="4" w:space="1" w:color="auto"/>
          <w:right w:val="single" w:sz="4" w:space="4" w:color="auto"/>
        </w:pBdr>
        <w:shd w:val="clear" w:color="auto" w:fill="D9D9D9"/>
        <w:overflowPunct w:val="0"/>
        <w:adjustRightInd w:val="0"/>
        <w:spacing w:before="120" w:after="120"/>
        <w:textAlignment w:val="baseline"/>
        <w:rPr>
          <w:rFonts w:ascii="Arial" w:hAnsi="Arial" w:cs="Arial"/>
          <w:b/>
          <w:color w:val="000000"/>
          <w:sz w:val="24"/>
          <w:szCs w:val="24"/>
        </w:rPr>
      </w:pPr>
      <w:r w:rsidRPr="000A7D2A">
        <w:rPr>
          <w:rFonts w:ascii="Arial" w:hAnsi="Arial" w:cs="Arial"/>
          <w:b/>
          <w:color w:val="000000"/>
          <w:sz w:val="24"/>
          <w:szCs w:val="24"/>
        </w:rPr>
        <w:t xml:space="preserve">Objetivo </w:t>
      </w:r>
      <w:r>
        <w:rPr>
          <w:rFonts w:ascii="Arial" w:hAnsi="Arial" w:cs="Arial"/>
          <w:b/>
          <w:color w:val="000000"/>
          <w:sz w:val="24"/>
          <w:szCs w:val="24"/>
        </w:rPr>
        <w:t>12</w:t>
      </w:r>
      <w:r w:rsidRPr="000A7D2A">
        <w:rPr>
          <w:rFonts w:ascii="Arial" w:hAnsi="Arial" w:cs="Arial"/>
          <w:b/>
          <w:color w:val="000000"/>
          <w:sz w:val="24"/>
          <w:szCs w:val="24"/>
        </w:rPr>
        <w:t xml:space="preserve"> </w:t>
      </w:r>
    </w:p>
    <w:p w14:paraId="72B03BB8" w14:textId="77777777" w:rsidR="001435B3" w:rsidRPr="000A7D2A" w:rsidRDefault="001435B3" w:rsidP="001A1BCC">
      <w:pPr>
        <w:pBdr>
          <w:top w:val="single" w:sz="4" w:space="1" w:color="auto"/>
          <w:left w:val="single" w:sz="4" w:space="4" w:color="auto"/>
          <w:bottom w:val="single" w:sz="4" w:space="1" w:color="auto"/>
          <w:right w:val="single" w:sz="4" w:space="4" w:color="auto"/>
        </w:pBdr>
        <w:shd w:val="clear" w:color="auto" w:fill="D9D9D9"/>
        <w:overflowPunct w:val="0"/>
        <w:adjustRightInd w:val="0"/>
        <w:spacing w:before="120" w:after="120"/>
        <w:textAlignment w:val="baseline"/>
        <w:rPr>
          <w:rFonts w:ascii="Arial" w:hAnsi="Arial" w:cs="Arial"/>
          <w:b/>
          <w:color w:val="000000"/>
          <w:sz w:val="24"/>
          <w:szCs w:val="24"/>
        </w:rPr>
      </w:pPr>
      <w:r w:rsidRPr="001435B3">
        <w:rPr>
          <w:rFonts w:ascii="Arial" w:hAnsi="Arial" w:cs="Arial"/>
          <w:b/>
          <w:color w:val="000000"/>
          <w:sz w:val="24"/>
          <w:szCs w:val="24"/>
        </w:rPr>
        <w:t>Orientar a comunicação pela visão institucional de aproximação à sociedade, e dar mais transparência à atuação e aos resultados alcançados</w:t>
      </w:r>
      <w:r w:rsidR="00D5730E">
        <w:rPr>
          <w:rFonts w:ascii="Arial" w:hAnsi="Arial" w:cs="Arial"/>
          <w:b/>
          <w:color w:val="000000"/>
          <w:sz w:val="24"/>
          <w:szCs w:val="24"/>
        </w:rPr>
        <w:t>.</w:t>
      </w:r>
      <w:r>
        <w:rPr>
          <w:rFonts w:ascii="Arial" w:hAnsi="Arial" w:cs="Arial"/>
          <w:b/>
          <w:color w:val="000000"/>
          <w:sz w:val="24"/>
          <w:szCs w:val="24"/>
        </w:rPr>
        <w:t xml:space="preserve">  </w:t>
      </w:r>
    </w:p>
    <w:p w14:paraId="6DEFE7F8" w14:textId="77777777" w:rsidR="00B42555" w:rsidRPr="00B42555" w:rsidRDefault="00B42555" w:rsidP="00E018CB">
      <w:pPr>
        <w:overflowPunct w:val="0"/>
        <w:autoSpaceDE/>
        <w:autoSpaceDN/>
        <w:adjustRightInd w:val="0"/>
        <w:spacing w:before="120" w:after="120" w:line="276" w:lineRule="auto"/>
        <w:jc w:val="both"/>
        <w:textAlignment w:val="baseline"/>
        <w:rPr>
          <w:rFonts w:ascii="Arial" w:hAnsi="Arial" w:cs="Arial"/>
          <w:sz w:val="24"/>
          <w:szCs w:val="24"/>
        </w:rPr>
      </w:pPr>
      <w:r w:rsidRPr="00B42555">
        <w:rPr>
          <w:rFonts w:ascii="Arial" w:hAnsi="Arial" w:cs="Arial"/>
          <w:sz w:val="24"/>
          <w:szCs w:val="24"/>
        </w:rPr>
        <w:t xml:space="preserve">Aprimorar </w:t>
      </w:r>
      <w:r w:rsidRPr="00B13F27">
        <w:rPr>
          <w:rFonts w:ascii="Arial" w:hAnsi="Arial" w:cs="Arial"/>
          <w:sz w:val="24"/>
          <w:szCs w:val="24"/>
        </w:rPr>
        <w:t>a estratégia</w:t>
      </w:r>
      <w:r w:rsidRPr="00B42555">
        <w:rPr>
          <w:rFonts w:ascii="Arial" w:hAnsi="Arial" w:cs="Arial"/>
          <w:sz w:val="24"/>
          <w:szCs w:val="24"/>
        </w:rPr>
        <w:t xml:space="preserve"> de comunicação do TCE-PR </w:t>
      </w:r>
      <w:r w:rsidR="00B13F27" w:rsidRPr="00B13F27">
        <w:rPr>
          <w:rFonts w:ascii="Arial" w:hAnsi="Arial" w:cs="Arial"/>
          <w:sz w:val="24"/>
          <w:szCs w:val="24"/>
        </w:rPr>
        <w:t xml:space="preserve">para ampliar seu diálogo com a </w:t>
      </w:r>
      <w:r w:rsidR="00B13F27">
        <w:rPr>
          <w:rFonts w:ascii="Arial" w:hAnsi="Arial" w:cs="Arial"/>
          <w:sz w:val="24"/>
          <w:szCs w:val="24"/>
        </w:rPr>
        <w:t>sociedade</w:t>
      </w:r>
      <w:r w:rsidRPr="00B42555">
        <w:rPr>
          <w:rFonts w:ascii="Arial" w:hAnsi="Arial" w:cs="Arial"/>
          <w:sz w:val="24"/>
          <w:szCs w:val="24"/>
        </w:rPr>
        <w:t>.</w:t>
      </w:r>
    </w:p>
    <w:p w14:paraId="27A3051D" w14:textId="77777777" w:rsidR="001435B3" w:rsidRPr="004D4D98" w:rsidRDefault="001435B3" w:rsidP="001435B3">
      <w:pPr>
        <w:overflowPunct w:val="0"/>
        <w:autoSpaceDE/>
        <w:autoSpaceDN/>
        <w:adjustRightInd w:val="0"/>
        <w:spacing w:before="360" w:after="120" w:line="276" w:lineRule="auto"/>
        <w:jc w:val="both"/>
        <w:textAlignment w:val="baseline"/>
        <w:rPr>
          <w:rFonts w:ascii="Arial" w:hAnsi="Arial" w:cs="Arial"/>
          <w:b/>
          <w:color w:val="000000"/>
          <w:sz w:val="24"/>
          <w:szCs w:val="24"/>
        </w:rPr>
      </w:pPr>
      <w:r w:rsidRPr="004D4D98">
        <w:rPr>
          <w:rFonts w:ascii="Arial" w:hAnsi="Arial" w:cs="Arial"/>
          <w:b/>
          <w:color w:val="000000"/>
          <w:sz w:val="24"/>
          <w:szCs w:val="24"/>
        </w:rPr>
        <w:t>Indicadores Estratégicos</w:t>
      </w:r>
    </w:p>
    <w:p w14:paraId="3407F24B" w14:textId="77777777" w:rsidR="001435B3" w:rsidRDefault="00E018CB" w:rsidP="001435B3">
      <w:pPr>
        <w:numPr>
          <w:ilvl w:val="0"/>
          <w:numId w:val="2"/>
        </w:numPr>
        <w:tabs>
          <w:tab w:val="left" w:pos="284"/>
        </w:tabs>
        <w:overflowPunct w:val="0"/>
        <w:autoSpaceDE/>
        <w:autoSpaceDN/>
        <w:adjustRightInd w:val="0"/>
        <w:spacing w:before="120" w:after="200" w:line="276" w:lineRule="auto"/>
        <w:ind w:left="0" w:firstLine="0"/>
        <w:jc w:val="both"/>
        <w:textAlignment w:val="baseline"/>
        <w:rPr>
          <w:rFonts w:ascii="Arial" w:hAnsi="Arial" w:cs="Arial"/>
          <w:color w:val="000000"/>
          <w:sz w:val="24"/>
          <w:szCs w:val="24"/>
        </w:rPr>
      </w:pPr>
      <w:r>
        <w:rPr>
          <w:rFonts w:ascii="Arial" w:hAnsi="Arial" w:cs="Arial"/>
          <w:b/>
          <w:color w:val="000000"/>
          <w:sz w:val="24"/>
          <w:szCs w:val="24"/>
        </w:rPr>
        <w:t xml:space="preserve">12.1 </w:t>
      </w:r>
      <w:r w:rsidR="001435B3" w:rsidRPr="001435B3">
        <w:rPr>
          <w:rFonts w:ascii="Arial" w:hAnsi="Arial" w:cs="Arial"/>
          <w:b/>
          <w:color w:val="000000"/>
          <w:sz w:val="24"/>
          <w:szCs w:val="24"/>
        </w:rPr>
        <w:t>Índice de percepção da sociedade</w:t>
      </w:r>
      <w:r w:rsidR="001435B3" w:rsidRPr="000A7D2A">
        <w:rPr>
          <w:rFonts w:ascii="Arial" w:hAnsi="Arial" w:cs="Arial"/>
          <w:color w:val="000000"/>
          <w:sz w:val="24"/>
          <w:szCs w:val="24"/>
        </w:rPr>
        <w:t xml:space="preserve">: </w:t>
      </w:r>
    </w:p>
    <w:p w14:paraId="2FE6E909" w14:textId="77777777" w:rsidR="001435B3" w:rsidRPr="000A7D2A" w:rsidRDefault="001435B3" w:rsidP="001435B3">
      <w:pPr>
        <w:overflowPunct w:val="0"/>
        <w:autoSpaceDE/>
        <w:autoSpaceDN/>
        <w:adjustRightInd w:val="0"/>
        <w:spacing w:before="240" w:after="200" w:line="276" w:lineRule="auto"/>
        <w:ind w:left="714"/>
        <w:jc w:val="both"/>
        <w:textAlignment w:val="baseline"/>
        <w:rPr>
          <w:rFonts w:ascii="Arial" w:hAnsi="Arial" w:cs="Arial"/>
          <w:color w:val="000000"/>
          <w:sz w:val="24"/>
          <w:szCs w:val="24"/>
        </w:rPr>
      </w:pPr>
      <w:r w:rsidRPr="001435B3">
        <w:rPr>
          <w:rFonts w:ascii="Arial" w:hAnsi="Arial" w:cs="Arial"/>
          <w:color w:val="000000"/>
          <w:sz w:val="24"/>
          <w:szCs w:val="24"/>
        </w:rPr>
        <w:lastRenderedPageBreak/>
        <w:t>Mede a percepção da sociedade acerca dos trabalhos desenvolvidos pelo TCE-PR</w:t>
      </w:r>
      <w:r>
        <w:rPr>
          <w:rFonts w:ascii="Arial" w:hAnsi="Arial" w:cs="Arial"/>
          <w:color w:val="000000"/>
          <w:sz w:val="24"/>
          <w:szCs w:val="24"/>
        </w:rPr>
        <w:t>.</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DEDED"/>
        <w:tblLayout w:type="fixed"/>
        <w:tblCellMar>
          <w:left w:w="70" w:type="dxa"/>
          <w:right w:w="70" w:type="dxa"/>
        </w:tblCellMar>
        <w:tblLook w:val="04A0" w:firstRow="1" w:lastRow="0" w:firstColumn="1" w:lastColumn="0" w:noHBand="0" w:noVBand="1"/>
      </w:tblPr>
      <w:tblGrid>
        <w:gridCol w:w="2055"/>
        <w:gridCol w:w="1134"/>
        <w:gridCol w:w="1131"/>
        <w:gridCol w:w="1138"/>
        <w:gridCol w:w="1136"/>
        <w:gridCol w:w="2050"/>
      </w:tblGrid>
      <w:tr w:rsidR="001435B3" w:rsidRPr="000A7D2A" w14:paraId="7520DE3E" w14:textId="77777777" w:rsidTr="00A16318">
        <w:trPr>
          <w:trHeight w:val="375"/>
        </w:trPr>
        <w:tc>
          <w:tcPr>
            <w:tcW w:w="5000" w:type="pct"/>
            <w:gridSpan w:val="6"/>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4886C42D" w14:textId="77777777" w:rsidR="001435B3" w:rsidRPr="000A7D2A" w:rsidRDefault="001435B3"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Metas</w:t>
            </w:r>
          </w:p>
        </w:tc>
      </w:tr>
      <w:tr w:rsidR="001435B3" w:rsidRPr="000A7D2A" w14:paraId="4ECBCAB8" w14:textId="77777777" w:rsidTr="00F27A4D">
        <w:trPr>
          <w:trHeight w:val="375"/>
        </w:trPr>
        <w:tc>
          <w:tcPr>
            <w:tcW w:w="1189"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08FADFF2" w14:textId="77777777" w:rsidR="001435B3" w:rsidRPr="000A7D2A" w:rsidRDefault="001435B3"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22</w:t>
            </w:r>
          </w:p>
        </w:tc>
        <w:tc>
          <w:tcPr>
            <w:tcW w:w="656"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1B6DFE4A" w14:textId="77777777" w:rsidR="001435B3" w:rsidRPr="000A7D2A" w:rsidRDefault="001435B3"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23</w:t>
            </w:r>
          </w:p>
        </w:tc>
        <w:tc>
          <w:tcPr>
            <w:tcW w:w="654"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65C11946" w14:textId="77777777" w:rsidR="001435B3" w:rsidRPr="000A7D2A" w:rsidRDefault="001435B3"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24</w:t>
            </w:r>
          </w:p>
        </w:tc>
        <w:tc>
          <w:tcPr>
            <w:tcW w:w="658"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3BF37BB4" w14:textId="77777777" w:rsidR="001435B3" w:rsidRPr="000A7D2A" w:rsidRDefault="001435B3"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25</w:t>
            </w:r>
          </w:p>
        </w:tc>
        <w:tc>
          <w:tcPr>
            <w:tcW w:w="657"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06DD8A1A" w14:textId="77777777" w:rsidR="001435B3" w:rsidRPr="000A7D2A" w:rsidRDefault="001435B3"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26</w:t>
            </w:r>
          </w:p>
        </w:tc>
        <w:tc>
          <w:tcPr>
            <w:tcW w:w="1187" w:type="pct"/>
            <w:tcBorders>
              <w:top w:val="single" w:sz="8" w:space="0" w:color="FFFFFF"/>
              <w:left w:val="single" w:sz="8" w:space="0" w:color="FFFFFF"/>
              <w:bottom w:val="single" w:sz="8" w:space="0" w:color="FFFFFF"/>
              <w:right w:val="single" w:sz="8" w:space="0" w:color="FFFFFF"/>
            </w:tcBorders>
            <w:shd w:val="clear" w:color="auto" w:fill="EDEDED"/>
            <w:vAlign w:val="center"/>
          </w:tcPr>
          <w:p w14:paraId="7C07B586" w14:textId="77777777" w:rsidR="001435B3" w:rsidRPr="000A7D2A" w:rsidRDefault="001435B3" w:rsidP="00A16318">
            <w:pPr>
              <w:overflowPunct w:val="0"/>
              <w:adjustRightInd w:val="0"/>
              <w:jc w:val="center"/>
              <w:textAlignment w:val="baseline"/>
              <w:rPr>
                <w:rFonts w:ascii="Arial" w:hAnsi="Arial" w:cs="Arial"/>
                <w:b/>
                <w:bCs/>
                <w:sz w:val="24"/>
                <w:szCs w:val="24"/>
              </w:rPr>
            </w:pPr>
            <w:r>
              <w:rPr>
                <w:rFonts w:ascii="Arial" w:hAnsi="Arial" w:cs="Arial"/>
                <w:b/>
                <w:bCs/>
                <w:sz w:val="24"/>
                <w:szCs w:val="24"/>
              </w:rPr>
              <w:t>2027</w:t>
            </w:r>
          </w:p>
        </w:tc>
      </w:tr>
      <w:tr w:rsidR="001435B3" w:rsidRPr="000A7D2A" w14:paraId="1F87C833" w14:textId="77777777" w:rsidTr="00F27A4D">
        <w:trPr>
          <w:trHeight w:val="375"/>
        </w:trPr>
        <w:tc>
          <w:tcPr>
            <w:tcW w:w="1189"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7B2CC431" w14:textId="77777777" w:rsidR="001435B3" w:rsidRPr="000A7D2A" w:rsidRDefault="001435B3" w:rsidP="00A16318">
            <w:pPr>
              <w:overflowPunct w:val="0"/>
              <w:adjustRightInd w:val="0"/>
              <w:spacing w:before="120" w:after="120"/>
              <w:jc w:val="center"/>
              <w:textAlignment w:val="baseline"/>
              <w:rPr>
                <w:rFonts w:ascii="Arial" w:hAnsi="Arial" w:cs="Arial"/>
                <w:color w:val="000000"/>
                <w:sz w:val="24"/>
                <w:szCs w:val="24"/>
              </w:rPr>
            </w:pPr>
            <w:r>
              <w:rPr>
                <w:rFonts w:ascii="Arial" w:hAnsi="Arial" w:cs="Arial"/>
                <w:color w:val="000000"/>
                <w:sz w:val="24"/>
                <w:szCs w:val="24"/>
              </w:rPr>
              <w:t>Realizar pesquisa</w:t>
            </w:r>
          </w:p>
        </w:tc>
        <w:tc>
          <w:tcPr>
            <w:tcW w:w="656"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7F6F7359" w14:textId="77777777" w:rsidR="001435B3" w:rsidRPr="000A7D2A" w:rsidRDefault="001435B3" w:rsidP="00A16318">
            <w:pPr>
              <w:overflowPunct w:val="0"/>
              <w:adjustRightInd w:val="0"/>
              <w:spacing w:before="120" w:after="120"/>
              <w:jc w:val="center"/>
              <w:textAlignment w:val="baseline"/>
              <w:rPr>
                <w:rFonts w:ascii="Arial" w:hAnsi="Arial" w:cs="Arial"/>
                <w:sz w:val="24"/>
                <w:szCs w:val="24"/>
              </w:rPr>
            </w:pPr>
            <w:r>
              <w:rPr>
                <w:rFonts w:ascii="Arial" w:hAnsi="Arial" w:cs="Arial"/>
                <w:sz w:val="24"/>
                <w:szCs w:val="24"/>
              </w:rPr>
              <w:t>-</w:t>
            </w:r>
          </w:p>
        </w:tc>
        <w:tc>
          <w:tcPr>
            <w:tcW w:w="654"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71A91EBB" w14:textId="77777777" w:rsidR="001435B3" w:rsidRPr="000A7D2A" w:rsidRDefault="001435B3" w:rsidP="00A16318">
            <w:pPr>
              <w:overflowPunct w:val="0"/>
              <w:adjustRightInd w:val="0"/>
              <w:spacing w:before="120" w:after="120"/>
              <w:jc w:val="center"/>
              <w:textAlignment w:val="baseline"/>
              <w:rPr>
                <w:rFonts w:ascii="Arial" w:hAnsi="Arial" w:cs="Arial"/>
                <w:sz w:val="24"/>
                <w:szCs w:val="24"/>
              </w:rPr>
            </w:pPr>
            <w:r>
              <w:rPr>
                <w:rFonts w:ascii="Arial" w:hAnsi="Arial" w:cs="Arial"/>
                <w:sz w:val="24"/>
                <w:szCs w:val="24"/>
              </w:rPr>
              <w:t>-</w:t>
            </w:r>
          </w:p>
        </w:tc>
        <w:tc>
          <w:tcPr>
            <w:tcW w:w="658"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000CE074" w14:textId="77777777" w:rsidR="001435B3" w:rsidRPr="000A7D2A" w:rsidRDefault="001435B3" w:rsidP="00A16318">
            <w:pPr>
              <w:overflowPunct w:val="0"/>
              <w:adjustRightInd w:val="0"/>
              <w:spacing w:before="120" w:after="120"/>
              <w:jc w:val="center"/>
              <w:textAlignment w:val="baseline"/>
              <w:rPr>
                <w:rFonts w:ascii="Arial" w:hAnsi="Arial" w:cs="Arial"/>
                <w:sz w:val="24"/>
                <w:szCs w:val="24"/>
              </w:rPr>
            </w:pPr>
            <w:r>
              <w:rPr>
                <w:rFonts w:ascii="Arial" w:hAnsi="Arial" w:cs="Arial"/>
                <w:sz w:val="24"/>
                <w:szCs w:val="24"/>
              </w:rPr>
              <w:t>-</w:t>
            </w:r>
          </w:p>
        </w:tc>
        <w:tc>
          <w:tcPr>
            <w:tcW w:w="657"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090B60A4" w14:textId="77777777" w:rsidR="001435B3" w:rsidRPr="000A7D2A" w:rsidRDefault="001435B3" w:rsidP="00A16318">
            <w:pPr>
              <w:overflowPunct w:val="0"/>
              <w:adjustRightInd w:val="0"/>
              <w:spacing w:before="120" w:after="120"/>
              <w:jc w:val="center"/>
              <w:textAlignment w:val="baseline"/>
              <w:rPr>
                <w:rFonts w:ascii="Arial" w:hAnsi="Arial" w:cs="Arial"/>
                <w:sz w:val="24"/>
                <w:szCs w:val="24"/>
              </w:rPr>
            </w:pPr>
            <w:r>
              <w:rPr>
                <w:rFonts w:ascii="Arial" w:hAnsi="Arial" w:cs="Arial"/>
                <w:sz w:val="24"/>
                <w:szCs w:val="24"/>
              </w:rPr>
              <w:t>-</w:t>
            </w:r>
          </w:p>
        </w:tc>
        <w:tc>
          <w:tcPr>
            <w:tcW w:w="1187" w:type="pct"/>
            <w:tcBorders>
              <w:top w:val="single" w:sz="8" w:space="0" w:color="FFFFFF"/>
              <w:left w:val="single" w:sz="8" w:space="0" w:color="FFFFFF"/>
              <w:bottom w:val="single" w:sz="8" w:space="0" w:color="FFFFFF"/>
              <w:right w:val="single" w:sz="8" w:space="0" w:color="FFFFFF"/>
            </w:tcBorders>
            <w:shd w:val="clear" w:color="auto" w:fill="EDEDED"/>
          </w:tcPr>
          <w:p w14:paraId="14872449" w14:textId="77777777" w:rsidR="001435B3" w:rsidRPr="000A7D2A" w:rsidRDefault="001435B3" w:rsidP="00A16318">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Realizar pesquisa</w:t>
            </w:r>
          </w:p>
        </w:tc>
      </w:tr>
    </w:tbl>
    <w:p w14:paraId="37181F58" w14:textId="77777777" w:rsidR="001435B3" w:rsidRDefault="00E018CB" w:rsidP="00B04AF1">
      <w:pPr>
        <w:numPr>
          <w:ilvl w:val="0"/>
          <w:numId w:val="2"/>
        </w:numPr>
        <w:tabs>
          <w:tab w:val="left" w:pos="284"/>
        </w:tabs>
        <w:overflowPunct w:val="0"/>
        <w:autoSpaceDE/>
        <w:autoSpaceDN/>
        <w:adjustRightInd w:val="0"/>
        <w:spacing w:before="240" w:after="120" w:line="276" w:lineRule="auto"/>
        <w:ind w:left="0" w:firstLine="0"/>
        <w:jc w:val="both"/>
        <w:textAlignment w:val="baseline"/>
        <w:rPr>
          <w:rFonts w:ascii="Arial" w:hAnsi="Arial" w:cs="Arial"/>
          <w:color w:val="000000"/>
          <w:sz w:val="24"/>
          <w:szCs w:val="24"/>
        </w:rPr>
      </w:pPr>
      <w:r>
        <w:rPr>
          <w:rFonts w:ascii="Arial" w:hAnsi="Arial" w:cs="Arial"/>
          <w:b/>
          <w:color w:val="000000"/>
          <w:sz w:val="24"/>
          <w:szCs w:val="24"/>
        </w:rPr>
        <w:t xml:space="preserve">12.2 </w:t>
      </w:r>
      <w:r w:rsidR="001435B3" w:rsidRPr="001435B3">
        <w:rPr>
          <w:rFonts w:ascii="Arial" w:hAnsi="Arial" w:cs="Arial"/>
          <w:b/>
          <w:color w:val="000000"/>
          <w:sz w:val="24"/>
          <w:szCs w:val="24"/>
        </w:rPr>
        <w:t>Nota da avaliação no MMD-TC nas dimensões "Transparência" e "Comunicação"</w:t>
      </w:r>
      <w:r w:rsidR="001435B3" w:rsidRPr="000A7D2A">
        <w:rPr>
          <w:rFonts w:ascii="Arial" w:hAnsi="Arial" w:cs="Arial"/>
          <w:color w:val="000000"/>
          <w:sz w:val="24"/>
          <w:szCs w:val="24"/>
        </w:rPr>
        <w:t xml:space="preserve">: </w:t>
      </w:r>
    </w:p>
    <w:p w14:paraId="337739ED" w14:textId="77777777" w:rsidR="001435B3" w:rsidRPr="000A7D2A" w:rsidRDefault="001435B3" w:rsidP="001435B3">
      <w:pPr>
        <w:overflowPunct w:val="0"/>
        <w:autoSpaceDE/>
        <w:autoSpaceDN/>
        <w:adjustRightInd w:val="0"/>
        <w:spacing w:before="240" w:after="200" w:line="276" w:lineRule="auto"/>
        <w:ind w:left="714"/>
        <w:jc w:val="both"/>
        <w:textAlignment w:val="baseline"/>
        <w:rPr>
          <w:rFonts w:ascii="Arial" w:hAnsi="Arial" w:cs="Arial"/>
          <w:color w:val="000000"/>
          <w:sz w:val="24"/>
          <w:szCs w:val="24"/>
        </w:rPr>
      </w:pPr>
      <w:r w:rsidRPr="001435B3">
        <w:rPr>
          <w:rFonts w:ascii="Arial" w:hAnsi="Arial" w:cs="Arial"/>
          <w:color w:val="000000"/>
          <w:sz w:val="24"/>
          <w:szCs w:val="24"/>
        </w:rPr>
        <w:t xml:space="preserve">Mede o grau em que o </w:t>
      </w:r>
      <w:r w:rsidR="00163CDF">
        <w:rPr>
          <w:rFonts w:ascii="Arial" w:hAnsi="Arial" w:cs="Arial"/>
          <w:color w:val="000000"/>
          <w:sz w:val="24"/>
          <w:szCs w:val="24"/>
        </w:rPr>
        <w:t>TCE-PR</w:t>
      </w:r>
      <w:r w:rsidRPr="001435B3">
        <w:rPr>
          <w:rFonts w:ascii="Arial" w:hAnsi="Arial" w:cs="Arial"/>
          <w:color w:val="000000"/>
          <w:sz w:val="24"/>
          <w:szCs w:val="24"/>
        </w:rPr>
        <w:t xml:space="preserve"> atende aos critérios de avaliação estabelecidos pela ATRICON, relativos às dimensões "Transparência" e "Comunicação".</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DEDED"/>
        <w:tblLayout w:type="fixed"/>
        <w:tblCellMar>
          <w:left w:w="70" w:type="dxa"/>
          <w:right w:w="70" w:type="dxa"/>
        </w:tblCellMar>
        <w:tblLook w:val="04A0" w:firstRow="1" w:lastRow="0" w:firstColumn="1" w:lastColumn="0" w:noHBand="0" w:noVBand="1"/>
      </w:tblPr>
      <w:tblGrid>
        <w:gridCol w:w="1440"/>
        <w:gridCol w:w="1440"/>
        <w:gridCol w:w="1440"/>
        <w:gridCol w:w="1440"/>
        <w:gridCol w:w="1444"/>
        <w:gridCol w:w="1440"/>
      </w:tblGrid>
      <w:tr w:rsidR="001435B3" w:rsidRPr="000A7D2A" w14:paraId="1E5571F5" w14:textId="77777777" w:rsidTr="00A16318">
        <w:trPr>
          <w:trHeight w:val="375"/>
        </w:trPr>
        <w:tc>
          <w:tcPr>
            <w:tcW w:w="5000" w:type="pct"/>
            <w:gridSpan w:val="6"/>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7FF61375" w14:textId="77777777" w:rsidR="001435B3" w:rsidRPr="000A7D2A" w:rsidRDefault="001435B3"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Metas</w:t>
            </w:r>
          </w:p>
        </w:tc>
      </w:tr>
      <w:tr w:rsidR="001435B3" w:rsidRPr="000A7D2A" w14:paraId="52D6361A" w14:textId="77777777" w:rsidTr="00A16318">
        <w:trPr>
          <w:trHeight w:val="375"/>
        </w:trPr>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4F01809F" w14:textId="77777777" w:rsidR="001435B3" w:rsidRPr="000A7D2A" w:rsidRDefault="001435B3"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22</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07B02B95" w14:textId="77777777" w:rsidR="001435B3" w:rsidRPr="000A7D2A" w:rsidRDefault="001435B3"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23</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0C84A21D" w14:textId="77777777" w:rsidR="001435B3" w:rsidRPr="000A7D2A" w:rsidRDefault="001435B3"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24</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574BE1BD" w14:textId="77777777" w:rsidR="001435B3" w:rsidRPr="000A7D2A" w:rsidRDefault="001435B3"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25</w:t>
            </w:r>
          </w:p>
        </w:tc>
        <w:tc>
          <w:tcPr>
            <w:tcW w:w="835"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151FFA23" w14:textId="77777777" w:rsidR="001435B3" w:rsidRPr="000A7D2A" w:rsidRDefault="001435B3"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26</w:t>
            </w:r>
          </w:p>
        </w:tc>
        <w:tc>
          <w:tcPr>
            <w:tcW w:w="833" w:type="pct"/>
            <w:tcBorders>
              <w:top w:val="single" w:sz="8" w:space="0" w:color="FFFFFF"/>
              <w:left w:val="single" w:sz="8" w:space="0" w:color="FFFFFF"/>
              <w:bottom w:val="single" w:sz="8" w:space="0" w:color="FFFFFF"/>
              <w:right w:val="single" w:sz="8" w:space="0" w:color="FFFFFF"/>
            </w:tcBorders>
            <w:shd w:val="clear" w:color="auto" w:fill="EDEDED"/>
          </w:tcPr>
          <w:p w14:paraId="06CBC877" w14:textId="77777777" w:rsidR="001435B3" w:rsidRPr="000A7D2A" w:rsidRDefault="001435B3" w:rsidP="00A16318">
            <w:pPr>
              <w:overflowPunct w:val="0"/>
              <w:adjustRightInd w:val="0"/>
              <w:jc w:val="center"/>
              <w:textAlignment w:val="baseline"/>
              <w:rPr>
                <w:rFonts w:ascii="Arial" w:hAnsi="Arial" w:cs="Arial"/>
                <w:b/>
                <w:bCs/>
                <w:sz w:val="24"/>
                <w:szCs w:val="24"/>
              </w:rPr>
            </w:pPr>
            <w:r>
              <w:rPr>
                <w:rFonts w:ascii="Arial" w:hAnsi="Arial" w:cs="Arial"/>
                <w:b/>
                <w:bCs/>
                <w:sz w:val="24"/>
                <w:szCs w:val="24"/>
              </w:rPr>
              <w:t>2027</w:t>
            </w:r>
          </w:p>
        </w:tc>
      </w:tr>
      <w:tr w:rsidR="001435B3" w:rsidRPr="000A7D2A" w14:paraId="39138116" w14:textId="77777777" w:rsidTr="00A16318">
        <w:trPr>
          <w:trHeight w:val="375"/>
        </w:trPr>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7EE6581C" w14:textId="77777777" w:rsidR="001435B3" w:rsidRPr="000A7D2A" w:rsidRDefault="001435B3" w:rsidP="001435B3">
            <w:pPr>
              <w:overflowPunct w:val="0"/>
              <w:adjustRightInd w:val="0"/>
              <w:spacing w:before="120" w:after="120"/>
              <w:jc w:val="center"/>
              <w:textAlignment w:val="baseline"/>
              <w:rPr>
                <w:rFonts w:ascii="Arial" w:hAnsi="Arial" w:cs="Arial"/>
                <w:color w:val="000000"/>
                <w:sz w:val="24"/>
                <w:szCs w:val="24"/>
              </w:rPr>
            </w:pPr>
            <w:r>
              <w:rPr>
                <w:rFonts w:ascii="Arial" w:hAnsi="Arial" w:cs="Arial"/>
                <w:color w:val="000000"/>
                <w:sz w:val="24"/>
                <w:szCs w:val="24"/>
              </w:rPr>
              <w:t>4</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65CF341D" w14:textId="77777777" w:rsidR="001435B3" w:rsidRPr="000A7D2A" w:rsidRDefault="001435B3" w:rsidP="001435B3">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590F25CF" w14:textId="77777777" w:rsidR="001435B3" w:rsidRPr="000A7D2A" w:rsidRDefault="001435B3" w:rsidP="001435B3">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4</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352A57E8" w14:textId="77777777" w:rsidR="001435B3" w:rsidRPr="000A7D2A" w:rsidRDefault="001435B3" w:rsidP="001435B3">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w:t>
            </w:r>
          </w:p>
        </w:tc>
        <w:tc>
          <w:tcPr>
            <w:tcW w:w="835"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347B33BA" w14:textId="77777777" w:rsidR="001435B3" w:rsidRPr="000A7D2A" w:rsidRDefault="001435B3" w:rsidP="001435B3">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4</w:t>
            </w:r>
          </w:p>
        </w:tc>
        <w:tc>
          <w:tcPr>
            <w:tcW w:w="833" w:type="pct"/>
            <w:tcBorders>
              <w:top w:val="single" w:sz="8" w:space="0" w:color="FFFFFF"/>
              <w:left w:val="single" w:sz="8" w:space="0" w:color="FFFFFF"/>
              <w:bottom w:val="single" w:sz="8" w:space="0" w:color="FFFFFF"/>
              <w:right w:val="single" w:sz="8" w:space="0" w:color="FFFFFF"/>
            </w:tcBorders>
            <w:shd w:val="clear" w:color="auto" w:fill="EDEDED"/>
            <w:vAlign w:val="center"/>
          </w:tcPr>
          <w:p w14:paraId="757C353E" w14:textId="77777777" w:rsidR="001435B3" w:rsidRPr="000A7D2A" w:rsidRDefault="001435B3" w:rsidP="001435B3">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w:t>
            </w:r>
          </w:p>
        </w:tc>
      </w:tr>
    </w:tbl>
    <w:p w14:paraId="3C4C02AF" w14:textId="77777777" w:rsidR="001435B3" w:rsidRDefault="001435B3" w:rsidP="001435B3">
      <w:pPr>
        <w:tabs>
          <w:tab w:val="left" w:pos="284"/>
        </w:tabs>
        <w:overflowPunct w:val="0"/>
        <w:autoSpaceDE/>
        <w:autoSpaceDN/>
        <w:adjustRightInd w:val="0"/>
        <w:spacing w:before="120" w:after="120" w:line="276" w:lineRule="auto"/>
        <w:jc w:val="both"/>
        <w:textAlignment w:val="baseline"/>
        <w:rPr>
          <w:rFonts w:ascii="Arial" w:hAnsi="Arial" w:cs="Arial"/>
          <w:b/>
          <w:color w:val="000000"/>
          <w:sz w:val="24"/>
          <w:szCs w:val="24"/>
        </w:rPr>
      </w:pPr>
      <w:r w:rsidRPr="00362E56">
        <w:rPr>
          <w:rFonts w:ascii="Arial" w:hAnsi="Arial" w:cs="Arial"/>
          <w:iCs/>
          <w:color w:val="000000"/>
          <w:sz w:val="24"/>
          <w:szCs w:val="24"/>
        </w:rPr>
        <w:t>Fórmula de cálculo:</w:t>
      </w:r>
      <w:r w:rsidRPr="000A7D2A">
        <w:rPr>
          <w:rFonts w:ascii="Arial" w:hAnsi="Arial" w:cs="Arial"/>
          <w:color w:val="000000"/>
          <w:sz w:val="24"/>
          <w:szCs w:val="24"/>
        </w:rPr>
        <w:t xml:space="preserve"> </w:t>
      </w:r>
      <w:r w:rsidRPr="001435B3">
        <w:rPr>
          <w:rFonts w:ascii="Arial" w:hAnsi="Arial" w:cs="Arial"/>
          <w:color w:val="000000"/>
        </w:rPr>
        <w:t xml:space="preserve">pontuação final nas dimensões "Transparência" e "Comunicação" do </w:t>
      </w:r>
      <w:r w:rsidR="00163CDF" w:rsidRPr="00B21D83">
        <w:rPr>
          <w:rFonts w:ascii="Arial" w:hAnsi="Arial" w:cs="Arial"/>
          <w:color w:val="000000"/>
        </w:rPr>
        <w:t>MMD-TC, no âmbito do Projeto Qualidade e Agilidade dos Tribunais de Contas – QATC, promovido pela ATRICON</w:t>
      </w:r>
      <w:r>
        <w:rPr>
          <w:rFonts w:ascii="Arial" w:hAnsi="Arial" w:cs="Arial"/>
          <w:color w:val="000000"/>
        </w:rPr>
        <w:t>.</w:t>
      </w:r>
    </w:p>
    <w:p w14:paraId="4B0FB74F" w14:textId="77777777" w:rsidR="001435B3" w:rsidRDefault="00E018CB" w:rsidP="00B04AF1">
      <w:pPr>
        <w:numPr>
          <w:ilvl w:val="0"/>
          <w:numId w:val="2"/>
        </w:numPr>
        <w:tabs>
          <w:tab w:val="left" w:pos="284"/>
        </w:tabs>
        <w:overflowPunct w:val="0"/>
        <w:autoSpaceDE/>
        <w:autoSpaceDN/>
        <w:adjustRightInd w:val="0"/>
        <w:spacing w:before="240" w:after="120" w:line="276" w:lineRule="auto"/>
        <w:ind w:left="0" w:firstLine="0"/>
        <w:jc w:val="both"/>
        <w:textAlignment w:val="baseline"/>
        <w:rPr>
          <w:rFonts w:ascii="Arial" w:hAnsi="Arial" w:cs="Arial"/>
          <w:color w:val="000000"/>
          <w:sz w:val="24"/>
          <w:szCs w:val="24"/>
        </w:rPr>
      </w:pPr>
      <w:r>
        <w:rPr>
          <w:rFonts w:ascii="Arial" w:hAnsi="Arial" w:cs="Arial"/>
          <w:b/>
          <w:color w:val="000000"/>
          <w:sz w:val="24"/>
          <w:szCs w:val="24"/>
        </w:rPr>
        <w:t xml:space="preserve">12.3 </w:t>
      </w:r>
      <w:r w:rsidR="001435B3" w:rsidRPr="001435B3">
        <w:rPr>
          <w:rFonts w:ascii="Arial" w:hAnsi="Arial" w:cs="Arial"/>
          <w:b/>
          <w:color w:val="000000"/>
          <w:sz w:val="24"/>
          <w:szCs w:val="24"/>
        </w:rPr>
        <w:t>Índice de publicação de relatórios de fiscalização</w:t>
      </w:r>
      <w:r w:rsidR="001435B3" w:rsidRPr="000A7D2A">
        <w:rPr>
          <w:rFonts w:ascii="Arial" w:hAnsi="Arial" w:cs="Arial"/>
          <w:color w:val="000000"/>
          <w:sz w:val="24"/>
          <w:szCs w:val="24"/>
        </w:rPr>
        <w:t xml:space="preserve">: </w:t>
      </w:r>
    </w:p>
    <w:p w14:paraId="34F83355" w14:textId="77777777" w:rsidR="001435B3" w:rsidRPr="000A7D2A" w:rsidRDefault="001435B3" w:rsidP="00B04AF1">
      <w:pPr>
        <w:overflowPunct w:val="0"/>
        <w:autoSpaceDE/>
        <w:autoSpaceDN/>
        <w:adjustRightInd w:val="0"/>
        <w:spacing w:before="120" w:after="120" w:line="276" w:lineRule="auto"/>
        <w:ind w:left="714"/>
        <w:jc w:val="both"/>
        <w:textAlignment w:val="baseline"/>
        <w:rPr>
          <w:rFonts w:ascii="Arial" w:hAnsi="Arial" w:cs="Arial"/>
          <w:color w:val="000000"/>
          <w:sz w:val="24"/>
          <w:szCs w:val="24"/>
        </w:rPr>
      </w:pPr>
      <w:r w:rsidRPr="001435B3">
        <w:rPr>
          <w:rFonts w:ascii="Arial" w:hAnsi="Arial" w:cs="Arial"/>
          <w:color w:val="000000"/>
          <w:sz w:val="24"/>
          <w:szCs w:val="24"/>
        </w:rPr>
        <w:t xml:space="preserve">Mede o percentual de relatórios que subsidiaram PHR ou PTCE disponibilizados no </w:t>
      </w:r>
      <w:r w:rsidR="009E51EB" w:rsidRPr="001435B3">
        <w:rPr>
          <w:rFonts w:ascii="Arial" w:hAnsi="Arial" w:cs="Arial"/>
          <w:color w:val="000000"/>
          <w:sz w:val="24"/>
          <w:szCs w:val="24"/>
        </w:rPr>
        <w:t>sítio</w:t>
      </w:r>
      <w:r w:rsidRPr="001435B3">
        <w:rPr>
          <w:rFonts w:ascii="Arial" w:hAnsi="Arial" w:cs="Arial"/>
          <w:color w:val="000000"/>
          <w:sz w:val="24"/>
          <w:szCs w:val="24"/>
        </w:rPr>
        <w:t xml:space="preserve"> oficial do Tribunal logo após contraditório</w:t>
      </w:r>
      <w:r w:rsidRPr="001747B7">
        <w:rPr>
          <w:rFonts w:ascii="Arial" w:hAnsi="Arial" w:cs="Arial"/>
          <w:color w:val="000000"/>
          <w:sz w:val="24"/>
          <w:szCs w:val="24"/>
        </w:rPr>
        <w:t>.</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DEDED"/>
        <w:tblLayout w:type="fixed"/>
        <w:tblCellMar>
          <w:left w:w="70" w:type="dxa"/>
          <w:right w:w="70" w:type="dxa"/>
        </w:tblCellMar>
        <w:tblLook w:val="04A0" w:firstRow="1" w:lastRow="0" w:firstColumn="1" w:lastColumn="0" w:noHBand="0" w:noVBand="1"/>
      </w:tblPr>
      <w:tblGrid>
        <w:gridCol w:w="1440"/>
        <w:gridCol w:w="1440"/>
        <w:gridCol w:w="1440"/>
        <w:gridCol w:w="1440"/>
        <w:gridCol w:w="1444"/>
        <w:gridCol w:w="1440"/>
      </w:tblGrid>
      <w:tr w:rsidR="001435B3" w:rsidRPr="000A7D2A" w14:paraId="1F64A2DB" w14:textId="77777777" w:rsidTr="00A16318">
        <w:trPr>
          <w:trHeight w:val="375"/>
        </w:trPr>
        <w:tc>
          <w:tcPr>
            <w:tcW w:w="5000" w:type="pct"/>
            <w:gridSpan w:val="6"/>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30D6115B" w14:textId="77777777" w:rsidR="001435B3" w:rsidRPr="000A7D2A" w:rsidRDefault="001435B3"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Metas</w:t>
            </w:r>
          </w:p>
        </w:tc>
      </w:tr>
      <w:tr w:rsidR="001435B3" w:rsidRPr="000A7D2A" w14:paraId="3D7F6FDF" w14:textId="77777777" w:rsidTr="00A16318">
        <w:trPr>
          <w:trHeight w:val="375"/>
        </w:trPr>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72C87A61" w14:textId="77777777" w:rsidR="001435B3" w:rsidRPr="000A7D2A" w:rsidRDefault="001435B3"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22</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100BDEBE" w14:textId="77777777" w:rsidR="001435B3" w:rsidRPr="000A7D2A" w:rsidRDefault="001435B3"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23</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326CCA1C" w14:textId="77777777" w:rsidR="001435B3" w:rsidRPr="000A7D2A" w:rsidRDefault="001435B3"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24</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129258A9" w14:textId="77777777" w:rsidR="001435B3" w:rsidRPr="000A7D2A" w:rsidRDefault="001435B3"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25</w:t>
            </w:r>
          </w:p>
        </w:tc>
        <w:tc>
          <w:tcPr>
            <w:tcW w:w="835"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135FFF9F" w14:textId="77777777" w:rsidR="001435B3" w:rsidRPr="000A7D2A" w:rsidRDefault="001435B3"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26</w:t>
            </w:r>
          </w:p>
        </w:tc>
        <w:tc>
          <w:tcPr>
            <w:tcW w:w="833" w:type="pct"/>
            <w:tcBorders>
              <w:top w:val="single" w:sz="8" w:space="0" w:color="FFFFFF"/>
              <w:left w:val="single" w:sz="8" w:space="0" w:color="FFFFFF"/>
              <w:bottom w:val="single" w:sz="8" w:space="0" w:color="FFFFFF"/>
              <w:right w:val="single" w:sz="8" w:space="0" w:color="FFFFFF"/>
            </w:tcBorders>
            <w:shd w:val="clear" w:color="auto" w:fill="EDEDED"/>
          </w:tcPr>
          <w:p w14:paraId="64DE4163" w14:textId="77777777" w:rsidR="001435B3" w:rsidRPr="000A7D2A" w:rsidRDefault="001435B3" w:rsidP="00A16318">
            <w:pPr>
              <w:overflowPunct w:val="0"/>
              <w:adjustRightInd w:val="0"/>
              <w:jc w:val="center"/>
              <w:textAlignment w:val="baseline"/>
              <w:rPr>
                <w:rFonts w:ascii="Arial" w:hAnsi="Arial" w:cs="Arial"/>
                <w:b/>
                <w:bCs/>
                <w:sz w:val="24"/>
                <w:szCs w:val="24"/>
              </w:rPr>
            </w:pPr>
            <w:r>
              <w:rPr>
                <w:rFonts w:ascii="Arial" w:hAnsi="Arial" w:cs="Arial"/>
                <w:b/>
                <w:bCs/>
                <w:sz w:val="24"/>
                <w:szCs w:val="24"/>
              </w:rPr>
              <w:t>2027</w:t>
            </w:r>
          </w:p>
        </w:tc>
      </w:tr>
      <w:tr w:rsidR="001435B3" w:rsidRPr="000A7D2A" w14:paraId="3A067614" w14:textId="77777777" w:rsidTr="00A16318">
        <w:trPr>
          <w:trHeight w:val="375"/>
        </w:trPr>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5CF38FFB" w14:textId="77777777" w:rsidR="001435B3" w:rsidRPr="000A7D2A" w:rsidRDefault="001435B3" w:rsidP="001435B3">
            <w:pPr>
              <w:overflowPunct w:val="0"/>
              <w:adjustRightInd w:val="0"/>
              <w:spacing w:before="120" w:after="120"/>
              <w:jc w:val="center"/>
              <w:textAlignment w:val="baseline"/>
              <w:rPr>
                <w:rFonts w:ascii="Arial" w:hAnsi="Arial" w:cs="Arial"/>
                <w:color w:val="000000"/>
                <w:sz w:val="24"/>
                <w:szCs w:val="24"/>
              </w:rPr>
            </w:pPr>
            <w:r>
              <w:rPr>
                <w:rFonts w:ascii="Arial" w:hAnsi="Arial" w:cs="Arial"/>
                <w:color w:val="000000"/>
                <w:sz w:val="24"/>
                <w:szCs w:val="24"/>
              </w:rPr>
              <w:t>20%</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06E78573" w14:textId="77777777" w:rsidR="001435B3" w:rsidRPr="000A7D2A" w:rsidRDefault="001435B3" w:rsidP="001435B3">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30%</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7AF74A84" w14:textId="77777777" w:rsidR="001435B3" w:rsidRPr="000A7D2A" w:rsidRDefault="001435B3" w:rsidP="001435B3">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40%</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7BF29D90" w14:textId="77777777" w:rsidR="001435B3" w:rsidRPr="000A7D2A" w:rsidRDefault="001435B3" w:rsidP="001435B3">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50%</w:t>
            </w:r>
          </w:p>
        </w:tc>
        <w:tc>
          <w:tcPr>
            <w:tcW w:w="835"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2593A802" w14:textId="77777777" w:rsidR="001435B3" w:rsidRPr="000A7D2A" w:rsidRDefault="001435B3" w:rsidP="001435B3">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60%</w:t>
            </w:r>
          </w:p>
        </w:tc>
        <w:tc>
          <w:tcPr>
            <w:tcW w:w="833" w:type="pct"/>
            <w:tcBorders>
              <w:top w:val="single" w:sz="8" w:space="0" w:color="FFFFFF"/>
              <w:left w:val="single" w:sz="8" w:space="0" w:color="FFFFFF"/>
              <w:bottom w:val="single" w:sz="8" w:space="0" w:color="FFFFFF"/>
              <w:right w:val="single" w:sz="8" w:space="0" w:color="FFFFFF"/>
            </w:tcBorders>
            <w:shd w:val="clear" w:color="auto" w:fill="EDEDED"/>
            <w:vAlign w:val="center"/>
          </w:tcPr>
          <w:p w14:paraId="2CA11099" w14:textId="77777777" w:rsidR="001435B3" w:rsidRPr="000A7D2A" w:rsidRDefault="001435B3" w:rsidP="001435B3">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70%</w:t>
            </w:r>
          </w:p>
        </w:tc>
      </w:tr>
    </w:tbl>
    <w:p w14:paraId="24ECB575" w14:textId="77777777" w:rsidR="001435B3" w:rsidRDefault="001435B3" w:rsidP="001435B3">
      <w:pPr>
        <w:tabs>
          <w:tab w:val="left" w:pos="284"/>
        </w:tabs>
        <w:overflowPunct w:val="0"/>
        <w:autoSpaceDE/>
        <w:autoSpaceDN/>
        <w:adjustRightInd w:val="0"/>
        <w:spacing w:before="120" w:after="120" w:line="276" w:lineRule="auto"/>
        <w:jc w:val="both"/>
        <w:textAlignment w:val="baseline"/>
        <w:rPr>
          <w:rFonts w:ascii="Arial" w:hAnsi="Arial" w:cs="Arial"/>
          <w:b/>
          <w:color w:val="000000"/>
          <w:sz w:val="24"/>
          <w:szCs w:val="24"/>
        </w:rPr>
      </w:pPr>
      <w:r w:rsidRPr="00362E56">
        <w:rPr>
          <w:rFonts w:ascii="Arial" w:hAnsi="Arial" w:cs="Arial"/>
          <w:iCs/>
          <w:color w:val="000000"/>
          <w:sz w:val="24"/>
          <w:szCs w:val="24"/>
        </w:rPr>
        <w:t>Fórmula de cálculo:</w:t>
      </w:r>
      <w:r w:rsidRPr="000A7D2A">
        <w:rPr>
          <w:rFonts w:ascii="Arial" w:hAnsi="Arial" w:cs="Arial"/>
          <w:color w:val="000000"/>
          <w:sz w:val="24"/>
          <w:szCs w:val="24"/>
        </w:rPr>
        <w:t xml:space="preserve"> </w:t>
      </w:r>
      <w:r w:rsidRPr="001435B3">
        <w:rPr>
          <w:rFonts w:ascii="Arial" w:hAnsi="Arial" w:cs="Arial"/>
          <w:color w:val="000000"/>
        </w:rPr>
        <w:t xml:space="preserve">[(quantidade de relatórios municipais disponibilizados + quantidade de relatórios de cada ICE disponibilizados) / (quantidade total de relatórios de fiscalização municipais + quantidade total de relatórios de fiscalização de cada uma das 6 </w:t>
      </w:r>
      <w:proofErr w:type="spellStart"/>
      <w:r w:rsidRPr="001435B3">
        <w:rPr>
          <w:rFonts w:ascii="Arial" w:hAnsi="Arial" w:cs="Arial"/>
          <w:color w:val="000000"/>
        </w:rPr>
        <w:t>ICEs</w:t>
      </w:r>
      <w:proofErr w:type="spellEnd"/>
      <w:r w:rsidRPr="001435B3">
        <w:rPr>
          <w:rFonts w:ascii="Arial" w:hAnsi="Arial" w:cs="Arial"/>
          <w:color w:val="000000"/>
        </w:rPr>
        <w:t xml:space="preserve"> em funcionamento)] x100</w:t>
      </w:r>
      <w:r>
        <w:rPr>
          <w:rFonts w:ascii="Arial" w:hAnsi="Arial" w:cs="Arial"/>
          <w:color w:val="000000"/>
        </w:rPr>
        <w:t>.</w:t>
      </w:r>
    </w:p>
    <w:p w14:paraId="27FA1B54" w14:textId="77777777" w:rsidR="00E31C06" w:rsidRDefault="00E31C06" w:rsidP="00E31C06">
      <w:pPr>
        <w:spacing w:before="120"/>
        <w:rPr>
          <w:rFonts w:ascii="Arial" w:hAnsi="Arial" w:cs="Arial"/>
          <w:color w:val="FF0000"/>
        </w:rPr>
      </w:pPr>
    </w:p>
    <w:p w14:paraId="40F7267B" w14:textId="77777777" w:rsidR="00E31C06" w:rsidRDefault="00E31C06" w:rsidP="001A1BCC">
      <w:pPr>
        <w:pBdr>
          <w:top w:val="single" w:sz="4" w:space="1" w:color="auto"/>
          <w:left w:val="single" w:sz="4" w:space="4" w:color="auto"/>
          <w:bottom w:val="single" w:sz="4" w:space="1" w:color="auto"/>
          <w:right w:val="single" w:sz="4" w:space="4" w:color="auto"/>
        </w:pBdr>
        <w:shd w:val="clear" w:color="auto" w:fill="D9D9D9"/>
        <w:overflowPunct w:val="0"/>
        <w:adjustRightInd w:val="0"/>
        <w:spacing w:before="120" w:after="120"/>
        <w:textAlignment w:val="baseline"/>
        <w:rPr>
          <w:rFonts w:ascii="Arial" w:hAnsi="Arial" w:cs="Arial"/>
          <w:b/>
          <w:color w:val="000000"/>
          <w:sz w:val="24"/>
          <w:szCs w:val="24"/>
        </w:rPr>
      </w:pPr>
      <w:r w:rsidRPr="000A7D2A">
        <w:rPr>
          <w:rFonts w:ascii="Arial" w:hAnsi="Arial" w:cs="Arial"/>
          <w:b/>
          <w:color w:val="000000"/>
          <w:sz w:val="24"/>
          <w:szCs w:val="24"/>
        </w:rPr>
        <w:t xml:space="preserve">Objetivo </w:t>
      </w:r>
      <w:r>
        <w:rPr>
          <w:rFonts w:ascii="Arial" w:hAnsi="Arial" w:cs="Arial"/>
          <w:b/>
          <w:color w:val="000000"/>
          <w:sz w:val="24"/>
          <w:szCs w:val="24"/>
        </w:rPr>
        <w:t>13</w:t>
      </w:r>
      <w:r w:rsidRPr="000A7D2A">
        <w:rPr>
          <w:rFonts w:ascii="Arial" w:hAnsi="Arial" w:cs="Arial"/>
          <w:b/>
          <w:color w:val="000000"/>
          <w:sz w:val="24"/>
          <w:szCs w:val="24"/>
        </w:rPr>
        <w:t xml:space="preserve"> </w:t>
      </w:r>
    </w:p>
    <w:p w14:paraId="648C02AA" w14:textId="77777777" w:rsidR="00E31C06" w:rsidRPr="000A7D2A" w:rsidRDefault="00E31C06" w:rsidP="001A1BCC">
      <w:pPr>
        <w:pBdr>
          <w:top w:val="single" w:sz="4" w:space="1" w:color="auto"/>
          <w:left w:val="single" w:sz="4" w:space="4" w:color="auto"/>
          <w:bottom w:val="single" w:sz="4" w:space="1" w:color="auto"/>
          <w:right w:val="single" w:sz="4" w:space="4" w:color="auto"/>
        </w:pBdr>
        <w:shd w:val="clear" w:color="auto" w:fill="D9D9D9"/>
        <w:overflowPunct w:val="0"/>
        <w:adjustRightInd w:val="0"/>
        <w:spacing w:before="120" w:after="120"/>
        <w:textAlignment w:val="baseline"/>
        <w:rPr>
          <w:rFonts w:ascii="Arial" w:hAnsi="Arial" w:cs="Arial"/>
          <w:b/>
          <w:color w:val="000000"/>
          <w:sz w:val="24"/>
          <w:szCs w:val="24"/>
        </w:rPr>
      </w:pPr>
      <w:r w:rsidRPr="00E31C06">
        <w:rPr>
          <w:rFonts w:ascii="Arial" w:hAnsi="Arial" w:cs="Arial"/>
          <w:b/>
          <w:color w:val="000000"/>
          <w:sz w:val="24"/>
          <w:szCs w:val="24"/>
        </w:rPr>
        <w:t xml:space="preserve">Aperfeiçoar a governança de </w:t>
      </w:r>
      <w:bookmarkStart w:id="4" w:name="_Hlk83038164"/>
      <w:r w:rsidR="00D5730E" w:rsidRPr="00E31C06">
        <w:rPr>
          <w:rFonts w:ascii="Arial" w:hAnsi="Arial" w:cs="Arial"/>
          <w:b/>
          <w:color w:val="000000"/>
          <w:sz w:val="24"/>
          <w:szCs w:val="24"/>
        </w:rPr>
        <w:t>T</w:t>
      </w:r>
      <w:r w:rsidR="00D5730E">
        <w:rPr>
          <w:rFonts w:ascii="Arial" w:hAnsi="Arial" w:cs="Arial"/>
          <w:b/>
          <w:color w:val="000000"/>
          <w:sz w:val="24"/>
          <w:szCs w:val="24"/>
        </w:rPr>
        <w:t>ecnologia da Informação</w:t>
      </w:r>
      <w:r w:rsidRPr="00E31C06">
        <w:rPr>
          <w:rFonts w:ascii="Arial" w:hAnsi="Arial" w:cs="Arial"/>
          <w:b/>
          <w:color w:val="000000"/>
          <w:sz w:val="24"/>
          <w:szCs w:val="24"/>
        </w:rPr>
        <w:t xml:space="preserve"> </w:t>
      </w:r>
      <w:bookmarkEnd w:id="4"/>
      <w:r w:rsidRPr="00E31C06">
        <w:rPr>
          <w:rFonts w:ascii="Arial" w:hAnsi="Arial" w:cs="Arial"/>
          <w:b/>
          <w:color w:val="000000"/>
          <w:sz w:val="24"/>
          <w:szCs w:val="24"/>
        </w:rPr>
        <w:t>e intensificar seu uso para alavancar o desempenho dos processos de fiscalização, suporte e gestão</w:t>
      </w:r>
      <w:r w:rsidR="00D5730E">
        <w:rPr>
          <w:rFonts w:ascii="Arial" w:hAnsi="Arial" w:cs="Arial"/>
          <w:b/>
          <w:color w:val="000000"/>
          <w:sz w:val="24"/>
          <w:szCs w:val="24"/>
        </w:rPr>
        <w:t>.</w:t>
      </w:r>
      <w:r>
        <w:rPr>
          <w:rFonts w:ascii="Arial" w:hAnsi="Arial" w:cs="Arial"/>
          <w:b/>
          <w:color w:val="000000"/>
          <w:sz w:val="24"/>
          <w:szCs w:val="24"/>
        </w:rPr>
        <w:t xml:space="preserve">    </w:t>
      </w:r>
    </w:p>
    <w:p w14:paraId="6A4F269F" w14:textId="77777777" w:rsidR="00E31C06" w:rsidRPr="00B4396C" w:rsidRDefault="00B13F27" w:rsidP="004D4805">
      <w:pPr>
        <w:overflowPunct w:val="0"/>
        <w:autoSpaceDE/>
        <w:autoSpaceDN/>
        <w:adjustRightInd w:val="0"/>
        <w:spacing w:before="240" w:after="200" w:line="276" w:lineRule="auto"/>
        <w:jc w:val="both"/>
        <w:textAlignment w:val="baseline"/>
        <w:rPr>
          <w:rFonts w:ascii="Arial" w:hAnsi="Arial" w:cs="Arial"/>
          <w:sz w:val="24"/>
          <w:szCs w:val="24"/>
        </w:rPr>
      </w:pPr>
      <w:r w:rsidRPr="00B4396C">
        <w:rPr>
          <w:rFonts w:ascii="Arial" w:hAnsi="Arial" w:cs="Arial"/>
          <w:sz w:val="24"/>
          <w:szCs w:val="24"/>
        </w:rPr>
        <w:lastRenderedPageBreak/>
        <w:t xml:space="preserve">Alinhar os processos de </w:t>
      </w:r>
      <w:r w:rsidR="00D5730E" w:rsidRPr="00D5730E">
        <w:rPr>
          <w:rFonts w:ascii="Arial" w:hAnsi="Arial" w:cs="Arial"/>
          <w:sz w:val="24"/>
          <w:szCs w:val="24"/>
        </w:rPr>
        <w:t>Tecnologia da Informação</w:t>
      </w:r>
      <w:r w:rsidR="00D5730E">
        <w:rPr>
          <w:rFonts w:ascii="Arial" w:hAnsi="Arial" w:cs="Arial"/>
          <w:sz w:val="24"/>
          <w:szCs w:val="24"/>
        </w:rPr>
        <w:t xml:space="preserve"> </w:t>
      </w:r>
      <w:r w:rsidRPr="00B4396C">
        <w:rPr>
          <w:rFonts w:ascii="Arial" w:hAnsi="Arial" w:cs="Arial"/>
          <w:sz w:val="24"/>
          <w:szCs w:val="24"/>
        </w:rPr>
        <w:t xml:space="preserve">à estratégia </w:t>
      </w:r>
      <w:r w:rsidR="00B4396C" w:rsidRPr="00B4396C">
        <w:rPr>
          <w:rFonts w:ascii="Arial" w:hAnsi="Arial" w:cs="Arial"/>
          <w:sz w:val="24"/>
          <w:szCs w:val="24"/>
        </w:rPr>
        <w:t>e impulsionar sua eficiência operacional.</w:t>
      </w:r>
    </w:p>
    <w:p w14:paraId="79898D0E" w14:textId="77777777" w:rsidR="00E31C06" w:rsidRPr="004D4D98" w:rsidRDefault="00E31C06" w:rsidP="00E31C06">
      <w:pPr>
        <w:overflowPunct w:val="0"/>
        <w:autoSpaceDE/>
        <w:autoSpaceDN/>
        <w:adjustRightInd w:val="0"/>
        <w:spacing w:before="360" w:after="120" w:line="276" w:lineRule="auto"/>
        <w:jc w:val="both"/>
        <w:textAlignment w:val="baseline"/>
        <w:rPr>
          <w:rFonts w:ascii="Arial" w:hAnsi="Arial" w:cs="Arial"/>
          <w:b/>
          <w:color w:val="000000"/>
          <w:sz w:val="24"/>
          <w:szCs w:val="24"/>
        </w:rPr>
      </w:pPr>
      <w:r w:rsidRPr="004D4D98">
        <w:rPr>
          <w:rFonts w:ascii="Arial" w:hAnsi="Arial" w:cs="Arial"/>
          <w:b/>
          <w:color w:val="000000"/>
          <w:sz w:val="24"/>
          <w:szCs w:val="24"/>
        </w:rPr>
        <w:t>Indicadores Estratégicos</w:t>
      </w:r>
    </w:p>
    <w:p w14:paraId="2CF5567C" w14:textId="77777777" w:rsidR="00E31C06" w:rsidRDefault="00E018CB" w:rsidP="00E31C06">
      <w:pPr>
        <w:numPr>
          <w:ilvl w:val="0"/>
          <w:numId w:val="2"/>
        </w:numPr>
        <w:tabs>
          <w:tab w:val="left" w:pos="284"/>
        </w:tabs>
        <w:overflowPunct w:val="0"/>
        <w:autoSpaceDE/>
        <w:autoSpaceDN/>
        <w:adjustRightInd w:val="0"/>
        <w:spacing w:before="120" w:after="200" w:line="276" w:lineRule="auto"/>
        <w:ind w:left="0" w:firstLine="0"/>
        <w:jc w:val="both"/>
        <w:textAlignment w:val="baseline"/>
        <w:rPr>
          <w:rFonts w:ascii="Arial" w:hAnsi="Arial" w:cs="Arial"/>
          <w:color w:val="000000"/>
          <w:sz w:val="24"/>
          <w:szCs w:val="24"/>
        </w:rPr>
      </w:pPr>
      <w:r>
        <w:rPr>
          <w:rFonts w:ascii="Arial" w:hAnsi="Arial" w:cs="Arial"/>
          <w:b/>
          <w:color w:val="000000"/>
          <w:sz w:val="24"/>
          <w:szCs w:val="24"/>
        </w:rPr>
        <w:t xml:space="preserve">13.1 </w:t>
      </w:r>
      <w:r w:rsidR="00E31C06" w:rsidRPr="00E31C06">
        <w:rPr>
          <w:rFonts w:ascii="Arial" w:hAnsi="Arial" w:cs="Arial"/>
          <w:b/>
          <w:color w:val="000000"/>
          <w:sz w:val="24"/>
          <w:szCs w:val="24"/>
        </w:rPr>
        <w:t>Índice de execução do Plano Diretor de Tecnologia da Informação</w:t>
      </w:r>
      <w:r w:rsidR="00D5730E">
        <w:rPr>
          <w:rFonts w:ascii="Arial" w:hAnsi="Arial" w:cs="Arial"/>
          <w:b/>
          <w:color w:val="000000"/>
          <w:sz w:val="24"/>
          <w:szCs w:val="24"/>
        </w:rPr>
        <w:t xml:space="preserve"> -</w:t>
      </w:r>
      <w:r w:rsidR="00D5730E" w:rsidRPr="00D5730E">
        <w:rPr>
          <w:rFonts w:ascii="Arial" w:hAnsi="Arial" w:cs="Arial"/>
          <w:b/>
          <w:color w:val="000000"/>
          <w:sz w:val="24"/>
          <w:szCs w:val="24"/>
        </w:rPr>
        <w:t xml:space="preserve"> </w:t>
      </w:r>
      <w:r w:rsidR="00D5730E" w:rsidRPr="00E31C06">
        <w:rPr>
          <w:rFonts w:ascii="Arial" w:hAnsi="Arial" w:cs="Arial"/>
          <w:b/>
          <w:color w:val="000000"/>
          <w:sz w:val="24"/>
          <w:szCs w:val="24"/>
        </w:rPr>
        <w:t>PDTI</w:t>
      </w:r>
      <w:r w:rsidR="00E31C06" w:rsidRPr="000A7D2A">
        <w:rPr>
          <w:rFonts w:ascii="Arial" w:hAnsi="Arial" w:cs="Arial"/>
          <w:color w:val="000000"/>
          <w:sz w:val="24"/>
          <w:szCs w:val="24"/>
        </w:rPr>
        <w:t xml:space="preserve">: </w:t>
      </w:r>
    </w:p>
    <w:p w14:paraId="5B03AB63" w14:textId="77777777" w:rsidR="00E31C06" w:rsidRPr="000A7D2A" w:rsidRDefault="00E31C06" w:rsidP="00E31C06">
      <w:pPr>
        <w:overflowPunct w:val="0"/>
        <w:autoSpaceDE/>
        <w:autoSpaceDN/>
        <w:adjustRightInd w:val="0"/>
        <w:spacing w:before="240" w:after="200" w:line="276" w:lineRule="auto"/>
        <w:ind w:left="714"/>
        <w:jc w:val="both"/>
        <w:textAlignment w:val="baseline"/>
        <w:rPr>
          <w:rFonts w:ascii="Arial" w:hAnsi="Arial" w:cs="Arial"/>
          <w:color w:val="000000"/>
          <w:sz w:val="24"/>
          <w:szCs w:val="24"/>
        </w:rPr>
      </w:pPr>
      <w:r>
        <w:rPr>
          <w:rFonts w:ascii="Arial" w:hAnsi="Arial" w:cs="Arial"/>
          <w:color w:val="000000"/>
          <w:sz w:val="24"/>
          <w:szCs w:val="24"/>
        </w:rPr>
        <w:t>M</w:t>
      </w:r>
      <w:r w:rsidRPr="00E31C06">
        <w:rPr>
          <w:rFonts w:ascii="Arial" w:hAnsi="Arial" w:cs="Arial"/>
          <w:color w:val="000000"/>
          <w:sz w:val="24"/>
          <w:szCs w:val="24"/>
        </w:rPr>
        <w:t>ede o percentual de ações previstas no PDTI que foram executadas no prazo estabelecido</w:t>
      </w:r>
      <w:r w:rsidRPr="00846B0E">
        <w:rPr>
          <w:rFonts w:ascii="Arial" w:hAnsi="Arial" w:cs="Arial"/>
          <w:color w:val="000000"/>
          <w:sz w:val="24"/>
          <w:szCs w:val="24"/>
        </w:rPr>
        <w:t>.</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DEDED"/>
        <w:tblLayout w:type="fixed"/>
        <w:tblCellMar>
          <w:left w:w="70" w:type="dxa"/>
          <w:right w:w="70" w:type="dxa"/>
        </w:tblCellMar>
        <w:tblLook w:val="04A0" w:firstRow="1" w:lastRow="0" w:firstColumn="1" w:lastColumn="0" w:noHBand="0" w:noVBand="1"/>
      </w:tblPr>
      <w:tblGrid>
        <w:gridCol w:w="1440"/>
        <w:gridCol w:w="1442"/>
        <w:gridCol w:w="1442"/>
        <w:gridCol w:w="1440"/>
        <w:gridCol w:w="1442"/>
        <w:gridCol w:w="1438"/>
      </w:tblGrid>
      <w:tr w:rsidR="00E31C06" w:rsidRPr="000A7D2A" w14:paraId="51379C4A" w14:textId="77777777" w:rsidTr="00A16318">
        <w:trPr>
          <w:trHeight w:val="375"/>
        </w:trPr>
        <w:tc>
          <w:tcPr>
            <w:tcW w:w="5000" w:type="pct"/>
            <w:gridSpan w:val="6"/>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36D2D4B9" w14:textId="77777777" w:rsidR="00E31C06" w:rsidRPr="000A7D2A" w:rsidRDefault="00E31C06"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Metas</w:t>
            </w:r>
          </w:p>
        </w:tc>
      </w:tr>
      <w:tr w:rsidR="00E31C06" w:rsidRPr="000A7D2A" w14:paraId="23658E02" w14:textId="77777777" w:rsidTr="00A16318">
        <w:trPr>
          <w:trHeight w:val="375"/>
        </w:trPr>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5D73AFFA" w14:textId="77777777" w:rsidR="00E31C06" w:rsidRPr="000A7D2A" w:rsidRDefault="00E31C06"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22</w:t>
            </w:r>
          </w:p>
        </w:tc>
        <w:tc>
          <w:tcPr>
            <w:tcW w:w="834"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3A32F5A5" w14:textId="77777777" w:rsidR="00E31C06" w:rsidRPr="000A7D2A" w:rsidRDefault="00E31C06"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23</w:t>
            </w:r>
          </w:p>
        </w:tc>
        <w:tc>
          <w:tcPr>
            <w:tcW w:w="834"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50067D07" w14:textId="77777777" w:rsidR="00E31C06" w:rsidRPr="000A7D2A" w:rsidRDefault="00E31C06"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24</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23F75754" w14:textId="77777777" w:rsidR="00E31C06" w:rsidRPr="000A7D2A" w:rsidRDefault="00E31C06"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25</w:t>
            </w:r>
          </w:p>
        </w:tc>
        <w:tc>
          <w:tcPr>
            <w:tcW w:w="834"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62DDE690" w14:textId="77777777" w:rsidR="00E31C06" w:rsidRPr="000A7D2A" w:rsidRDefault="00E31C06"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26</w:t>
            </w:r>
          </w:p>
        </w:tc>
        <w:tc>
          <w:tcPr>
            <w:tcW w:w="832" w:type="pct"/>
            <w:tcBorders>
              <w:top w:val="single" w:sz="8" w:space="0" w:color="FFFFFF"/>
              <w:left w:val="single" w:sz="8" w:space="0" w:color="FFFFFF"/>
              <w:bottom w:val="single" w:sz="8" w:space="0" w:color="FFFFFF"/>
              <w:right w:val="single" w:sz="8" w:space="0" w:color="FFFFFF"/>
            </w:tcBorders>
            <w:shd w:val="clear" w:color="auto" w:fill="EDEDED"/>
            <w:vAlign w:val="center"/>
          </w:tcPr>
          <w:p w14:paraId="75E3133A" w14:textId="77777777" w:rsidR="00E31C06" w:rsidRPr="000A7D2A" w:rsidRDefault="00E31C06" w:rsidP="00A16318">
            <w:pPr>
              <w:overflowPunct w:val="0"/>
              <w:adjustRightInd w:val="0"/>
              <w:jc w:val="center"/>
              <w:textAlignment w:val="baseline"/>
              <w:rPr>
                <w:rFonts w:ascii="Arial" w:hAnsi="Arial" w:cs="Arial"/>
                <w:b/>
                <w:bCs/>
                <w:sz w:val="24"/>
                <w:szCs w:val="24"/>
              </w:rPr>
            </w:pPr>
            <w:r>
              <w:rPr>
                <w:rFonts w:ascii="Arial" w:hAnsi="Arial" w:cs="Arial"/>
                <w:b/>
                <w:bCs/>
                <w:sz w:val="24"/>
                <w:szCs w:val="24"/>
              </w:rPr>
              <w:t>2027</w:t>
            </w:r>
          </w:p>
        </w:tc>
      </w:tr>
      <w:tr w:rsidR="00E31C06" w:rsidRPr="000A7D2A" w14:paraId="3F093AFE" w14:textId="77777777" w:rsidTr="00A16318">
        <w:trPr>
          <w:trHeight w:val="375"/>
        </w:trPr>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0A05B8F9" w14:textId="77777777" w:rsidR="00E31C06" w:rsidRPr="000A7D2A" w:rsidRDefault="00E31C06" w:rsidP="00E31C06">
            <w:pPr>
              <w:overflowPunct w:val="0"/>
              <w:adjustRightInd w:val="0"/>
              <w:spacing w:before="120" w:after="120"/>
              <w:jc w:val="center"/>
              <w:textAlignment w:val="baseline"/>
              <w:rPr>
                <w:rFonts w:ascii="Arial" w:hAnsi="Arial" w:cs="Arial"/>
                <w:color w:val="000000"/>
                <w:sz w:val="24"/>
                <w:szCs w:val="24"/>
              </w:rPr>
            </w:pPr>
            <w:r>
              <w:rPr>
                <w:rFonts w:ascii="Arial" w:hAnsi="Arial" w:cs="Arial"/>
                <w:color w:val="000000"/>
                <w:sz w:val="24"/>
                <w:szCs w:val="24"/>
              </w:rPr>
              <w:t>50%</w:t>
            </w:r>
          </w:p>
        </w:tc>
        <w:tc>
          <w:tcPr>
            <w:tcW w:w="834"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1895DE8F" w14:textId="77777777" w:rsidR="00E31C06" w:rsidRPr="000A7D2A" w:rsidRDefault="00E31C06" w:rsidP="00E31C06">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50%</w:t>
            </w:r>
          </w:p>
        </w:tc>
        <w:tc>
          <w:tcPr>
            <w:tcW w:w="834"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4887CCF8" w14:textId="77777777" w:rsidR="00E31C06" w:rsidRPr="000A7D2A" w:rsidRDefault="00E31C06" w:rsidP="00E31C06">
            <w:pPr>
              <w:overflowPunct w:val="0"/>
              <w:adjustRightInd w:val="0"/>
              <w:spacing w:before="120" w:after="120"/>
              <w:jc w:val="center"/>
              <w:textAlignment w:val="baseline"/>
              <w:rPr>
                <w:rFonts w:ascii="Arial" w:hAnsi="Arial" w:cs="Arial"/>
                <w:color w:val="000000"/>
                <w:sz w:val="24"/>
                <w:szCs w:val="24"/>
              </w:rPr>
            </w:pPr>
            <w:r>
              <w:rPr>
                <w:rFonts w:ascii="Arial" w:hAnsi="Arial" w:cs="Arial"/>
                <w:color w:val="000000"/>
                <w:sz w:val="24"/>
                <w:szCs w:val="24"/>
              </w:rPr>
              <w:t>60%</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1CCF28B4" w14:textId="77777777" w:rsidR="00E31C06" w:rsidRPr="000A7D2A" w:rsidRDefault="00E31C06" w:rsidP="00E31C06">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60%</w:t>
            </w:r>
          </w:p>
        </w:tc>
        <w:tc>
          <w:tcPr>
            <w:tcW w:w="834" w:type="pct"/>
            <w:tcBorders>
              <w:top w:val="single" w:sz="8" w:space="0" w:color="FFFFFF"/>
              <w:left w:val="single" w:sz="8" w:space="0" w:color="FFFFFF"/>
              <w:bottom w:val="single" w:sz="8" w:space="0" w:color="FFFFFF"/>
              <w:right w:val="single" w:sz="8" w:space="0" w:color="FFFFFF"/>
            </w:tcBorders>
            <w:shd w:val="clear" w:color="auto" w:fill="EDEDED"/>
            <w:noWrap/>
            <w:vAlign w:val="center"/>
          </w:tcPr>
          <w:p w14:paraId="5259365D" w14:textId="77777777" w:rsidR="00E31C06" w:rsidRPr="000A7D2A" w:rsidRDefault="00E31C06" w:rsidP="00E31C06">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70%</w:t>
            </w:r>
          </w:p>
        </w:tc>
        <w:tc>
          <w:tcPr>
            <w:tcW w:w="832" w:type="pct"/>
            <w:tcBorders>
              <w:top w:val="single" w:sz="8" w:space="0" w:color="FFFFFF"/>
              <w:left w:val="single" w:sz="8" w:space="0" w:color="FFFFFF"/>
              <w:bottom w:val="single" w:sz="8" w:space="0" w:color="FFFFFF"/>
              <w:right w:val="single" w:sz="8" w:space="0" w:color="FFFFFF"/>
            </w:tcBorders>
            <w:shd w:val="clear" w:color="auto" w:fill="EDEDED"/>
            <w:vAlign w:val="center"/>
          </w:tcPr>
          <w:p w14:paraId="438777BC" w14:textId="77777777" w:rsidR="00E31C06" w:rsidRPr="000A7D2A" w:rsidRDefault="00E31C06" w:rsidP="00E31C06">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70%</w:t>
            </w:r>
          </w:p>
        </w:tc>
      </w:tr>
    </w:tbl>
    <w:p w14:paraId="6028F7FD" w14:textId="77777777" w:rsidR="00E31C06" w:rsidRDefault="00E31C06" w:rsidP="00E31C06">
      <w:pPr>
        <w:tabs>
          <w:tab w:val="left" w:pos="284"/>
        </w:tabs>
        <w:overflowPunct w:val="0"/>
        <w:autoSpaceDE/>
        <w:autoSpaceDN/>
        <w:adjustRightInd w:val="0"/>
        <w:spacing w:before="120" w:after="120" w:line="276" w:lineRule="auto"/>
        <w:jc w:val="both"/>
        <w:textAlignment w:val="baseline"/>
        <w:rPr>
          <w:rFonts w:ascii="Arial" w:hAnsi="Arial" w:cs="Arial"/>
          <w:b/>
          <w:color w:val="000000"/>
          <w:sz w:val="24"/>
          <w:szCs w:val="24"/>
        </w:rPr>
      </w:pPr>
      <w:r w:rsidRPr="00362E56">
        <w:rPr>
          <w:rFonts w:ascii="Arial" w:hAnsi="Arial" w:cs="Arial"/>
          <w:iCs/>
          <w:color w:val="000000"/>
          <w:sz w:val="24"/>
          <w:szCs w:val="24"/>
        </w:rPr>
        <w:t>Fórmula de cálculo:</w:t>
      </w:r>
      <w:r w:rsidRPr="000A7D2A">
        <w:rPr>
          <w:rFonts w:ascii="Arial" w:hAnsi="Arial" w:cs="Arial"/>
          <w:color w:val="000000"/>
          <w:sz w:val="24"/>
          <w:szCs w:val="24"/>
        </w:rPr>
        <w:t xml:space="preserve"> </w:t>
      </w:r>
      <w:r w:rsidRPr="00E31C06">
        <w:rPr>
          <w:rFonts w:ascii="Arial" w:hAnsi="Arial" w:cs="Arial"/>
          <w:color w:val="000000"/>
        </w:rPr>
        <w:t>quantidade de ações previstas no PDTI executadas no prazo/ quantidade de ações no PDTI com execução prevista para o ano da medição</w:t>
      </w:r>
      <w:r>
        <w:rPr>
          <w:rFonts w:ascii="Arial" w:hAnsi="Arial" w:cs="Arial"/>
          <w:color w:val="000000"/>
        </w:rPr>
        <w:t>.</w:t>
      </w:r>
    </w:p>
    <w:p w14:paraId="1EBE9D53" w14:textId="77777777" w:rsidR="00E31C06" w:rsidRDefault="00E018CB" w:rsidP="00E31C06">
      <w:pPr>
        <w:numPr>
          <w:ilvl w:val="0"/>
          <w:numId w:val="2"/>
        </w:numPr>
        <w:tabs>
          <w:tab w:val="left" w:pos="284"/>
        </w:tabs>
        <w:overflowPunct w:val="0"/>
        <w:autoSpaceDE/>
        <w:autoSpaceDN/>
        <w:adjustRightInd w:val="0"/>
        <w:spacing w:before="360" w:after="200" w:line="276" w:lineRule="auto"/>
        <w:ind w:left="0" w:firstLine="0"/>
        <w:jc w:val="both"/>
        <w:textAlignment w:val="baseline"/>
        <w:rPr>
          <w:rFonts w:ascii="Arial" w:hAnsi="Arial" w:cs="Arial"/>
          <w:color w:val="000000"/>
          <w:sz w:val="24"/>
          <w:szCs w:val="24"/>
        </w:rPr>
      </w:pPr>
      <w:r>
        <w:rPr>
          <w:rFonts w:ascii="Arial" w:hAnsi="Arial" w:cs="Arial"/>
          <w:b/>
          <w:color w:val="000000"/>
          <w:sz w:val="24"/>
          <w:szCs w:val="24"/>
        </w:rPr>
        <w:t xml:space="preserve">13.2 </w:t>
      </w:r>
      <w:r w:rsidR="00E31C06" w:rsidRPr="00E31C06">
        <w:rPr>
          <w:rFonts w:ascii="Arial" w:hAnsi="Arial" w:cs="Arial"/>
          <w:b/>
          <w:color w:val="000000"/>
          <w:sz w:val="24"/>
          <w:szCs w:val="24"/>
        </w:rPr>
        <w:t xml:space="preserve">Índice em Capacidade de Gestão de TI - </w:t>
      </w:r>
      <w:proofErr w:type="spellStart"/>
      <w:r w:rsidR="00E31C06" w:rsidRPr="00E31C06">
        <w:rPr>
          <w:rFonts w:ascii="Arial" w:hAnsi="Arial" w:cs="Arial"/>
          <w:b/>
          <w:color w:val="000000"/>
          <w:sz w:val="24"/>
          <w:szCs w:val="24"/>
        </w:rPr>
        <w:t>IGestTI</w:t>
      </w:r>
      <w:proofErr w:type="spellEnd"/>
      <w:r w:rsidR="00D5730E">
        <w:rPr>
          <w:rFonts w:ascii="Arial" w:hAnsi="Arial" w:cs="Arial"/>
          <w:b/>
          <w:color w:val="000000"/>
          <w:sz w:val="24"/>
          <w:szCs w:val="24"/>
        </w:rPr>
        <w:t>/</w:t>
      </w:r>
      <w:r w:rsidR="00E31C06" w:rsidRPr="00E31C06">
        <w:rPr>
          <w:rFonts w:ascii="Arial" w:hAnsi="Arial" w:cs="Arial"/>
          <w:b/>
          <w:color w:val="000000"/>
          <w:sz w:val="24"/>
          <w:szCs w:val="24"/>
        </w:rPr>
        <w:t>TCU</w:t>
      </w:r>
      <w:r w:rsidR="00E31C06" w:rsidRPr="000A7D2A">
        <w:rPr>
          <w:rFonts w:ascii="Arial" w:hAnsi="Arial" w:cs="Arial"/>
          <w:color w:val="000000"/>
          <w:sz w:val="24"/>
          <w:szCs w:val="24"/>
        </w:rPr>
        <w:t xml:space="preserve">: </w:t>
      </w:r>
    </w:p>
    <w:p w14:paraId="11A628A9" w14:textId="77777777" w:rsidR="00E31C06" w:rsidRPr="000A7D2A" w:rsidRDefault="00E31C06" w:rsidP="00E31C06">
      <w:pPr>
        <w:overflowPunct w:val="0"/>
        <w:autoSpaceDE/>
        <w:autoSpaceDN/>
        <w:adjustRightInd w:val="0"/>
        <w:spacing w:before="240" w:after="200" w:line="276" w:lineRule="auto"/>
        <w:ind w:left="714"/>
        <w:jc w:val="both"/>
        <w:textAlignment w:val="baseline"/>
        <w:rPr>
          <w:rFonts w:ascii="Arial" w:hAnsi="Arial" w:cs="Arial"/>
          <w:color w:val="000000"/>
          <w:sz w:val="24"/>
          <w:szCs w:val="24"/>
        </w:rPr>
      </w:pPr>
      <w:r w:rsidRPr="00E31C06">
        <w:rPr>
          <w:rFonts w:ascii="Arial" w:hAnsi="Arial" w:cs="Arial"/>
          <w:color w:val="000000"/>
          <w:sz w:val="24"/>
          <w:szCs w:val="24"/>
        </w:rPr>
        <w:t>Mede o nível de maturidade em governança e segurança de TI (</w:t>
      </w:r>
      <w:proofErr w:type="spellStart"/>
      <w:r w:rsidRPr="00E31C06">
        <w:rPr>
          <w:rFonts w:ascii="Arial" w:hAnsi="Arial" w:cs="Arial"/>
          <w:color w:val="000000"/>
          <w:sz w:val="24"/>
          <w:szCs w:val="24"/>
        </w:rPr>
        <w:t>IGestTI</w:t>
      </w:r>
      <w:proofErr w:type="spellEnd"/>
      <w:r w:rsidRPr="00E31C06">
        <w:rPr>
          <w:rFonts w:ascii="Arial" w:hAnsi="Arial" w:cs="Arial"/>
          <w:color w:val="000000"/>
          <w:sz w:val="24"/>
          <w:szCs w:val="24"/>
        </w:rPr>
        <w:t xml:space="preserve"> - TCU - 4200)</w:t>
      </w:r>
      <w:r w:rsidRPr="00F66E50">
        <w:rPr>
          <w:rFonts w:ascii="Arial" w:hAnsi="Arial" w:cs="Arial"/>
          <w:color w:val="000000"/>
          <w:sz w:val="24"/>
          <w:szCs w:val="24"/>
        </w:rPr>
        <w:t>.</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DEDED"/>
        <w:tblLayout w:type="fixed"/>
        <w:tblCellMar>
          <w:left w:w="70" w:type="dxa"/>
          <w:right w:w="70" w:type="dxa"/>
        </w:tblCellMar>
        <w:tblLook w:val="04A0" w:firstRow="1" w:lastRow="0" w:firstColumn="1" w:lastColumn="0" w:noHBand="0" w:noVBand="1"/>
      </w:tblPr>
      <w:tblGrid>
        <w:gridCol w:w="1202"/>
        <w:gridCol w:w="1278"/>
        <w:gridCol w:w="1559"/>
        <w:gridCol w:w="1559"/>
        <w:gridCol w:w="1608"/>
        <w:gridCol w:w="1438"/>
      </w:tblGrid>
      <w:tr w:rsidR="00E31C06" w:rsidRPr="000A7D2A" w14:paraId="7CCB8813" w14:textId="77777777" w:rsidTr="00A16318">
        <w:trPr>
          <w:trHeight w:val="375"/>
        </w:trPr>
        <w:tc>
          <w:tcPr>
            <w:tcW w:w="5000" w:type="pct"/>
            <w:gridSpan w:val="6"/>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2E729504" w14:textId="77777777" w:rsidR="00E31C06" w:rsidRPr="000A7D2A" w:rsidRDefault="00E31C06"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Metas</w:t>
            </w:r>
          </w:p>
        </w:tc>
      </w:tr>
      <w:tr w:rsidR="009A424B" w:rsidRPr="000A7D2A" w14:paraId="4DC2A16F" w14:textId="77777777" w:rsidTr="009A424B">
        <w:trPr>
          <w:trHeight w:val="375"/>
        </w:trPr>
        <w:tc>
          <w:tcPr>
            <w:tcW w:w="695"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27304800" w14:textId="77777777" w:rsidR="009A424B" w:rsidRPr="000A7D2A" w:rsidRDefault="009A424B" w:rsidP="009A424B">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22</w:t>
            </w:r>
          </w:p>
        </w:tc>
        <w:tc>
          <w:tcPr>
            <w:tcW w:w="739"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0246EEA9" w14:textId="77777777" w:rsidR="009A424B" w:rsidRPr="000A7D2A" w:rsidRDefault="009A424B" w:rsidP="009A424B">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23</w:t>
            </w:r>
          </w:p>
        </w:tc>
        <w:tc>
          <w:tcPr>
            <w:tcW w:w="902"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763E87E2" w14:textId="77777777" w:rsidR="009A424B" w:rsidRPr="000A7D2A" w:rsidRDefault="009A424B" w:rsidP="009A424B">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24</w:t>
            </w:r>
          </w:p>
        </w:tc>
        <w:tc>
          <w:tcPr>
            <w:tcW w:w="902"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57EFD5AD" w14:textId="77777777" w:rsidR="009A424B" w:rsidRPr="000A7D2A" w:rsidRDefault="009A424B" w:rsidP="009A424B">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25</w:t>
            </w:r>
          </w:p>
        </w:tc>
        <w:tc>
          <w:tcPr>
            <w:tcW w:w="930"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26E51FE5" w14:textId="77777777" w:rsidR="009A424B" w:rsidRPr="000A7D2A" w:rsidRDefault="009A424B" w:rsidP="009A424B">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26</w:t>
            </w:r>
          </w:p>
        </w:tc>
        <w:tc>
          <w:tcPr>
            <w:tcW w:w="832" w:type="pct"/>
            <w:tcBorders>
              <w:top w:val="single" w:sz="8" w:space="0" w:color="FFFFFF"/>
              <w:left w:val="single" w:sz="8" w:space="0" w:color="FFFFFF"/>
              <w:bottom w:val="single" w:sz="8" w:space="0" w:color="FFFFFF"/>
              <w:right w:val="single" w:sz="8" w:space="0" w:color="FFFFFF"/>
            </w:tcBorders>
            <w:shd w:val="clear" w:color="auto" w:fill="EDEDED"/>
            <w:vAlign w:val="center"/>
          </w:tcPr>
          <w:p w14:paraId="3F056A0F" w14:textId="77777777" w:rsidR="009A424B" w:rsidRPr="000A7D2A" w:rsidRDefault="009A424B" w:rsidP="009A424B">
            <w:pPr>
              <w:overflowPunct w:val="0"/>
              <w:adjustRightInd w:val="0"/>
              <w:jc w:val="center"/>
              <w:textAlignment w:val="baseline"/>
              <w:rPr>
                <w:rFonts w:ascii="Arial" w:hAnsi="Arial" w:cs="Arial"/>
                <w:b/>
                <w:bCs/>
                <w:sz w:val="24"/>
                <w:szCs w:val="24"/>
              </w:rPr>
            </w:pPr>
            <w:r>
              <w:rPr>
                <w:rFonts w:ascii="Arial" w:hAnsi="Arial" w:cs="Arial"/>
                <w:b/>
                <w:bCs/>
                <w:sz w:val="24"/>
                <w:szCs w:val="24"/>
              </w:rPr>
              <w:t>2027</w:t>
            </w:r>
          </w:p>
        </w:tc>
      </w:tr>
      <w:tr w:rsidR="009A424B" w:rsidRPr="000A7D2A" w14:paraId="52D8242B" w14:textId="77777777" w:rsidTr="009A424B">
        <w:trPr>
          <w:trHeight w:val="375"/>
        </w:trPr>
        <w:tc>
          <w:tcPr>
            <w:tcW w:w="695" w:type="pct"/>
            <w:tcBorders>
              <w:top w:val="single" w:sz="8" w:space="0" w:color="FFFFFF"/>
              <w:left w:val="single" w:sz="8" w:space="0" w:color="FFFFFF"/>
              <w:bottom w:val="single" w:sz="8" w:space="0" w:color="FFFFFF"/>
              <w:right w:val="single" w:sz="8" w:space="0" w:color="FFFFFF"/>
            </w:tcBorders>
            <w:shd w:val="clear" w:color="auto" w:fill="EDEDED"/>
            <w:noWrap/>
            <w:vAlign w:val="center"/>
          </w:tcPr>
          <w:p w14:paraId="3EB7ECF3" w14:textId="77777777" w:rsidR="009A424B" w:rsidRPr="000A7D2A" w:rsidRDefault="009A424B" w:rsidP="009A424B">
            <w:pPr>
              <w:overflowPunct w:val="0"/>
              <w:adjustRightInd w:val="0"/>
              <w:spacing w:before="120" w:after="120"/>
              <w:jc w:val="center"/>
              <w:textAlignment w:val="baseline"/>
              <w:rPr>
                <w:rFonts w:ascii="Arial" w:hAnsi="Arial" w:cs="Arial"/>
                <w:color w:val="000000"/>
                <w:sz w:val="24"/>
                <w:szCs w:val="24"/>
              </w:rPr>
            </w:pPr>
            <w:r>
              <w:rPr>
                <w:rFonts w:ascii="Arial" w:hAnsi="Arial" w:cs="Arial"/>
                <w:color w:val="000000"/>
                <w:sz w:val="24"/>
                <w:szCs w:val="24"/>
              </w:rPr>
              <w:t>inicial</w:t>
            </w:r>
          </w:p>
        </w:tc>
        <w:tc>
          <w:tcPr>
            <w:tcW w:w="739" w:type="pct"/>
            <w:tcBorders>
              <w:top w:val="single" w:sz="8" w:space="0" w:color="FFFFFF"/>
              <w:left w:val="single" w:sz="8" w:space="0" w:color="FFFFFF"/>
              <w:bottom w:val="single" w:sz="8" w:space="0" w:color="FFFFFF"/>
              <w:right w:val="single" w:sz="8" w:space="0" w:color="FFFFFF"/>
            </w:tcBorders>
            <w:shd w:val="clear" w:color="auto" w:fill="EDEDED"/>
            <w:noWrap/>
            <w:vAlign w:val="center"/>
          </w:tcPr>
          <w:p w14:paraId="310A0703" w14:textId="77777777" w:rsidR="009A424B" w:rsidRPr="000A7D2A" w:rsidRDefault="009A424B" w:rsidP="009A424B">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inicial</w:t>
            </w:r>
          </w:p>
        </w:tc>
        <w:tc>
          <w:tcPr>
            <w:tcW w:w="902" w:type="pct"/>
            <w:tcBorders>
              <w:top w:val="single" w:sz="8" w:space="0" w:color="FFFFFF"/>
              <w:left w:val="single" w:sz="8" w:space="0" w:color="FFFFFF"/>
              <w:bottom w:val="single" w:sz="8" w:space="0" w:color="FFFFFF"/>
              <w:right w:val="single" w:sz="8" w:space="0" w:color="FFFFFF"/>
            </w:tcBorders>
            <w:shd w:val="clear" w:color="auto" w:fill="EDEDED"/>
            <w:noWrap/>
            <w:vAlign w:val="center"/>
          </w:tcPr>
          <w:p w14:paraId="68BBC4AC" w14:textId="77777777" w:rsidR="009A424B" w:rsidRPr="000A7D2A" w:rsidRDefault="009A424B" w:rsidP="009A424B">
            <w:pPr>
              <w:overflowPunct w:val="0"/>
              <w:adjustRightInd w:val="0"/>
              <w:spacing w:before="120" w:after="120"/>
              <w:jc w:val="center"/>
              <w:textAlignment w:val="baseline"/>
              <w:rPr>
                <w:rFonts w:ascii="Arial" w:hAnsi="Arial" w:cs="Arial"/>
                <w:sz w:val="24"/>
                <w:szCs w:val="24"/>
              </w:rPr>
            </w:pPr>
            <w:r>
              <w:rPr>
                <w:rFonts w:ascii="Arial" w:hAnsi="Arial" w:cs="Arial"/>
                <w:sz w:val="24"/>
                <w:szCs w:val="24"/>
              </w:rPr>
              <w:t>intermediário</w:t>
            </w:r>
          </w:p>
        </w:tc>
        <w:tc>
          <w:tcPr>
            <w:tcW w:w="902" w:type="pct"/>
            <w:tcBorders>
              <w:top w:val="single" w:sz="8" w:space="0" w:color="FFFFFF"/>
              <w:left w:val="single" w:sz="8" w:space="0" w:color="FFFFFF"/>
              <w:bottom w:val="single" w:sz="8" w:space="0" w:color="FFFFFF"/>
              <w:right w:val="single" w:sz="8" w:space="0" w:color="FFFFFF"/>
            </w:tcBorders>
            <w:shd w:val="clear" w:color="auto" w:fill="EDEDED"/>
            <w:noWrap/>
            <w:vAlign w:val="center"/>
          </w:tcPr>
          <w:p w14:paraId="0674D860" w14:textId="77777777" w:rsidR="009A424B" w:rsidRPr="000A7D2A" w:rsidRDefault="009A424B" w:rsidP="009A424B">
            <w:pPr>
              <w:overflowPunct w:val="0"/>
              <w:adjustRightInd w:val="0"/>
              <w:spacing w:before="120" w:after="120"/>
              <w:jc w:val="center"/>
              <w:textAlignment w:val="baseline"/>
              <w:rPr>
                <w:rFonts w:ascii="Arial" w:hAnsi="Arial" w:cs="Arial"/>
                <w:sz w:val="24"/>
                <w:szCs w:val="24"/>
              </w:rPr>
            </w:pPr>
            <w:r>
              <w:rPr>
                <w:rFonts w:ascii="Arial" w:hAnsi="Arial" w:cs="Arial"/>
                <w:sz w:val="24"/>
                <w:szCs w:val="24"/>
              </w:rPr>
              <w:t>intermediário</w:t>
            </w:r>
          </w:p>
        </w:tc>
        <w:tc>
          <w:tcPr>
            <w:tcW w:w="930" w:type="pct"/>
            <w:tcBorders>
              <w:top w:val="single" w:sz="8" w:space="0" w:color="FFFFFF"/>
              <w:left w:val="single" w:sz="8" w:space="0" w:color="FFFFFF"/>
              <w:bottom w:val="single" w:sz="8" w:space="0" w:color="FFFFFF"/>
              <w:right w:val="single" w:sz="8" w:space="0" w:color="FFFFFF"/>
            </w:tcBorders>
            <w:shd w:val="clear" w:color="auto" w:fill="EDEDED"/>
            <w:noWrap/>
            <w:vAlign w:val="center"/>
          </w:tcPr>
          <w:p w14:paraId="4B9D7ED7" w14:textId="77777777" w:rsidR="009A424B" w:rsidRPr="000A7D2A" w:rsidRDefault="009A424B" w:rsidP="009A424B">
            <w:pPr>
              <w:overflowPunct w:val="0"/>
              <w:adjustRightInd w:val="0"/>
              <w:spacing w:before="120" w:after="120"/>
              <w:jc w:val="center"/>
              <w:textAlignment w:val="baseline"/>
              <w:rPr>
                <w:rFonts w:ascii="Arial" w:hAnsi="Arial" w:cs="Arial"/>
                <w:sz w:val="24"/>
                <w:szCs w:val="24"/>
              </w:rPr>
            </w:pPr>
            <w:r>
              <w:rPr>
                <w:rFonts w:ascii="Arial" w:hAnsi="Arial" w:cs="Arial"/>
                <w:sz w:val="24"/>
                <w:szCs w:val="24"/>
              </w:rPr>
              <w:t>intermediário</w:t>
            </w:r>
          </w:p>
        </w:tc>
        <w:tc>
          <w:tcPr>
            <w:tcW w:w="832" w:type="pct"/>
            <w:tcBorders>
              <w:top w:val="single" w:sz="8" w:space="0" w:color="FFFFFF"/>
              <w:left w:val="single" w:sz="8" w:space="0" w:color="FFFFFF"/>
              <w:bottom w:val="single" w:sz="8" w:space="0" w:color="FFFFFF"/>
              <w:right w:val="single" w:sz="8" w:space="0" w:color="FFFFFF"/>
            </w:tcBorders>
            <w:shd w:val="clear" w:color="auto" w:fill="EDEDED"/>
          </w:tcPr>
          <w:p w14:paraId="7417DF22" w14:textId="77777777" w:rsidR="009A424B" w:rsidRPr="000A7D2A" w:rsidRDefault="009A424B" w:rsidP="009A424B">
            <w:pPr>
              <w:overflowPunct w:val="0"/>
              <w:adjustRightInd w:val="0"/>
              <w:spacing w:before="120" w:after="120"/>
              <w:jc w:val="center"/>
              <w:textAlignment w:val="baseline"/>
              <w:rPr>
                <w:rFonts w:ascii="Arial" w:hAnsi="Arial" w:cs="Arial"/>
                <w:sz w:val="24"/>
                <w:szCs w:val="24"/>
              </w:rPr>
            </w:pPr>
            <w:r>
              <w:rPr>
                <w:rFonts w:ascii="Arial" w:hAnsi="Arial" w:cs="Arial"/>
                <w:sz w:val="24"/>
                <w:szCs w:val="24"/>
              </w:rPr>
              <w:t>aprimorado</w:t>
            </w:r>
          </w:p>
        </w:tc>
      </w:tr>
    </w:tbl>
    <w:p w14:paraId="48F07989" w14:textId="77777777" w:rsidR="00E31C06" w:rsidRDefault="00E31C06" w:rsidP="00E31C06">
      <w:pPr>
        <w:spacing w:before="120"/>
      </w:pPr>
      <w:r w:rsidRPr="00362E56">
        <w:rPr>
          <w:rFonts w:ascii="Arial" w:hAnsi="Arial" w:cs="Arial"/>
          <w:iCs/>
          <w:color w:val="000000"/>
          <w:sz w:val="24"/>
          <w:szCs w:val="24"/>
        </w:rPr>
        <w:t>Fórmula de cálculo:</w:t>
      </w:r>
      <w:r w:rsidRPr="000A7D2A">
        <w:rPr>
          <w:rFonts w:ascii="Arial" w:hAnsi="Arial" w:cs="Arial"/>
          <w:color w:val="000000"/>
          <w:sz w:val="24"/>
          <w:szCs w:val="24"/>
        </w:rPr>
        <w:t xml:space="preserve"> </w:t>
      </w:r>
      <w:r w:rsidRPr="00E31C06">
        <w:rPr>
          <w:rFonts w:ascii="Arial" w:hAnsi="Arial" w:cs="Arial"/>
          <w:color w:val="000000"/>
        </w:rPr>
        <w:t>nível de maturidade em governança e segurança de TI (</w:t>
      </w:r>
      <w:proofErr w:type="spellStart"/>
      <w:r w:rsidRPr="00E31C06">
        <w:rPr>
          <w:rFonts w:ascii="Arial" w:hAnsi="Arial" w:cs="Arial"/>
          <w:color w:val="000000"/>
        </w:rPr>
        <w:t>IGestTI</w:t>
      </w:r>
      <w:proofErr w:type="spellEnd"/>
      <w:r w:rsidRPr="00E31C06">
        <w:rPr>
          <w:rFonts w:ascii="Arial" w:hAnsi="Arial" w:cs="Arial"/>
          <w:color w:val="000000"/>
        </w:rPr>
        <w:t xml:space="preserve"> - TCU - 4200) segundo faixas definidas na metodologia de medição do índice.</w:t>
      </w:r>
    </w:p>
    <w:p w14:paraId="4C735688" w14:textId="77777777" w:rsidR="00A4154A" w:rsidRDefault="00A4154A" w:rsidP="00F27A4D">
      <w:pPr>
        <w:overflowPunct w:val="0"/>
        <w:adjustRightInd w:val="0"/>
        <w:spacing w:before="360" w:after="480"/>
        <w:jc w:val="center"/>
        <w:textAlignment w:val="baseline"/>
        <w:rPr>
          <w:rFonts w:ascii="Arial" w:hAnsi="Arial" w:cs="Arial"/>
          <w:b/>
          <w:color w:val="000000"/>
          <w:sz w:val="28"/>
          <w:szCs w:val="24"/>
        </w:rPr>
      </w:pPr>
    </w:p>
    <w:p w14:paraId="7FCB9078" w14:textId="77777777" w:rsidR="00A4154A" w:rsidRDefault="00A4154A" w:rsidP="00F27A4D">
      <w:pPr>
        <w:overflowPunct w:val="0"/>
        <w:adjustRightInd w:val="0"/>
        <w:spacing w:before="360" w:after="480"/>
        <w:jc w:val="center"/>
        <w:textAlignment w:val="baseline"/>
        <w:rPr>
          <w:rFonts w:ascii="Arial" w:hAnsi="Arial" w:cs="Arial"/>
          <w:b/>
          <w:color w:val="000000"/>
          <w:sz w:val="28"/>
          <w:szCs w:val="24"/>
        </w:rPr>
      </w:pPr>
    </w:p>
    <w:p w14:paraId="3F724F78" w14:textId="77777777" w:rsidR="00C85F3B" w:rsidRDefault="00C85F3B" w:rsidP="00F27A4D">
      <w:pPr>
        <w:overflowPunct w:val="0"/>
        <w:adjustRightInd w:val="0"/>
        <w:spacing w:before="360" w:after="480"/>
        <w:jc w:val="center"/>
        <w:textAlignment w:val="baseline"/>
        <w:rPr>
          <w:rFonts w:ascii="Arial" w:hAnsi="Arial" w:cs="Arial"/>
          <w:b/>
          <w:color w:val="000000"/>
          <w:sz w:val="28"/>
          <w:szCs w:val="24"/>
        </w:rPr>
      </w:pPr>
      <w:r w:rsidRPr="000A7D2A">
        <w:rPr>
          <w:rFonts w:ascii="Arial" w:hAnsi="Arial" w:cs="Arial"/>
          <w:b/>
          <w:color w:val="000000"/>
          <w:sz w:val="28"/>
          <w:szCs w:val="24"/>
        </w:rPr>
        <w:t xml:space="preserve">Perspectiva: </w:t>
      </w:r>
      <w:r>
        <w:rPr>
          <w:rFonts w:ascii="Arial" w:hAnsi="Arial" w:cs="Arial"/>
          <w:b/>
          <w:color w:val="000000"/>
          <w:sz w:val="28"/>
          <w:szCs w:val="24"/>
        </w:rPr>
        <w:t>PESSOAS E APRENDIZADO</w:t>
      </w:r>
    </w:p>
    <w:p w14:paraId="1F5F7C72" w14:textId="77777777" w:rsidR="00C85F3B" w:rsidRDefault="00C85F3B" w:rsidP="001A1BCC">
      <w:pPr>
        <w:pBdr>
          <w:top w:val="single" w:sz="4" w:space="1" w:color="auto"/>
          <w:left w:val="single" w:sz="4" w:space="4" w:color="auto"/>
          <w:bottom w:val="single" w:sz="4" w:space="1" w:color="auto"/>
          <w:right w:val="single" w:sz="4" w:space="4" w:color="auto"/>
        </w:pBdr>
        <w:shd w:val="clear" w:color="auto" w:fill="D9D9D9"/>
        <w:overflowPunct w:val="0"/>
        <w:adjustRightInd w:val="0"/>
        <w:spacing w:before="120" w:after="120"/>
        <w:textAlignment w:val="baseline"/>
        <w:rPr>
          <w:rFonts w:ascii="Arial" w:hAnsi="Arial" w:cs="Arial"/>
          <w:b/>
          <w:color w:val="000000"/>
          <w:sz w:val="24"/>
          <w:szCs w:val="24"/>
        </w:rPr>
      </w:pPr>
      <w:r w:rsidRPr="000A7D2A">
        <w:rPr>
          <w:rFonts w:ascii="Arial" w:hAnsi="Arial" w:cs="Arial"/>
          <w:b/>
          <w:color w:val="000000"/>
          <w:sz w:val="24"/>
          <w:szCs w:val="24"/>
        </w:rPr>
        <w:t xml:space="preserve">Objetivo </w:t>
      </w:r>
      <w:r>
        <w:rPr>
          <w:rFonts w:ascii="Arial" w:hAnsi="Arial" w:cs="Arial"/>
          <w:b/>
          <w:color w:val="000000"/>
          <w:sz w:val="24"/>
          <w:szCs w:val="24"/>
        </w:rPr>
        <w:t>14</w:t>
      </w:r>
      <w:r w:rsidRPr="000A7D2A">
        <w:rPr>
          <w:rFonts w:ascii="Arial" w:hAnsi="Arial" w:cs="Arial"/>
          <w:b/>
          <w:color w:val="000000"/>
          <w:sz w:val="24"/>
          <w:szCs w:val="24"/>
        </w:rPr>
        <w:t xml:space="preserve"> </w:t>
      </w:r>
    </w:p>
    <w:p w14:paraId="2D35F0B1" w14:textId="77777777" w:rsidR="00C85F3B" w:rsidRPr="000A7D2A" w:rsidRDefault="00C85F3B" w:rsidP="001A1BCC">
      <w:pPr>
        <w:pBdr>
          <w:top w:val="single" w:sz="4" w:space="1" w:color="auto"/>
          <w:left w:val="single" w:sz="4" w:space="4" w:color="auto"/>
          <w:bottom w:val="single" w:sz="4" w:space="1" w:color="auto"/>
          <w:right w:val="single" w:sz="4" w:space="4" w:color="auto"/>
        </w:pBdr>
        <w:shd w:val="clear" w:color="auto" w:fill="D9D9D9"/>
        <w:overflowPunct w:val="0"/>
        <w:adjustRightInd w:val="0"/>
        <w:spacing w:before="120" w:after="120"/>
        <w:textAlignment w:val="baseline"/>
        <w:rPr>
          <w:rFonts w:ascii="Arial" w:hAnsi="Arial" w:cs="Arial"/>
          <w:b/>
          <w:color w:val="000000"/>
          <w:sz w:val="24"/>
          <w:szCs w:val="24"/>
        </w:rPr>
      </w:pPr>
      <w:r w:rsidRPr="00C85F3B">
        <w:rPr>
          <w:rFonts w:ascii="Arial" w:hAnsi="Arial" w:cs="Arial"/>
          <w:b/>
          <w:color w:val="000000"/>
          <w:sz w:val="24"/>
          <w:szCs w:val="24"/>
        </w:rPr>
        <w:t>Desenvolver competências com foco nas lacunas de capacidades necessárias ao cumprimento da estratégia e em trilhas de aprendizagem</w:t>
      </w:r>
      <w:r w:rsidR="00D5730E">
        <w:rPr>
          <w:rFonts w:ascii="Arial" w:hAnsi="Arial" w:cs="Arial"/>
          <w:b/>
          <w:color w:val="000000"/>
          <w:sz w:val="24"/>
          <w:szCs w:val="24"/>
        </w:rPr>
        <w:t>.</w:t>
      </w:r>
      <w:r>
        <w:rPr>
          <w:rFonts w:ascii="Arial" w:hAnsi="Arial" w:cs="Arial"/>
          <w:b/>
          <w:color w:val="000000"/>
          <w:sz w:val="24"/>
          <w:szCs w:val="24"/>
        </w:rPr>
        <w:t xml:space="preserve"> </w:t>
      </w:r>
    </w:p>
    <w:p w14:paraId="095F7086" w14:textId="77777777" w:rsidR="00C85F3B" w:rsidRPr="0027582E" w:rsidRDefault="0027582E" w:rsidP="004D4805">
      <w:pPr>
        <w:overflowPunct w:val="0"/>
        <w:adjustRightInd w:val="0"/>
        <w:spacing w:before="240" w:line="360" w:lineRule="auto"/>
        <w:jc w:val="both"/>
        <w:textAlignment w:val="baseline"/>
        <w:rPr>
          <w:rFonts w:ascii="Arial" w:hAnsi="Arial" w:cs="Arial"/>
          <w:color w:val="000000"/>
          <w:sz w:val="24"/>
          <w:szCs w:val="24"/>
        </w:rPr>
      </w:pPr>
      <w:r w:rsidRPr="000A7D2A">
        <w:rPr>
          <w:rFonts w:ascii="Arial" w:hAnsi="Arial" w:cs="Arial"/>
          <w:color w:val="000000"/>
          <w:sz w:val="24"/>
          <w:szCs w:val="24"/>
        </w:rPr>
        <w:lastRenderedPageBreak/>
        <w:t xml:space="preserve">Desenvolver e aperfeiçoar as competências </w:t>
      </w:r>
      <w:r>
        <w:rPr>
          <w:rFonts w:ascii="Arial" w:hAnsi="Arial" w:cs="Arial"/>
          <w:color w:val="000000"/>
          <w:sz w:val="24"/>
          <w:szCs w:val="24"/>
        </w:rPr>
        <w:t>requeridas de</w:t>
      </w:r>
      <w:r w:rsidRPr="000A7D2A">
        <w:rPr>
          <w:rFonts w:ascii="Arial" w:hAnsi="Arial" w:cs="Arial"/>
          <w:color w:val="000000"/>
          <w:sz w:val="24"/>
          <w:szCs w:val="24"/>
        </w:rPr>
        <w:t xml:space="preserve"> membros e servidores</w:t>
      </w:r>
      <w:r>
        <w:rPr>
          <w:rFonts w:ascii="Arial" w:hAnsi="Arial" w:cs="Arial"/>
          <w:color w:val="000000"/>
          <w:sz w:val="24"/>
          <w:szCs w:val="24"/>
        </w:rPr>
        <w:t xml:space="preserve"> por meio da aprendizagem contínua e do </w:t>
      </w:r>
      <w:r w:rsidR="004D4805">
        <w:rPr>
          <w:rFonts w:ascii="Arial" w:hAnsi="Arial" w:cs="Arial"/>
          <w:color w:val="000000"/>
          <w:sz w:val="24"/>
          <w:szCs w:val="24"/>
        </w:rPr>
        <w:t>estímulo</w:t>
      </w:r>
      <w:r>
        <w:rPr>
          <w:rFonts w:ascii="Arial" w:hAnsi="Arial" w:cs="Arial"/>
          <w:color w:val="000000"/>
          <w:sz w:val="24"/>
          <w:szCs w:val="24"/>
        </w:rPr>
        <w:t xml:space="preserve"> ao autodesenvolvimento</w:t>
      </w:r>
      <w:r w:rsidRPr="000A7D2A">
        <w:rPr>
          <w:rFonts w:ascii="Arial" w:hAnsi="Arial" w:cs="Arial"/>
          <w:color w:val="000000"/>
          <w:sz w:val="24"/>
          <w:szCs w:val="24"/>
        </w:rPr>
        <w:t>.</w:t>
      </w:r>
    </w:p>
    <w:p w14:paraId="2D6C7D54" w14:textId="77777777" w:rsidR="00C85F3B" w:rsidRPr="004D4D98" w:rsidRDefault="00C85F3B" w:rsidP="00C85F3B">
      <w:pPr>
        <w:overflowPunct w:val="0"/>
        <w:autoSpaceDE/>
        <w:autoSpaceDN/>
        <w:adjustRightInd w:val="0"/>
        <w:spacing w:before="360" w:after="120" w:line="276" w:lineRule="auto"/>
        <w:jc w:val="both"/>
        <w:textAlignment w:val="baseline"/>
        <w:rPr>
          <w:rFonts w:ascii="Arial" w:hAnsi="Arial" w:cs="Arial"/>
          <w:b/>
          <w:color w:val="000000"/>
          <w:sz w:val="24"/>
          <w:szCs w:val="24"/>
        </w:rPr>
      </w:pPr>
      <w:r w:rsidRPr="004D4D98">
        <w:rPr>
          <w:rFonts w:ascii="Arial" w:hAnsi="Arial" w:cs="Arial"/>
          <w:b/>
          <w:color w:val="000000"/>
          <w:sz w:val="24"/>
          <w:szCs w:val="24"/>
        </w:rPr>
        <w:t>Indicadores Estratégicos</w:t>
      </w:r>
    </w:p>
    <w:p w14:paraId="3610BF48" w14:textId="77777777" w:rsidR="00C85F3B" w:rsidRDefault="00E018CB" w:rsidP="00C85F3B">
      <w:pPr>
        <w:numPr>
          <w:ilvl w:val="0"/>
          <w:numId w:val="2"/>
        </w:numPr>
        <w:tabs>
          <w:tab w:val="left" w:pos="284"/>
        </w:tabs>
        <w:overflowPunct w:val="0"/>
        <w:autoSpaceDE/>
        <w:autoSpaceDN/>
        <w:adjustRightInd w:val="0"/>
        <w:spacing w:before="120" w:after="200" w:line="276" w:lineRule="auto"/>
        <w:ind w:left="0" w:firstLine="0"/>
        <w:jc w:val="both"/>
        <w:textAlignment w:val="baseline"/>
        <w:rPr>
          <w:rFonts w:ascii="Arial" w:hAnsi="Arial" w:cs="Arial"/>
          <w:color w:val="000000"/>
          <w:sz w:val="24"/>
          <w:szCs w:val="24"/>
        </w:rPr>
      </w:pPr>
      <w:r>
        <w:rPr>
          <w:rFonts w:ascii="Arial" w:hAnsi="Arial" w:cs="Arial"/>
          <w:b/>
          <w:color w:val="000000"/>
          <w:sz w:val="24"/>
          <w:szCs w:val="24"/>
        </w:rPr>
        <w:t xml:space="preserve">14.1 </w:t>
      </w:r>
      <w:r w:rsidR="00C85F3B" w:rsidRPr="00C85F3B">
        <w:rPr>
          <w:rFonts w:ascii="Arial" w:hAnsi="Arial" w:cs="Arial"/>
          <w:b/>
          <w:color w:val="000000"/>
          <w:sz w:val="24"/>
          <w:szCs w:val="24"/>
        </w:rPr>
        <w:t>Índice de capacitações baseadas em trilhas de aprendizagem</w:t>
      </w:r>
      <w:r w:rsidR="00C85F3B" w:rsidRPr="000A7D2A">
        <w:rPr>
          <w:rFonts w:ascii="Arial" w:hAnsi="Arial" w:cs="Arial"/>
          <w:color w:val="000000"/>
          <w:sz w:val="24"/>
          <w:szCs w:val="24"/>
        </w:rPr>
        <w:t xml:space="preserve">: </w:t>
      </w:r>
    </w:p>
    <w:p w14:paraId="3B86F6BD" w14:textId="77777777" w:rsidR="00C85F3B" w:rsidRPr="000A7D2A" w:rsidRDefault="00C85F3B" w:rsidP="00C85F3B">
      <w:pPr>
        <w:overflowPunct w:val="0"/>
        <w:autoSpaceDE/>
        <w:autoSpaceDN/>
        <w:adjustRightInd w:val="0"/>
        <w:spacing w:before="240" w:after="200" w:line="276" w:lineRule="auto"/>
        <w:ind w:left="714"/>
        <w:jc w:val="both"/>
        <w:textAlignment w:val="baseline"/>
        <w:rPr>
          <w:rFonts w:ascii="Arial" w:hAnsi="Arial" w:cs="Arial"/>
          <w:color w:val="000000"/>
          <w:sz w:val="24"/>
          <w:szCs w:val="24"/>
        </w:rPr>
      </w:pPr>
      <w:r w:rsidRPr="00C85F3B">
        <w:rPr>
          <w:rFonts w:ascii="Arial" w:hAnsi="Arial" w:cs="Arial"/>
          <w:color w:val="000000"/>
          <w:sz w:val="24"/>
          <w:szCs w:val="24"/>
        </w:rPr>
        <w:t>Mede o percentual de capacitações internas desenvolvidas a partir de trilhas de aprendizagem</w:t>
      </w:r>
      <w:r>
        <w:rPr>
          <w:rFonts w:ascii="Arial" w:hAnsi="Arial" w:cs="Arial"/>
          <w:color w:val="000000"/>
          <w:sz w:val="24"/>
          <w:szCs w:val="24"/>
        </w:rPr>
        <w:t>.</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DEDED"/>
        <w:tblLayout w:type="fixed"/>
        <w:tblCellMar>
          <w:left w:w="70" w:type="dxa"/>
          <w:right w:w="70" w:type="dxa"/>
        </w:tblCellMar>
        <w:tblLook w:val="04A0" w:firstRow="1" w:lastRow="0" w:firstColumn="1" w:lastColumn="0" w:noHBand="0" w:noVBand="1"/>
      </w:tblPr>
      <w:tblGrid>
        <w:gridCol w:w="1440"/>
        <w:gridCol w:w="1440"/>
        <w:gridCol w:w="1440"/>
        <w:gridCol w:w="1440"/>
        <w:gridCol w:w="1444"/>
        <w:gridCol w:w="1440"/>
      </w:tblGrid>
      <w:tr w:rsidR="00C85F3B" w:rsidRPr="000A7D2A" w14:paraId="7C948BD0" w14:textId="77777777" w:rsidTr="00A16318">
        <w:trPr>
          <w:trHeight w:val="375"/>
        </w:trPr>
        <w:tc>
          <w:tcPr>
            <w:tcW w:w="5000" w:type="pct"/>
            <w:gridSpan w:val="6"/>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43B4725F" w14:textId="77777777" w:rsidR="00C85F3B" w:rsidRPr="000A7D2A" w:rsidRDefault="00C85F3B"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Metas</w:t>
            </w:r>
          </w:p>
        </w:tc>
      </w:tr>
      <w:tr w:rsidR="00C85F3B" w:rsidRPr="000A7D2A" w14:paraId="217F16EF" w14:textId="77777777" w:rsidTr="00C85F3B">
        <w:trPr>
          <w:trHeight w:val="375"/>
        </w:trPr>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69C49A94" w14:textId="77777777" w:rsidR="00C85F3B" w:rsidRPr="000A7D2A" w:rsidRDefault="00C85F3B"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22</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366B0EE3" w14:textId="77777777" w:rsidR="00C85F3B" w:rsidRPr="000A7D2A" w:rsidRDefault="00C85F3B"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23</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4426DC41" w14:textId="77777777" w:rsidR="00C85F3B" w:rsidRPr="000A7D2A" w:rsidRDefault="00C85F3B"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24</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21DC6F86" w14:textId="77777777" w:rsidR="00C85F3B" w:rsidRPr="000A7D2A" w:rsidRDefault="00C85F3B"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25</w:t>
            </w:r>
          </w:p>
        </w:tc>
        <w:tc>
          <w:tcPr>
            <w:tcW w:w="835"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20AF2D37" w14:textId="77777777" w:rsidR="00C85F3B" w:rsidRPr="000A7D2A" w:rsidRDefault="00C85F3B"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26</w:t>
            </w:r>
          </w:p>
        </w:tc>
        <w:tc>
          <w:tcPr>
            <w:tcW w:w="833" w:type="pct"/>
            <w:tcBorders>
              <w:top w:val="single" w:sz="8" w:space="0" w:color="FFFFFF"/>
              <w:left w:val="single" w:sz="8" w:space="0" w:color="FFFFFF"/>
              <w:bottom w:val="single" w:sz="8" w:space="0" w:color="FFFFFF"/>
              <w:right w:val="single" w:sz="8" w:space="0" w:color="FFFFFF"/>
            </w:tcBorders>
            <w:shd w:val="clear" w:color="auto" w:fill="EDEDED"/>
            <w:vAlign w:val="center"/>
          </w:tcPr>
          <w:p w14:paraId="7B666008" w14:textId="77777777" w:rsidR="00C85F3B" w:rsidRPr="000A7D2A" w:rsidRDefault="00C85F3B" w:rsidP="00C85F3B">
            <w:pPr>
              <w:overflowPunct w:val="0"/>
              <w:adjustRightInd w:val="0"/>
              <w:jc w:val="center"/>
              <w:textAlignment w:val="baseline"/>
              <w:rPr>
                <w:rFonts w:ascii="Arial" w:hAnsi="Arial" w:cs="Arial"/>
                <w:b/>
                <w:bCs/>
                <w:sz w:val="24"/>
                <w:szCs w:val="24"/>
              </w:rPr>
            </w:pPr>
            <w:r>
              <w:rPr>
                <w:rFonts w:ascii="Arial" w:hAnsi="Arial" w:cs="Arial"/>
                <w:b/>
                <w:bCs/>
                <w:sz w:val="24"/>
                <w:szCs w:val="24"/>
              </w:rPr>
              <w:t>2027</w:t>
            </w:r>
          </w:p>
        </w:tc>
      </w:tr>
      <w:tr w:rsidR="00C85F3B" w:rsidRPr="000A7D2A" w14:paraId="448B5617" w14:textId="77777777" w:rsidTr="00A16318">
        <w:trPr>
          <w:trHeight w:val="375"/>
        </w:trPr>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239F8466" w14:textId="77777777" w:rsidR="00C85F3B" w:rsidRPr="000A7D2A" w:rsidRDefault="00C85F3B" w:rsidP="00A16318">
            <w:pPr>
              <w:overflowPunct w:val="0"/>
              <w:adjustRightInd w:val="0"/>
              <w:spacing w:before="120" w:after="120"/>
              <w:jc w:val="center"/>
              <w:textAlignment w:val="baseline"/>
              <w:rPr>
                <w:rFonts w:ascii="Arial" w:hAnsi="Arial" w:cs="Arial"/>
                <w:color w:val="000000"/>
                <w:sz w:val="24"/>
                <w:szCs w:val="24"/>
              </w:rPr>
            </w:pPr>
            <w:r>
              <w:rPr>
                <w:rFonts w:ascii="Arial" w:hAnsi="Arial" w:cs="Arial"/>
                <w:color w:val="000000"/>
                <w:sz w:val="24"/>
                <w:szCs w:val="24"/>
              </w:rPr>
              <w:t>50%</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39A71206" w14:textId="77777777" w:rsidR="00C85F3B" w:rsidRPr="000A7D2A" w:rsidRDefault="00C85F3B" w:rsidP="00A16318">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50%</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596B4945" w14:textId="77777777" w:rsidR="00C85F3B" w:rsidRPr="000A7D2A" w:rsidRDefault="00C85F3B" w:rsidP="00A16318">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60%</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03E6B4C9" w14:textId="77777777" w:rsidR="00C85F3B" w:rsidRPr="000A7D2A" w:rsidRDefault="00C85F3B" w:rsidP="00A16318">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60%</w:t>
            </w:r>
          </w:p>
        </w:tc>
        <w:tc>
          <w:tcPr>
            <w:tcW w:w="835"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44B238E5" w14:textId="77777777" w:rsidR="00C85F3B" w:rsidRPr="000A7D2A" w:rsidRDefault="00C85F3B" w:rsidP="00A16318">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70%</w:t>
            </w:r>
          </w:p>
        </w:tc>
        <w:tc>
          <w:tcPr>
            <w:tcW w:w="833" w:type="pct"/>
            <w:tcBorders>
              <w:top w:val="single" w:sz="8" w:space="0" w:color="FFFFFF"/>
              <w:left w:val="single" w:sz="8" w:space="0" w:color="FFFFFF"/>
              <w:bottom w:val="single" w:sz="8" w:space="0" w:color="FFFFFF"/>
              <w:right w:val="single" w:sz="8" w:space="0" w:color="FFFFFF"/>
            </w:tcBorders>
            <w:shd w:val="clear" w:color="auto" w:fill="EDEDED"/>
          </w:tcPr>
          <w:p w14:paraId="043D73AD" w14:textId="77777777" w:rsidR="00C85F3B" w:rsidRPr="000A7D2A" w:rsidRDefault="00C85F3B" w:rsidP="00A16318">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70%</w:t>
            </w:r>
          </w:p>
        </w:tc>
      </w:tr>
    </w:tbl>
    <w:p w14:paraId="30728A92" w14:textId="77777777" w:rsidR="00C85F3B" w:rsidRDefault="00C85F3B" w:rsidP="00C85F3B">
      <w:pPr>
        <w:tabs>
          <w:tab w:val="left" w:pos="284"/>
        </w:tabs>
        <w:overflowPunct w:val="0"/>
        <w:autoSpaceDE/>
        <w:autoSpaceDN/>
        <w:adjustRightInd w:val="0"/>
        <w:spacing w:before="120" w:after="120" w:line="276" w:lineRule="auto"/>
        <w:jc w:val="both"/>
        <w:textAlignment w:val="baseline"/>
        <w:rPr>
          <w:rFonts w:ascii="Arial" w:hAnsi="Arial" w:cs="Arial"/>
          <w:b/>
          <w:color w:val="000000"/>
          <w:sz w:val="24"/>
          <w:szCs w:val="24"/>
        </w:rPr>
      </w:pPr>
      <w:r w:rsidRPr="00362E56">
        <w:rPr>
          <w:rFonts w:ascii="Arial" w:hAnsi="Arial" w:cs="Arial"/>
          <w:iCs/>
          <w:color w:val="000000"/>
          <w:sz w:val="24"/>
          <w:szCs w:val="24"/>
        </w:rPr>
        <w:t>Fórmula de cálculo:</w:t>
      </w:r>
      <w:r w:rsidRPr="000A7D2A">
        <w:rPr>
          <w:rFonts w:ascii="Arial" w:hAnsi="Arial" w:cs="Arial"/>
          <w:color w:val="000000"/>
          <w:sz w:val="24"/>
          <w:szCs w:val="24"/>
        </w:rPr>
        <w:t xml:space="preserve"> </w:t>
      </w:r>
      <w:r w:rsidRPr="00C85F3B">
        <w:rPr>
          <w:rFonts w:ascii="Arial" w:hAnsi="Arial" w:cs="Arial"/>
          <w:color w:val="000000"/>
        </w:rPr>
        <w:t>quantidade de capacitações internas desenvolvidas a partir de trilhas de aprendizagem / quantidade de capacitações internas promovidas</w:t>
      </w:r>
      <w:r>
        <w:rPr>
          <w:rFonts w:ascii="Arial" w:hAnsi="Arial" w:cs="Arial"/>
          <w:color w:val="000000"/>
        </w:rPr>
        <w:t>.</w:t>
      </w:r>
    </w:p>
    <w:p w14:paraId="353AD131" w14:textId="77777777" w:rsidR="004A2F53" w:rsidRDefault="004A2F53" w:rsidP="004A2F53">
      <w:pPr>
        <w:spacing w:before="120"/>
      </w:pPr>
    </w:p>
    <w:p w14:paraId="2C780996" w14:textId="77777777" w:rsidR="004A2F53" w:rsidRDefault="004A2F53" w:rsidP="001A1BCC">
      <w:pPr>
        <w:pBdr>
          <w:top w:val="single" w:sz="4" w:space="1" w:color="auto"/>
          <w:left w:val="single" w:sz="4" w:space="4" w:color="auto"/>
          <w:bottom w:val="single" w:sz="4" w:space="1" w:color="auto"/>
          <w:right w:val="single" w:sz="4" w:space="4" w:color="auto"/>
        </w:pBdr>
        <w:shd w:val="clear" w:color="auto" w:fill="D9D9D9"/>
        <w:overflowPunct w:val="0"/>
        <w:adjustRightInd w:val="0"/>
        <w:spacing w:before="120" w:after="120"/>
        <w:textAlignment w:val="baseline"/>
        <w:rPr>
          <w:rFonts w:ascii="Arial" w:hAnsi="Arial" w:cs="Arial"/>
          <w:b/>
          <w:color w:val="000000"/>
          <w:sz w:val="24"/>
          <w:szCs w:val="24"/>
        </w:rPr>
      </w:pPr>
      <w:r w:rsidRPr="000A7D2A">
        <w:rPr>
          <w:rFonts w:ascii="Arial" w:hAnsi="Arial" w:cs="Arial"/>
          <w:b/>
          <w:color w:val="000000"/>
          <w:sz w:val="24"/>
          <w:szCs w:val="24"/>
        </w:rPr>
        <w:t xml:space="preserve">Objetivo </w:t>
      </w:r>
      <w:r>
        <w:rPr>
          <w:rFonts w:ascii="Arial" w:hAnsi="Arial" w:cs="Arial"/>
          <w:b/>
          <w:color w:val="000000"/>
          <w:sz w:val="24"/>
          <w:szCs w:val="24"/>
        </w:rPr>
        <w:t>15</w:t>
      </w:r>
    </w:p>
    <w:p w14:paraId="14148F98" w14:textId="77777777" w:rsidR="004A2F53" w:rsidRPr="000A7D2A" w:rsidRDefault="004A2F53" w:rsidP="001A1BCC">
      <w:pPr>
        <w:pBdr>
          <w:top w:val="single" w:sz="4" w:space="1" w:color="auto"/>
          <w:left w:val="single" w:sz="4" w:space="4" w:color="auto"/>
          <w:bottom w:val="single" w:sz="4" w:space="1" w:color="auto"/>
          <w:right w:val="single" w:sz="4" w:space="4" w:color="auto"/>
        </w:pBdr>
        <w:shd w:val="clear" w:color="auto" w:fill="D9D9D9"/>
        <w:overflowPunct w:val="0"/>
        <w:adjustRightInd w:val="0"/>
        <w:spacing w:before="120" w:after="120"/>
        <w:textAlignment w:val="baseline"/>
        <w:rPr>
          <w:rFonts w:ascii="Arial" w:hAnsi="Arial" w:cs="Arial"/>
          <w:b/>
          <w:color w:val="000000"/>
          <w:sz w:val="24"/>
          <w:szCs w:val="24"/>
        </w:rPr>
      </w:pPr>
      <w:r w:rsidRPr="004A2F53">
        <w:rPr>
          <w:rFonts w:ascii="Arial" w:hAnsi="Arial" w:cs="Arial"/>
          <w:b/>
          <w:color w:val="000000"/>
          <w:sz w:val="24"/>
          <w:szCs w:val="24"/>
        </w:rPr>
        <w:t>Otimizar a gestão estratégica de pessoas, alinhada com as práticas de dimensionamento, revisão e alocação da força de trabalho e automação de atividades</w:t>
      </w:r>
      <w:r w:rsidR="00D5730E">
        <w:rPr>
          <w:rFonts w:ascii="Arial" w:hAnsi="Arial" w:cs="Arial"/>
          <w:b/>
          <w:color w:val="000000"/>
          <w:sz w:val="24"/>
          <w:szCs w:val="24"/>
        </w:rPr>
        <w:t>.</w:t>
      </w:r>
      <w:r>
        <w:rPr>
          <w:rFonts w:ascii="Arial" w:hAnsi="Arial" w:cs="Arial"/>
          <w:b/>
          <w:color w:val="000000"/>
          <w:sz w:val="24"/>
          <w:szCs w:val="24"/>
        </w:rPr>
        <w:t xml:space="preserve">  </w:t>
      </w:r>
    </w:p>
    <w:p w14:paraId="73D5745C" w14:textId="77777777" w:rsidR="004A2F53" w:rsidRPr="0027582E" w:rsidRDefault="0027582E" w:rsidP="004D4805">
      <w:pPr>
        <w:overflowPunct w:val="0"/>
        <w:autoSpaceDE/>
        <w:autoSpaceDN/>
        <w:adjustRightInd w:val="0"/>
        <w:spacing w:before="240" w:after="200" w:line="276" w:lineRule="auto"/>
        <w:jc w:val="both"/>
        <w:textAlignment w:val="baseline"/>
        <w:rPr>
          <w:rFonts w:ascii="Arial" w:hAnsi="Arial" w:cs="Arial"/>
          <w:sz w:val="24"/>
          <w:szCs w:val="24"/>
        </w:rPr>
      </w:pPr>
      <w:r w:rsidRPr="0027582E">
        <w:rPr>
          <w:rFonts w:ascii="Arial" w:hAnsi="Arial" w:cs="Arial"/>
          <w:sz w:val="24"/>
          <w:szCs w:val="24"/>
        </w:rPr>
        <w:t>Aprimorar a gestão de pessoas para atendimento das demandas, considerando os processos de trabalho a capacidade produtiva</w:t>
      </w:r>
      <w:r w:rsidR="009739E4">
        <w:rPr>
          <w:rFonts w:ascii="Arial" w:hAnsi="Arial" w:cs="Arial"/>
          <w:sz w:val="24"/>
          <w:szCs w:val="24"/>
        </w:rPr>
        <w:t>,</w:t>
      </w:r>
      <w:r w:rsidRPr="0027582E">
        <w:rPr>
          <w:rFonts w:ascii="Arial" w:hAnsi="Arial" w:cs="Arial"/>
          <w:sz w:val="24"/>
          <w:szCs w:val="24"/>
        </w:rPr>
        <w:t xml:space="preserve"> a</w:t>
      </w:r>
      <w:r w:rsidR="009739E4">
        <w:rPr>
          <w:rFonts w:ascii="Arial" w:hAnsi="Arial" w:cs="Arial"/>
          <w:sz w:val="24"/>
          <w:szCs w:val="24"/>
        </w:rPr>
        <w:t xml:space="preserve"> </w:t>
      </w:r>
      <w:r w:rsidR="009739E4" w:rsidRPr="009739E4">
        <w:rPr>
          <w:rFonts w:ascii="Arial" w:hAnsi="Arial" w:cs="Arial"/>
          <w:sz w:val="24"/>
          <w:szCs w:val="24"/>
        </w:rPr>
        <w:t>Automatiza</w:t>
      </w:r>
      <w:r w:rsidR="009739E4">
        <w:rPr>
          <w:rFonts w:ascii="Arial" w:hAnsi="Arial" w:cs="Arial"/>
          <w:sz w:val="24"/>
          <w:szCs w:val="24"/>
        </w:rPr>
        <w:t xml:space="preserve">ção de atividades </w:t>
      </w:r>
      <w:r w:rsidR="009739E4" w:rsidRPr="009739E4">
        <w:rPr>
          <w:rFonts w:ascii="Arial" w:hAnsi="Arial" w:cs="Arial"/>
          <w:sz w:val="24"/>
          <w:szCs w:val="24"/>
        </w:rPr>
        <w:t>simples e repetitiv</w:t>
      </w:r>
      <w:r w:rsidR="009739E4">
        <w:rPr>
          <w:rFonts w:ascii="Arial" w:hAnsi="Arial" w:cs="Arial"/>
          <w:sz w:val="24"/>
          <w:szCs w:val="24"/>
        </w:rPr>
        <w:t>a</w:t>
      </w:r>
      <w:r w:rsidR="009739E4" w:rsidRPr="009739E4">
        <w:rPr>
          <w:rFonts w:ascii="Arial" w:hAnsi="Arial" w:cs="Arial"/>
          <w:sz w:val="24"/>
          <w:szCs w:val="24"/>
        </w:rPr>
        <w:t>s</w:t>
      </w:r>
      <w:r w:rsidR="009739E4">
        <w:rPr>
          <w:rFonts w:ascii="Arial" w:hAnsi="Arial" w:cs="Arial"/>
          <w:sz w:val="24"/>
          <w:szCs w:val="24"/>
        </w:rPr>
        <w:t xml:space="preserve"> e o direcionamento da força de trabalho </w:t>
      </w:r>
      <w:r w:rsidR="009739E4" w:rsidRPr="009739E4">
        <w:rPr>
          <w:rFonts w:ascii="Arial" w:hAnsi="Arial" w:cs="Arial"/>
          <w:sz w:val="24"/>
          <w:szCs w:val="24"/>
        </w:rPr>
        <w:t>para atividades mais analíticas</w:t>
      </w:r>
      <w:r w:rsidRPr="0027582E">
        <w:rPr>
          <w:rFonts w:ascii="Arial" w:hAnsi="Arial" w:cs="Arial"/>
          <w:sz w:val="24"/>
          <w:szCs w:val="24"/>
        </w:rPr>
        <w:t xml:space="preserve">. </w:t>
      </w:r>
      <w:r w:rsidR="0074138C" w:rsidRPr="0027582E">
        <w:rPr>
          <w:rFonts w:ascii="Arial" w:hAnsi="Arial" w:cs="Arial"/>
          <w:sz w:val="24"/>
          <w:szCs w:val="24"/>
        </w:rPr>
        <w:t xml:space="preserve"> </w:t>
      </w:r>
    </w:p>
    <w:p w14:paraId="5EDDEBD3" w14:textId="77777777" w:rsidR="004A2F53" w:rsidRPr="004D4D98" w:rsidRDefault="004A2F53" w:rsidP="004A2F53">
      <w:pPr>
        <w:overflowPunct w:val="0"/>
        <w:autoSpaceDE/>
        <w:autoSpaceDN/>
        <w:adjustRightInd w:val="0"/>
        <w:spacing w:before="360" w:after="120" w:line="276" w:lineRule="auto"/>
        <w:jc w:val="both"/>
        <w:textAlignment w:val="baseline"/>
        <w:rPr>
          <w:rFonts w:ascii="Arial" w:hAnsi="Arial" w:cs="Arial"/>
          <w:b/>
          <w:color w:val="000000"/>
          <w:sz w:val="24"/>
          <w:szCs w:val="24"/>
        </w:rPr>
      </w:pPr>
      <w:r w:rsidRPr="004D4D98">
        <w:rPr>
          <w:rFonts w:ascii="Arial" w:hAnsi="Arial" w:cs="Arial"/>
          <w:b/>
          <w:color w:val="000000"/>
          <w:sz w:val="24"/>
          <w:szCs w:val="24"/>
        </w:rPr>
        <w:t>Indicadores Estratégicos</w:t>
      </w:r>
    </w:p>
    <w:p w14:paraId="02ACE7FB" w14:textId="77777777" w:rsidR="004A2F53" w:rsidRDefault="00E018CB" w:rsidP="004A2F53">
      <w:pPr>
        <w:numPr>
          <w:ilvl w:val="0"/>
          <w:numId w:val="2"/>
        </w:numPr>
        <w:tabs>
          <w:tab w:val="left" w:pos="284"/>
        </w:tabs>
        <w:overflowPunct w:val="0"/>
        <w:autoSpaceDE/>
        <w:autoSpaceDN/>
        <w:adjustRightInd w:val="0"/>
        <w:spacing w:before="120" w:after="200" w:line="276" w:lineRule="auto"/>
        <w:ind w:left="0" w:firstLine="0"/>
        <w:jc w:val="both"/>
        <w:textAlignment w:val="baseline"/>
        <w:rPr>
          <w:rFonts w:ascii="Arial" w:hAnsi="Arial" w:cs="Arial"/>
          <w:color w:val="000000"/>
          <w:sz w:val="24"/>
          <w:szCs w:val="24"/>
        </w:rPr>
      </w:pPr>
      <w:r>
        <w:rPr>
          <w:rFonts w:ascii="Arial" w:hAnsi="Arial" w:cs="Arial"/>
          <w:b/>
          <w:color w:val="000000"/>
          <w:sz w:val="24"/>
          <w:szCs w:val="24"/>
        </w:rPr>
        <w:t xml:space="preserve">15.1 </w:t>
      </w:r>
      <w:r w:rsidR="004A2F53" w:rsidRPr="004A2F53">
        <w:rPr>
          <w:rFonts w:ascii="Arial" w:hAnsi="Arial" w:cs="Arial"/>
          <w:b/>
          <w:color w:val="000000"/>
          <w:sz w:val="24"/>
          <w:szCs w:val="24"/>
        </w:rPr>
        <w:t xml:space="preserve">Índice em Capacidade de Gestão de Pessoas </w:t>
      </w:r>
      <w:r w:rsidR="00D5730E">
        <w:rPr>
          <w:rFonts w:ascii="Arial" w:hAnsi="Arial" w:cs="Arial"/>
          <w:b/>
          <w:color w:val="000000"/>
          <w:sz w:val="24"/>
          <w:szCs w:val="24"/>
        </w:rPr>
        <w:t>–</w:t>
      </w:r>
      <w:r w:rsidR="004A2F53" w:rsidRPr="004A2F53">
        <w:rPr>
          <w:rFonts w:ascii="Arial" w:hAnsi="Arial" w:cs="Arial"/>
          <w:b/>
          <w:color w:val="000000"/>
          <w:sz w:val="24"/>
          <w:szCs w:val="24"/>
        </w:rPr>
        <w:t xml:space="preserve"> </w:t>
      </w:r>
      <w:proofErr w:type="spellStart"/>
      <w:r w:rsidR="004A2F53" w:rsidRPr="004A2F53">
        <w:rPr>
          <w:rFonts w:ascii="Arial" w:hAnsi="Arial" w:cs="Arial"/>
          <w:b/>
          <w:color w:val="000000"/>
          <w:sz w:val="24"/>
          <w:szCs w:val="24"/>
        </w:rPr>
        <w:t>I</w:t>
      </w:r>
      <w:r w:rsidR="00D5730E" w:rsidRPr="004A2F53">
        <w:rPr>
          <w:rFonts w:ascii="Arial" w:hAnsi="Arial" w:cs="Arial"/>
          <w:b/>
          <w:color w:val="000000"/>
          <w:sz w:val="24"/>
          <w:szCs w:val="24"/>
        </w:rPr>
        <w:t>g</w:t>
      </w:r>
      <w:r w:rsidR="004A2F53" w:rsidRPr="004A2F53">
        <w:rPr>
          <w:rFonts w:ascii="Arial" w:hAnsi="Arial" w:cs="Arial"/>
          <w:b/>
          <w:color w:val="000000"/>
          <w:sz w:val="24"/>
          <w:szCs w:val="24"/>
        </w:rPr>
        <w:t>estPessoas</w:t>
      </w:r>
      <w:proofErr w:type="spellEnd"/>
      <w:r w:rsidR="00D5730E">
        <w:rPr>
          <w:rFonts w:ascii="Arial" w:hAnsi="Arial" w:cs="Arial"/>
          <w:b/>
          <w:color w:val="000000"/>
          <w:sz w:val="24"/>
          <w:szCs w:val="24"/>
        </w:rPr>
        <w:t>/</w:t>
      </w:r>
      <w:r w:rsidR="004A2F53" w:rsidRPr="004A2F53">
        <w:rPr>
          <w:rFonts w:ascii="Arial" w:hAnsi="Arial" w:cs="Arial"/>
          <w:b/>
          <w:color w:val="000000"/>
          <w:sz w:val="24"/>
          <w:szCs w:val="24"/>
        </w:rPr>
        <w:t>TCU</w:t>
      </w:r>
      <w:r w:rsidR="004A2F53" w:rsidRPr="000A7D2A">
        <w:rPr>
          <w:rFonts w:ascii="Arial" w:hAnsi="Arial" w:cs="Arial"/>
          <w:color w:val="000000"/>
          <w:sz w:val="24"/>
          <w:szCs w:val="24"/>
        </w:rPr>
        <w:t xml:space="preserve">: </w:t>
      </w:r>
    </w:p>
    <w:p w14:paraId="3E4C31FE" w14:textId="77777777" w:rsidR="00B04AF1" w:rsidRDefault="004A2F53" w:rsidP="004A2F53">
      <w:pPr>
        <w:overflowPunct w:val="0"/>
        <w:autoSpaceDE/>
        <w:autoSpaceDN/>
        <w:adjustRightInd w:val="0"/>
        <w:spacing w:before="240" w:after="200" w:line="276" w:lineRule="auto"/>
        <w:ind w:left="714"/>
        <w:jc w:val="both"/>
        <w:textAlignment w:val="baseline"/>
        <w:rPr>
          <w:rFonts w:ascii="Arial" w:hAnsi="Arial" w:cs="Arial"/>
          <w:color w:val="000000"/>
          <w:sz w:val="24"/>
          <w:szCs w:val="24"/>
        </w:rPr>
      </w:pPr>
      <w:r w:rsidRPr="004A2F53">
        <w:rPr>
          <w:rFonts w:ascii="Arial" w:hAnsi="Arial" w:cs="Arial"/>
          <w:color w:val="000000"/>
          <w:sz w:val="24"/>
          <w:szCs w:val="24"/>
        </w:rPr>
        <w:t>Mede o nível de maturidade em gestão de pessoas (</w:t>
      </w:r>
      <w:proofErr w:type="spellStart"/>
      <w:r w:rsidRPr="004A2F53">
        <w:rPr>
          <w:rFonts w:ascii="Arial" w:hAnsi="Arial" w:cs="Arial"/>
          <w:color w:val="000000"/>
          <w:sz w:val="24"/>
          <w:szCs w:val="24"/>
        </w:rPr>
        <w:t>IGestPessoas</w:t>
      </w:r>
      <w:proofErr w:type="spellEnd"/>
      <w:r w:rsidRPr="004A2F53">
        <w:rPr>
          <w:rFonts w:ascii="Arial" w:hAnsi="Arial" w:cs="Arial"/>
          <w:color w:val="000000"/>
          <w:sz w:val="24"/>
          <w:szCs w:val="24"/>
        </w:rPr>
        <w:t xml:space="preserve"> - TCU - 4100)</w:t>
      </w:r>
      <w:r>
        <w:rPr>
          <w:rFonts w:ascii="Arial" w:hAnsi="Arial" w:cs="Arial"/>
          <w:color w:val="000000"/>
          <w:sz w:val="24"/>
          <w:szCs w:val="24"/>
        </w:rPr>
        <w:t>.</w:t>
      </w:r>
    </w:p>
    <w:p w14:paraId="0C26C4C1" w14:textId="77777777" w:rsidR="004A2F53" w:rsidRDefault="004A2F53" w:rsidP="004A2F53">
      <w:pPr>
        <w:overflowPunct w:val="0"/>
        <w:autoSpaceDE/>
        <w:autoSpaceDN/>
        <w:adjustRightInd w:val="0"/>
        <w:spacing w:before="240" w:after="200" w:line="276" w:lineRule="auto"/>
        <w:ind w:left="714"/>
        <w:jc w:val="both"/>
        <w:textAlignment w:val="baseline"/>
        <w:rPr>
          <w:rFonts w:ascii="Arial" w:hAnsi="Arial" w:cs="Arial"/>
          <w:color w:val="000000"/>
          <w:sz w:val="24"/>
          <w:szCs w:val="24"/>
        </w:rPr>
      </w:pPr>
    </w:p>
    <w:p w14:paraId="4656E4AC" w14:textId="77777777" w:rsidR="00A4154A" w:rsidRPr="000A7D2A" w:rsidRDefault="00A4154A" w:rsidP="004A2F53">
      <w:pPr>
        <w:overflowPunct w:val="0"/>
        <w:autoSpaceDE/>
        <w:autoSpaceDN/>
        <w:adjustRightInd w:val="0"/>
        <w:spacing w:before="240" w:after="200" w:line="276" w:lineRule="auto"/>
        <w:ind w:left="714"/>
        <w:jc w:val="both"/>
        <w:textAlignment w:val="baseline"/>
        <w:rPr>
          <w:rFonts w:ascii="Arial" w:hAnsi="Arial" w:cs="Arial"/>
          <w:color w:val="000000"/>
          <w:sz w:val="24"/>
          <w:szCs w:val="24"/>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DEDED"/>
        <w:tblLayout w:type="fixed"/>
        <w:tblCellMar>
          <w:left w:w="70" w:type="dxa"/>
          <w:right w:w="70" w:type="dxa"/>
        </w:tblCellMar>
        <w:tblLook w:val="04A0" w:firstRow="1" w:lastRow="0" w:firstColumn="1" w:lastColumn="0" w:noHBand="0" w:noVBand="1"/>
      </w:tblPr>
      <w:tblGrid>
        <w:gridCol w:w="1347"/>
        <w:gridCol w:w="1132"/>
        <w:gridCol w:w="1559"/>
        <w:gridCol w:w="1561"/>
        <w:gridCol w:w="1601"/>
        <w:gridCol w:w="1444"/>
      </w:tblGrid>
      <w:tr w:rsidR="004A2F53" w:rsidRPr="000A7D2A" w14:paraId="31967881" w14:textId="77777777" w:rsidTr="00A16318">
        <w:trPr>
          <w:trHeight w:val="375"/>
        </w:trPr>
        <w:tc>
          <w:tcPr>
            <w:tcW w:w="5000" w:type="pct"/>
            <w:gridSpan w:val="6"/>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0E8F7C0B" w14:textId="77777777" w:rsidR="004A2F53" w:rsidRPr="000A7D2A" w:rsidRDefault="004A2F53"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Metas</w:t>
            </w:r>
          </w:p>
        </w:tc>
      </w:tr>
      <w:tr w:rsidR="004A2F53" w:rsidRPr="000A7D2A" w14:paraId="72482109" w14:textId="77777777" w:rsidTr="00A16318">
        <w:trPr>
          <w:trHeight w:val="375"/>
        </w:trPr>
        <w:tc>
          <w:tcPr>
            <w:tcW w:w="779"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7499C3C7" w14:textId="77777777" w:rsidR="004A2F53" w:rsidRPr="000A7D2A" w:rsidRDefault="004A2F53" w:rsidP="00A16318">
            <w:pPr>
              <w:overflowPunct w:val="0"/>
              <w:adjustRightInd w:val="0"/>
              <w:jc w:val="center"/>
              <w:textAlignment w:val="baseline"/>
              <w:rPr>
                <w:rFonts w:ascii="Arial" w:hAnsi="Arial" w:cs="Arial"/>
                <w:b/>
                <w:bCs/>
                <w:sz w:val="24"/>
                <w:szCs w:val="24"/>
              </w:rPr>
            </w:pPr>
            <w:bookmarkStart w:id="5" w:name="_Hlk82795463"/>
            <w:r w:rsidRPr="000A7D2A">
              <w:rPr>
                <w:rFonts w:ascii="Arial" w:hAnsi="Arial" w:cs="Arial"/>
                <w:b/>
                <w:bCs/>
                <w:sz w:val="24"/>
                <w:szCs w:val="24"/>
              </w:rPr>
              <w:t>20</w:t>
            </w:r>
            <w:r>
              <w:rPr>
                <w:rFonts w:ascii="Arial" w:hAnsi="Arial" w:cs="Arial"/>
                <w:b/>
                <w:bCs/>
                <w:sz w:val="24"/>
                <w:szCs w:val="24"/>
              </w:rPr>
              <w:t>22</w:t>
            </w:r>
          </w:p>
        </w:tc>
        <w:tc>
          <w:tcPr>
            <w:tcW w:w="655"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49F89E1B" w14:textId="77777777" w:rsidR="004A2F53" w:rsidRPr="000A7D2A" w:rsidRDefault="004A2F53"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23</w:t>
            </w:r>
          </w:p>
        </w:tc>
        <w:tc>
          <w:tcPr>
            <w:tcW w:w="902"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61D6528A" w14:textId="77777777" w:rsidR="004A2F53" w:rsidRPr="000A7D2A" w:rsidRDefault="004A2F53"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24</w:t>
            </w:r>
          </w:p>
        </w:tc>
        <w:tc>
          <w:tcPr>
            <w:tcW w:w="90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76296513" w14:textId="77777777" w:rsidR="004A2F53" w:rsidRPr="000A7D2A" w:rsidRDefault="004A2F53"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25</w:t>
            </w:r>
          </w:p>
        </w:tc>
        <w:tc>
          <w:tcPr>
            <w:tcW w:w="926"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2D178E27" w14:textId="77777777" w:rsidR="004A2F53" w:rsidRPr="000A7D2A" w:rsidRDefault="004A2F53"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26</w:t>
            </w:r>
          </w:p>
        </w:tc>
        <w:tc>
          <w:tcPr>
            <w:tcW w:w="835" w:type="pct"/>
            <w:tcBorders>
              <w:top w:val="single" w:sz="8" w:space="0" w:color="FFFFFF"/>
              <w:left w:val="single" w:sz="8" w:space="0" w:color="FFFFFF"/>
              <w:bottom w:val="single" w:sz="8" w:space="0" w:color="FFFFFF"/>
              <w:right w:val="single" w:sz="8" w:space="0" w:color="FFFFFF"/>
            </w:tcBorders>
            <w:shd w:val="clear" w:color="auto" w:fill="EDEDED"/>
            <w:vAlign w:val="center"/>
          </w:tcPr>
          <w:p w14:paraId="7BB53892" w14:textId="77777777" w:rsidR="004A2F53" w:rsidRPr="000A7D2A" w:rsidRDefault="004A2F53" w:rsidP="00A16318">
            <w:pPr>
              <w:overflowPunct w:val="0"/>
              <w:adjustRightInd w:val="0"/>
              <w:jc w:val="center"/>
              <w:textAlignment w:val="baseline"/>
              <w:rPr>
                <w:rFonts w:ascii="Arial" w:hAnsi="Arial" w:cs="Arial"/>
                <w:b/>
                <w:bCs/>
                <w:sz w:val="24"/>
                <w:szCs w:val="24"/>
              </w:rPr>
            </w:pPr>
            <w:r>
              <w:rPr>
                <w:rFonts w:ascii="Arial" w:hAnsi="Arial" w:cs="Arial"/>
                <w:b/>
                <w:bCs/>
                <w:sz w:val="24"/>
                <w:szCs w:val="24"/>
              </w:rPr>
              <w:t>2027</w:t>
            </w:r>
          </w:p>
        </w:tc>
      </w:tr>
      <w:tr w:rsidR="004A2F53" w:rsidRPr="000A7D2A" w14:paraId="126C8021" w14:textId="77777777" w:rsidTr="00A16318">
        <w:trPr>
          <w:trHeight w:val="375"/>
        </w:trPr>
        <w:tc>
          <w:tcPr>
            <w:tcW w:w="779"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54285AF7" w14:textId="77777777" w:rsidR="004A2F53" w:rsidRPr="000A7D2A" w:rsidRDefault="004A2F53" w:rsidP="00A16318">
            <w:pPr>
              <w:overflowPunct w:val="0"/>
              <w:adjustRightInd w:val="0"/>
              <w:spacing w:before="120" w:after="120"/>
              <w:jc w:val="center"/>
              <w:textAlignment w:val="baseline"/>
              <w:rPr>
                <w:rFonts w:ascii="Arial" w:hAnsi="Arial" w:cs="Arial"/>
                <w:color w:val="000000"/>
                <w:sz w:val="24"/>
                <w:szCs w:val="24"/>
              </w:rPr>
            </w:pPr>
            <w:r>
              <w:rPr>
                <w:rFonts w:ascii="Arial" w:hAnsi="Arial" w:cs="Arial"/>
                <w:color w:val="000000"/>
                <w:sz w:val="24"/>
                <w:szCs w:val="24"/>
              </w:rPr>
              <w:lastRenderedPageBreak/>
              <w:t>inicial</w:t>
            </w:r>
          </w:p>
        </w:tc>
        <w:tc>
          <w:tcPr>
            <w:tcW w:w="655"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2B36A9F2" w14:textId="77777777" w:rsidR="004A2F53" w:rsidRPr="000A7D2A" w:rsidRDefault="004A2F53" w:rsidP="00A16318">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inicial</w:t>
            </w:r>
          </w:p>
        </w:tc>
        <w:tc>
          <w:tcPr>
            <w:tcW w:w="902"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6B227830" w14:textId="77777777" w:rsidR="004A2F53" w:rsidRPr="000A7D2A" w:rsidRDefault="004A2F53" w:rsidP="00A16318">
            <w:pPr>
              <w:overflowPunct w:val="0"/>
              <w:adjustRightInd w:val="0"/>
              <w:spacing w:before="120" w:after="120"/>
              <w:jc w:val="center"/>
              <w:textAlignment w:val="baseline"/>
              <w:rPr>
                <w:rFonts w:ascii="Arial" w:hAnsi="Arial" w:cs="Arial"/>
                <w:sz w:val="24"/>
                <w:szCs w:val="24"/>
              </w:rPr>
            </w:pPr>
            <w:r>
              <w:rPr>
                <w:rFonts w:ascii="Arial" w:hAnsi="Arial" w:cs="Arial"/>
                <w:sz w:val="24"/>
                <w:szCs w:val="24"/>
              </w:rPr>
              <w:t>intermediário</w:t>
            </w:r>
          </w:p>
        </w:tc>
        <w:tc>
          <w:tcPr>
            <w:tcW w:w="90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2469AA06" w14:textId="77777777" w:rsidR="004A2F53" w:rsidRPr="000A7D2A" w:rsidRDefault="004A2F53" w:rsidP="00A16318">
            <w:pPr>
              <w:overflowPunct w:val="0"/>
              <w:adjustRightInd w:val="0"/>
              <w:spacing w:before="120" w:after="120"/>
              <w:jc w:val="center"/>
              <w:textAlignment w:val="baseline"/>
              <w:rPr>
                <w:rFonts w:ascii="Arial" w:hAnsi="Arial" w:cs="Arial"/>
                <w:sz w:val="24"/>
                <w:szCs w:val="24"/>
              </w:rPr>
            </w:pPr>
            <w:r>
              <w:rPr>
                <w:rFonts w:ascii="Arial" w:hAnsi="Arial" w:cs="Arial"/>
                <w:sz w:val="24"/>
                <w:szCs w:val="24"/>
              </w:rPr>
              <w:t>intermediário</w:t>
            </w:r>
          </w:p>
        </w:tc>
        <w:tc>
          <w:tcPr>
            <w:tcW w:w="926"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04AC60E8" w14:textId="77777777" w:rsidR="004A2F53" w:rsidRPr="000A7D2A" w:rsidRDefault="004A2F53" w:rsidP="00A16318">
            <w:pPr>
              <w:overflowPunct w:val="0"/>
              <w:adjustRightInd w:val="0"/>
              <w:spacing w:before="120" w:after="120"/>
              <w:jc w:val="center"/>
              <w:textAlignment w:val="baseline"/>
              <w:rPr>
                <w:rFonts w:ascii="Arial" w:hAnsi="Arial" w:cs="Arial"/>
                <w:sz w:val="24"/>
                <w:szCs w:val="24"/>
              </w:rPr>
            </w:pPr>
            <w:r>
              <w:rPr>
                <w:rFonts w:ascii="Arial" w:hAnsi="Arial" w:cs="Arial"/>
                <w:sz w:val="24"/>
                <w:szCs w:val="24"/>
              </w:rPr>
              <w:t>intermediário</w:t>
            </w:r>
          </w:p>
        </w:tc>
        <w:tc>
          <w:tcPr>
            <w:tcW w:w="835" w:type="pct"/>
            <w:tcBorders>
              <w:top w:val="single" w:sz="8" w:space="0" w:color="FFFFFF"/>
              <w:left w:val="single" w:sz="8" w:space="0" w:color="FFFFFF"/>
              <w:bottom w:val="single" w:sz="8" w:space="0" w:color="FFFFFF"/>
              <w:right w:val="single" w:sz="8" w:space="0" w:color="FFFFFF"/>
            </w:tcBorders>
            <w:shd w:val="clear" w:color="auto" w:fill="EDEDED"/>
          </w:tcPr>
          <w:p w14:paraId="640E44A6" w14:textId="77777777" w:rsidR="004A2F53" w:rsidRPr="000A7D2A" w:rsidRDefault="004A2F53" w:rsidP="00A16318">
            <w:pPr>
              <w:overflowPunct w:val="0"/>
              <w:adjustRightInd w:val="0"/>
              <w:spacing w:before="120" w:after="120"/>
              <w:jc w:val="center"/>
              <w:textAlignment w:val="baseline"/>
              <w:rPr>
                <w:rFonts w:ascii="Arial" w:hAnsi="Arial" w:cs="Arial"/>
                <w:sz w:val="24"/>
                <w:szCs w:val="24"/>
              </w:rPr>
            </w:pPr>
            <w:r>
              <w:rPr>
                <w:rFonts w:ascii="Arial" w:hAnsi="Arial" w:cs="Arial"/>
                <w:sz w:val="24"/>
                <w:szCs w:val="24"/>
              </w:rPr>
              <w:t>aprimorado</w:t>
            </w:r>
          </w:p>
        </w:tc>
      </w:tr>
    </w:tbl>
    <w:bookmarkEnd w:id="5"/>
    <w:p w14:paraId="677C3413" w14:textId="77777777" w:rsidR="004A2F53" w:rsidRDefault="004A2F53" w:rsidP="004A2F53">
      <w:pPr>
        <w:tabs>
          <w:tab w:val="left" w:pos="284"/>
        </w:tabs>
        <w:overflowPunct w:val="0"/>
        <w:autoSpaceDE/>
        <w:autoSpaceDN/>
        <w:adjustRightInd w:val="0"/>
        <w:spacing w:before="120" w:after="120" w:line="276" w:lineRule="auto"/>
        <w:jc w:val="both"/>
        <w:textAlignment w:val="baseline"/>
        <w:rPr>
          <w:rFonts w:ascii="Arial" w:hAnsi="Arial" w:cs="Arial"/>
          <w:b/>
          <w:color w:val="000000"/>
          <w:sz w:val="24"/>
          <w:szCs w:val="24"/>
        </w:rPr>
      </w:pPr>
      <w:r w:rsidRPr="00362E56">
        <w:rPr>
          <w:rFonts w:ascii="Arial" w:hAnsi="Arial" w:cs="Arial"/>
          <w:iCs/>
          <w:color w:val="000000"/>
          <w:sz w:val="24"/>
          <w:szCs w:val="24"/>
        </w:rPr>
        <w:t>Fórmula de cálculo:</w:t>
      </w:r>
      <w:r w:rsidRPr="000A7D2A">
        <w:rPr>
          <w:rFonts w:ascii="Arial" w:hAnsi="Arial" w:cs="Arial"/>
          <w:color w:val="000000"/>
          <w:sz w:val="24"/>
          <w:szCs w:val="24"/>
        </w:rPr>
        <w:t xml:space="preserve"> </w:t>
      </w:r>
      <w:r w:rsidRPr="004A2F53">
        <w:rPr>
          <w:rFonts w:ascii="Arial" w:hAnsi="Arial" w:cs="Arial"/>
          <w:color w:val="000000"/>
        </w:rPr>
        <w:t>nível de maturidade em gestão de pessoas (</w:t>
      </w:r>
      <w:proofErr w:type="spellStart"/>
      <w:r w:rsidRPr="004A2F53">
        <w:rPr>
          <w:rFonts w:ascii="Arial" w:hAnsi="Arial" w:cs="Arial"/>
          <w:color w:val="000000"/>
        </w:rPr>
        <w:t>IGestPessoas</w:t>
      </w:r>
      <w:proofErr w:type="spellEnd"/>
      <w:r w:rsidRPr="004A2F53">
        <w:rPr>
          <w:rFonts w:ascii="Arial" w:hAnsi="Arial" w:cs="Arial"/>
          <w:color w:val="000000"/>
        </w:rPr>
        <w:t xml:space="preserve"> - TCU - 4100) segundo faixas definidas na metodologia de medição do índice.</w:t>
      </w:r>
    </w:p>
    <w:p w14:paraId="22E69EB0" w14:textId="77777777" w:rsidR="00ED553C" w:rsidRDefault="00ED553C" w:rsidP="00ED553C">
      <w:pPr>
        <w:spacing w:before="120"/>
        <w:rPr>
          <w:rFonts w:ascii="Arial" w:hAnsi="Arial" w:cs="Arial"/>
          <w:color w:val="FF0000"/>
        </w:rPr>
      </w:pPr>
    </w:p>
    <w:p w14:paraId="04627AFE" w14:textId="77777777" w:rsidR="00ED553C" w:rsidRDefault="00ED553C" w:rsidP="001A1BCC">
      <w:pPr>
        <w:pBdr>
          <w:top w:val="single" w:sz="4" w:space="1" w:color="auto"/>
          <w:left w:val="single" w:sz="4" w:space="4" w:color="auto"/>
          <w:bottom w:val="single" w:sz="4" w:space="1" w:color="auto"/>
          <w:right w:val="single" w:sz="4" w:space="4" w:color="auto"/>
        </w:pBdr>
        <w:shd w:val="clear" w:color="auto" w:fill="D9D9D9"/>
        <w:overflowPunct w:val="0"/>
        <w:adjustRightInd w:val="0"/>
        <w:spacing w:before="120" w:after="120"/>
        <w:textAlignment w:val="baseline"/>
        <w:rPr>
          <w:rFonts w:ascii="Arial" w:hAnsi="Arial" w:cs="Arial"/>
          <w:b/>
          <w:color w:val="000000"/>
          <w:sz w:val="24"/>
          <w:szCs w:val="24"/>
        </w:rPr>
      </w:pPr>
      <w:r w:rsidRPr="000A7D2A">
        <w:rPr>
          <w:rFonts w:ascii="Arial" w:hAnsi="Arial" w:cs="Arial"/>
          <w:b/>
          <w:color w:val="000000"/>
          <w:sz w:val="24"/>
          <w:szCs w:val="24"/>
        </w:rPr>
        <w:t xml:space="preserve">Objetivo </w:t>
      </w:r>
      <w:r>
        <w:rPr>
          <w:rFonts w:ascii="Arial" w:hAnsi="Arial" w:cs="Arial"/>
          <w:b/>
          <w:color w:val="000000"/>
          <w:sz w:val="24"/>
          <w:szCs w:val="24"/>
        </w:rPr>
        <w:t>16</w:t>
      </w:r>
      <w:r w:rsidRPr="000A7D2A">
        <w:rPr>
          <w:rFonts w:ascii="Arial" w:hAnsi="Arial" w:cs="Arial"/>
          <w:b/>
          <w:color w:val="000000"/>
          <w:sz w:val="24"/>
          <w:szCs w:val="24"/>
        </w:rPr>
        <w:t xml:space="preserve"> </w:t>
      </w:r>
    </w:p>
    <w:p w14:paraId="51150677" w14:textId="77777777" w:rsidR="00ED553C" w:rsidRPr="000A7D2A" w:rsidRDefault="00ED553C" w:rsidP="001A1BCC">
      <w:pPr>
        <w:pBdr>
          <w:top w:val="single" w:sz="4" w:space="1" w:color="auto"/>
          <w:left w:val="single" w:sz="4" w:space="4" w:color="auto"/>
          <w:bottom w:val="single" w:sz="4" w:space="1" w:color="auto"/>
          <w:right w:val="single" w:sz="4" w:space="4" w:color="auto"/>
        </w:pBdr>
        <w:shd w:val="clear" w:color="auto" w:fill="D9D9D9"/>
        <w:overflowPunct w:val="0"/>
        <w:adjustRightInd w:val="0"/>
        <w:spacing w:before="120" w:after="120"/>
        <w:textAlignment w:val="baseline"/>
        <w:rPr>
          <w:rFonts w:ascii="Arial" w:hAnsi="Arial" w:cs="Arial"/>
          <w:b/>
          <w:color w:val="000000"/>
          <w:sz w:val="24"/>
          <w:szCs w:val="24"/>
        </w:rPr>
      </w:pPr>
      <w:r w:rsidRPr="00ED553C">
        <w:rPr>
          <w:rFonts w:ascii="Arial" w:hAnsi="Arial" w:cs="Arial"/>
          <w:b/>
          <w:color w:val="000000"/>
          <w:sz w:val="24"/>
          <w:szCs w:val="24"/>
        </w:rPr>
        <w:t>Promover medidas que visem gerenciar e compartilhar conhecimento e informações adquiridos pelos servidores</w:t>
      </w:r>
      <w:r w:rsidR="00D5730E">
        <w:rPr>
          <w:rFonts w:ascii="Arial" w:hAnsi="Arial" w:cs="Arial"/>
          <w:b/>
          <w:color w:val="000000"/>
          <w:sz w:val="24"/>
          <w:szCs w:val="24"/>
        </w:rPr>
        <w:t>.</w:t>
      </w:r>
      <w:r>
        <w:rPr>
          <w:rFonts w:ascii="Arial" w:hAnsi="Arial" w:cs="Arial"/>
          <w:b/>
          <w:color w:val="000000"/>
          <w:sz w:val="24"/>
          <w:szCs w:val="24"/>
        </w:rPr>
        <w:t xml:space="preserve">     </w:t>
      </w:r>
    </w:p>
    <w:p w14:paraId="2EA5D2CE" w14:textId="77777777" w:rsidR="00ED553C" w:rsidRPr="00A33ACC" w:rsidRDefault="00A33ACC" w:rsidP="004D4805">
      <w:pPr>
        <w:overflowPunct w:val="0"/>
        <w:autoSpaceDE/>
        <w:autoSpaceDN/>
        <w:adjustRightInd w:val="0"/>
        <w:spacing w:before="240" w:after="200" w:line="276" w:lineRule="auto"/>
        <w:jc w:val="both"/>
        <w:textAlignment w:val="baseline"/>
        <w:rPr>
          <w:rFonts w:ascii="Arial" w:hAnsi="Arial" w:cs="Arial"/>
          <w:sz w:val="24"/>
          <w:szCs w:val="24"/>
        </w:rPr>
      </w:pPr>
      <w:r w:rsidRPr="00A33ACC">
        <w:rPr>
          <w:rFonts w:ascii="Arial" w:hAnsi="Arial" w:cs="Arial"/>
          <w:sz w:val="24"/>
          <w:szCs w:val="24"/>
        </w:rPr>
        <w:t>Desenvolver projetos de gestão do conhecimento para mapear, reter, compartilhar e aplicar o conhecimento não estruturado e a experiência dos servidores.</w:t>
      </w:r>
    </w:p>
    <w:p w14:paraId="2A94FEEE" w14:textId="77777777" w:rsidR="00ED553C" w:rsidRPr="004D4D98" w:rsidRDefault="00ED553C" w:rsidP="00ED553C">
      <w:pPr>
        <w:overflowPunct w:val="0"/>
        <w:autoSpaceDE/>
        <w:autoSpaceDN/>
        <w:adjustRightInd w:val="0"/>
        <w:spacing w:before="360" w:after="120" w:line="276" w:lineRule="auto"/>
        <w:jc w:val="both"/>
        <w:textAlignment w:val="baseline"/>
        <w:rPr>
          <w:rFonts w:ascii="Arial" w:hAnsi="Arial" w:cs="Arial"/>
          <w:b/>
          <w:color w:val="000000"/>
          <w:sz w:val="24"/>
          <w:szCs w:val="24"/>
        </w:rPr>
      </w:pPr>
      <w:r w:rsidRPr="004D4D98">
        <w:rPr>
          <w:rFonts w:ascii="Arial" w:hAnsi="Arial" w:cs="Arial"/>
          <w:b/>
          <w:color w:val="000000"/>
          <w:sz w:val="24"/>
          <w:szCs w:val="24"/>
        </w:rPr>
        <w:t>Indicadores Estratégicos</w:t>
      </w:r>
    </w:p>
    <w:p w14:paraId="3104BEFD" w14:textId="77777777" w:rsidR="00ED553C" w:rsidRDefault="00E018CB" w:rsidP="00ED553C">
      <w:pPr>
        <w:numPr>
          <w:ilvl w:val="0"/>
          <w:numId w:val="2"/>
        </w:numPr>
        <w:tabs>
          <w:tab w:val="left" w:pos="284"/>
        </w:tabs>
        <w:overflowPunct w:val="0"/>
        <w:autoSpaceDE/>
        <w:autoSpaceDN/>
        <w:adjustRightInd w:val="0"/>
        <w:spacing w:before="120" w:after="200" w:line="276" w:lineRule="auto"/>
        <w:ind w:left="0" w:firstLine="0"/>
        <w:jc w:val="both"/>
        <w:textAlignment w:val="baseline"/>
        <w:rPr>
          <w:rFonts w:ascii="Arial" w:hAnsi="Arial" w:cs="Arial"/>
          <w:color w:val="000000"/>
          <w:sz w:val="24"/>
          <w:szCs w:val="24"/>
        </w:rPr>
      </w:pPr>
      <w:r>
        <w:rPr>
          <w:rFonts w:ascii="Arial" w:hAnsi="Arial" w:cs="Arial"/>
          <w:b/>
          <w:color w:val="000000"/>
          <w:sz w:val="24"/>
          <w:szCs w:val="24"/>
        </w:rPr>
        <w:t xml:space="preserve">16.1 </w:t>
      </w:r>
      <w:r w:rsidR="00044C0B" w:rsidRPr="00044C0B">
        <w:rPr>
          <w:rFonts w:ascii="Arial" w:hAnsi="Arial" w:cs="Arial"/>
          <w:b/>
          <w:color w:val="000000"/>
          <w:sz w:val="24"/>
          <w:szCs w:val="24"/>
        </w:rPr>
        <w:t>Quantidade de ações promotoras de gestão e compartilhamento de conhecimento</w:t>
      </w:r>
      <w:r w:rsidR="00ED553C" w:rsidRPr="000A7D2A">
        <w:rPr>
          <w:rFonts w:ascii="Arial" w:hAnsi="Arial" w:cs="Arial"/>
          <w:color w:val="000000"/>
          <w:sz w:val="24"/>
          <w:szCs w:val="24"/>
        </w:rPr>
        <w:t xml:space="preserve">: </w:t>
      </w:r>
    </w:p>
    <w:p w14:paraId="1E1FB12D" w14:textId="77777777" w:rsidR="00ED553C" w:rsidRPr="000A7D2A" w:rsidRDefault="00044C0B" w:rsidP="00ED553C">
      <w:pPr>
        <w:overflowPunct w:val="0"/>
        <w:autoSpaceDE/>
        <w:autoSpaceDN/>
        <w:adjustRightInd w:val="0"/>
        <w:spacing w:before="240" w:after="200" w:line="276" w:lineRule="auto"/>
        <w:ind w:left="714"/>
        <w:jc w:val="both"/>
        <w:textAlignment w:val="baseline"/>
        <w:rPr>
          <w:rFonts w:ascii="Arial" w:hAnsi="Arial" w:cs="Arial"/>
          <w:color w:val="000000"/>
          <w:sz w:val="24"/>
          <w:szCs w:val="24"/>
        </w:rPr>
      </w:pPr>
      <w:r>
        <w:rPr>
          <w:rFonts w:ascii="Arial" w:hAnsi="Arial" w:cs="Arial"/>
          <w:color w:val="000000"/>
          <w:sz w:val="24"/>
          <w:szCs w:val="24"/>
        </w:rPr>
        <w:t>M</w:t>
      </w:r>
      <w:r w:rsidRPr="00044C0B">
        <w:rPr>
          <w:rFonts w:ascii="Arial" w:hAnsi="Arial" w:cs="Arial"/>
          <w:color w:val="000000"/>
          <w:sz w:val="24"/>
          <w:szCs w:val="24"/>
        </w:rPr>
        <w:t>ede a quantidade de ações promotoras de gestão e compartilhamento de conhecimento</w:t>
      </w:r>
      <w:r w:rsidR="00ED553C" w:rsidRPr="00846B0E">
        <w:rPr>
          <w:rFonts w:ascii="Arial" w:hAnsi="Arial" w:cs="Arial"/>
          <w:color w:val="000000"/>
          <w:sz w:val="24"/>
          <w:szCs w:val="24"/>
        </w:rPr>
        <w:t>.</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DEDED"/>
        <w:tblLayout w:type="fixed"/>
        <w:tblCellMar>
          <w:left w:w="70" w:type="dxa"/>
          <w:right w:w="70" w:type="dxa"/>
        </w:tblCellMar>
        <w:tblLook w:val="04A0" w:firstRow="1" w:lastRow="0" w:firstColumn="1" w:lastColumn="0" w:noHBand="0" w:noVBand="1"/>
      </w:tblPr>
      <w:tblGrid>
        <w:gridCol w:w="1440"/>
        <w:gridCol w:w="1442"/>
        <w:gridCol w:w="1442"/>
        <w:gridCol w:w="1440"/>
        <w:gridCol w:w="1442"/>
        <w:gridCol w:w="1438"/>
      </w:tblGrid>
      <w:tr w:rsidR="00ED553C" w:rsidRPr="000A7D2A" w14:paraId="70C5087C" w14:textId="77777777" w:rsidTr="00A16318">
        <w:trPr>
          <w:trHeight w:val="375"/>
        </w:trPr>
        <w:tc>
          <w:tcPr>
            <w:tcW w:w="5000" w:type="pct"/>
            <w:gridSpan w:val="6"/>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40DCC6D7" w14:textId="77777777" w:rsidR="00ED553C" w:rsidRPr="000A7D2A" w:rsidRDefault="00ED553C"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Metas</w:t>
            </w:r>
          </w:p>
        </w:tc>
      </w:tr>
      <w:tr w:rsidR="00ED553C" w:rsidRPr="000A7D2A" w14:paraId="0D0FDB7F" w14:textId="77777777" w:rsidTr="00A16318">
        <w:trPr>
          <w:trHeight w:val="375"/>
        </w:trPr>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51E369D8" w14:textId="77777777" w:rsidR="00ED553C" w:rsidRPr="000A7D2A" w:rsidRDefault="00ED553C"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22</w:t>
            </w:r>
          </w:p>
        </w:tc>
        <w:tc>
          <w:tcPr>
            <w:tcW w:w="834"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1C60536B" w14:textId="77777777" w:rsidR="00ED553C" w:rsidRPr="000A7D2A" w:rsidRDefault="00ED553C"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23</w:t>
            </w:r>
          </w:p>
        </w:tc>
        <w:tc>
          <w:tcPr>
            <w:tcW w:w="834"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366D0271" w14:textId="77777777" w:rsidR="00ED553C" w:rsidRPr="000A7D2A" w:rsidRDefault="00ED553C"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24</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0F038956" w14:textId="77777777" w:rsidR="00ED553C" w:rsidRPr="000A7D2A" w:rsidRDefault="00ED553C"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25</w:t>
            </w:r>
          </w:p>
        </w:tc>
        <w:tc>
          <w:tcPr>
            <w:tcW w:w="834"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15B86B61" w14:textId="77777777" w:rsidR="00ED553C" w:rsidRPr="000A7D2A" w:rsidRDefault="00ED553C"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26</w:t>
            </w:r>
          </w:p>
        </w:tc>
        <w:tc>
          <w:tcPr>
            <w:tcW w:w="832" w:type="pct"/>
            <w:tcBorders>
              <w:top w:val="single" w:sz="8" w:space="0" w:color="FFFFFF"/>
              <w:left w:val="single" w:sz="8" w:space="0" w:color="FFFFFF"/>
              <w:bottom w:val="single" w:sz="8" w:space="0" w:color="FFFFFF"/>
              <w:right w:val="single" w:sz="8" w:space="0" w:color="FFFFFF"/>
            </w:tcBorders>
            <w:shd w:val="clear" w:color="auto" w:fill="EDEDED"/>
            <w:vAlign w:val="center"/>
          </w:tcPr>
          <w:p w14:paraId="5EFC387C" w14:textId="77777777" w:rsidR="00ED553C" w:rsidRPr="000A7D2A" w:rsidRDefault="00ED553C" w:rsidP="00A16318">
            <w:pPr>
              <w:overflowPunct w:val="0"/>
              <w:adjustRightInd w:val="0"/>
              <w:jc w:val="center"/>
              <w:textAlignment w:val="baseline"/>
              <w:rPr>
                <w:rFonts w:ascii="Arial" w:hAnsi="Arial" w:cs="Arial"/>
                <w:b/>
                <w:bCs/>
                <w:sz w:val="24"/>
                <w:szCs w:val="24"/>
              </w:rPr>
            </w:pPr>
            <w:r>
              <w:rPr>
                <w:rFonts w:ascii="Arial" w:hAnsi="Arial" w:cs="Arial"/>
                <w:b/>
                <w:bCs/>
                <w:sz w:val="24"/>
                <w:szCs w:val="24"/>
              </w:rPr>
              <w:t>2027</w:t>
            </w:r>
          </w:p>
        </w:tc>
      </w:tr>
      <w:tr w:rsidR="00ED553C" w:rsidRPr="000A7D2A" w14:paraId="38F24CE2" w14:textId="77777777" w:rsidTr="00A16318">
        <w:trPr>
          <w:trHeight w:val="375"/>
        </w:trPr>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34644093" w14:textId="77777777" w:rsidR="00ED553C" w:rsidRPr="000A7D2A" w:rsidRDefault="00044C0B" w:rsidP="00A16318">
            <w:pPr>
              <w:overflowPunct w:val="0"/>
              <w:adjustRightInd w:val="0"/>
              <w:spacing w:before="120" w:after="120"/>
              <w:jc w:val="center"/>
              <w:textAlignment w:val="baseline"/>
              <w:rPr>
                <w:rFonts w:ascii="Arial" w:hAnsi="Arial" w:cs="Arial"/>
                <w:color w:val="000000"/>
                <w:sz w:val="24"/>
                <w:szCs w:val="24"/>
              </w:rPr>
            </w:pPr>
            <w:r>
              <w:rPr>
                <w:rFonts w:ascii="Arial" w:hAnsi="Arial" w:cs="Arial"/>
                <w:color w:val="000000"/>
                <w:sz w:val="24"/>
                <w:szCs w:val="24"/>
              </w:rPr>
              <w:t>5</w:t>
            </w:r>
          </w:p>
        </w:tc>
        <w:tc>
          <w:tcPr>
            <w:tcW w:w="834"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050E0C0A" w14:textId="77777777" w:rsidR="00ED553C" w:rsidRPr="000A7D2A" w:rsidRDefault="00044C0B" w:rsidP="00A16318">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5</w:t>
            </w:r>
          </w:p>
        </w:tc>
        <w:tc>
          <w:tcPr>
            <w:tcW w:w="834"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06F09DCC" w14:textId="77777777" w:rsidR="00ED553C" w:rsidRPr="000A7D2A" w:rsidRDefault="00044C0B" w:rsidP="00A16318">
            <w:pPr>
              <w:overflowPunct w:val="0"/>
              <w:adjustRightInd w:val="0"/>
              <w:spacing w:before="120" w:after="120"/>
              <w:jc w:val="center"/>
              <w:textAlignment w:val="baseline"/>
              <w:rPr>
                <w:rFonts w:ascii="Arial" w:hAnsi="Arial" w:cs="Arial"/>
                <w:color w:val="000000"/>
                <w:sz w:val="24"/>
                <w:szCs w:val="24"/>
              </w:rPr>
            </w:pPr>
            <w:r>
              <w:rPr>
                <w:rFonts w:ascii="Arial" w:hAnsi="Arial" w:cs="Arial"/>
                <w:color w:val="000000"/>
                <w:sz w:val="24"/>
                <w:szCs w:val="24"/>
              </w:rPr>
              <w:t>7</w:t>
            </w:r>
          </w:p>
        </w:tc>
        <w:tc>
          <w:tcPr>
            <w:tcW w:w="83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57E25D7F" w14:textId="77777777" w:rsidR="00ED553C" w:rsidRPr="000A7D2A" w:rsidRDefault="00044C0B" w:rsidP="00A16318">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7</w:t>
            </w:r>
          </w:p>
        </w:tc>
        <w:tc>
          <w:tcPr>
            <w:tcW w:w="834" w:type="pct"/>
            <w:tcBorders>
              <w:top w:val="single" w:sz="8" w:space="0" w:color="FFFFFF"/>
              <w:left w:val="single" w:sz="8" w:space="0" w:color="FFFFFF"/>
              <w:bottom w:val="single" w:sz="8" w:space="0" w:color="FFFFFF"/>
              <w:right w:val="single" w:sz="8" w:space="0" w:color="FFFFFF"/>
            </w:tcBorders>
            <w:shd w:val="clear" w:color="auto" w:fill="EDEDED"/>
            <w:noWrap/>
            <w:vAlign w:val="center"/>
          </w:tcPr>
          <w:p w14:paraId="2229A86E" w14:textId="77777777" w:rsidR="00ED553C" w:rsidRPr="000A7D2A" w:rsidRDefault="00044C0B" w:rsidP="00A16318">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10</w:t>
            </w:r>
          </w:p>
        </w:tc>
        <w:tc>
          <w:tcPr>
            <w:tcW w:w="832" w:type="pct"/>
            <w:tcBorders>
              <w:top w:val="single" w:sz="8" w:space="0" w:color="FFFFFF"/>
              <w:left w:val="single" w:sz="8" w:space="0" w:color="FFFFFF"/>
              <w:bottom w:val="single" w:sz="8" w:space="0" w:color="FFFFFF"/>
              <w:right w:val="single" w:sz="8" w:space="0" w:color="FFFFFF"/>
            </w:tcBorders>
            <w:shd w:val="clear" w:color="auto" w:fill="EDEDED"/>
            <w:vAlign w:val="center"/>
          </w:tcPr>
          <w:p w14:paraId="332F4EE4" w14:textId="77777777" w:rsidR="00ED553C" w:rsidRPr="000A7D2A" w:rsidRDefault="00044C0B" w:rsidP="00A16318">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10</w:t>
            </w:r>
          </w:p>
        </w:tc>
      </w:tr>
    </w:tbl>
    <w:p w14:paraId="427C3B97" w14:textId="77777777" w:rsidR="00ED553C" w:rsidRDefault="00ED553C" w:rsidP="00ED553C">
      <w:pPr>
        <w:tabs>
          <w:tab w:val="left" w:pos="284"/>
        </w:tabs>
        <w:overflowPunct w:val="0"/>
        <w:autoSpaceDE/>
        <w:autoSpaceDN/>
        <w:adjustRightInd w:val="0"/>
        <w:spacing w:before="120" w:after="120" w:line="276" w:lineRule="auto"/>
        <w:jc w:val="both"/>
        <w:textAlignment w:val="baseline"/>
        <w:rPr>
          <w:rFonts w:ascii="Arial" w:hAnsi="Arial" w:cs="Arial"/>
          <w:color w:val="000000"/>
        </w:rPr>
      </w:pPr>
      <w:r w:rsidRPr="00362E56">
        <w:rPr>
          <w:rFonts w:ascii="Arial" w:hAnsi="Arial" w:cs="Arial"/>
          <w:iCs/>
          <w:color w:val="000000"/>
          <w:sz w:val="24"/>
          <w:szCs w:val="24"/>
        </w:rPr>
        <w:t>Fórmula de cálculo:</w:t>
      </w:r>
      <w:r w:rsidRPr="000A7D2A">
        <w:rPr>
          <w:rFonts w:ascii="Arial" w:hAnsi="Arial" w:cs="Arial"/>
          <w:color w:val="000000"/>
          <w:sz w:val="24"/>
          <w:szCs w:val="24"/>
        </w:rPr>
        <w:t xml:space="preserve"> </w:t>
      </w:r>
      <w:r w:rsidR="00044C0B" w:rsidRPr="00044C0B">
        <w:rPr>
          <w:rFonts w:ascii="Arial" w:hAnsi="Arial" w:cs="Arial"/>
          <w:color w:val="000000"/>
        </w:rPr>
        <w:t>Somatória de ações</w:t>
      </w:r>
      <w:r>
        <w:rPr>
          <w:rFonts w:ascii="Arial" w:hAnsi="Arial" w:cs="Arial"/>
          <w:color w:val="000000"/>
        </w:rPr>
        <w:t>.</w:t>
      </w:r>
    </w:p>
    <w:p w14:paraId="3306E041" w14:textId="77777777" w:rsidR="00E018CB" w:rsidRDefault="00E018CB" w:rsidP="00ED553C">
      <w:pPr>
        <w:tabs>
          <w:tab w:val="left" w:pos="284"/>
        </w:tabs>
        <w:overflowPunct w:val="0"/>
        <w:autoSpaceDE/>
        <w:autoSpaceDN/>
        <w:adjustRightInd w:val="0"/>
        <w:spacing w:before="120" w:after="120" w:line="276" w:lineRule="auto"/>
        <w:jc w:val="both"/>
        <w:textAlignment w:val="baseline"/>
        <w:rPr>
          <w:rFonts w:ascii="Arial" w:hAnsi="Arial" w:cs="Arial"/>
          <w:b/>
          <w:color w:val="000000"/>
          <w:sz w:val="24"/>
          <w:szCs w:val="24"/>
        </w:rPr>
      </w:pPr>
    </w:p>
    <w:p w14:paraId="29D5F3A2" w14:textId="77777777" w:rsidR="00ED553C" w:rsidRDefault="00E018CB" w:rsidP="00E018CB">
      <w:pPr>
        <w:numPr>
          <w:ilvl w:val="0"/>
          <w:numId w:val="2"/>
        </w:numPr>
        <w:tabs>
          <w:tab w:val="left" w:pos="284"/>
        </w:tabs>
        <w:overflowPunct w:val="0"/>
        <w:autoSpaceDE/>
        <w:autoSpaceDN/>
        <w:adjustRightInd w:val="0"/>
        <w:spacing w:before="120" w:after="200" w:line="276" w:lineRule="auto"/>
        <w:ind w:left="0" w:firstLine="0"/>
        <w:jc w:val="both"/>
        <w:textAlignment w:val="baseline"/>
        <w:rPr>
          <w:rFonts w:ascii="Arial" w:hAnsi="Arial" w:cs="Arial"/>
          <w:color w:val="000000"/>
          <w:sz w:val="24"/>
          <w:szCs w:val="24"/>
        </w:rPr>
      </w:pPr>
      <w:r>
        <w:rPr>
          <w:rFonts w:ascii="Arial" w:hAnsi="Arial" w:cs="Arial"/>
          <w:b/>
          <w:color w:val="000000"/>
          <w:sz w:val="24"/>
          <w:szCs w:val="24"/>
        </w:rPr>
        <w:t xml:space="preserve">16.2 </w:t>
      </w:r>
      <w:r w:rsidR="00044C0B">
        <w:rPr>
          <w:rFonts w:ascii="Arial" w:hAnsi="Arial" w:cs="Arial"/>
          <w:b/>
          <w:color w:val="000000"/>
          <w:sz w:val="24"/>
          <w:szCs w:val="24"/>
        </w:rPr>
        <w:t>Í</w:t>
      </w:r>
      <w:r w:rsidR="00044C0B" w:rsidRPr="00044C0B">
        <w:rPr>
          <w:rFonts w:ascii="Arial" w:hAnsi="Arial" w:cs="Arial"/>
          <w:b/>
          <w:color w:val="000000"/>
          <w:sz w:val="24"/>
          <w:szCs w:val="24"/>
        </w:rPr>
        <w:t>ndice de funções críticas com plano de substituição</w:t>
      </w:r>
      <w:r w:rsidR="00ED553C" w:rsidRPr="000A7D2A">
        <w:rPr>
          <w:rFonts w:ascii="Arial" w:hAnsi="Arial" w:cs="Arial"/>
          <w:color w:val="000000"/>
          <w:sz w:val="24"/>
          <w:szCs w:val="24"/>
        </w:rPr>
        <w:t xml:space="preserve">: </w:t>
      </w:r>
    </w:p>
    <w:p w14:paraId="0FF05569" w14:textId="77777777" w:rsidR="00ED553C" w:rsidRPr="000A7D2A" w:rsidRDefault="00044C0B" w:rsidP="00D5730E">
      <w:pPr>
        <w:overflowPunct w:val="0"/>
        <w:autoSpaceDE/>
        <w:autoSpaceDN/>
        <w:adjustRightInd w:val="0"/>
        <w:spacing w:before="240" w:line="276" w:lineRule="auto"/>
        <w:ind w:left="714"/>
        <w:jc w:val="both"/>
        <w:textAlignment w:val="baseline"/>
        <w:rPr>
          <w:rFonts w:ascii="Arial" w:hAnsi="Arial" w:cs="Arial"/>
          <w:color w:val="000000"/>
          <w:sz w:val="24"/>
          <w:szCs w:val="24"/>
        </w:rPr>
      </w:pPr>
      <w:r>
        <w:rPr>
          <w:rFonts w:ascii="Arial" w:hAnsi="Arial" w:cs="Arial"/>
          <w:color w:val="000000"/>
          <w:sz w:val="24"/>
          <w:szCs w:val="24"/>
        </w:rPr>
        <w:t>M</w:t>
      </w:r>
      <w:r w:rsidRPr="00044C0B">
        <w:rPr>
          <w:rFonts w:ascii="Arial" w:hAnsi="Arial" w:cs="Arial"/>
          <w:color w:val="000000"/>
          <w:sz w:val="24"/>
          <w:szCs w:val="24"/>
        </w:rPr>
        <w:t xml:space="preserve">ede o percentual de funções identificadas como críticas com plano de substituição </w:t>
      </w:r>
      <w:r w:rsidR="005E3941" w:rsidRPr="00044C0B">
        <w:rPr>
          <w:rFonts w:ascii="Arial" w:hAnsi="Arial" w:cs="Arial"/>
          <w:color w:val="000000"/>
          <w:sz w:val="24"/>
          <w:szCs w:val="24"/>
        </w:rPr>
        <w:t>elaborado</w:t>
      </w:r>
      <w:r w:rsidR="00ED553C" w:rsidRPr="00F66E50">
        <w:rPr>
          <w:rFonts w:ascii="Arial" w:hAnsi="Arial" w:cs="Arial"/>
          <w:color w:val="000000"/>
          <w:sz w:val="24"/>
          <w:szCs w:val="24"/>
        </w:rPr>
        <w:t>.</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DEDED"/>
        <w:tblLayout w:type="fixed"/>
        <w:tblCellMar>
          <w:left w:w="70" w:type="dxa"/>
          <w:right w:w="70" w:type="dxa"/>
        </w:tblCellMar>
        <w:tblLook w:val="04A0" w:firstRow="1" w:lastRow="0" w:firstColumn="1" w:lastColumn="0" w:noHBand="0" w:noVBand="1"/>
      </w:tblPr>
      <w:tblGrid>
        <w:gridCol w:w="3899"/>
        <w:gridCol w:w="1136"/>
        <w:gridCol w:w="852"/>
        <w:gridCol w:w="992"/>
        <w:gridCol w:w="852"/>
        <w:gridCol w:w="913"/>
      </w:tblGrid>
      <w:tr w:rsidR="00ED553C" w:rsidRPr="000A7D2A" w14:paraId="0D15B687" w14:textId="77777777" w:rsidTr="00A16318">
        <w:trPr>
          <w:trHeight w:val="375"/>
        </w:trPr>
        <w:tc>
          <w:tcPr>
            <w:tcW w:w="5000" w:type="pct"/>
            <w:gridSpan w:val="6"/>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12096288" w14:textId="77777777" w:rsidR="00ED553C" w:rsidRPr="000A7D2A" w:rsidRDefault="00ED553C"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Metas</w:t>
            </w:r>
          </w:p>
        </w:tc>
      </w:tr>
      <w:tr w:rsidR="00A16318" w:rsidRPr="000A7D2A" w14:paraId="2F86CA95" w14:textId="77777777" w:rsidTr="00A16318">
        <w:trPr>
          <w:trHeight w:val="375"/>
        </w:trPr>
        <w:tc>
          <w:tcPr>
            <w:tcW w:w="2255"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15081896" w14:textId="77777777" w:rsidR="00ED553C" w:rsidRPr="000A7D2A" w:rsidRDefault="00ED553C"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22</w:t>
            </w:r>
          </w:p>
        </w:tc>
        <w:tc>
          <w:tcPr>
            <w:tcW w:w="657"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72A3E72A" w14:textId="77777777" w:rsidR="00ED553C" w:rsidRPr="000A7D2A" w:rsidRDefault="00ED553C"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23</w:t>
            </w:r>
          </w:p>
        </w:tc>
        <w:tc>
          <w:tcPr>
            <w:tcW w:w="49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14E82AB3" w14:textId="77777777" w:rsidR="00ED553C" w:rsidRPr="000A7D2A" w:rsidRDefault="00ED553C"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24</w:t>
            </w:r>
          </w:p>
        </w:tc>
        <w:tc>
          <w:tcPr>
            <w:tcW w:w="574"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29BAD2FF" w14:textId="77777777" w:rsidR="00ED553C" w:rsidRPr="000A7D2A" w:rsidRDefault="00ED553C"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25</w:t>
            </w:r>
          </w:p>
        </w:tc>
        <w:tc>
          <w:tcPr>
            <w:tcW w:w="49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7F3D3C6D" w14:textId="77777777" w:rsidR="00ED553C" w:rsidRPr="000A7D2A" w:rsidRDefault="00ED553C"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26</w:t>
            </w:r>
          </w:p>
        </w:tc>
        <w:tc>
          <w:tcPr>
            <w:tcW w:w="529" w:type="pct"/>
            <w:tcBorders>
              <w:top w:val="single" w:sz="8" w:space="0" w:color="FFFFFF"/>
              <w:left w:val="single" w:sz="8" w:space="0" w:color="FFFFFF"/>
              <w:bottom w:val="single" w:sz="8" w:space="0" w:color="FFFFFF"/>
              <w:right w:val="single" w:sz="8" w:space="0" w:color="FFFFFF"/>
            </w:tcBorders>
            <w:shd w:val="clear" w:color="auto" w:fill="EDEDED"/>
            <w:vAlign w:val="center"/>
          </w:tcPr>
          <w:p w14:paraId="6B441FD9" w14:textId="77777777" w:rsidR="00ED553C" w:rsidRPr="000A7D2A" w:rsidRDefault="00ED553C" w:rsidP="00A16318">
            <w:pPr>
              <w:overflowPunct w:val="0"/>
              <w:adjustRightInd w:val="0"/>
              <w:jc w:val="center"/>
              <w:textAlignment w:val="baseline"/>
              <w:rPr>
                <w:rFonts w:ascii="Arial" w:hAnsi="Arial" w:cs="Arial"/>
                <w:b/>
                <w:bCs/>
                <w:sz w:val="24"/>
                <w:szCs w:val="24"/>
              </w:rPr>
            </w:pPr>
            <w:r>
              <w:rPr>
                <w:rFonts w:ascii="Arial" w:hAnsi="Arial" w:cs="Arial"/>
                <w:b/>
                <w:bCs/>
                <w:sz w:val="24"/>
                <w:szCs w:val="24"/>
              </w:rPr>
              <w:t>2027</w:t>
            </w:r>
          </w:p>
        </w:tc>
      </w:tr>
      <w:tr w:rsidR="00A16318" w:rsidRPr="000A7D2A" w14:paraId="406314AF" w14:textId="77777777" w:rsidTr="00A16318">
        <w:trPr>
          <w:trHeight w:val="375"/>
        </w:trPr>
        <w:tc>
          <w:tcPr>
            <w:tcW w:w="2255" w:type="pct"/>
            <w:tcBorders>
              <w:top w:val="single" w:sz="8" w:space="0" w:color="FFFFFF"/>
              <w:left w:val="single" w:sz="8" w:space="0" w:color="FFFFFF"/>
              <w:bottom w:val="single" w:sz="8" w:space="0" w:color="FFFFFF"/>
              <w:right w:val="single" w:sz="8" w:space="0" w:color="FFFFFF"/>
            </w:tcBorders>
            <w:shd w:val="clear" w:color="auto" w:fill="EDEDED"/>
            <w:noWrap/>
            <w:vAlign w:val="center"/>
          </w:tcPr>
          <w:p w14:paraId="61168E9E" w14:textId="77777777" w:rsidR="00A16318" w:rsidRPr="000A7D2A" w:rsidRDefault="00A16318" w:rsidP="00A16318">
            <w:pPr>
              <w:overflowPunct w:val="0"/>
              <w:adjustRightInd w:val="0"/>
              <w:spacing w:before="120" w:after="120"/>
              <w:jc w:val="center"/>
              <w:textAlignment w:val="baseline"/>
              <w:rPr>
                <w:rFonts w:ascii="Arial" w:hAnsi="Arial" w:cs="Arial"/>
                <w:color w:val="000000"/>
                <w:sz w:val="24"/>
                <w:szCs w:val="24"/>
              </w:rPr>
            </w:pPr>
            <w:r w:rsidRPr="00A16318">
              <w:rPr>
                <w:rFonts w:ascii="Arial" w:hAnsi="Arial" w:cs="Arial"/>
                <w:color w:val="000000"/>
                <w:sz w:val="24"/>
                <w:szCs w:val="24"/>
              </w:rPr>
              <w:t>identificar funções críticas</w:t>
            </w:r>
          </w:p>
        </w:tc>
        <w:tc>
          <w:tcPr>
            <w:tcW w:w="657" w:type="pct"/>
            <w:tcBorders>
              <w:top w:val="single" w:sz="8" w:space="0" w:color="FFFFFF"/>
              <w:left w:val="single" w:sz="8" w:space="0" w:color="FFFFFF"/>
              <w:bottom w:val="single" w:sz="8" w:space="0" w:color="FFFFFF"/>
              <w:right w:val="single" w:sz="8" w:space="0" w:color="FFFFFF"/>
            </w:tcBorders>
            <w:shd w:val="clear" w:color="auto" w:fill="EDEDED"/>
            <w:noWrap/>
            <w:vAlign w:val="center"/>
          </w:tcPr>
          <w:p w14:paraId="396A3118" w14:textId="77777777" w:rsidR="00A16318" w:rsidRPr="000A7D2A" w:rsidRDefault="00A16318" w:rsidP="00A16318">
            <w:pPr>
              <w:overflowPunct w:val="0"/>
              <w:adjustRightInd w:val="0"/>
              <w:spacing w:before="120" w:after="120"/>
              <w:jc w:val="center"/>
              <w:textAlignment w:val="baseline"/>
              <w:rPr>
                <w:rFonts w:ascii="Arial" w:hAnsi="Arial" w:cs="Arial"/>
                <w:color w:val="000000"/>
                <w:sz w:val="24"/>
                <w:szCs w:val="24"/>
              </w:rPr>
            </w:pPr>
            <w:r>
              <w:rPr>
                <w:rFonts w:ascii="Arial" w:hAnsi="Arial" w:cs="Arial"/>
                <w:color w:val="000000"/>
                <w:sz w:val="24"/>
                <w:szCs w:val="24"/>
              </w:rPr>
              <w:t>20%</w:t>
            </w:r>
          </w:p>
        </w:tc>
        <w:tc>
          <w:tcPr>
            <w:tcW w:w="493" w:type="pct"/>
            <w:tcBorders>
              <w:top w:val="single" w:sz="8" w:space="0" w:color="FFFFFF"/>
              <w:left w:val="single" w:sz="8" w:space="0" w:color="FFFFFF"/>
              <w:bottom w:val="single" w:sz="8" w:space="0" w:color="FFFFFF"/>
              <w:right w:val="single" w:sz="8" w:space="0" w:color="FFFFFF"/>
            </w:tcBorders>
            <w:shd w:val="clear" w:color="auto" w:fill="EDEDED"/>
            <w:noWrap/>
            <w:vAlign w:val="center"/>
          </w:tcPr>
          <w:p w14:paraId="39EA3C90" w14:textId="77777777" w:rsidR="00A16318" w:rsidRPr="000A7D2A" w:rsidRDefault="00A16318" w:rsidP="00A16318">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25%</w:t>
            </w:r>
          </w:p>
        </w:tc>
        <w:tc>
          <w:tcPr>
            <w:tcW w:w="574" w:type="pct"/>
            <w:tcBorders>
              <w:top w:val="single" w:sz="8" w:space="0" w:color="FFFFFF"/>
              <w:left w:val="single" w:sz="8" w:space="0" w:color="FFFFFF"/>
              <w:bottom w:val="single" w:sz="8" w:space="0" w:color="FFFFFF"/>
              <w:right w:val="single" w:sz="8" w:space="0" w:color="FFFFFF"/>
            </w:tcBorders>
            <w:shd w:val="clear" w:color="auto" w:fill="EDEDED"/>
            <w:noWrap/>
            <w:vAlign w:val="center"/>
          </w:tcPr>
          <w:p w14:paraId="6A2227CB" w14:textId="77777777" w:rsidR="00A16318" w:rsidRPr="000A7D2A" w:rsidRDefault="00A16318" w:rsidP="00A16318">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30%</w:t>
            </w:r>
          </w:p>
        </w:tc>
        <w:tc>
          <w:tcPr>
            <w:tcW w:w="493" w:type="pct"/>
            <w:tcBorders>
              <w:top w:val="single" w:sz="8" w:space="0" w:color="FFFFFF"/>
              <w:left w:val="single" w:sz="8" w:space="0" w:color="FFFFFF"/>
              <w:bottom w:val="single" w:sz="8" w:space="0" w:color="FFFFFF"/>
              <w:right w:val="single" w:sz="8" w:space="0" w:color="FFFFFF"/>
            </w:tcBorders>
            <w:shd w:val="clear" w:color="auto" w:fill="EDEDED"/>
            <w:noWrap/>
            <w:vAlign w:val="center"/>
          </w:tcPr>
          <w:p w14:paraId="3B5D7B86" w14:textId="77777777" w:rsidR="00A16318" w:rsidRPr="000A7D2A" w:rsidRDefault="00A16318" w:rsidP="00A16318">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35%</w:t>
            </w:r>
          </w:p>
        </w:tc>
        <w:tc>
          <w:tcPr>
            <w:tcW w:w="529" w:type="pct"/>
            <w:tcBorders>
              <w:top w:val="single" w:sz="8" w:space="0" w:color="FFFFFF"/>
              <w:left w:val="single" w:sz="8" w:space="0" w:color="FFFFFF"/>
              <w:bottom w:val="single" w:sz="8" w:space="0" w:color="FFFFFF"/>
              <w:right w:val="single" w:sz="8" w:space="0" w:color="FFFFFF"/>
            </w:tcBorders>
            <w:shd w:val="clear" w:color="auto" w:fill="EDEDED"/>
            <w:vAlign w:val="center"/>
          </w:tcPr>
          <w:p w14:paraId="0C58A949" w14:textId="77777777" w:rsidR="00A16318" w:rsidRPr="000A7D2A" w:rsidRDefault="00A16318" w:rsidP="00A16318">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40%</w:t>
            </w:r>
          </w:p>
        </w:tc>
      </w:tr>
    </w:tbl>
    <w:p w14:paraId="341D5C23" w14:textId="77777777" w:rsidR="00ED553C" w:rsidRDefault="00ED553C" w:rsidP="00ED553C">
      <w:pPr>
        <w:spacing w:before="120"/>
      </w:pPr>
      <w:r w:rsidRPr="00362E56">
        <w:rPr>
          <w:rFonts w:ascii="Arial" w:hAnsi="Arial" w:cs="Arial"/>
          <w:iCs/>
          <w:color w:val="000000"/>
          <w:sz w:val="24"/>
          <w:szCs w:val="24"/>
        </w:rPr>
        <w:t>Fórmula de cálculo:</w:t>
      </w:r>
      <w:r w:rsidRPr="000A7D2A">
        <w:rPr>
          <w:rFonts w:ascii="Arial" w:hAnsi="Arial" w:cs="Arial"/>
          <w:color w:val="000000"/>
          <w:sz w:val="24"/>
          <w:szCs w:val="24"/>
        </w:rPr>
        <w:t xml:space="preserve"> </w:t>
      </w:r>
      <w:r w:rsidR="00A16318" w:rsidRPr="00A16318">
        <w:rPr>
          <w:rFonts w:ascii="Arial" w:hAnsi="Arial" w:cs="Arial"/>
          <w:color w:val="000000"/>
        </w:rPr>
        <w:t>quantidade de funções críticas com plano de substituição/ quantidade de funções críticas identificadas</w:t>
      </w:r>
      <w:r w:rsidRPr="00E31C06">
        <w:rPr>
          <w:rFonts w:ascii="Arial" w:hAnsi="Arial" w:cs="Arial"/>
          <w:color w:val="000000"/>
        </w:rPr>
        <w:t>.</w:t>
      </w:r>
    </w:p>
    <w:p w14:paraId="65646708" w14:textId="77777777" w:rsidR="00A4154A" w:rsidRDefault="00A4154A" w:rsidP="00D5730E">
      <w:pPr>
        <w:overflowPunct w:val="0"/>
        <w:adjustRightInd w:val="0"/>
        <w:spacing w:before="360" w:after="240"/>
        <w:jc w:val="center"/>
        <w:textAlignment w:val="baseline"/>
        <w:rPr>
          <w:rFonts w:ascii="Arial" w:hAnsi="Arial" w:cs="Arial"/>
          <w:b/>
          <w:color w:val="000000"/>
          <w:sz w:val="28"/>
          <w:szCs w:val="24"/>
        </w:rPr>
      </w:pPr>
    </w:p>
    <w:p w14:paraId="57D18036" w14:textId="77777777" w:rsidR="00A16318" w:rsidRPr="000A7D2A" w:rsidRDefault="00A16318" w:rsidP="00D5730E">
      <w:pPr>
        <w:overflowPunct w:val="0"/>
        <w:adjustRightInd w:val="0"/>
        <w:spacing w:before="360" w:after="240"/>
        <w:jc w:val="center"/>
        <w:textAlignment w:val="baseline"/>
        <w:rPr>
          <w:rFonts w:ascii="Arial" w:hAnsi="Arial" w:cs="Arial"/>
          <w:b/>
          <w:color w:val="000000"/>
          <w:sz w:val="28"/>
          <w:szCs w:val="24"/>
        </w:rPr>
      </w:pPr>
      <w:r w:rsidRPr="000A7D2A">
        <w:rPr>
          <w:rFonts w:ascii="Arial" w:hAnsi="Arial" w:cs="Arial"/>
          <w:b/>
          <w:color w:val="000000"/>
          <w:sz w:val="28"/>
          <w:szCs w:val="24"/>
        </w:rPr>
        <w:lastRenderedPageBreak/>
        <w:t xml:space="preserve">Perspectiva: </w:t>
      </w:r>
      <w:r>
        <w:rPr>
          <w:rFonts w:ascii="Arial" w:hAnsi="Arial" w:cs="Arial"/>
          <w:b/>
          <w:color w:val="000000"/>
          <w:sz w:val="28"/>
          <w:szCs w:val="24"/>
        </w:rPr>
        <w:t>ORÇAMENTO E LOGÍSTICA</w:t>
      </w:r>
    </w:p>
    <w:p w14:paraId="1B307D73" w14:textId="77777777" w:rsidR="00A16318" w:rsidRDefault="00A16318" w:rsidP="001A1BCC">
      <w:pPr>
        <w:pBdr>
          <w:top w:val="single" w:sz="4" w:space="1" w:color="auto"/>
          <w:left w:val="single" w:sz="4" w:space="4" w:color="auto"/>
          <w:bottom w:val="single" w:sz="4" w:space="1" w:color="auto"/>
          <w:right w:val="single" w:sz="4" w:space="4" w:color="auto"/>
        </w:pBdr>
        <w:shd w:val="clear" w:color="auto" w:fill="D9D9D9"/>
        <w:overflowPunct w:val="0"/>
        <w:adjustRightInd w:val="0"/>
        <w:spacing w:before="120" w:after="120"/>
        <w:textAlignment w:val="baseline"/>
        <w:rPr>
          <w:rFonts w:ascii="Arial" w:hAnsi="Arial" w:cs="Arial"/>
          <w:b/>
          <w:color w:val="000000"/>
          <w:sz w:val="24"/>
          <w:szCs w:val="24"/>
        </w:rPr>
      </w:pPr>
      <w:r w:rsidRPr="000A7D2A">
        <w:rPr>
          <w:rFonts w:ascii="Arial" w:hAnsi="Arial" w:cs="Arial"/>
          <w:b/>
          <w:color w:val="000000"/>
          <w:sz w:val="24"/>
          <w:szCs w:val="24"/>
        </w:rPr>
        <w:t xml:space="preserve">Objetivo </w:t>
      </w:r>
      <w:r>
        <w:rPr>
          <w:rFonts w:ascii="Arial" w:hAnsi="Arial" w:cs="Arial"/>
          <w:b/>
          <w:color w:val="000000"/>
          <w:sz w:val="24"/>
          <w:szCs w:val="24"/>
        </w:rPr>
        <w:t>17</w:t>
      </w:r>
      <w:r w:rsidRPr="000A7D2A">
        <w:rPr>
          <w:rFonts w:ascii="Arial" w:hAnsi="Arial" w:cs="Arial"/>
          <w:b/>
          <w:color w:val="000000"/>
          <w:sz w:val="24"/>
          <w:szCs w:val="24"/>
        </w:rPr>
        <w:t xml:space="preserve"> </w:t>
      </w:r>
    </w:p>
    <w:p w14:paraId="2E49527C" w14:textId="77777777" w:rsidR="00A16318" w:rsidRPr="000A7D2A" w:rsidRDefault="00A16318" w:rsidP="001A1BCC">
      <w:pPr>
        <w:pBdr>
          <w:top w:val="single" w:sz="4" w:space="1" w:color="auto"/>
          <w:left w:val="single" w:sz="4" w:space="4" w:color="auto"/>
          <w:bottom w:val="single" w:sz="4" w:space="1" w:color="auto"/>
          <w:right w:val="single" w:sz="4" w:space="4" w:color="auto"/>
        </w:pBdr>
        <w:shd w:val="clear" w:color="auto" w:fill="D9D9D9"/>
        <w:overflowPunct w:val="0"/>
        <w:adjustRightInd w:val="0"/>
        <w:spacing w:before="120" w:after="120"/>
        <w:textAlignment w:val="baseline"/>
        <w:rPr>
          <w:rFonts w:ascii="Arial" w:hAnsi="Arial" w:cs="Arial"/>
          <w:b/>
          <w:color w:val="000000"/>
          <w:sz w:val="24"/>
          <w:szCs w:val="24"/>
        </w:rPr>
      </w:pPr>
      <w:r w:rsidRPr="00A16318">
        <w:rPr>
          <w:rFonts w:ascii="Arial" w:hAnsi="Arial" w:cs="Arial"/>
          <w:b/>
          <w:color w:val="000000"/>
          <w:sz w:val="24"/>
          <w:szCs w:val="24"/>
        </w:rPr>
        <w:t xml:space="preserve">Assegurar bens e serviços, </w:t>
      </w:r>
      <w:bookmarkStart w:id="6" w:name="_Hlk82799951"/>
      <w:r w:rsidRPr="00A16318">
        <w:rPr>
          <w:rFonts w:ascii="Arial" w:hAnsi="Arial" w:cs="Arial"/>
          <w:b/>
          <w:color w:val="000000"/>
          <w:sz w:val="24"/>
          <w:szCs w:val="24"/>
        </w:rPr>
        <w:t>de forma ágil e sustentável</w:t>
      </w:r>
      <w:bookmarkEnd w:id="6"/>
      <w:r w:rsidRPr="00A16318">
        <w:rPr>
          <w:rFonts w:ascii="Arial" w:hAnsi="Arial" w:cs="Arial"/>
          <w:b/>
          <w:color w:val="000000"/>
          <w:sz w:val="24"/>
          <w:szCs w:val="24"/>
        </w:rPr>
        <w:t>, obtendo a melhor opção técnica e econômica</w:t>
      </w:r>
      <w:r w:rsidR="00D5730E">
        <w:rPr>
          <w:rFonts w:ascii="Arial" w:hAnsi="Arial" w:cs="Arial"/>
          <w:b/>
          <w:color w:val="000000"/>
          <w:sz w:val="24"/>
          <w:szCs w:val="24"/>
        </w:rPr>
        <w:t>.</w:t>
      </w:r>
      <w:r>
        <w:rPr>
          <w:rFonts w:ascii="Arial" w:hAnsi="Arial" w:cs="Arial"/>
          <w:b/>
          <w:color w:val="000000"/>
          <w:sz w:val="24"/>
          <w:szCs w:val="24"/>
        </w:rPr>
        <w:t xml:space="preserve">      </w:t>
      </w:r>
    </w:p>
    <w:p w14:paraId="4DEE313E" w14:textId="77777777" w:rsidR="00A16318" w:rsidRPr="00942C9B" w:rsidRDefault="00942C9B" w:rsidP="004D4805">
      <w:pPr>
        <w:overflowPunct w:val="0"/>
        <w:autoSpaceDE/>
        <w:autoSpaceDN/>
        <w:adjustRightInd w:val="0"/>
        <w:spacing w:before="240" w:after="200" w:line="276" w:lineRule="auto"/>
        <w:jc w:val="both"/>
        <w:textAlignment w:val="baseline"/>
        <w:rPr>
          <w:rFonts w:ascii="Arial" w:hAnsi="Arial" w:cs="Arial"/>
          <w:sz w:val="24"/>
          <w:szCs w:val="24"/>
        </w:rPr>
      </w:pPr>
      <w:r w:rsidRPr="00942C9B">
        <w:rPr>
          <w:rFonts w:ascii="Arial" w:hAnsi="Arial" w:cs="Arial"/>
          <w:sz w:val="24"/>
          <w:szCs w:val="24"/>
        </w:rPr>
        <w:t xml:space="preserve">Dotar a instituição de </w:t>
      </w:r>
      <w:r>
        <w:rPr>
          <w:rFonts w:ascii="Arial" w:hAnsi="Arial" w:cs="Arial"/>
          <w:sz w:val="24"/>
          <w:szCs w:val="24"/>
        </w:rPr>
        <w:t>bens e serviços</w:t>
      </w:r>
      <w:r w:rsidRPr="00942C9B">
        <w:rPr>
          <w:rFonts w:ascii="Arial" w:hAnsi="Arial" w:cs="Arial"/>
          <w:sz w:val="24"/>
          <w:szCs w:val="24"/>
        </w:rPr>
        <w:t xml:space="preserve"> adequados para o desempenho eficiente de suas atividades</w:t>
      </w:r>
      <w:r>
        <w:rPr>
          <w:rFonts w:ascii="Arial" w:hAnsi="Arial" w:cs="Arial"/>
          <w:sz w:val="24"/>
          <w:szCs w:val="24"/>
        </w:rPr>
        <w:t>.</w:t>
      </w:r>
    </w:p>
    <w:p w14:paraId="45E3FB54" w14:textId="77777777" w:rsidR="00A16318" w:rsidRPr="004D4D98" w:rsidRDefault="00A16318" w:rsidP="00D5730E">
      <w:pPr>
        <w:overflowPunct w:val="0"/>
        <w:autoSpaceDE/>
        <w:autoSpaceDN/>
        <w:adjustRightInd w:val="0"/>
        <w:spacing w:before="120" w:after="120" w:line="276" w:lineRule="auto"/>
        <w:jc w:val="both"/>
        <w:textAlignment w:val="baseline"/>
        <w:rPr>
          <w:rFonts w:ascii="Arial" w:hAnsi="Arial" w:cs="Arial"/>
          <w:b/>
          <w:color w:val="000000"/>
          <w:sz w:val="24"/>
          <w:szCs w:val="24"/>
        </w:rPr>
      </w:pPr>
      <w:r w:rsidRPr="004D4D98">
        <w:rPr>
          <w:rFonts w:ascii="Arial" w:hAnsi="Arial" w:cs="Arial"/>
          <w:b/>
          <w:color w:val="000000"/>
          <w:sz w:val="24"/>
          <w:szCs w:val="24"/>
        </w:rPr>
        <w:t>Indicadores Estratégicos</w:t>
      </w:r>
    </w:p>
    <w:p w14:paraId="562D9D41" w14:textId="77777777" w:rsidR="00A16318" w:rsidRDefault="00E018CB" w:rsidP="00E018CB">
      <w:pPr>
        <w:numPr>
          <w:ilvl w:val="0"/>
          <w:numId w:val="2"/>
        </w:numPr>
        <w:tabs>
          <w:tab w:val="left" w:pos="284"/>
        </w:tabs>
        <w:overflowPunct w:val="0"/>
        <w:autoSpaceDE/>
        <w:autoSpaceDN/>
        <w:adjustRightInd w:val="0"/>
        <w:spacing w:before="120" w:after="120" w:line="276" w:lineRule="auto"/>
        <w:ind w:left="0" w:firstLine="0"/>
        <w:jc w:val="both"/>
        <w:textAlignment w:val="baseline"/>
        <w:rPr>
          <w:rFonts w:ascii="Arial" w:hAnsi="Arial" w:cs="Arial"/>
          <w:color w:val="000000"/>
          <w:sz w:val="24"/>
          <w:szCs w:val="24"/>
        </w:rPr>
      </w:pPr>
      <w:r>
        <w:rPr>
          <w:rFonts w:ascii="Arial" w:hAnsi="Arial" w:cs="Arial"/>
          <w:b/>
          <w:color w:val="000000"/>
          <w:sz w:val="24"/>
          <w:szCs w:val="24"/>
        </w:rPr>
        <w:t xml:space="preserve">17.1 </w:t>
      </w:r>
      <w:r w:rsidR="00DE2975" w:rsidRPr="00DE2975">
        <w:rPr>
          <w:rFonts w:ascii="Arial" w:hAnsi="Arial" w:cs="Arial"/>
          <w:b/>
          <w:color w:val="000000"/>
          <w:sz w:val="24"/>
          <w:szCs w:val="24"/>
        </w:rPr>
        <w:t xml:space="preserve">Índice em Capacidade em Gestão de Contratos- </w:t>
      </w:r>
      <w:proofErr w:type="spellStart"/>
      <w:r w:rsidR="00DE2975" w:rsidRPr="00DE2975">
        <w:rPr>
          <w:rFonts w:ascii="Arial" w:hAnsi="Arial" w:cs="Arial"/>
          <w:b/>
          <w:color w:val="000000"/>
          <w:sz w:val="24"/>
          <w:szCs w:val="24"/>
        </w:rPr>
        <w:t>IGestContrat</w:t>
      </w:r>
      <w:proofErr w:type="spellEnd"/>
      <w:r w:rsidR="00D5730E">
        <w:rPr>
          <w:rFonts w:ascii="Arial" w:hAnsi="Arial" w:cs="Arial"/>
          <w:b/>
          <w:color w:val="000000"/>
          <w:sz w:val="24"/>
          <w:szCs w:val="24"/>
        </w:rPr>
        <w:t>/</w:t>
      </w:r>
      <w:r w:rsidR="00DE2975" w:rsidRPr="00DE2975">
        <w:rPr>
          <w:rFonts w:ascii="Arial" w:hAnsi="Arial" w:cs="Arial"/>
          <w:b/>
          <w:color w:val="000000"/>
          <w:sz w:val="24"/>
          <w:szCs w:val="24"/>
        </w:rPr>
        <w:t>TCU</w:t>
      </w:r>
      <w:r w:rsidR="00A16318" w:rsidRPr="000A7D2A">
        <w:rPr>
          <w:rFonts w:ascii="Arial" w:hAnsi="Arial" w:cs="Arial"/>
          <w:color w:val="000000"/>
          <w:sz w:val="24"/>
          <w:szCs w:val="24"/>
        </w:rPr>
        <w:t xml:space="preserve">: </w:t>
      </w:r>
    </w:p>
    <w:p w14:paraId="2EF6BB5A" w14:textId="77777777" w:rsidR="00A16318" w:rsidRDefault="00DE2975" w:rsidP="00E018CB">
      <w:pPr>
        <w:overflowPunct w:val="0"/>
        <w:autoSpaceDE/>
        <w:autoSpaceDN/>
        <w:adjustRightInd w:val="0"/>
        <w:spacing w:before="120" w:after="200" w:line="276" w:lineRule="auto"/>
        <w:ind w:left="714"/>
        <w:jc w:val="both"/>
        <w:textAlignment w:val="baseline"/>
        <w:rPr>
          <w:rFonts w:ascii="Arial" w:hAnsi="Arial" w:cs="Arial"/>
          <w:color w:val="000000"/>
          <w:sz w:val="24"/>
          <w:szCs w:val="24"/>
        </w:rPr>
      </w:pPr>
      <w:r w:rsidRPr="00DE2975">
        <w:rPr>
          <w:rFonts w:ascii="Arial" w:hAnsi="Arial" w:cs="Arial"/>
          <w:color w:val="000000"/>
          <w:sz w:val="24"/>
          <w:szCs w:val="24"/>
        </w:rPr>
        <w:t>Mede o nível de maturidade em Gestão de Contratações (</w:t>
      </w:r>
      <w:proofErr w:type="spellStart"/>
      <w:r w:rsidRPr="00DE2975">
        <w:rPr>
          <w:rFonts w:ascii="Arial" w:hAnsi="Arial" w:cs="Arial"/>
          <w:color w:val="000000"/>
          <w:sz w:val="24"/>
          <w:szCs w:val="24"/>
        </w:rPr>
        <w:t>IGestContrat</w:t>
      </w:r>
      <w:proofErr w:type="spellEnd"/>
      <w:r w:rsidRPr="00DE2975">
        <w:rPr>
          <w:rFonts w:ascii="Arial" w:hAnsi="Arial" w:cs="Arial"/>
          <w:color w:val="000000"/>
          <w:sz w:val="24"/>
          <w:szCs w:val="24"/>
        </w:rPr>
        <w:t xml:space="preserve"> - TCU - 4300)</w:t>
      </w:r>
      <w:r w:rsidR="00A16318" w:rsidRPr="00846B0E">
        <w:rPr>
          <w:rFonts w:ascii="Arial" w:hAnsi="Arial" w:cs="Arial"/>
          <w:color w:val="000000"/>
          <w:sz w:val="24"/>
          <w:szCs w:val="24"/>
        </w:rPr>
        <w:t>.</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DEDED"/>
        <w:tblLayout w:type="fixed"/>
        <w:tblCellMar>
          <w:left w:w="70" w:type="dxa"/>
          <w:right w:w="70" w:type="dxa"/>
        </w:tblCellMar>
        <w:tblLook w:val="04A0" w:firstRow="1" w:lastRow="0" w:firstColumn="1" w:lastColumn="0" w:noHBand="0" w:noVBand="1"/>
      </w:tblPr>
      <w:tblGrid>
        <w:gridCol w:w="1347"/>
        <w:gridCol w:w="1132"/>
        <w:gridCol w:w="1559"/>
        <w:gridCol w:w="1561"/>
        <w:gridCol w:w="1601"/>
        <w:gridCol w:w="1444"/>
      </w:tblGrid>
      <w:tr w:rsidR="00A16318" w:rsidRPr="000A7D2A" w14:paraId="6938AAB3" w14:textId="77777777" w:rsidTr="00A16318">
        <w:trPr>
          <w:trHeight w:val="375"/>
        </w:trPr>
        <w:tc>
          <w:tcPr>
            <w:tcW w:w="5000" w:type="pct"/>
            <w:gridSpan w:val="6"/>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4A7E4562" w14:textId="77777777" w:rsidR="00A16318" w:rsidRPr="000A7D2A" w:rsidRDefault="00A16318"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Metas</w:t>
            </w:r>
          </w:p>
        </w:tc>
      </w:tr>
      <w:tr w:rsidR="00A16318" w:rsidRPr="000A7D2A" w14:paraId="65074BFD" w14:textId="77777777" w:rsidTr="00A16318">
        <w:trPr>
          <w:trHeight w:val="375"/>
        </w:trPr>
        <w:tc>
          <w:tcPr>
            <w:tcW w:w="779"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3DF976A9" w14:textId="77777777" w:rsidR="00A16318" w:rsidRPr="000A7D2A" w:rsidRDefault="00A16318"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22</w:t>
            </w:r>
          </w:p>
        </w:tc>
        <w:tc>
          <w:tcPr>
            <w:tcW w:w="655"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2649FEDF" w14:textId="77777777" w:rsidR="00A16318" w:rsidRPr="000A7D2A" w:rsidRDefault="00A16318"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23</w:t>
            </w:r>
          </w:p>
        </w:tc>
        <w:tc>
          <w:tcPr>
            <w:tcW w:w="902"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7FC383CE" w14:textId="77777777" w:rsidR="00A16318" w:rsidRPr="000A7D2A" w:rsidRDefault="00A16318"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24</w:t>
            </w:r>
          </w:p>
        </w:tc>
        <w:tc>
          <w:tcPr>
            <w:tcW w:w="90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0AA46B07" w14:textId="77777777" w:rsidR="00A16318" w:rsidRPr="000A7D2A" w:rsidRDefault="00A16318"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25</w:t>
            </w:r>
          </w:p>
        </w:tc>
        <w:tc>
          <w:tcPr>
            <w:tcW w:w="926"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60AAA250" w14:textId="77777777" w:rsidR="00A16318" w:rsidRPr="000A7D2A" w:rsidRDefault="00A16318"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26</w:t>
            </w:r>
          </w:p>
        </w:tc>
        <w:tc>
          <w:tcPr>
            <w:tcW w:w="835" w:type="pct"/>
            <w:tcBorders>
              <w:top w:val="single" w:sz="8" w:space="0" w:color="FFFFFF"/>
              <w:left w:val="single" w:sz="8" w:space="0" w:color="FFFFFF"/>
              <w:bottom w:val="single" w:sz="8" w:space="0" w:color="FFFFFF"/>
              <w:right w:val="single" w:sz="8" w:space="0" w:color="FFFFFF"/>
            </w:tcBorders>
            <w:shd w:val="clear" w:color="auto" w:fill="EDEDED"/>
            <w:vAlign w:val="center"/>
          </w:tcPr>
          <w:p w14:paraId="0D21CECD" w14:textId="77777777" w:rsidR="00A16318" w:rsidRPr="000A7D2A" w:rsidRDefault="00A16318" w:rsidP="00A16318">
            <w:pPr>
              <w:overflowPunct w:val="0"/>
              <w:adjustRightInd w:val="0"/>
              <w:jc w:val="center"/>
              <w:textAlignment w:val="baseline"/>
              <w:rPr>
                <w:rFonts w:ascii="Arial" w:hAnsi="Arial" w:cs="Arial"/>
                <w:b/>
                <w:bCs/>
                <w:sz w:val="24"/>
                <w:szCs w:val="24"/>
              </w:rPr>
            </w:pPr>
            <w:r>
              <w:rPr>
                <w:rFonts w:ascii="Arial" w:hAnsi="Arial" w:cs="Arial"/>
                <w:b/>
                <w:bCs/>
                <w:sz w:val="24"/>
                <w:szCs w:val="24"/>
              </w:rPr>
              <w:t>2027</w:t>
            </w:r>
          </w:p>
        </w:tc>
      </w:tr>
      <w:tr w:rsidR="00A16318" w:rsidRPr="000A7D2A" w14:paraId="7DE060CB" w14:textId="77777777" w:rsidTr="00A16318">
        <w:trPr>
          <w:trHeight w:val="375"/>
        </w:trPr>
        <w:tc>
          <w:tcPr>
            <w:tcW w:w="779"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63FB079E" w14:textId="77777777" w:rsidR="00A16318" w:rsidRPr="000A7D2A" w:rsidRDefault="00A16318" w:rsidP="00A16318">
            <w:pPr>
              <w:overflowPunct w:val="0"/>
              <w:adjustRightInd w:val="0"/>
              <w:spacing w:before="120" w:after="120"/>
              <w:jc w:val="center"/>
              <w:textAlignment w:val="baseline"/>
              <w:rPr>
                <w:rFonts w:ascii="Arial" w:hAnsi="Arial" w:cs="Arial"/>
                <w:color w:val="000000"/>
                <w:sz w:val="24"/>
                <w:szCs w:val="24"/>
              </w:rPr>
            </w:pPr>
            <w:r>
              <w:rPr>
                <w:rFonts w:ascii="Arial" w:hAnsi="Arial" w:cs="Arial"/>
                <w:color w:val="000000"/>
                <w:sz w:val="24"/>
                <w:szCs w:val="24"/>
              </w:rPr>
              <w:t>inicial</w:t>
            </w:r>
          </w:p>
        </w:tc>
        <w:tc>
          <w:tcPr>
            <w:tcW w:w="655"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30602904" w14:textId="77777777" w:rsidR="00A16318" w:rsidRPr="000A7D2A" w:rsidRDefault="00A16318" w:rsidP="00A16318">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inicial</w:t>
            </w:r>
          </w:p>
        </w:tc>
        <w:tc>
          <w:tcPr>
            <w:tcW w:w="902"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74125884" w14:textId="77777777" w:rsidR="00A16318" w:rsidRPr="000A7D2A" w:rsidRDefault="00A16318" w:rsidP="00A16318">
            <w:pPr>
              <w:overflowPunct w:val="0"/>
              <w:adjustRightInd w:val="0"/>
              <w:spacing w:before="120" w:after="120"/>
              <w:jc w:val="center"/>
              <w:textAlignment w:val="baseline"/>
              <w:rPr>
                <w:rFonts w:ascii="Arial" w:hAnsi="Arial" w:cs="Arial"/>
                <w:sz w:val="24"/>
                <w:szCs w:val="24"/>
              </w:rPr>
            </w:pPr>
            <w:r>
              <w:rPr>
                <w:rFonts w:ascii="Arial" w:hAnsi="Arial" w:cs="Arial"/>
                <w:sz w:val="24"/>
                <w:szCs w:val="24"/>
              </w:rPr>
              <w:t>intermediário</w:t>
            </w:r>
          </w:p>
        </w:tc>
        <w:tc>
          <w:tcPr>
            <w:tcW w:w="90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7EDAA687" w14:textId="77777777" w:rsidR="00A16318" w:rsidRPr="000A7D2A" w:rsidRDefault="00A16318" w:rsidP="00A16318">
            <w:pPr>
              <w:overflowPunct w:val="0"/>
              <w:adjustRightInd w:val="0"/>
              <w:spacing w:before="120" w:after="120"/>
              <w:jc w:val="center"/>
              <w:textAlignment w:val="baseline"/>
              <w:rPr>
                <w:rFonts w:ascii="Arial" w:hAnsi="Arial" w:cs="Arial"/>
                <w:sz w:val="24"/>
                <w:szCs w:val="24"/>
              </w:rPr>
            </w:pPr>
            <w:r>
              <w:rPr>
                <w:rFonts w:ascii="Arial" w:hAnsi="Arial" w:cs="Arial"/>
                <w:sz w:val="24"/>
                <w:szCs w:val="24"/>
              </w:rPr>
              <w:t>intermediário</w:t>
            </w:r>
          </w:p>
        </w:tc>
        <w:tc>
          <w:tcPr>
            <w:tcW w:w="926"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25337C82" w14:textId="77777777" w:rsidR="00A16318" w:rsidRPr="000A7D2A" w:rsidRDefault="00A16318" w:rsidP="00A16318">
            <w:pPr>
              <w:overflowPunct w:val="0"/>
              <w:adjustRightInd w:val="0"/>
              <w:spacing w:before="120" w:after="120"/>
              <w:jc w:val="center"/>
              <w:textAlignment w:val="baseline"/>
              <w:rPr>
                <w:rFonts w:ascii="Arial" w:hAnsi="Arial" w:cs="Arial"/>
                <w:sz w:val="24"/>
                <w:szCs w:val="24"/>
              </w:rPr>
            </w:pPr>
            <w:r>
              <w:rPr>
                <w:rFonts w:ascii="Arial" w:hAnsi="Arial" w:cs="Arial"/>
                <w:sz w:val="24"/>
                <w:szCs w:val="24"/>
              </w:rPr>
              <w:t>intermediário</w:t>
            </w:r>
          </w:p>
        </w:tc>
        <w:tc>
          <w:tcPr>
            <w:tcW w:w="835" w:type="pct"/>
            <w:tcBorders>
              <w:top w:val="single" w:sz="8" w:space="0" w:color="FFFFFF"/>
              <w:left w:val="single" w:sz="8" w:space="0" w:color="FFFFFF"/>
              <w:bottom w:val="single" w:sz="8" w:space="0" w:color="FFFFFF"/>
              <w:right w:val="single" w:sz="8" w:space="0" w:color="FFFFFF"/>
            </w:tcBorders>
            <w:shd w:val="clear" w:color="auto" w:fill="EDEDED"/>
          </w:tcPr>
          <w:p w14:paraId="433C5D9E" w14:textId="77777777" w:rsidR="00A16318" w:rsidRPr="000A7D2A" w:rsidRDefault="00A16318" w:rsidP="00A16318">
            <w:pPr>
              <w:overflowPunct w:val="0"/>
              <w:adjustRightInd w:val="0"/>
              <w:spacing w:before="120" w:after="120"/>
              <w:jc w:val="center"/>
              <w:textAlignment w:val="baseline"/>
              <w:rPr>
                <w:rFonts w:ascii="Arial" w:hAnsi="Arial" w:cs="Arial"/>
                <w:sz w:val="24"/>
                <w:szCs w:val="24"/>
              </w:rPr>
            </w:pPr>
            <w:r>
              <w:rPr>
                <w:rFonts w:ascii="Arial" w:hAnsi="Arial" w:cs="Arial"/>
                <w:sz w:val="24"/>
                <w:szCs w:val="24"/>
              </w:rPr>
              <w:t>aprimorado</w:t>
            </w:r>
          </w:p>
        </w:tc>
      </w:tr>
    </w:tbl>
    <w:p w14:paraId="23EE4941" w14:textId="77777777" w:rsidR="00A16318" w:rsidRDefault="00A16318" w:rsidP="00A16318">
      <w:pPr>
        <w:tabs>
          <w:tab w:val="left" w:pos="284"/>
        </w:tabs>
        <w:overflowPunct w:val="0"/>
        <w:autoSpaceDE/>
        <w:autoSpaceDN/>
        <w:adjustRightInd w:val="0"/>
        <w:spacing w:before="120" w:after="120" w:line="276" w:lineRule="auto"/>
        <w:jc w:val="both"/>
        <w:textAlignment w:val="baseline"/>
        <w:rPr>
          <w:rFonts w:ascii="Arial" w:hAnsi="Arial" w:cs="Arial"/>
          <w:b/>
          <w:color w:val="000000"/>
          <w:sz w:val="24"/>
          <w:szCs w:val="24"/>
        </w:rPr>
      </w:pPr>
      <w:r w:rsidRPr="00362E56">
        <w:rPr>
          <w:rFonts w:ascii="Arial" w:hAnsi="Arial" w:cs="Arial"/>
          <w:iCs/>
          <w:color w:val="000000"/>
          <w:sz w:val="24"/>
          <w:szCs w:val="24"/>
        </w:rPr>
        <w:t>Fórmula de cálculo:</w:t>
      </w:r>
      <w:r w:rsidRPr="000A7D2A">
        <w:rPr>
          <w:rFonts w:ascii="Arial" w:hAnsi="Arial" w:cs="Arial"/>
          <w:color w:val="000000"/>
          <w:sz w:val="24"/>
          <w:szCs w:val="24"/>
        </w:rPr>
        <w:t xml:space="preserve"> </w:t>
      </w:r>
      <w:r w:rsidR="00DE2975" w:rsidRPr="00DE2975">
        <w:rPr>
          <w:rFonts w:ascii="Arial" w:hAnsi="Arial" w:cs="Arial"/>
          <w:color w:val="000000"/>
        </w:rPr>
        <w:t>nível de maturidade em Gestão de Contratações (</w:t>
      </w:r>
      <w:proofErr w:type="spellStart"/>
      <w:r w:rsidR="00DE2975" w:rsidRPr="00DE2975">
        <w:rPr>
          <w:rFonts w:ascii="Arial" w:hAnsi="Arial" w:cs="Arial"/>
          <w:color w:val="000000"/>
        </w:rPr>
        <w:t>IGestContrat</w:t>
      </w:r>
      <w:proofErr w:type="spellEnd"/>
      <w:r w:rsidR="00DE2975" w:rsidRPr="00DE2975">
        <w:rPr>
          <w:rFonts w:ascii="Arial" w:hAnsi="Arial" w:cs="Arial"/>
          <w:color w:val="000000"/>
        </w:rPr>
        <w:t xml:space="preserve"> - TCU - 4300) segundo faixas definidas na metodologia de medição do índice.</w:t>
      </w:r>
    </w:p>
    <w:p w14:paraId="077CFFAF" w14:textId="77777777" w:rsidR="00A16318" w:rsidRDefault="00E018CB" w:rsidP="00A16318">
      <w:pPr>
        <w:numPr>
          <w:ilvl w:val="0"/>
          <w:numId w:val="2"/>
        </w:numPr>
        <w:tabs>
          <w:tab w:val="left" w:pos="284"/>
        </w:tabs>
        <w:overflowPunct w:val="0"/>
        <w:autoSpaceDE/>
        <w:autoSpaceDN/>
        <w:adjustRightInd w:val="0"/>
        <w:spacing w:before="360" w:after="200" w:line="276" w:lineRule="auto"/>
        <w:ind w:left="0" w:firstLine="0"/>
        <w:jc w:val="both"/>
        <w:textAlignment w:val="baseline"/>
        <w:rPr>
          <w:rFonts w:ascii="Arial" w:hAnsi="Arial" w:cs="Arial"/>
          <w:color w:val="000000"/>
          <w:sz w:val="24"/>
          <w:szCs w:val="24"/>
        </w:rPr>
      </w:pPr>
      <w:r>
        <w:rPr>
          <w:rFonts w:ascii="Arial" w:hAnsi="Arial" w:cs="Arial"/>
          <w:b/>
          <w:color w:val="000000"/>
          <w:sz w:val="24"/>
          <w:szCs w:val="24"/>
        </w:rPr>
        <w:t xml:space="preserve">17.2 </w:t>
      </w:r>
      <w:r w:rsidR="00A43FE6" w:rsidRPr="00A43FE6">
        <w:rPr>
          <w:rFonts w:ascii="Arial" w:hAnsi="Arial" w:cs="Arial"/>
          <w:b/>
          <w:color w:val="000000"/>
          <w:sz w:val="24"/>
          <w:szCs w:val="24"/>
        </w:rPr>
        <w:t>Índice em Capacidade em Gestão Orçamentária - TCU</w:t>
      </w:r>
      <w:r w:rsidR="00A16318" w:rsidRPr="000A7D2A">
        <w:rPr>
          <w:rFonts w:ascii="Arial" w:hAnsi="Arial" w:cs="Arial"/>
          <w:color w:val="000000"/>
          <w:sz w:val="24"/>
          <w:szCs w:val="24"/>
        </w:rPr>
        <w:t xml:space="preserve">: </w:t>
      </w:r>
    </w:p>
    <w:p w14:paraId="61699179" w14:textId="77777777" w:rsidR="00A16318" w:rsidRDefault="00A43FE6" w:rsidP="00D5730E">
      <w:pPr>
        <w:overflowPunct w:val="0"/>
        <w:autoSpaceDE/>
        <w:autoSpaceDN/>
        <w:adjustRightInd w:val="0"/>
        <w:spacing w:before="240" w:after="120" w:line="276" w:lineRule="auto"/>
        <w:ind w:left="714"/>
        <w:jc w:val="both"/>
        <w:textAlignment w:val="baseline"/>
        <w:rPr>
          <w:rFonts w:ascii="Arial" w:hAnsi="Arial" w:cs="Arial"/>
          <w:color w:val="000000"/>
          <w:sz w:val="24"/>
          <w:szCs w:val="24"/>
        </w:rPr>
      </w:pPr>
      <w:r w:rsidRPr="00A43FE6">
        <w:rPr>
          <w:rFonts w:ascii="Arial" w:hAnsi="Arial" w:cs="Arial"/>
          <w:color w:val="000000"/>
          <w:sz w:val="24"/>
          <w:szCs w:val="24"/>
        </w:rPr>
        <w:t>Mede o nível de maturidade em Gestão orçamentária - TCU (4400)</w:t>
      </w:r>
      <w:r w:rsidR="00A16318" w:rsidRPr="00F66E50">
        <w:rPr>
          <w:rFonts w:ascii="Arial" w:hAnsi="Arial" w:cs="Arial"/>
          <w:color w:val="000000"/>
          <w:sz w:val="24"/>
          <w:szCs w:val="24"/>
        </w:rPr>
        <w:t>.</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DEDED"/>
        <w:tblLayout w:type="fixed"/>
        <w:tblCellMar>
          <w:left w:w="70" w:type="dxa"/>
          <w:right w:w="70" w:type="dxa"/>
        </w:tblCellMar>
        <w:tblLook w:val="04A0" w:firstRow="1" w:lastRow="0" w:firstColumn="1" w:lastColumn="0" w:noHBand="0" w:noVBand="1"/>
      </w:tblPr>
      <w:tblGrid>
        <w:gridCol w:w="1347"/>
        <w:gridCol w:w="1132"/>
        <w:gridCol w:w="1559"/>
        <w:gridCol w:w="1561"/>
        <w:gridCol w:w="1601"/>
        <w:gridCol w:w="1444"/>
      </w:tblGrid>
      <w:tr w:rsidR="00A16318" w:rsidRPr="000A7D2A" w14:paraId="2AFD1C01" w14:textId="77777777" w:rsidTr="00A16318">
        <w:trPr>
          <w:trHeight w:val="375"/>
        </w:trPr>
        <w:tc>
          <w:tcPr>
            <w:tcW w:w="5000" w:type="pct"/>
            <w:gridSpan w:val="6"/>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29FEB1F0" w14:textId="77777777" w:rsidR="00A16318" w:rsidRPr="000A7D2A" w:rsidRDefault="00A16318"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Metas</w:t>
            </w:r>
          </w:p>
        </w:tc>
      </w:tr>
      <w:tr w:rsidR="00A16318" w:rsidRPr="000A7D2A" w14:paraId="34D0900F" w14:textId="77777777" w:rsidTr="00A16318">
        <w:trPr>
          <w:trHeight w:val="375"/>
        </w:trPr>
        <w:tc>
          <w:tcPr>
            <w:tcW w:w="779"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4B2827B5" w14:textId="77777777" w:rsidR="00A16318" w:rsidRPr="000A7D2A" w:rsidRDefault="00A16318"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22</w:t>
            </w:r>
          </w:p>
        </w:tc>
        <w:tc>
          <w:tcPr>
            <w:tcW w:w="655"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5E882052" w14:textId="77777777" w:rsidR="00A16318" w:rsidRPr="000A7D2A" w:rsidRDefault="00A16318"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23</w:t>
            </w:r>
          </w:p>
        </w:tc>
        <w:tc>
          <w:tcPr>
            <w:tcW w:w="902"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274CD444" w14:textId="77777777" w:rsidR="00A16318" w:rsidRPr="000A7D2A" w:rsidRDefault="00A16318"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24</w:t>
            </w:r>
          </w:p>
        </w:tc>
        <w:tc>
          <w:tcPr>
            <w:tcW w:w="90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4977EC73" w14:textId="77777777" w:rsidR="00A16318" w:rsidRPr="000A7D2A" w:rsidRDefault="00A16318"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25</w:t>
            </w:r>
          </w:p>
        </w:tc>
        <w:tc>
          <w:tcPr>
            <w:tcW w:w="926"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18B6D704" w14:textId="77777777" w:rsidR="00A16318" w:rsidRPr="000A7D2A" w:rsidRDefault="00A16318" w:rsidP="00A16318">
            <w:pPr>
              <w:overflowPunct w:val="0"/>
              <w:adjustRightInd w:val="0"/>
              <w:jc w:val="center"/>
              <w:textAlignment w:val="baseline"/>
              <w:rPr>
                <w:rFonts w:ascii="Arial" w:hAnsi="Arial" w:cs="Arial"/>
                <w:b/>
                <w:bCs/>
                <w:sz w:val="24"/>
                <w:szCs w:val="24"/>
              </w:rPr>
            </w:pPr>
            <w:r w:rsidRPr="000A7D2A">
              <w:rPr>
                <w:rFonts w:ascii="Arial" w:hAnsi="Arial" w:cs="Arial"/>
                <w:b/>
                <w:bCs/>
                <w:sz w:val="24"/>
                <w:szCs w:val="24"/>
              </w:rPr>
              <w:t>20</w:t>
            </w:r>
            <w:r>
              <w:rPr>
                <w:rFonts w:ascii="Arial" w:hAnsi="Arial" w:cs="Arial"/>
                <w:b/>
                <w:bCs/>
                <w:sz w:val="24"/>
                <w:szCs w:val="24"/>
              </w:rPr>
              <w:t>26</w:t>
            </w:r>
          </w:p>
        </w:tc>
        <w:tc>
          <w:tcPr>
            <w:tcW w:w="835" w:type="pct"/>
            <w:tcBorders>
              <w:top w:val="single" w:sz="8" w:space="0" w:color="FFFFFF"/>
              <w:left w:val="single" w:sz="8" w:space="0" w:color="FFFFFF"/>
              <w:bottom w:val="single" w:sz="8" w:space="0" w:color="FFFFFF"/>
              <w:right w:val="single" w:sz="8" w:space="0" w:color="FFFFFF"/>
            </w:tcBorders>
            <w:shd w:val="clear" w:color="auto" w:fill="EDEDED"/>
            <w:vAlign w:val="center"/>
          </w:tcPr>
          <w:p w14:paraId="396362C2" w14:textId="77777777" w:rsidR="00A16318" w:rsidRPr="000A7D2A" w:rsidRDefault="00A16318" w:rsidP="00A16318">
            <w:pPr>
              <w:overflowPunct w:val="0"/>
              <w:adjustRightInd w:val="0"/>
              <w:jc w:val="center"/>
              <w:textAlignment w:val="baseline"/>
              <w:rPr>
                <w:rFonts w:ascii="Arial" w:hAnsi="Arial" w:cs="Arial"/>
                <w:b/>
                <w:bCs/>
                <w:sz w:val="24"/>
                <w:szCs w:val="24"/>
              </w:rPr>
            </w:pPr>
            <w:r>
              <w:rPr>
                <w:rFonts w:ascii="Arial" w:hAnsi="Arial" w:cs="Arial"/>
                <w:b/>
                <w:bCs/>
                <w:sz w:val="24"/>
                <w:szCs w:val="24"/>
              </w:rPr>
              <w:t>2027</w:t>
            </w:r>
          </w:p>
        </w:tc>
      </w:tr>
      <w:tr w:rsidR="00A16318" w:rsidRPr="000A7D2A" w14:paraId="363A6AF2" w14:textId="77777777" w:rsidTr="00A16318">
        <w:trPr>
          <w:trHeight w:val="375"/>
        </w:trPr>
        <w:tc>
          <w:tcPr>
            <w:tcW w:w="779"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40335249" w14:textId="77777777" w:rsidR="00A16318" w:rsidRPr="000A7D2A" w:rsidRDefault="00A16318" w:rsidP="00A16318">
            <w:pPr>
              <w:overflowPunct w:val="0"/>
              <w:adjustRightInd w:val="0"/>
              <w:spacing w:before="120" w:after="120"/>
              <w:jc w:val="center"/>
              <w:textAlignment w:val="baseline"/>
              <w:rPr>
                <w:rFonts w:ascii="Arial" w:hAnsi="Arial" w:cs="Arial"/>
                <w:color w:val="000000"/>
                <w:sz w:val="24"/>
                <w:szCs w:val="24"/>
              </w:rPr>
            </w:pPr>
            <w:r>
              <w:rPr>
                <w:rFonts w:ascii="Arial" w:hAnsi="Arial" w:cs="Arial"/>
                <w:color w:val="000000"/>
                <w:sz w:val="24"/>
                <w:szCs w:val="24"/>
              </w:rPr>
              <w:t>inicial</w:t>
            </w:r>
          </w:p>
        </w:tc>
        <w:tc>
          <w:tcPr>
            <w:tcW w:w="655"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0BE89543" w14:textId="77777777" w:rsidR="00A16318" w:rsidRPr="000A7D2A" w:rsidRDefault="00A16318" w:rsidP="00A16318">
            <w:pPr>
              <w:overflowPunct w:val="0"/>
              <w:adjustRightInd w:val="0"/>
              <w:spacing w:before="120" w:after="120"/>
              <w:jc w:val="center"/>
              <w:textAlignment w:val="baseline"/>
              <w:rPr>
                <w:rFonts w:ascii="Arial" w:hAnsi="Arial" w:cs="Arial"/>
                <w:sz w:val="24"/>
                <w:szCs w:val="24"/>
              </w:rPr>
            </w:pPr>
            <w:r>
              <w:rPr>
                <w:rFonts w:ascii="Arial" w:hAnsi="Arial" w:cs="Arial"/>
                <w:color w:val="000000"/>
                <w:sz w:val="24"/>
                <w:szCs w:val="24"/>
              </w:rPr>
              <w:t>inicial</w:t>
            </w:r>
          </w:p>
        </w:tc>
        <w:tc>
          <w:tcPr>
            <w:tcW w:w="902"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74B2DD8A" w14:textId="77777777" w:rsidR="00A16318" w:rsidRPr="000A7D2A" w:rsidRDefault="00A16318" w:rsidP="00A16318">
            <w:pPr>
              <w:overflowPunct w:val="0"/>
              <w:adjustRightInd w:val="0"/>
              <w:spacing w:before="120" w:after="120"/>
              <w:jc w:val="center"/>
              <w:textAlignment w:val="baseline"/>
              <w:rPr>
                <w:rFonts w:ascii="Arial" w:hAnsi="Arial" w:cs="Arial"/>
                <w:sz w:val="24"/>
                <w:szCs w:val="24"/>
              </w:rPr>
            </w:pPr>
            <w:r>
              <w:rPr>
                <w:rFonts w:ascii="Arial" w:hAnsi="Arial" w:cs="Arial"/>
                <w:sz w:val="24"/>
                <w:szCs w:val="24"/>
              </w:rPr>
              <w:t>intermediário</w:t>
            </w:r>
          </w:p>
        </w:tc>
        <w:tc>
          <w:tcPr>
            <w:tcW w:w="903"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0CE9EBCD" w14:textId="77777777" w:rsidR="00A16318" w:rsidRPr="000A7D2A" w:rsidRDefault="00A16318" w:rsidP="00A16318">
            <w:pPr>
              <w:overflowPunct w:val="0"/>
              <w:adjustRightInd w:val="0"/>
              <w:spacing w:before="120" w:after="120"/>
              <w:jc w:val="center"/>
              <w:textAlignment w:val="baseline"/>
              <w:rPr>
                <w:rFonts w:ascii="Arial" w:hAnsi="Arial" w:cs="Arial"/>
                <w:sz w:val="24"/>
                <w:szCs w:val="24"/>
              </w:rPr>
            </w:pPr>
            <w:r>
              <w:rPr>
                <w:rFonts w:ascii="Arial" w:hAnsi="Arial" w:cs="Arial"/>
                <w:sz w:val="24"/>
                <w:szCs w:val="24"/>
              </w:rPr>
              <w:t>intermediário</w:t>
            </w:r>
          </w:p>
        </w:tc>
        <w:tc>
          <w:tcPr>
            <w:tcW w:w="926" w:type="pct"/>
            <w:tcBorders>
              <w:top w:val="single" w:sz="8" w:space="0" w:color="FFFFFF"/>
              <w:left w:val="single" w:sz="8" w:space="0" w:color="FFFFFF"/>
              <w:bottom w:val="single" w:sz="8" w:space="0" w:color="FFFFFF"/>
              <w:right w:val="single" w:sz="8" w:space="0" w:color="FFFFFF"/>
            </w:tcBorders>
            <w:shd w:val="clear" w:color="auto" w:fill="EDEDED"/>
            <w:noWrap/>
            <w:vAlign w:val="center"/>
            <w:hideMark/>
          </w:tcPr>
          <w:p w14:paraId="0507C3E9" w14:textId="77777777" w:rsidR="00A16318" w:rsidRPr="000A7D2A" w:rsidRDefault="00A16318" w:rsidP="00A16318">
            <w:pPr>
              <w:overflowPunct w:val="0"/>
              <w:adjustRightInd w:val="0"/>
              <w:spacing w:before="120" w:after="120"/>
              <w:jc w:val="center"/>
              <w:textAlignment w:val="baseline"/>
              <w:rPr>
                <w:rFonts w:ascii="Arial" w:hAnsi="Arial" w:cs="Arial"/>
                <w:sz w:val="24"/>
                <w:szCs w:val="24"/>
              </w:rPr>
            </w:pPr>
            <w:r>
              <w:rPr>
                <w:rFonts w:ascii="Arial" w:hAnsi="Arial" w:cs="Arial"/>
                <w:sz w:val="24"/>
                <w:szCs w:val="24"/>
              </w:rPr>
              <w:t>intermediário</w:t>
            </w:r>
          </w:p>
        </w:tc>
        <w:tc>
          <w:tcPr>
            <w:tcW w:w="835" w:type="pct"/>
            <w:tcBorders>
              <w:top w:val="single" w:sz="8" w:space="0" w:color="FFFFFF"/>
              <w:left w:val="single" w:sz="8" w:space="0" w:color="FFFFFF"/>
              <w:bottom w:val="single" w:sz="8" w:space="0" w:color="FFFFFF"/>
              <w:right w:val="single" w:sz="8" w:space="0" w:color="FFFFFF"/>
            </w:tcBorders>
            <w:shd w:val="clear" w:color="auto" w:fill="EDEDED"/>
          </w:tcPr>
          <w:p w14:paraId="15F36A1C" w14:textId="77777777" w:rsidR="00A16318" w:rsidRPr="000A7D2A" w:rsidRDefault="00A16318" w:rsidP="00A16318">
            <w:pPr>
              <w:overflowPunct w:val="0"/>
              <w:adjustRightInd w:val="0"/>
              <w:spacing w:before="120" w:after="120"/>
              <w:jc w:val="center"/>
              <w:textAlignment w:val="baseline"/>
              <w:rPr>
                <w:rFonts w:ascii="Arial" w:hAnsi="Arial" w:cs="Arial"/>
                <w:sz w:val="24"/>
                <w:szCs w:val="24"/>
              </w:rPr>
            </w:pPr>
            <w:r>
              <w:rPr>
                <w:rFonts w:ascii="Arial" w:hAnsi="Arial" w:cs="Arial"/>
                <w:sz w:val="24"/>
                <w:szCs w:val="24"/>
              </w:rPr>
              <w:t>aprimorado</w:t>
            </w:r>
          </w:p>
        </w:tc>
      </w:tr>
    </w:tbl>
    <w:p w14:paraId="7A259748" w14:textId="77777777" w:rsidR="00D3218D" w:rsidRDefault="00A16318" w:rsidP="00362E56">
      <w:pPr>
        <w:spacing w:before="120"/>
      </w:pPr>
      <w:r w:rsidRPr="00362E56">
        <w:rPr>
          <w:rFonts w:ascii="Arial" w:hAnsi="Arial" w:cs="Arial"/>
          <w:iCs/>
          <w:color w:val="000000"/>
          <w:sz w:val="24"/>
          <w:szCs w:val="24"/>
        </w:rPr>
        <w:t>Fórmula de cálculo:</w:t>
      </w:r>
      <w:r w:rsidRPr="000A7D2A">
        <w:rPr>
          <w:rFonts w:ascii="Arial" w:hAnsi="Arial" w:cs="Arial"/>
          <w:color w:val="000000"/>
          <w:sz w:val="24"/>
          <w:szCs w:val="24"/>
        </w:rPr>
        <w:t xml:space="preserve"> </w:t>
      </w:r>
      <w:r w:rsidR="00A43FE6" w:rsidRPr="00A43FE6">
        <w:rPr>
          <w:rFonts w:ascii="Arial" w:hAnsi="Arial" w:cs="Arial"/>
          <w:color w:val="000000"/>
        </w:rPr>
        <w:t>nível de maturidade em gestão orçamentária segundo faixas definidas na metodologia de medição do índice.</w:t>
      </w:r>
    </w:p>
    <w:sectPr w:rsidR="00D3218D" w:rsidSect="00A634D4">
      <w:headerReference w:type="default" r:id="rId9"/>
      <w:footnotePr>
        <w:numFmt w:val="chicago"/>
      </w:footnotePr>
      <w:pgSz w:w="11906" w:h="16838"/>
      <w:pgMar w:top="1418" w:right="1701" w:bottom="1418" w:left="170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6885B" w14:textId="77777777" w:rsidR="00BD3EEA" w:rsidRDefault="00BD3EEA" w:rsidP="00A32742">
      <w:r>
        <w:separator/>
      </w:r>
    </w:p>
  </w:endnote>
  <w:endnote w:type="continuationSeparator" w:id="0">
    <w:p w14:paraId="752481B2" w14:textId="77777777" w:rsidR="00BD3EEA" w:rsidRDefault="00BD3EEA" w:rsidP="00A32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E82CF" w14:textId="77777777" w:rsidR="00BD3EEA" w:rsidRDefault="00BD3EEA" w:rsidP="00A32742">
      <w:r>
        <w:separator/>
      </w:r>
    </w:p>
  </w:footnote>
  <w:footnote w:type="continuationSeparator" w:id="0">
    <w:p w14:paraId="2520137B" w14:textId="77777777" w:rsidR="00BD3EEA" w:rsidRDefault="00BD3EEA" w:rsidP="00A32742">
      <w:r>
        <w:continuationSeparator/>
      </w:r>
    </w:p>
  </w:footnote>
  <w:footnote w:id="1">
    <w:p w14:paraId="113FA38E" w14:textId="77777777" w:rsidR="000E7500" w:rsidRPr="00EA4221" w:rsidRDefault="00D62539" w:rsidP="000E7500">
      <w:pPr>
        <w:pStyle w:val="Textodenotaderodap"/>
        <w:rPr>
          <w:rFonts w:ascii="Arial" w:hAnsi="Arial" w:cs="Arial"/>
        </w:rPr>
      </w:pPr>
      <w:r>
        <w:rPr>
          <w:rStyle w:val="Refdenotaderodap"/>
        </w:rPr>
        <w:footnoteRef/>
      </w:r>
      <w:r>
        <w:t xml:space="preserve"> </w:t>
      </w:r>
      <w:bookmarkStart w:id="0" w:name="_Hlk37068492"/>
      <w:r w:rsidR="000E7500" w:rsidRPr="00EA4221">
        <w:rPr>
          <w:rFonts w:ascii="Arial" w:hAnsi="Arial" w:cs="Arial"/>
          <w:b/>
        </w:rPr>
        <w:t>Notas da Biblioteca:</w:t>
      </w:r>
    </w:p>
    <w:p w14:paraId="51723ECC" w14:textId="762B9698" w:rsidR="000E7500" w:rsidRPr="00A011E8" w:rsidRDefault="000E7500" w:rsidP="00A011E8">
      <w:pPr>
        <w:pStyle w:val="Textodenotaderodap"/>
        <w:numPr>
          <w:ilvl w:val="0"/>
          <w:numId w:val="3"/>
        </w:numPr>
        <w:autoSpaceDE/>
        <w:autoSpaceDN/>
        <w:ind w:hanging="357"/>
        <w:jc w:val="both"/>
        <w:rPr>
          <w:rFonts w:ascii="Arial" w:hAnsi="Arial" w:cs="Arial"/>
        </w:rPr>
      </w:pPr>
      <w:r w:rsidRPr="00A011E8">
        <w:rPr>
          <w:rFonts w:ascii="Arial" w:hAnsi="Arial" w:cs="Arial"/>
        </w:rPr>
        <w:t xml:space="preserve">Este texto não substitui o publicado no periódico: </w:t>
      </w:r>
      <w:bookmarkEnd w:id="0"/>
      <w:r w:rsidR="00B07A59" w:rsidRPr="00B07A59">
        <w:fldChar w:fldCharType="begin"/>
      </w:r>
      <w:r w:rsidR="00B07A59" w:rsidRPr="00B07A59">
        <w:rPr>
          <w:rFonts w:ascii="Arial" w:hAnsi="Arial" w:cs="Arial"/>
        </w:rPr>
        <w:instrText>HYPERLINK "https://www1.tce.pr.gov.br/multimidia/2021/11/pdf/00361620.pdf"</w:instrText>
      </w:r>
      <w:r w:rsidR="00B07A59" w:rsidRPr="00B07A59">
        <w:fldChar w:fldCharType="separate"/>
      </w:r>
      <w:r w:rsidR="00B07A59" w:rsidRPr="00B07A59">
        <w:rPr>
          <w:rStyle w:val="Hyperlink"/>
          <w:rFonts w:ascii="Arial" w:hAnsi="Arial" w:cs="Arial"/>
          <w:b/>
          <w:bCs/>
        </w:rPr>
        <w:t>Diário Eletrônico do Tribunal de Contas do Estado do Paraná</w:t>
      </w:r>
      <w:r w:rsidR="00B07A59" w:rsidRPr="00B07A59">
        <w:rPr>
          <w:rStyle w:val="Hyperlink"/>
          <w:rFonts w:ascii="Arial" w:hAnsi="Arial" w:cs="Arial"/>
        </w:rPr>
        <w:t>, Curitiba, PR, n. 2656, 8 nov. 2021, p. 51-54</w:t>
      </w:r>
      <w:r w:rsidR="00B07A59" w:rsidRPr="00B07A59">
        <w:rPr>
          <w:rStyle w:val="Hyperlink"/>
          <w:rFonts w:ascii="Arial" w:hAnsi="Arial" w:cs="Arial"/>
        </w:rPr>
        <w:fldChar w:fldCharType="end"/>
      </w:r>
      <w:r w:rsidR="00B07A59" w:rsidRPr="00B07A59">
        <w:rPr>
          <w:rFonts w:ascii="Arial" w:hAnsi="Arial" w:cs="Arial"/>
        </w:rPr>
        <w:t>.</w:t>
      </w:r>
    </w:p>
    <w:p w14:paraId="2F86EF22" w14:textId="4B265084" w:rsidR="00D62539" w:rsidRDefault="000E7500" w:rsidP="00A011E8">
      <w:pPr>
        <w:pStyle w:val="Corpodetexto"/>
        <w:numPr>
          <w:ilvl w:val="0"/>
          <w:numId w:val="3"/>
        </w:numPr>
        <w:spacing w:after="0" w:line="240" w:lineRule="auto"/>
        <w:ind w:hanging="357"/>
        <w:jc w:val="both"/>
        <w:rPr>
          <w:rFonts w:ascii="Arial" w:hAnsi="Arial" w:cs="Arial"/>
          <w:sz w:val="20"/>
          <w:szCs w:val="20"/>
        </w:rPr>
      </w:pPr>
      <w:r w:rsidRPr="00A011E8">
        <w:rPr>
          <w:rFonts w:ascii="Arial" w:hAnsi="Arial" w:cs="Arial"/>
          <w:sz w:val="20"/>
          <w:szCs w:val="20"/>
        </w:rPr>
        <w:t xml:space="preserve">Origem: </w:t>
      </w:r>
      <w:r w:rsidR="001C79DC" w:rsidRPr="00A011E8">
        <w:rPr>
          <w:rFonts w:ascii="Arial" w:hAnsi="Arial" w:cs="Arial"/>
          <w:sz w:val="20"/>
          <w:szCs w:val="20"/>
        </w:rPr>
        <w:t>Processo n. 58865-2/21</w:t>
      </w:r>
      <w:r w:rsidRPr="00A011E8">
        <w:rPr>
          <w:rFonts w:ascii="Arial" w:hAnsi="Arial" w:cs="Arial"/>
          <w:sz w:val="20"/>
          <w:szCs w:val="20"/>
        </w:rPr>
        <w:t xml:space="preserve">– </w:t>
      </w:r>
      <w:hyperlink r:id="rId1" w:history="1">
        <w:r w:rsidR="001C79DC" w:rsidRPr="00EF0D71">
          <w:rPr>
            <w:rStyle w:val="Hyperlink"/>
            <w:rFonts w:ascii="Arial" w:hAnsi="Arial" w:cs="Arial"/>
            <w:sz w:val="20"/>
            <w:szCs w:val="20"/>
          </w:rPr>
          <w:t>Acórdão n. 2872/21-Tribunal Pleno</w:t>
        </w:r>
      </w:hyperlink>
      <w:r w:rsidRPr="00A011E8">
        <w:rPr>
          <w:rFonts w:ascii="Arial" w:hAnsi="Arial" w:cs="Arial"/>
          <w:sz w:val="20"/>
          <w:szCs w:val="20"/>
        </w:rPr>
        <w:t>.</w:t>
      </w:r>
    </w:p>
    <w:p w14:paraId="28D9669A" w14:textId="1F4A7CE4" w:rsidR="002C23AA" w:rsidRPr="00A011E8" w:rsidRDefault="002C23AA" w:rsidP="00A011E8">
      <w:pPr>
        <w:pStyle w:val="Corpodetexto"/>
        <w:numPr>
          <w:ilvl w:val="0"/>
          <w:numId w:val="3"/>
        </w:numPr>
        <w:spacing w:after="0" w:line="240" w:lineRule="auto"/>
        <w:ind w:hanging="357"/>
        <w:jc w:val="both"/>
        <w:rPr>
          <w:rFonts w:ascii="Arial" w:hAnsi="Arial" w:cs="Arial"/>
          <w:sz w:val="20"/>
          <w:szCs w:val="20"/>
        </w:rPr>
      </w:pPr>
      <w:r w:rsidRPr="00256870">
        <w:rPr>
          <w:rFonts w:ascii="Arial" w:hAnsi="Arial" w:cs="Arial"/>
          <w:b/>
          <w:bCs/>
          <w:sz w:val="20"/>
          <w:szCs w:val="20"/>
        </w:rPr>
        <w:t xml:space="preserve">Ver </w:t>
      </w:r>
      <w:r w:rsidR="00256870" w:rsidRPr="00256870">
        <w:rPr>
          <w:rFonts w:ascii="Arial" w:hAnsi="Arial" w:cs="Arial"/>
          <w:b/>
          <w:bCs/>
          <w:sz w:val="20"/>
          <w:szCs w:val="20"/>
        </w:rPr>
        <w:t>também</w:t>
      </w:r>
      <w:r w:rsidRPr="00256870">
        <w:rPr>
          <w:rFonts w:ascii="Arial" w:hAnsi="Arial" w:cs="Arial"/>
          <w:b/>
          <w:bCs/>
          <w:sz w:val="20"/>
          <w:szCs w:val="20"/>
        </w:rPr>
        <w:t>:</w:t>
      </w:r>
      <w:r>
        <w:rPr>
          <w:rFonts w:ascii="Arial" w:hAnsi="Arial" w:cs="Arial"/>
          <w:sz w:val="20"/>
          <w:szCs w:val="20"/>
        </w:rPr>
        <w:t xml:space="preserve"> </w:t>
      </w:r>
      <w:hyperlink r:id="rId2" w:history="1">
        <w:r w:rsidR="00D82E02" w:rsidRPr="00C80E70">
          <w:rPr>
            <w:rStyle w:val="Hyperlink"/>
            <w:rFonts w:ascii="Arial" w:hAnsi="Arial" w:cs="Arial"/>
            <w:sz w:val="20"/>
            <w:szCs w:val="20"/>
          </w:rPr>
          <w:t>Resolução n. 57, de 13 de outubro de 2016</w:t>
        </w:r>
      </w:hyperlink>
      <w:r w:rsidR="00D82E02" w:rsidRPr="00D82E02">
        <w:rPr>
          <w:rFonts w:ascii="Arial" w:hAnsi="Arial" w:cs="Arial"/>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5F999" w14:textId="77777777" w:rsidR="00A16318" w:rsidRDefault="00DC5DA0" w:rsidP="00A32742">
    <w:pPr>
      <w:tabs>
        <w:tab w:val="center" w:pos="4252"/>
        <w:tab w:val="right" w:pos="8504"/>
      </w:tabs>
      <w:spacing w:before="480" w:after="120"/>
      <w:ind w:left="1134"/>
      <w:jc w:val="center"/>
      <w:rPr>
        <w:rFonts w:ascii="Arial" w:hAnsi="Arial" w:cs="Arial"/>
        <w:b/>
        <w:sz w:val="30"/>
        <w:szCs w:val="30"/>
      </w:rPr>
    </w:pPr>
    <w:r>
      <w:rPr>
        <w:noProof/>
      </w:rPr>
      <w:pict w14:anchorId="2995E6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1025" type="#_x0000_t75" alt="logo TC colorido - medio" style="position:absolute;left:0;text-align:left;margin-left:-.25pt;margin-top:4.55pt;width:47.7pt;height:56.1pt;z-index:251657728;visibility:visible">
          <v:imagedata r:id="rId1" o:title="logo TC colorido - medio"/>
          <w10:wrap type="square"/>
        </v:shape>
      </w:pict>
    </w:r>
    <w:r w:rsidR="00A16318" w:rsidRPr="0036255E">
      <w:rPr>
        <w:rFonts w:ascii="Arial" w:hAnsi="Arial" w:cs="Arial"/>
        <w:b/>
        <w:sz w:val="30"/>
        <w:szCs w:val="30"/>
      </w:rPr>
      <w:t>TRIBUNAL DE CONTAS DO ESTADO DO PARANÁ</w:t>
    </w:r>
  </w:p>
  <w:p w14:paraId="51B0C20F" w14:textId="77777777" w:rsidR="00D971D6" w:rsidRPr="006533E9" w:rsidRDefault="00D971D6" w:rsidP="00D971D6">
    <w:pPr>
      <w:tabs>
        <w:tab w:val="center" w:pos="4252"/>
        <w:tab w:val="right" w:pos="8504"/>
      </w:tabs>
      <w:spacing w:before="120" w:after="120"/>
      <w:ind w:left="1134"/>
      <w:jc w:val="center"/>
      <w:rPr>
        <w:rFonts w:ascii="Arial" w:hAnsi="Arial" w:cs="Arial"/>
        <w:b/>
        <w:sz w:val="30"/>
        <w:szCs w:val="30"/>
      </w:rPr>
    </w:pPr>
  </w:p>
  <w:p w14:paraId="56452EC8" w14:textId="77777777" w:rsidR="00A16318" w:rsidRDefault="00A163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8118D"/>
    <w:multiLevelType w:val="hybridMultilevel"/>
    <w:tmpl w:val="F7C26A94"/>
    <w:lvl w:ilvl="0" w:tplc="70CC9A24">
      <w:start w:val="1"/>
      <w:numFmt w:val="lowerLetter"/>
      <w:lvlText w:val="%1)"/>
      <w:lvlJc w:val="left"/>
      <w:pPr>
        <w:ind w:left="465" w:hanging="360"/>
      </w:pPr>
      <w:rPr>
        <w:rFonts w:hint="default"/>
      </w:rPr>
    </w:lvl>
    <w:lvl w:ilvl="1" w:tplc="04160019" w:tentative="1">
      <w:start w:val="1"/>
      <w:numFmt w:val="lowerLetter"/>
      <w:lvlText w:val="%2."/>
      <w:lvlJc w:val="left"/>
      <w:pPr>
        <w:ind w:left="1185" w:hanging="360"/>
      </w:pPr>
    </w:lvl>
    <w:lvl w:ilvl="2" w:tplc="0416001B" w:tentative="1">
      <w:start w:val="1"/>
      <w:numFmt w:val="lowerRoman"/>
      <w:lvlText w:val="%3."/>
      <w:lvlJc w:val="right"/>
      <w:pPr>
        <w:ind w:left="1905" w:hanging="180"/>
      </w:pPr>
    </w:lvl>
    <w:lvl w:ilvl="3" w:tplc="0416000F" w:tentative="1">
      <w:start w:val="1"/>
      <w:numFmt w:val="decimal"/>
      <w:lvlText w:val="%4."/>
      <w:lvlJc w:val="left"/>
      <w:pPr>
        <w:ind w:left="2625" w:hanging="360"/>
      </w:pPr>
    </w:lvl>
    <w:lvl w:ilvl="4" w:tplc="04160019" w:tentative="1">
      <w:start w:val="1"/>
      <w:numFmt w:val="lowerLetter"/>
      <w:lvlText w:val="%5."/>
      <w:lvlJc w:val="left"/>
      <w:pPr>
        <w:ind w:left="3345" w:hanging="360"/>
      </w:pPr>
    </w:lvl>
    <w:lvl w:ilvl="5" w:tplc="0416001B" w:tentative="1">
      <w:start w:val="1"/>
      <w:numFmt w:val="lowerRoman"/>
      <w:lvlText w:val="%6."/>
      <w:lvlJc w:val="right"/>
      <w:pPr>
        <w:ind w:left="4065" w:hanging="180"/>
      </w:pPr>
    </w:lvl>
    <w:lvl w:ilvl="6" w:tplc="0416000F" w:tentative="1">
      <w:start w:val="1"/>
      <w:numFmt w:val="decimal"/>
      <w:lvlText w:val="%7."/>
      <w:lvlJc w:val="left"/>
      <w:pPr>
        <w:ind w:left="4785" w:hanging="360"/>
      </w:pPr>
    </w:lvl>
    <w:lvl w:ilvl="7" w:tplc="04160019" w:tentative="1">
      <w:start w:val="1"/>
      <w:numFmt w:val="lowerLetter"/>
      <w:lvlText w:val="%8."/>
      <w:lvlJc w:val="left"/>
      <w:pPr>
        <w:ind w:left="5505" w:hanging="360"/>
      </w:pPr>
    </w:lvl>
    <w:lvl w:ilvl="8" w:tplc="0416001B" w:tentative="1">
      <w:start w:val="1"/>
      <w:numFmt w:val="lowerRoman"/>
      <w:lvlText w:val="%9."/>
      <w:lvlJc w:val="right"/>
      <w:pPr>
        <w:ind w:left="6225" w:hanging="180"/>
      </w:pPr>
    </w:lvl>
  </w:abstractNum>
  <w:abstractNum w:abstractNumId="1" w15:restartNumberingAfterBreak="0">
    <w:nsid w:val="209B7FB2"/>
    <w:multiLevelType w:val="hybridMultilevel"/>
    <w:tmpl w:val="50DA1F8A"/>
    <w:lvl w:ilvl="0" w:tplc="5AE8E888">
      <w:start w:val="1"/>
      <w:numFmt w:val="bullet"/>
      <w:lvlText w:val="•"/>
      <w:lvlJc w:val="left"/>
      <w:pPr>
        <w:tabs>
          <w:tab w:val="num" w:pos="720"/>
        </w:tabs>
        <w:ind w:left="720" w:hanging="360"/>
      </w:pPr>
      <w:rPr>
        <w:rFonts w:ascii="Times New Roman" w:hAnsi="Times New Roman" w:hint="default"/>
      </w:rPr>
    </w:lvl>
    <w:lvl w:ilvl="1" w:tplc="5E38EC82" w:tentative="1">
      <w:start w:val="1"/>
      <w:numFmt w:val="bullet"/>
      <w:lvlText w:val="•"/>
      <w:lvlJc w:val="left"/>
      <w:pPr>
        <w:tabs>
          <w:tab w:val="num" w:pos="1440"/>
        </w:tabs>
        <w:ind w:left="1440" w:hanging="360"/>
      </w:pPr>
      <w:rPr>
        <w:rFonts w:ascii="Times New Roman" w:hAnsi="Times New Roman" w:hint="default"/>
      </w:rPr>
    </w:lvl>
    <w:lvl w:ilvl="2" w:tplc="E66C5528" w:tentative="1">
      <w:start w:val="1"/>
      <w:numFmt w:val="bullet"/>
      <w:lvlText w:val="•"/>
      <w:lvlJc w:val="left"/>
      <w:pPr>
        <w:tabs>
          <w:tab w:val="num" w:pos="2160"/>
        </w:tabs>
        <w:ind w:left="2160" w:hanging="360"/>
      </w:pPr>
      <w:rPr>
        <w:rFonts w:ascii="Times New Roman" w:hAnsi="Times New Roman" w:hint="default"/>
      </w:rPr>
    </w:lvl>
    <w:lvl w:ilvl="3" w:tplc="6AD27DD4" w:tentative="1">
      <w:start w:val="1"/>
      <w:numFmt w:val="bullet"/>
      <w:lvlText w:val="•"/>
      <w:lvlJc w:val="left"/>
      <w:pPr>
        <w:tabs>
          <w:tab w:val="num" w:pos="2880"/>
        </w:tabs>
        <w:ind w:left="2880" w:hanging="360"/>
      </w:pPr>
      <w:rPr>
        <w:rFonts w:ascii="Times New Roman" w:hAnsi="Times New Roman" w:hint="default"/>
      </w:rPr>
    </w:lvl>
    <w:lvl w:ilvl="4" w:tplc="9384B9E6" w:tentative="1">
      <w:start w:val="1"/>
      <w:numFmt w:val="bullet"/>
      <w:lvlText w:val="•"/>
      <w:lvlJc w:val="left"/>
      <w:pPr>
        <w:tabs>
          <w:tab w:val="num" w:pos="3600"/>
        </w:tabs>
        <w:ind w:left="3600" w:hanging="360"/>
      </w:pPr>
      <w:rPr>
        <w:rFonts w:ascii="Times New Roman" w:hAnsi="Times New Roman" w:hint="default"/>
      </w:rPr>
    </w:lvl>
    <w:lvl w:ilvl="5" w:tplc="2326B062" w:tentative="1">
      <w:start w:val="1"/>
      <w:numFmt w:val="bullet"/>
      <w:lvlText w:val="•"/>
      <w:lvlJc w:val="left"/>
      <w:pPr>
        <w:tabs>
          <w:tab w:val="num" w:pos="4320"/>
        </w:tabs>
        <w:ind w:left="4320" w:hanging="360"/>
      </w:pPr>
      <w:rPr>
        <w:rFonts w:ascii="Times New Roman" w:hAnsi="Times New Roman" w:hint="default"/>
      </w:rPr>
    </w:lvl>
    <w:lvl w:ilvl="6" w:tplc="529EF0B8" w:tentative="1">
      <w:start w:val="1"/>
      <w:numFmt w:val="bullet"/>
      <w:lvlText w:val="•"/>
      <w:lvlJc w:val="left"/>
      <w:pPr>
        <w:tabs>
          <w:tab w:val="num" w:pos="5040"/>
        </w:tabs>
        <w:ind w:left="5040" w:hanging="360"/>
      </w:pPr>
      <w:rPr>
        <w:rFonts w:ascii="Times New Roman" w:hAnsi="Times New Roman" w:hint="default"/>
      </w:rPr>
    </w:lvl>
    <w:lvl w:ilvl="7" w:tplc="653C1204" w:tentative="1">
      <w:start w:val="1"/>
      <w:numFmt w:val="bullet"/>
      <w:lvlText w:val="•"/>
      <w:lvlJc w:val="left"/>
      <w:pPr>
        <w:tabs>
          <w:tab w:val="num" w:pos="5760"/>
        </w:tabs>
        <w:ind w:left="5760" w:hanging="360"/>
      </w:pPr>
      <w:rPr>
        <w:rFonts w:ascii="Times New Roman" w:hAnsi="Times New Roman" w:hint="default"/>
      </w:rPr>
    </w:lvl>
    <w:lvl w:ilvl="8" w:tplc="85D2720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F7556CC"/>
    <w:multiLevelType w:val="hybridMultilevel"/>
    <w:tmpl w:val="6694DA1C"/>
    <w:lvl w:ilvl="0" w:tplc="04160001">
      <w:start w:val="1"/>
      <w:numFmt w:val="bullet"/>
      <w:lvlText w:val=""/>
      <w:lvlJc w:val="left"/>
      <w:pPr>
        <w:ind w:left="578" w:hanging="360"/>
      </w:pPr>
      <w:rPr>
        <w:rFonts w:ascii="Symbol" w:hAnsi="Symbol" w:hint="default"/>
      </w:rPr>
    </w:lvl>
    <w:lvl w:ilvl="1" w:tplc="04160003">
      <w:start w:val="1"/>
      <w:numFmt w:val="bullet"/>
      <w:lvlText w:val="o"/>
      <w:lvlJc w:val="left"/>
      <w:pPr>
        <w:ind w:left="1298" w:hanging="360"/>
      </w:pPr>
      <w:rPr>
        <w:rFonts w:ascii="Courier New" w:hAnsi="Courier New" w:cs="Courier New" w:hint="default"/>
      </w:rPr>
    </w:lvl>
    <w:lvl w:ilvl="2" w:tplc="04160005">
      <w:start w:val="1"/>
      <w:numFmt w:val="bullet"/>
      <w:lvlText w:val=""/>
      <w:lvlJc w:val="left"/>
      <w:pPr>
        <w:ind w:left="2018" w:hanging="360"/>
      </w:pPr>
      <w:rPr>
        <w:rFonts w:ascii="Wingdings" w:hAnsi="Wingdings" w:hint="default"/>
      </w:rPr>
    </w:lvl>
    <w:lvl w:ilvl="3" w:tplc="04160001">
      <w:start w:val="1"/>
      <w:numFmt w:val="bullet"/>
      <w:lvlText w:val=""/>
      <w:lvlJc w:val="left"/>
      <w:pPr>
        <w:ind w:left="2738" w:hanging="360"/>
      </w:pPr>
      <w:rPr>
        <w:rFonts w:ascii="Symbol" w:hAnsi="Symbol" w:hint="default"/>
      </w:rPr>
    </w:lvl>
    <w:lvl w:ilvl="4" w:tplc="04160003">
      <w:start w:val="1"/>
      <w:numFmt w:val="bullet"/>
      <w:lvlText w:val="o"/>
      <w:lvlJc w:val="left"/>
      <w:pPr>
        <w:ind w:left="3458" w:hanging="360"/>
      </w:pPr>
      <w:rPr>
        <w:rFonts w:ascii="Courier New" w:hAnsi="Courier New" w:cs="Courier New" w:hint="default"/>
      </w:rPr>
    </w:lvl>
    <w:lvl w:ilvl="5" w:tplc="04160005">
      <w:start w:val="1"/>
      <w:numFmt w:val="bullet"/>
      <w:lvlText w:val=""/>
      <w:lvlJc w:val="left"/>
      <w:pPr>
        <w:ind w:left="4178" w:hanging="360"/>
      </w:pPr>
      <w:rPr>
        <w:rFonts w:ascii="Wingdings" w:hAnsi="Wingdings" w:hint="default"/>
      </w:rPr>
    </w:lvl>
    <w:lvl w:ilvl="6" w:tplc="04160001">
      <w:start w:val="1"/>
      <w:numFmt w:val="bullet"/>
      <w:lvlText w:val=""/>
      <w:lvlJc w:val="left"/>
      <w:pPr>
        <w:ind w:left="4898" w:hanging="360"/>
      </w:pPr>
      <w:rPr>
        <w:rFonts w:ascii="Symbol" w:hAnsi="Symbol" w:hint="default"/>
      </w:rPr>
    </w:lvl>
    <w:lvl w:ilvl="7" w:tplc="04160003">
      <w:start w:val="1"/>
      <w:numFmt w:val="bullet"/>
      <w:lvlText w:val="o"/>
      <w:lvlJc w:val="left"/>
      <w:pPr>
        <w:ind w:left="5618" w:hanging="360"/>
      </w:pPr>
      <w:rPr>
        <w:rFonts w:ascii="Courier New" w:hAnsi="Courier New" w:cs="Courier New" w:hint="default"/>
      </w:rPr>
    </w:lvl>
    <w:lvl w:ilvl="8" w:tplc="04160005">
      <w:start w:val="1"/>
      <w:numFmt w:val="bullet"/>
      <w:lvlText w:val=""/>
      <w:lvlJc w:val="left"/>
      <w:pPr>
        <w:ind w:left="6338" w:hanging="360"/>
      </w:pPr>
      <w:rPr>
        <w:rFonts w:ascii="Wingdings" w:hAnsi="Wingdings" w:hint="default"/>
      </w:rPr>
    </w:lvl>
  </w:abstractNum>
  <w:num w:numId="1" w16cid:durableId="116219055">
    <w:abstractNumId w:val="1"/>
  </w:num>
  <w:num w:numId="2" w16cid:durableId="1919090702">
    <w:abstractNumId w:val="2"/>
  </w:num>
  <w:num w:numId="3" w16cid:durableId="333069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2742"/>
    <w:rsid w:val="00026C61"/>
    <w:rsid w:val="00044C0B"/>
    <w:rsid w:val="000E309E"/>
    <w:rsid w:val="000E7500"/>
    <w:rsid w:val="001063BA"/>
    <w:rsid w:val="00125FB0"/>
    <w:rsid w:val="001435B3"/>
    <w:rsid w:val="001544F4"/>
    <w:rsid w:val="00163CDF"/>
    <w:rsid w:val="00166D20"/>
    <w:rsid w:val="001747B7"/>
    <w:rsid w:val="001A1BCC"/>
    <w:rsid w:val="001B06EC"/>
    <w:rsid w:val="001C79DC"/>
    <w:rsid w:val="00223508"/>
    <w:rsid w:val="00230FEE"/>
    <w:rsid w:val="00256870"/>
    <w:rsid w:val="0027582E"/>
    <w:rsid w:val="0029526D"/>
    <w:rsid w:val="002A0B1C"/>
    <w:rsid w:val="002B35A8"/>
    <w:rsid w:val="002C23AA"/>
    <w:rsid w:val="002C7BF5"/>
    <w:rsid w:val="002F78BE"/>
    <w:rsid w:val="00362E56"/>
    <w:rsid w:val="003A46C5"/>
    <w:rsid w:val="003B6E56"/>
    <w:rsid w:val="003E767D"/>
    <w:rsid w:val="00407133"/>
    <w:rsid w:val="00412EF4"/>
    <w:rsid w:val="004432CC"/>
    <w:rsid w:val="00457AD7"/>
    <w:rsid w:val="004A2F53"/>
    <w:rsid w:val="004C6A24"/>
    <w:rsid w:val="004D4805"/>
    <w:rsid w:val="004D4D98"/>
    <w:rsid w:val="004E1889"/>
    <w:rsid w:val="004E396F"/>
    <w:rsid w:val="004F2F23"/>
    <w:rsid w:val="0050592E"/>
    <w:rsid w:val="005265DC"/>
    <w:rsid w:val="005774A6"/>
    <w:rsid w:val="005C7ADB"/>
    <w:rsid w:val="005E3941"/>
    <w:rsid w:val="005E4E82"/>
    <w:rsid w:val="005E7A1D"/>
    <w:rsid w:val="0063530E"/>
    <w:rsid w:val="00677949"/>
    <w:rsid w:val="006A0FBA"/>
    <w:rsid w:val="006B5483"/>
    <w:rsid w:val="006C409E"/>
    <w:rsid w:val="006D18C0"/>
    <w:rsid w:val="0073084D"/>
    <w:rsid w:val="00737C2E"/>
    <w:rsid w:val="0074138C"/>
    <w:rsid w:val="00781149"/>
    <w:rsid w:val="007B4D0D"/>
    <w:rsid w:val="007C563A"/>
    <w:rsid w:val="007F68AA"/>
    <w:rsid w:val="00806550"/>
    <w:rsid w:val="00846B0E"/>
    <w:rsid w:val="00903CB2"/>
    <w:rsid w:val="00942C9B"/>
    <w:rsid w:val="00970C8B"/>
    <w:rsid w:val="009739E4"/>
    <w:rsid w:val="009A424B"/>
    <w:rsid w:val="009D2CEA"/>
    <w:rsid w:val="009E51EB"/>
    <w:rsid w:val="00A011E8"/>
    <w:rsid w:val="00A16318"/>
    <w:rsid w:val="00A26110"/>
    <w:rsid w:val="00A32742"/>
    <w:rsid w:val="00A33ACC"/>
    <w:rsid w:val="00A4055F"/>
    <w:rsid w:val="00A4154A"/>
    <w:rsid w:val="00A43FE6"/>
    <w:rsid w:val="00A634D4"/>
    <w:rsid w:val="00A83EDC"/>
    <w:rsid w:val="00AA6218"/>
    <w:rsid w:val="00AB5EDB"/>
    <w:rsid w:val="00B04AF1"/>
    <w:rsid w:val="00B07A59"/>
    <w:rsid w:val="00B13F27"/>
    <w:rsid w:val="00B17022"/>
    <w:rsid w:val="00B21D83"/>
    <w:rsid w:val="00B236B2"/>
    <w:rsid w:val="00B42555"/>
    <w:rsid w:val="00B4396C"/>
    <w:rsid w:val="00B63B02"/>
    <w:rsid w:val="00BB26F9"/>
    <w:rsid w:val="00BD3EEA"/>
    <w:rsid w:val="00C76074"/>
    <w:rsid w:val="00C80E70"/>
    <w:rsid w:val="00C83181"/>
    <w:rsid w:val="00C85F3B"/>
    <w:rsid w:val="00C9080C"/>
    <w:rsid w:val="00C91C8D"/>
    <w:rsid w:val="00CC4CF1"/>
    <w:rsid w:val="00CC584F"/>
    <w:rsid w:val="00D3218D"/>
    <w:rsid w:val="00D56A31"/>
    <w:rsid w:val="00D5730E"/>
    <w:rsid w:val="00D62539"/>
    <w:rsid w:val="00D80091"/>
    <w:rsid w:val="00D82E02"/>
    <w:rsid w:val="00D90B22"/>
    <w:rsid w:val="00D971D6"/>
    <w:rsid w:val="00DC5DA0"/>
    <w:rsid w:val="00DE2975"/>
    <w:rsid w:val="00E018CB"/>
    <w:rsid w:val="00E02AB9"/>
    <w:rsid w:val="00E05212"/>
    <w:rsid w:val="00E30B30"/>
    <w:rsid w:val="00E31C06"/>
    <w:rsid w:val="00E541D6"/>
    <w:rsid w:val="00E56845"/>
    <w:rsid w:val="00E96AB8"/>
    <w:rsid w:val="00EA1E8B"/>
    <w:rsid w:val="00EA2449"/>
    <w:rsid w:val="00ED553C"/>
    <w:rsid w:val="00EF0D71"/>
    <w:rsid w:val="00F27A4D"/>
    <w:rsid w:val="00F66E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333E1"/>
  <w15:chartTrackingRefBased/>
  <w15:docId w15:val="{9F62B9A0-D32B-4BED-BCAD-0945DF2BD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C06"/>
    <w:pPr>
      <w:autoSpaceDE w:val="0"/>
      <w:autoSpaceDN w:val="0"/>
    </w:pPr>
    <w:rPr>
      <w:rFonts w:ascii="Times New Roman" w:eastAsia="Times New Roman" w:hAnsi="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32742"/>
    <w:pPr>
      <w:tabs>
        <w:tab w:val="center" w:pos="4252"/>
        <w:tab w:val="right" w:pos="8504"/>
      </w:tabs>
    </w:pPr>
  </w:style>
  <w:style w:type="character" w:customStyle="1" w:styleId="CabealhoChar">
    <w:name w:val="Cabeçalho Char"/>
    <w:link w:val="Cabealho"/>
    <w:uiPriority w:val="99"/>
    <w:rsid w:val="00A32742"/>
    <w:rPr>
      <w:rFonts w:ascii="Arial" w:hAnsi="Arial"/>
      <w:sz w:val="24"/>
      <w:szCs w:val="22"/>
      <w:lang w:eastAsia="en-US"/>
    </w:rPr>
  </w:style>
  <w:style w:type="paragraph" w:styleId="Rodap">
    <w:name w:val="footer"/>
    <w:basedOn w:val="Normal"/>
    <w:link w:val="RodapChar"/>
    <w:uiPriority w:val="99"/>
    <w:unhideWhenUsed/>
    <w:rsid w:val="00A32742"/>
    <w:pPr>
      <w:tabs>
        <w:tab w:val="center" w:pos="4252"/>
        <w:tab w:val="right" w:pos="8504"/>
      </w:tabs>
    </w:pPr>
  </w:style>
  <w:style w:type="character" w:customStyle="1" w:styleId="RodapChar">
    <w:name w:val="Rodapé Char"/>
    <w:link w:val="Rodap"/>
    <w:uiPriority w:val="99"/>
    <w:rsid w:val="00A32742"/>
    <w:rPr>
      <w:rFonts w:ascii="Arial" w:hAnsi="Arial"/>
      <w:sz w:val="24"/>
      <w:szCs w:val="22"/>
      <w:lang w:eastAsia="en-US"/>
    </w:rPr>
  </w:style>
  <w:style w:type="paragraph" w:styleId="PargrafodaLista">
    <w:name w:val="List Paragraph"/>
    <w:basedOn w:val="Normal"/>
    <w:uiPriority w:val="34"/>
    <w:qFormat/>
    <w:rsid w:val="005E7A1D"/>
    <w:pPr>
      <w:autoSpaceDE/>
      <w:autoSpaceDN/>
      <w:ind w:left="720"/>
      <w:contextualSpacing/>
    </w:pPr>
    <w:rPr>
      <w:sz w:val="24"/>
      <w:szCs w:val="24"/>
    </w:rPr>
  </w:style>
  <w:style w:type="paragraph" w:styleId="Textodenotaderodap">
    <w:name w:val="footnote text"/>
    <w:basedOn w:val="Normal"/>
    <w:link w:val="TextodenotaderodapChar"/>
    <w:unhideWhenUsed/>
    <w:rsid w:val="00D62539"/>
  </w:style>
  <w:style w:type="character" w:customStyle="1" w:styleId="TextodenotaderodapChar">
    <w:name w:val="Texto de nota de rodapé Char"/>
    <w:link w:val="Textodenotaderodap"/>
    <w:rsid w:val="00D62539"/>
    <w:rPr>
      <w:rFonts w:ascii="Times New Roman" w:eastAsia="Times New Roman" w:hAnsi="Times New Roman"/>
    </w:rPr>
  </w:style>
  <w:style w:type="character" w:styleId="Refdenotaderodap">
    <w:name w:val="footnote reference"/>
    <w:uiPriority w:val="99"/>
    <w:semiHidden/>
    <w:unhideWhenUsed/>
    <w:rsid w:val="00D62539"/>
    <w:rPr>
      <w:vertAlign w:val="superscript"/>
    </w:rPr>
  </w:style>
  <w:style w:type="character" w:styleId="Hyperlink">
    <w:name w:val="Hyperlink"/>
    <w:uiPriority w:val="99"/>
    <w:unhideWhenUsed/>
    <w:rsid w:val="000E7500"/>
    <w:rPr>
      <w:color w:val="0000FF"/>
      <w:u w:val="single"/>
    </w:rPr>
  </w:style>
  <w:style w:type="paragraph" w:styleId="Corpodetexto">
    <w:name w:val="Body Text"/>
    <w:basedOn w:val="Normal"/>
    <w:link w:val="CorpodetextoChar"/>
    <w:uiPriority w:val="1"/>
    <w:unhideWhenUsed/>
    <w:qFormat/>
    <w:rsid w:val="000E7500"/>
    <w:pPr>
      <w:autoSpaceDE/>
      <w:autoSpaceDN/>
      <w:spacing w:after="120" w:line="259" w:lineRule="auto"/>
    </w:pPr>
    <w:rPr>
      <w:rFonts w:ascii="Calibri" w:eastAsia="Calibri" w:hAnsi="Calibri"/>
      <w:sz w:val="22"/>
      <w:szCs w:val="22"/>
      <w:lang w:eastAsia="en-US"/>
    </w:rPr>
  </w:style>
  <w:style w:type="character" w:customStyle="1" w:styleId="CorpodetextoChar">
    <w:name w:val="Corpo de texto Char"/>
    <w:link w:val="Corpodetexto"/>
    <w:uiPriority w:val="99"/>
    <w:rsid w:val="000E7500"/>
    <w:rPr>
      <w:sz w:val="22"/>
      <w:szCs w:val="22"/>
      <w:lang w:eastAsia="en-US"/>
    </w:rPr>
  </w:style>
  <w:style w:type="character" w:styleId="MenoPendente">
    <w:name w:val="Unresolved Mention"/>
    <w:uiPriority w:val="99"/>
    <w:semiHidden/>
    <w:unhideWhenUsed/>
    <w:rsid w:val="002C2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321869">
      <w:bodyDiv w:val="1"/>
      <w:marLeft w:val="0"/>
      <w:marRight w:val="0"/>
      <w:marTop w:val="0"/>
      <w:marBottom w:val="0"/>
      <w:divBdr>
        <w:top w:val="none" w:sz="0" w:space="0" w:color="auto"/>
        <w:left w:val="none" w:sz="0" w:space="0" w:color="auto"/>
        <w:bottom w:val="none" w:sz="0" w:space="0" w:color="auto"/>
        <w:right w:val="none" w:sz="0" w:space="0" w:color="auto"/>
      </w:divBdr>
      <w:divsChild>
        <w:div w:id="1570264140">
          <w:marLeft w:val="547"/>
          <w:marRight w:val="0"/>
          <w:marTop w:val="0"/>
          <w:marBottom w:val="0"/>
          <w:divBdr>
            <w:top w:val="none" w:sz="0" w:space="0" w:color="auto"/>
            <w:left w:val="none" w:sz="0" w:space="0" w:color="auto"/>
            <w:bottom w:val="none" w:sz="0" w:space="0" w:color="auto"/>
            <w:right w:val="none" w:sz="0" w:space="0" w:color="auto"/>
          </w:divBdr>
        </w:div>
      </w:divsChild>
    </w:div>
    <w:div w:id="817920881">
      <w:bodyDiv w:val="1"/>
      <w:marLeft w:val="0"/>
      <w:marRight w:val="0"/>
      <w:marTop w:val="0"/>
      <w:marBottom w:val="0"/>
      <w:divBdr>
        <w:top w:val="none" w:sz="0" w:space="0" w:color="auto"/>
        <w:left w:val="none" w:sz="0" w:space="0" w:color="auto"/>
        <w:bottom w:val="none" w:sz="0" w:space="0" w:color="auto"/>
        <w:right w:val="none" w:sz="0" w:space="0" w:color="auto"/>
      </w:divBdr>
      <w:divsChild>
        <w:div w:id="675351304">
          <w:marLeft w:val="547"/>
          <w:marRight w:val="0"/>
          <w:marTop w:val="0"/>
          <w:marBottom w:val="0"/>
          <w:divBdr>
            <w:top w:val="none" w:sz="0" w:space="0" w:color="auto"/>
            <w:left w:val="none" w:sz="0" w:space="0" w:color="auto"/>
            <w:bottom w:val="none" w:sz="0" w:space="0" w:color="auto"/>
            <w:right w:val="none" w:sz="0" w:space="0" w:color="auto"/>
          </w:divBdr>
        </w:div>
      </w:divsChild>
    </w:div>
    <w:div w:id="1838105712">
      <w:bodyDiv w:val="1"/>
      <w:marLeft w:val="0"/>
      <w:marRight w:val="0"/>
      <w:marTop w:val="0"/>
      <w:marBottom w:val="0"/>
      <w:divBdr>
        <w:top w:val="none" w:sz="0" w:space="0" w:color="auto"/>
        <w:left w:val="none" w:sz="0" w:space="0" w:color="auto"/>
        <w:bottom w:val="none" w:sz="0" w:space="0" w:color="auto"/>
        <w:right w:val="none" w:sz="0" w:space="0" w:color="auto"/>
      </w:divBdr>
      <w:divsChild>
        <w:div w:id="29340859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tce.pr.gov.br/multimidia/2021/11/pdf/00361490.pdf" TargetMode="External"/><Relationship Id="rId3" Type="http://schemas.openxmlformats.org/officeDocument/2006/relationships/settings" Target="settings.xml"/><Relationship Id="rId7" Type="http://schemas.openxmlformats.org/officeDocument/2006/relationships/hyperlink" Target="http://www1.tce.pr.gov.br/conteudo/resolucao-n-57-de-13-de-outubro-de-2016/292189/area/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1.tce.pr.gov.br/conteudo/resolucao-n-57-de-13-de-outubro-de-2016/292189/area/10" TargetMode="External"/><Relationship Id="rId1" Type="http://schemas.openxmlformats.org/officeDocument/2006/relationships/hyperlink" Target="https://www1.tce.pr.gov.br/multimidia/2021/11/pdf/0036149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19</Pages>
  <Words>3960</Words>
  <Characters>21388</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Instrução Normativa nº 165-2021</vt:lpstr>
    </vt:vector>
  </TitlesOfParts>
  <Company/>
  <LinksUpToDate>false</LinksUpToDate>
  <CharactersWithSpaces>25298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Instrução Normativa nº 165-2021</dc:title>
  <dc:subject/>
  <dc:creator>Denise Gomel</dc:creator>
  <cp:keywords/>
  <dc:description/>
  <cp:lastModifiedBy>Yarusya Fonseca</cp:lastModifiedBy>
  <cp:revision>15</cp:revision>
  <dcterms:created xsi:type="dcterms:W3CDTF">2022-06-28T18:36:00Z</dcterms:created>
  <dcterms:modified xsi:type="dcterms:W3CDTF">2022-07-14T19:05:00Z</dcterms:modified>
</cp:coreProperties>
</file>