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65D1" w14:textId="016E7BA9" w:rsidR="00081AFB" w:rsidRDefault="00081AFB" w:rsidP="00081AFB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cs="Calibri"/>
          <w:lang w:val="pt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INSTRUÇÃO </w:t>
      </w:r>
      <w:r w:rsidR="00EB771E">
        <w:rPr>
          <w:rFonts w:ascii="Arial" w:hAnsi="Arial" w:cs="Arial"/>
          <w:b/>
          <w:bCs/>
          <w:sz w:val="28"/>
          <w:szCs w:val="28"/>
        </w:rPr>
        <w:t>NORMATIVA</w:t>
      </w:r>
      <w:r w:rsidR="00E02B33">
        <w:rPr>
          <w:rFonts w:ascii="Arial" w:hAnsi="Arial" w:cs="Arial"/>
          <w:b/>
          <w:bCs/>
          <w:sz w:val="28"/>
          <w:szCs w:val="28"/>
        </w:rPr>
        <w:t xml:space="preserve"> Nº 13</w:t>
      </w:r>
      <w:r w:rsidR="006E15CA">
        <w:rPr>
          <w:rFonts w:ascii="Arial" w:hAnsi="Arial" w:cs="Arial"/>
          <w:b/>
          <w:bCs/>
          <w:sz w:val="28"/>
          <w:szCs w:val="28"/>
        </w:rPr>
        <w:t>5</w:t>
      </w:r>
      <w:r w:rsidR="00E02B33">
        <w:rPr>
          <w:rFonts w:ascii="Arial" w:hAnsi="Arial" w:cs="Arial"/>
          <w:b/>
          <w:bCs/>
          <w:sz w:val="28"/>
          <w:szCs w:val="28"/>
        </w:rPr>
        <w:t>/2017</w:t>
      </w:r>
      <w:r w:rsidR="00EC3DE1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5121E23C" w14:textId="77777777" w:rsidR="00EB771E" w:rsidRPr="008540D8" w:rsidRDefault="00081AFB" w:rsidP="00377242">
      <w:pPr>
        <w:widowControl w:val="0"/>
        <w:autoSpaceDE w:val="0"/>
        <w:autoSpaceDN w:val="0"/>
        <w:adjustRightInd w:val="0"/>
        <w:spacing w:before="360" w:after="360"/>
        <w:ind w:left="4536"/>
        <w:jc w:val="both"/>
        <w:rPr>
          <w:rFonts w:ascii="Arial" w:hAnsi="Arial" w:cs="Arial"/>
          <w:b/>
          <w:bCs/>
          <w:i/>
          <w:iCs/>
          <w:sz w:val="22"/>
          <w:szCs w:val="22"/>
          <w:lang w:bidi="pt-BR"/>
        </w:rPr>
      </w:pPr>
      <w:r w:rsidRPr="008540D8">
        <w:rPr>
          <w:rFonts w:ascii="Arial" w:hAnsi="Arial" w:cs="Arial"/>
          <w:i/>
          <w:iCs/>
          <w:sz w:val="22"/>
          <w:szCs w:val="22"/>
        </w:rPr>
        <w:t xml:space="preserve">Dispõe sobre </w:t>
      </w:r>
      <w:r w:rsidR="00EB771E" w:rsidRPr="008540D8">
        <w:rPr>
          <w:rFonts w:ascii="Arial" w:hAnsi="Arial" w:cs="Arial"/>
          <w:bCs/>
          <w:i/>
          <w:iCs/>
          <w:sz w:val="22"/>
          <w:szCs w:val="22"/>
          <w:lang w:bidi="pt-BR"/>
        </w:rPr>
        <w:t xml:space="preserve">normas/regras de utilização </w:t>
      </w:r>
      <w:r w:rsidR="00C71C6F" w:rsidRPr="008540D8">
        <w:rPr>
          <w:rFonts w:ascii="Arial" w:hAnsi="Arial" w:cs="Arial"/>
          <w:bCs/>
          <w:i/>
          <w:iCs/>
          <w:sz w:val="22"/>
          <w:szCs w:val="22"/>
          <w:lang w:bidi="pt-BR"/>
        </w:rPr>
        <w:t xml:space="preserve">da internet </w:t>
      </w:r>
      <w:r w:rsidR="00EB771E" w:rsidRPr="008540D8">
        <w:rPr>
          <w:rFonts w:ascii="Arial" w:hAnsi="Arial" w:cs="Arial"/>
          <w:bCs/>
          <w:i/>
          <w:iCs/>
          <w:sz w:val="22"/>
          <w:szCs w:val="22"/>
          <w:lang w:bidi="pt-BR"/>
        </w:rPr>
        <w:t>do Tribunal de Contas do Estado do Paraná, em conformidade com a Política de Segurança da Informação e Comunicação.</w:t>
      </w:r>
    </w:p>
    <w:p w14:paraId="1BF0F370" w14:textId="10A91E40" w:rsidR="00377242" w:rsidRPr="000B5BBE" w:rsidRDefault="00377242" w:rsidP="00081AFB">
      <w:pPr>
        <w:pStyle w:val="Texto"/>
        <w:ind w:firstLine="1134"/>
        <w:rPr>
          <w:strike/>
          <w:color w:val="000000"/>
          <w:sz w:val="24"/>
        </w:rPr>
      </w:pPr>
      <w:r w:rsidRPr="008540D8">
        <w:rPr>
          <w:bCs/>
          <w:color w:val="000000"/>
          <w:sz w:val="24"/>
        </w:rPr>
        <w:t>O</w:t>
      </w:r>
      <w:r w:rsidRPr="000B5BBE">
        <w:rPr>
          <w:b/>
          <w:color w:val="000000"/>
          <w:sz w:val="24"/>
        </w:rPr>
        <w:t xml:space="preserve"> TRIBUNAL DE CONTAS DO ESTADO DO PARANÁ</w:t>
      </w:r>
      <w:r w:rsidRPr="000B5BBE">
        <w:rPr>
          <w:color w:val="000000"/>
          <w:sz w:val="24"/>
        </w:rPr>
        <w:t xml:space="preserve">, no uso das atribuições contidas no art. 2º, I, da Lei Complementar nº 113, de 15 de dezembro de 2005, e no art. 5º, XIII, do Regimento Interno, e nos termos do art. 193, também do Regimento Interno, e considerando o disposto no art. 15 da </w:t>
      </w:r>
      <w:hyperlink r:id="rId8" w:history="1">
        <w:r w:rsidRPr="007545B5">
          <w:rPr>
            <w:rStyle w:val="Hyperlink"/>
            <w:sz w:val="24"/>
          </w:rPr>
          <w:t>Resolução nº 23, de 29 de julho de 2010</w:t>
        </w:r>
      </w:hyperlink>
      <w:r w:rsidRPr="000B5BBE">
        <w:rPr>
          <w:color w:val="000000"/>
          <w:sz w:val="24"/>
        </w:rPr>
        <w:t>, e ainda o</w:t>
      </w:r>
      <w:r w:rsidR="006E15CA">
        <w:rPr>
          <w:color w:val="000000"/>
          <w:sz w:val="24"/>
        </w:rPr>
        <w:t>s</w:t>
      </w:r>
      <w:r w:rsidRPr="000B5BBE">
        <w:rPr>
          <w:color w:val="000000"/>
          <w:sz w:val="24"/>
        </w:rPr>
        <w:t xml:space="preserve"> </w:t>
      </w:r>
      <w:r w:rsidRPr="0081257E">
        <w:rPr>
          <w:color w:val="0000FF"/>
          <w:sz w:val="24"/>
        </w:rPr>
        <w:t>Acórdão</w:t>
      </w:r>
      <w:r w:rsidR="006E15CA" w:rsidRPr="0081257E">
        <w:rPr>
          <w:color w:val="0000FF"/>
          <w:sz w:val="24"/>
        </w:rPr>
        <w:t>s</w:t>
      </w:r>
      <w:r w:rsidRPr="0081257E">
        <w:rPr>
          <w:color w:val="0000FF"/>
          <w:sz w:val="24"/>
        </w:rPr>
        <w:t xml:space="preserve"> </w:t>
      </w:r>
      <w:proofErr w:type="spellStart"/>
      <w:r w:rsidRPr="0081257E">
        <w:rPr>
          <w:color w:val="0000FF"/>
          <w:sz w:val="24"/>
        </w:rPr>
        <w:t>nº</w:t>
      </w:r>
      <w:r w:rsidR="006E15CA" w:rsidRPr="0081257E">
        <w:rPr>
          <w:color w:val="0000FF"/>
          <w:sz w:val="24"/>
        </w:rPr>
        <w:t>s</w:t>
      </w:r>
      <w:proofErr w:type="spellEnd"/>
      <w:r w:rsidR="006E15CA" w:rsidRPr="0081257E">
        <w:rPr>
          <w:color w:val="0000FF"/>
          <w:sz w:val="24"/>
        </w:rPr>
        <w:t>.</w:t>
      </w:r>
      <w:r w:rsidRPr="0081257E">
        <w:rPr>
          <w:color w:val="0000FF"/>
          <w:sz w:val="24"/>
        </w:rPr>
        <w:t xml:space="preserve"> </w:t>
      </w:r>
      <w:hyperlink r:id="rId9" w:history="1">
        <w:r w:rsidR="00E02B33" w:rsidRPr="00FD15B7">
          <w:rPr>
            <w:rStyle w:val="Hyperlink"/>
            <w:sz w:val="24"/>
          </w:rPr>
          <w:t>4.396/2017</w:t>
        </w:r>
      </w:hyperlink>
      <w:r w:rsidR="006E15CA" w:rsidRPr="0081257E">
        <w:rPr>
          <w:color w:val="0000FF"/>
          <w:sz w:val="24"/>
        </w:rPr>
        <w:t xml:space="preserve"> </w:t>
      </w:r>
      <w:r w:rsidR="006E15CA" w:rsidRPr="00FD15B7">
        <w:rPr>
          <w:sz w:val="24"/>
        </w:rPr>
        <w:t>e</w:t>
      </w:r>
      <w:r w:rsidR="006E15CA" w:rsidRPr="0081257E">
        <w:rPr>
          <w:color w:val="0000FF"/>
          <w:sz w:val="24"/>
        </w:rPr>
        <w:t xml:space="preserve"> </w:t>
      </w:r>
      <w:hyperlink r:id="rId10" w:history="1">
        <w:r w:rsidR="006E15CA" w:rsidRPr="00FB6083">
          <w:rPr>
            <w:rStyle w:val="Hyperlink"/>
            <w:sz w:val="24"/>
          </w:rPr>
          <w:t>4.770/2017</w:t>
        </w:r>
      </w:hyperlink>
      <w:r w:rsidR="00E02B33" w:rsidRPr="0081257E">
        <w:rPr>
          <w:color w:val="0000FF"/>
          <w:sz w:val="24"/>
        </w:rPr>
        <w:t xml:space="preserve"> – Tribunal Pleno</w:t>
      </w:r>
      <w:r w:rsidRPr="000B5BBE">
        <w:rPr>
          <w:color w:val="000000"/>
          <w:sz w:val="24"/>
        </w:rPr>
        <w:t xml:space="preserve">, Processo nº </w:t>
      </w:r>
      <w:r w:rsidR="00E02B33">
        <w:rPr>
          <w:color w:val="000000"/>
          <w:sz w:val="24"/>
        </w:rPr>
        <w:t>673003/2017,</w:t>
      </w:r>
    </w:p>
    <w:p w14:paraId="05B7C8C9" w14:textId="77777777" w:rsidR="00081AFB" w:rsidRPr="000B5BBE" w:rsidRDefault="00081AFB" w:rsidP="00B87413">
      <w:pPr>
        <w:pStyle w:val="Texto"/>
        <w:spacing w:before="240" w:after="120"/>
        <w:ind w:firstLine="1134"/>
        <w:rPr>
          <w:b/>
          <w:bCs/>
          <w:color w:val="000000"/>
          <w:sz w:val="24"/>
        </w:rPr>
      </w:pPr>
      <w:r w:rsidRPr="000B5BBE">
        <w:rPr>
          <w:b/>
          <w:bCs/>
          <w:color w:val="000000"/>
          <w:sz w:val="24"/>
        </w:rPr>
        <w:t>RESOLVE</w:t>
      </w:r>
    </w:p>
    <w:p w14:paraId="769E8A3A" w14:textId="77777777" w:rsidR="00081AFB" w:rsidRPr="000B5BBE" w:rsidRDefault="00081AFB" w:rsidP="00B87413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b/>
          <w:bCs/>
          <w:color w:val="000000"/>
        </w:rPr>
        <w:t xml:space="preserve">Art. 1º </w:t>
      </w:r>
      <w:r w:rsidR="00EB771E" w:rsidRPr="000B5BBE">
        <w:rPr>
          <w:rFonts w:ascii="Arial" w:hAnsi="Arial" w:cs="Arial"/>
          <w:color w:val="000000"/>
        </w:rPr>
        <w:t>A presente Instrução Normativa integra o conjunto de normas referentes à Política de Segurança da Informação e Comunicações do Tribunal de Contas do Estado do Paraná.</w:t>
      </w:r>
    </w:p>
    <w:p w14:paraId="3B29D0A7" w14:textId="77777777" w:rsidR="00081AFB" w:rsidRPr="000B5BBE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b/>
          <w:color w:val="000000"/>
        </w:rPr>
        <w:t>Art. 2º</w:t>
      </w:r>
      <w:r w:rsidRPr="000B5BBE">
        <w:rPr>
          <w:rFonts w:ascii="Arial" w:hAnsi="Arial" w:cs="Arial"/>
          <w:color w:val="000000"/>
        </w:rPr>
        <w:t xml:space="preserve"> </w:t>
      </w:r>
      <w:r w:rsidR="00EB771E" w:rsidRPr="000B5BBE">
        <w:rPr>
          <w:rFonts w:ascii="Arial" w:hAnsi="Arial" w:cs="Arial"/>
          <w:bCs/>
          <w:color w:val="000000"/>
        </w:rPr>
        <w:t>O Tribunal disponibilizará conexão</w:t>
      </w:r>
      <w:r w:rsidR="00C71C6F" w:rsidRPr="000B5BBE">
        <w:rPr>
          <w:rFonts w:ascii="Arial" w:hAnsi="Arial" w:cs="Arial"/>
          <w:bCs/>
          <w:color w:val="000000"/>
        </w:rPr>
        <w:t xml:space="preserve"> permanente de alta velocidade à</w:t>
      </w:r>
      <w:r w:rsidR="00EB771E" w:rsidRPr="000B5BBE">
        <w:rPr>
          <w:rFonts w:ascii="Arial" w:hAnsi="Arial" w:cs="Arial"/>
          <w:bCs/>
          <w:color w:val="000000"/>
        </w:rPr>
        <w:t xml:space="preserve"> </w:t>
      </w:r>
      <w:r w:rsidR="00C71C6F" w:rsidRPr="000B5BBE">
        <w:rPr>
          <w:rFonts w:ascii="Arial" w:hAnsi="Arial" w:cs="Arial"/>
          <w:bCs/>
          <w:i/>
          <w:color w:val="000000"/>
        </w:rPr>
        <w:t>i</w:t>
      </w:r>
      <w:r w:rsidR="00EB771E" w:rsidRPr="000B5BBE">
        <w:rPr>
          <w:rFonts w:ascii="Arial" w:hAnsi="Arial" w:cs="Arial"/>
          <w:bCs/>
          <w:i/>
          <w:color w:val="000000"/>
        </w:rPr>
        <w:t>nternet</w:t>
      </w:r>
      <w:r w:rsidR="00EB771E" w:rsidRPr="000B5BBE">
        <w:rPr>
          <w:rFonts w:ascii="Arial" w:hAnsi="Arial" w:cs="Arial"/>
          <w:bCs/>
          <w:color w:val="000000"/>
        </w:rPr>
        <w:t xml:space="preserve"> aos seus </w:t>
      </w:r>
      <w:r w:rsidR="00C71C6F" w:rsidRPr="000B5BBE">
        <w:rPr>
          <w:rFonts w:ascii="Arial" w:hAnsi="Arial" w:cs="Arial"/>
          <w:bCs/>
          <w:color w:val="000000"/>
        </w:rPr>
        <w:t>servidores</w:t>
      </w:r>
      <w:r w:rsidR="00EB771E" w:rsidRPr="000B5BBE">
        <w:rPr>
          <w:rFonts w:ascii="Arial" w:hAnsi="Arial" w:cs="Arial"/>
          <w:bCs/>
          <w:color w:val="000000"/>
        </w:rPr>
        <w:t>, estimulando a usá-la corretamente e gerenciando sua disponibilidade e utilização.</w:t>
      </w:r>
      <w:r w:rsidR="00EB771E" w:rsidRPr="000B5BBE">
        <w:rPr>
          <w:rFonts w:ascii="Arial" w:hAnsi="Arial" w:cs="Arial"/>
          <w:color w:val="000000"/>
          <w:w w:val="90"/>
        </w:rPr>
        <w:t xml:space="preserve"> Este acesso é </w:t>
      </w:r>
      <w:r w:rsidR="00EB771E" w:rsidRPr="000B5BBE">
        <w:rPr>
          <w:rFonts w:ascii="Arial" w:hAnsi="Arial" w:cs="Arial"/>
          <w:bCs/>
          <w:color w:val="000000"/>
        </w:rPr>
        <w:t>pessoal e intransferível e compreende Identificação do Usuário, Senha e Perfil de Navegaç</w:t>
      </w:r>
      <w:r w:rsidR="0078024A" w:rsidRPr="000B5BBE">
        <w:rPr>
          <w:rFonts w:ascii="Arial" w:hAnsi="Arial" w:cs="Arial"/>
          <w:bCs/>
          <w:color w:val="000000"/>
        </w:rPr>
        <w:t>ão, observado o conteúdo desta I</w:t>
      </w:r>
      <w:r w:rsidR="00EB771E" w:rsidRPr="000B5BBE">
        <w:rPr>
          <w:rFonts w:ascii="Arial" w:hAnsi="Arial" w:cs="Arial"/>
          <w:bCs/>
          <w:color w:val="000000"/>
        </w:rPr>
        <w:t>nstrução</w:t>
      </w:r>
      <w:r w:rsidRPr="000B5BBE">
        <w:rPr>
          <w:rFonts w:ascii="Arial" w:hAnsi="Arial" w:cs="Arial"/>
          <w:color w:val="000000"/>
        </w:rPr>
        <w:t>.</w:t>
      </w:r>
    </w:p>
    <w:p w14:paraId="4E365AA1" w14:textId="77777777" w:rsidR="00081AFB" w:rsidRPr="000B5BBE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color w:val="000000"/>
        </w:rPr>
        <w:t xml:space="preserve">§ 1º </w:t>
      </w:r>
      <w:r w:rsidR="00EB771E" w:rsidRPr="000B5BBE">
        <w:rPr>
          <w:rFonts w:ascii="Arial" w:hAnsi="Arial" w:cs="Arial"/>
          <w:color w:val="000000"/>
        </w:rPr>
        <w:t>O</w:t>
      </w:r>
      <w:r w:rsidR="00EB771E" w:rsidRPr="000B5BBE">
        <w:rPr>
          <w:rFonts w:ascii="Arial" w:hAnsi="Arial" w:cs="Arial"/>
          <w:bCs/>
          <w:color w:val="000000"/>
        </w:rPr>
        <w:t xml:space="preserve"> padrão do acesso </w:t>
      </w:r>
      <w:r w:rsidR="00E25D2A" w:rsidRPr="000B5BBE">
        <w:rPr>
          <w:rFonts w:ascii="Arial" w:hAnsi="Arial" w:cs="Arial"/>
          <w:bCs/>
          <w:i/>
          <w:color w:val="000000"/>
        </w:rPr>
        <w:t>internet</w:t>
      </w:r>
      <w:r w:rsidR="00E25D2A" w:rsidRPr="000B5BBE">
        <w:rPr>
          <w:rFonts w:ascii="Arial" w:hAnsi="Arial" w:cs="Arial"/>
          <w:bCs/>
          <w:color w:val="000000"/>
        </w:rPr>
        <w:t xml:space="preserve"> </w:t>
      </w:r>
      <w:r w:rsidR="00EB771E" w:rsidRPr="000B5BBE">
        <w:rPr>
          <w:rFonts w:ascii="Arial" w:hAnsi="Arial" w:cs="Arial"/>
          <w:bCs/>
          <w:color w:val="000000"/>
        </w:rPr>
        <w:t xml:space="preserve">dos usuários do Tribunal de Contas do Estado do Paraná é formado por perfis distintos, de acordo com serviços e aplicações existentes na </w:t>
      </w:r>
      <w:r w:rsidR="00E25D2A" w:rsidRPr="000B5BBE">
        <w:rPr>
          <w:rFonts w:ascii="Arial" w:hAnsi="Arial" w:cs="Arial"/>
          <w:bCs/>
          <w:i/>
          <w:color w:val="000000"/>
        </w:rPr>
        <w:t>internet</w:t>
      </w:r>
      <w:r w:rsidR="00E25D2A" w:rsidRPr="000B5BBE">
        <w:rPr>
          <w:rFonts w:ascii="Arial" w:hAnsi="Arial" w:cs="Arial"/>
          <w:bCs/>
          <w:color w:val="000000"/>
        </w:rPr>
        <w:t xml:space="preserve"> </w:t>
      </w:r>
      <w:r w:rsidR="00EB771E" w:rsidRPr="000B5BBE">
        <w:rPr>
          <w:rFonts w:ascii="Arial" w:hAnsi="Arial" w:cs="Arial"/>
          <w:bCs/>
          <w:color w:val="000000"/>
        </w:rPr>
        <w:t>para os quais sejam necessários o acesso</w:t>
      </w:r>
      <w:r w:rsidRPr="000B5BBE">
        <w:rPr>
          <w:rFonts w:ascii="Arial" w:hAnsi="Arial" w:cs="Arial"/>
          <w:color w:val="000000"/>
        </w:rPr>
        <w:t>.</w:t>
      </w:r>
    </w:p>
    <w:p w14:paraId="163FA2AA" w14:textId="77777777" w:rsidR="00081AFB" w:rsidRPr="000B5BBE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color w:val="000000"/>
        </w:rPr>
        <w:t xml:space="preserve">§ 2º </w:t>
      </w:r>
      <w:r w:rsidR="00EB771E" w:rsidRPr="000B5BBE">
        <w:rPr>
          <w:rFonts w:ascii="Arial" w:hAnsi="Arial" w:cs="Arial"/>
          <w:color w:val="000000"/>
        </w:rPr>
        <w:t>É</w:t>
      </w:r>
      <w:r w:rsidR="00EB771E" w:rsidRPr="000B5BBE">
        <w:rPr>
          <w:rFonts w:ascii="Arial" w:hAnsi="Arial" w:cs="Arial"/>
          <w:bCs/>
          <w:color w:val="000000"/>
        </w:rPr>
        <w:t xml:space="preserve"> responsabilidade do gestor da área, a qualquer momento e mediante justificativa, solicitar o tipo de acesso à </w:t>
      </w:r>
      <w:r w:rsidR="00E25D2A" w:rsidRPr="000B5BBE">
        <w:rPr>
          <w:rFonts w:ascii="Arial" w:hAnsi="Arial" w:cs="Arial"/>
          <w:bCs/>
          <w:i/>
          <w:color w:val="000000"/>
        </w:rPr>
        <w:t>internet</w:t>
      </w:r>
      <w:r w:rsidR="00E25D2A" w:rsidRPr="000B5BBE">
        <w:rPr>
          <w:rFonts w:ascii="Arial" w:hAnsi="Arial" w:cs="Arial"/>
          <w:bCs/>
          <w:color w:val="000000"/>
        </w:rPr>
        <w:t xml:space="preserve"> </w:t>
      </w:r>
      <w:r w:rsidR="00EB771E" w:rsidRPr="000B5BBE">
        <w:rPr>
          <w:rFonts w:ascii="Arial" w:hAnsi="Arial" w:cs="Arial"/>
          <w:bCs/>
          <w:color w:val="000000"/>
        </w:rPr>
        <w:t xml:space="preserve">diferente do perfil geral disponibilizado quando da criação do acesso do </w:t>
      </w:r>
      <w:r w:rsidR="00E25D2A" w:rsidRPr="000B5BBE">
        <w:rPr>
          <w:rFonts w:ascii="Arial" w:hAnsi="Arial" w:cs="Arial"/>
          <w:bCs/>
          <w:color w:val="000000"/>
        </w:rPr>
        <w:t xml:space="preserve">servidor </w:t>
      </w:r>
      <w:r w:rsidR="00EB771E" w:rsidRPr="000B5BBE">
        <w:rPr>
          <w:rFonts w:ascii="Arial" w:hAnsi="Arial" w:cs="Arial"/>
          <w:bCs/>
          <w:color w:val="000000"/>
        </w:rPr>
        <w:t>à rede no TCE</w:t>
      </w:r>
      <w:r w:rsidR="00E25D2A" w:rsidRPr="000B5BBE">
        <w:rPr>
          <w:rFonts w:ascii="Arial" w:hAnsi="Arial" w:cs="Arial"/>
          <w:bCs/>
          <w:color w:val="000000"/>
        </w:rPr>
        <w:t>/</w:t>
      </w:r>
      <w:r w:rsidR="00EB771E" w:rsidRPr="000B5BBE">
        <w:rPr>
          <w:rFonts w:ascii="Arial" w:hAnsi="Arial" w:cs="Arial"/>
          <w:bCs/>
          <w:color w:val="000000"/>
        </w:rPr>
        <w:t>PR</w:t>
      </w:r>
      <w:r w:rsidRPr="000B5BBE">
        <w:rPr>
          <w:rFonts w:ascii="Arial" w:hAnsi="Arial" w:cs="Arial"/>
          <w:color w:val="000000"/>
        </w:rPr>
        <w:t>.</w:t>
      </w:r>
    </w:p>
    <w:p w14:paraId="225014DF" w14:textId="77777777" w:rsidR="00EB771E" w:rsidRPr="000B5BBE" w:rsidRDefault="00EB771E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color w:val="000000"/>
        </w:rPr>
        <w:t>§ 3º O</w:t>
      </w:r>
      <w:r w:rsidRPr="000B5BBE">
        <w:rPr>
          <w:rFonts w:ascii="Arial" w:hAnsi="Arial" w:cs="Arial"/>
          <w:bCs/>
          <w:color w:val="000000"/>
        </w:rPr>
        <w:t xml:space="preserve"> acesso à </w:t>
      </w:r>
      <w:r w:rsidR="00E25D2A" w:rsidRPr="000B5BBE">
        <w:rPr>
          <w:rFonts w:ascii="Arial" w:hAnsi="Arial" w:cs="Arial"/>
          <w:bCs/>
          <w:i/>
          <w:color w:val="000000"/>
        </w:rPr>
        <w:t>internet</w:t>
      </w:r>
      <w:r w:rsidR="00E25D2A" w:rsidRPr="000B5BBE">
        <w:rPr>
          <w:rFonts w:ascii="Arial" w:hAnsi="Arial" w:cs="Arial"/>
          <w:bCs/>
          <w:color w:val="000000"/>
        </w:rPr>
        <w:t xml:space="preserve"> </w:t>
      </w:r>
      <w:r w:rsidRPr="000B5BBE">
        <w:rPr>
          <w:rFonts w:ascii="Arial" w:hAnsi="Arial" w:cs="Arial"/>
          <w:bCs/>
          <w:color w:val="000000"/>
        </w:rPr>
        <w:t xml:space="preserve">é válido enquanto estiver vinculado ao Tribunal e pode ser revogado a qualquer momento, se a </w:t>
      </w:r>
      <w:r w:rsidR="00E25D2A" w:rsidRPr="000B5BBE">
        <w:rPr>
          <w:rFonts w:ascii="Arial" w:hAnsi="Arial" w:cs="Arial"/>
          <w:bCs/>
          <w:color w:val="000000"/>
        </w:rPr>
        <w:t xml:space="preserve">Diretoria de Tecnologia da Informação – </w:t>
      </w:r>
      <w:r w:rsidRPr="000B5BBE">
        <w:rPr>
          <w:rFonts w:ascii="Arial" w:hAnsi="Arial" w:cs="Arial"/>
          <w:bCs/>
          <w:color w:val="000000"/>
        </w:rPr>
        <w:t>DTI</w:t>
      </w:r>
      <w:r w:rsidR="00414EF9" w:rsidRPr="000B5BBE">
        <w:rPr>
          <w:rFonts w:ascii="Arial" w:hAnsi="Arial" w:cs="Arial"/>
          <w:bCs/>
          <w:color w:val="000000"/>
        </w:rPr>
        <w:t xml:space="preserve"> – j</w:t>
      </w:r>
      <w:r w:rsidRPr="000B5BBE">
        <w:rPr>
          <w:rFonts w:ascii="Arial" w:hAnsi="Arial" w:cs="Arial"/>
          <w:bCs/>
          <w:color w:val="000000"/>
        </w:rPr>
        <w:t>ulgar necessário.</w:t>
      </w:r>
    </w:p>
    <w:p w14:paraId="753D82EE" w14:textId="77777777" w:rsidR="00081AFB" w:rsidRPr="000B5BBE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b/>
          <w:bCs/>
          <w:color w:val="000000"/>
        </w:rPr>
        <w:lastRenderedPageBreak/>
        <w:t xml:space="preserve">Art. 3º </w:t>
      </w:r>
      <w:r w:rsidR="00EB771E" w:rsidRPr="000B5BBE">
        <w:rPr>
          <w:rFonts w:ascii="Arial" w:hAnsi="Arial" w:cs="Arial"/>
          <w:bCs/>
          <w:color w:val="000000"/>
        </w:rPr>
        <w:t xml:space="preserve">O Tribunal de Contas homologa perfis de acesso à </w:t>
      </w:r>
      <w:r w:rsidR="00E25D2A" w:rsidRPr="000B5BBE">
        <w:rPr>
          <w:rFonts w:ascii="Arial" w:hAnsi="Arial" w:cs="Arial"/>
          <w:bCs/>
          <w:i/>
          <w:color w:val="000000"/>
        </w:rPr>
        <w:t>internet</w:t>
      </w:r>
      <w:r w:rsidR="00EB771E" w:rsidRPr="000B5BBE">
        <w:rPr>
          <w:rFonts w:ascii="Arial" w:hAnsi="Arial" w:cs="Arial"/>
          <w:bCs/>
          <w:color w:val="000000"/>
        </w:rPr>
        <w:t xml:space="preserve">, conforme necessidades de trabalho, constantes no </w:t>
      </w:r>
      <w:r w:rsidR="00E25D2A" w:rsidRPr="000B5BBE">
        <w:rPr>
          <w:rFonts w:ascii="Arial" w:hAnsi="Arial" w:cs="Arial"/>
          <w:bCs/>
          <w:color w:val="000000"/>
        </w:rPr>
        <w:t>Anexo 1</w:t>
      </w:r>
      <w:r w:rsidRPr="000B5BBE">
        <w:rPr>
          <w:rFonts w:ascii="Arial" w:hAnsi="Arial" w:cs="Arial"/>
          <w:color w:val="000000"/>
        </w:rPr>
        <w:t>.</w:t>
      </w:r>
    </w:p>
    <w:p w14:paraId="53D4CF15" w14:textId="77777777" w:rsidR="00EB771E" w:rsidRPr="000B5BBE" w:rsidRDefault="00081AFB" w:rsidP="00EB771E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b/>
          <w:bCs/>
          <w:color w:val="000000"/>
        </w:rPr>
        <w:t xml:space="preserve">Art. 4º </w:t>
      </w:r>
      <w:r w:rsidR="00EB771E" w:rsidRPr="000B5BBE">
        <w:rPr>
          <w:rFonts w:ascii="Arial" w:hAnsi="Arial" w:cs="Arial"/>
          <w:color w:val="000000"/>
        </w:rPr>
        <w:t xml:space="preserve">O acesso à </w:t>
      </w:r>
      <w:r w:rsidR="00E25D2A" w:rsidRPr="000B5BBE">
        <w:rPr>
          <w:rFonts w:ascii="Arial" w:hAnsi="Arial" w:cs="Arial"/>
          <w:bCs/>
          <w:i/>
          <w:color w:val="000000"/>
        </w:rPr>
        <w:t>internet</w:t>
      </w:r>
      <w:r w:rsidR="00E25D2A" w:rsidRPr="000B5BBE">
        <w:rPr>
          <w:rFonts w:ascii="Arial" w:hAnsi="Arial" w:cs="Arial"/>
          <w:bCs/>
          <w:color w:val="000000"/>
        </w:rPr>
        <w:t xml:space="preserve"> </w:t>
      </w:r>
      <w:r w:rsidR="00EB771E" w:rsidRPr="000B5BBE">
        <w:rPr>
          <w:rFonts w:ascii="Arial" w:hAnsi="Arial" w:cs="Arial"/>
          <w:color w:val="000000"/>
        </w:rPr>
        <w:t>estará sujeito a bloqueio quando for detectada tentativa de:</w:t>
      </w:r>
    </w:p>
    <w:p w14:paraId="261944C1" w14:textId="77777777" w:rsidR="00E25D2A" w:rsidRPr="000B5BBE" w:rsidRDefault="00EB771E" w:rsidP="00EB771E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color w:val="000000"/>
        </w:rPr>
        <w:t>I</w:t>
      </w:r>
      <w:r w:rsidR="00E25D2A" w:rsidRPr="000B5BBE">
        <w:rPr>
          <w:rFonts w:ascii="Arial" w:hAnsi="Arial" w:cs="Arial"/>
          <w:color w:val="000000"/>
        </w:rPr>
        <w:t xml:space="preserve"> – ob</w:t>
      </w:r>
      <w:r w:rsidRPr="000B5BBE">
        <w:rPr>
          <w:rFonts w:ascii="Arial" w:hAnsi="Arial" w:cs="Arial"/>
          <w:color w:val="000000"/>
        </w:rPr>
        <w:t>tenção ou acesso à material obsceno, ilegal e /ou antiético;</w:t>
      </w:r>
    </w:p>
    <w:p w14:paraId="326F57B6" w14:textId="77777777" w:rsidR="00E25D2A" w:rsidRPr="000B5BBE" w:rsidRDefault="00EB771E" w:rsidP="00EB771E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color w:val="000000"/>
        </w:rPr>
        <w:t>II</w:t>
      </w:r>
      <w:r w:rsidR="00E25D2A" w:rsidRPr="000B5BBE">
        <w:rPr>
          <w:rFonts w:ascii="Arial" w:hAnsi="Arial" w:cs="Arial"/>
          <w:color w:val="000000"/>
        </w:rPr>
        <w:t xml:space="preserve"> – b</w:t>
      </w:r>
      <w:r w:rsidRPr="000B5BBE">
        <w:rPr>
          <w:rFonts w:ascii="Arial" w:hAnsi="Arial" w:cs="Arial"/>
          <w:color w:val="000000"/>
        </w:rPr>
        <w:t>urlar o perfil de acesso estabelecido;</w:t>
      </w:r>
    </w:p>
    <w:p w14:paraId="7484B269" w14:textId="77777777" w:rsidR="00081AFB" w:rsidRPr="000B5BBE" w:rsidRDefault="00EB771E" w:rsidP="00EB771E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color w:val="000000"/>
        </w:rPr>
        <w:t>III</w:t>
      </w:r>
      <w:r w:rsidR="00E25D2A" w:rsidRPr="000B5BBE">
        <w:rPr>
          <w:rFonts w:ascii="Arial" w:hAnsi="Arial" w:cs="Arial"/>
          <w:color w:val="000000"/>
        </w:rPr>
        <w:t xml:space="preserve"> – ob</w:t>
      </w:r>
      <w:r w:rsidRPr="000B5BBE">
        <w:rPr>
          <w:rFonts w:ascii="Arial" w:hAnsi="Arial" w:cs="Arial"/>
          <w:color w:val="000000"/>
        </w:rPr>
        <w:t>tenção ou acesso à material preconceituoso e/ou discriminatório</w:t>
      </w:r>
      <w:r w:rsidR="00081AFB" w:rsidRPr="000B5BBE">
        <w:rPr>
          <w:rFonts w:ascii="Arial" w:hAnsi="Arial" w:cs="Arial"/>
          <w:color w:val="000000"/>
        </w:rPr>
        <w:t>.</w:t>
      </w:r>
    </w:p>
    <w:p w14:paraId="21BD696C" w14:textId="77777777" w:rsidR="00081AFB" w:rsidRPr="000B5BBE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b/>
          <w:bCs/>
          <w:color w:val="000000"/>
        </w:rPr>
        <w:t xml:space="preserve">Art. 5º </w:t>
      </w:r>
      <w:r w:rsidR="00CE2AEF" w:rsidRPr="000B5BBE">
        <w:rPr>
          <w:rFonts w:ascii="Arial" w:hAnsi="Arial" w:cs="Arial"/>
          <w:bCs/>
          <w:color w:val="000000"/>
        </w:rPr>
        <w:t>O acesso de qualquer usuário pode ser alterado ou bloqueado a qualquer momento, a pedido do gestor da sua unidade ou seu designado</w:t>
      </w:r>
      <w:r w:rsidRPr="000B5BBE">
        <w:rPr>
          <w:rFonts w:ascii="Arial" w:hAnsi="Arial" w:cs="Arial"/>
          <w:color w:val="000000"/>
        </w:rPr>
        <w:t>.</w:t>
      </w:r>
    </w:p>
    <w:p w14:paraId="7A8210B3" w14:textId="77777777" w:rsidR="00081AFB" w:rsidRPr="000B5BBE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b/>
          <w:bCs/>
          <w:color w:val="000000"/>
        </w:rPr>
        <w:t xml:space="preserve">Art. 6º </w:t>
      </w:r>
      <w:r w:rsidR="00CE2AEF" w:rsidRPr="000B5BBE">
        <w:rPr>
          <w:rFonts w:ascii="Arial" w:hAnsi="Arial" w:cs="Arial"/>
          <w:color w:val="000000"/>
        </w:rPr>
        <w:t>Os registros de acesso de todos os usuários, quer tenham logrado acesso ou não, serão retidos para fins de auditoria</w:t>
      </w:r>
      <w:r w:rsidRPr="000B5BBE">
        <w:rPr>
          <w:rFonts w:ascii="Arial" w:hAnsi="Arial" w:cs="Arial"/>
          <w:color w:val="000000"/>
        </w:rPr>
        <w:t>.</w:t>
      </w:r>
    </w:p>
    <w:p w14:paraId="6AC79345" w14:textId="77777777" w:rsidR="00CE2AEF" w:rsidRPr="000B5BBE" w:rsidRDefault="00081AFB" w:rsidP="00CE2AEF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/>
          <w:bCs/>
          <w:color w:val="000000"/>
        </w:rPr>
        <w:t>Art. 7º</w:t>
      </w:r>
      <w:r w:rsidRPr="000B5BBE">
        <w:rPr>
          <w:rFonts w:ascii="Arial" w:hAnsi="Arial" w:cs="Arial"/>
          <w:color w:val="000000"/>
        </w:rPr>
        <w:t xml:space="preserve"> </w:t>
      </w:r>
      <w:r w:rsidR="00CE2AEF" w:rsidRPr="000B5BBE">
        <w:rPr>
          <w:rFonts w:ascii="Arial" w:hAnsi="Arial" w:cs="Arial"/>
          <w:bCs/>
          <w:color w:val="000000"/>
          <w:lang w:bidi="pt-BR"/>
        </w:rPr>
        <w:t>Todo usuário é responsável pelos seus acessos, observando:</w:t>
      </w:r>
    </w:p>
    <w:p w14:paraId="05699BCE" w14:textId="77777777" w:rsidR="00E25D2A" w:rsidRPr="000B5BBE" w:rsidRDefault="00E25D2A" w:rsidP="00E25D2A">
      <w:pPr>
        <w:widowControl w:val="0"/>
        <w:tabs>
          <w:tab w:val="left" w:pos="1260"/>
          <w:tab w:val="left" w:pos="1418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Cs/>
          <w:color w:val="000000"/>
          <w:lang w:bidi="pt-BR"/>
        </w:rPr>
        <w:t>I – u</w:t>
      </w:r>
      <w:r w:rsidR="00CE2AEF" w:rsidRPr="000B5BBE">
        <w:rPr>
          <w:rFonts w:ascii="Arial" w:hAnsi="Arial" w:cs="Arial"/>
          <w:bCs/>
          <w:color w:val="000000"/>
          <w:lang w:bidi="pt-BR"/>
        </w:rPr>
        <w:t xml:space="preserve">tilizar a </w:t>
      </w:r>
      <w:r w:rsidRPr="000B5BBE">
        <w:rPr>
          <w:rFonts w:ascii="Arial" w:hAnsi="Arial" w:cs="Arial"/>
          <w:bCs/>
          <w:i/>
          <w:color w:val="000000"/>
        </w:rPr>
        <w:t>internet</w:t>
      </w:r>
      <w:r w:rsidRPr="000B5BBE">
        <w:rPr>
          <w:rFonts w:ascii="Arial" w:hAnsi="Arial" w:cs="Arial"/>
          <w:bCs/>
          <w:color w:val="000000"/>
        </w:rPr>
        <w:t xml:space="preserve"> </w:t>
      </w:r>
      <w:r w:rsidR="00CE2AEF" w:rsidRPr="000B5BBE">
        <w:rPr>
          <w:rFonts w:ascii="Arial" w:hAnsi="Arial" w:cs="Arial"/>
          <w:bCs/>
          <w:color w:val="000000"/>
          <w:lang w:bidi="pt-BR"/>
        </w:rPr>
        <w:t>com parcimônia, procurando fazer uso para objetivos e funções inerentes à suas atribuições funcionais;</w:t>
      </w:r>
    </w:p>
    <w:p w14:paraId="3F8AEA4E" w14:textId="77777777" w:rsidR="00E25D2A" w:rsidRPr="000B5BBE" w:rsidRDefault="00E25D2A" w:rsidP="00E25D2A">
      <w:pPr>
        <w:widowControl w:val="0"/>
        <w:tabs>
          <w:tab w:val="left" w:pos="1260"/>
          <w:tab w:val="left" w:pos="1418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Cs/>
          <w:color w:val="000000"/>
          <w:lang w:bidi="pt-BR"/>
        </w:rPr>
        <w:t>II – c</w:t>
      </w:r>
      <w:r w:rsidR="00CE2AEF" w:rsidRPr="000B5BBE">
        <w:rPr>
          <w:rFonts w:ascii="Arial" w:hAnsi="Arial" w:cs="Arial"/>
          <w:bCs/>
          <w:color w:val="000000"/>
          <w:lang w:bidi="pt-BR"/>
        </w:rPr>
        <w:t>uidar de sua chave de acesso, enquanto o servidor estiver no pleno exercício de suas funções;</w:t>
      </w:r>
    </w:p>
    <w:p w14:paraId="4F4B7C37" w14:textId="77777777" w:rsidR="00E92863" w:rsidRPr="000B5BBE" w:rsidRDefault="00E25D2A" w:rsidP="00E92863">
      <w:pPr>
        <w:widowControl w:val="0"/>
        <w:tabs>
          <w:tab w:val="left" w:pos="1260"/>
          <w:tab w:val="left" w:pos="1418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Cs/>
          <w:color w:val="000000"/>
          <w:lang w:bidi="pt-BR"/>
        </w:rPr>
        <w:t>III – n</w:t>
      </w:r>
      <w:r w:rsidR="00CE2AEF" w:rsidRPr="000B5BBE">
        <w:rPr>
          <w:rFonts w:ascii="Arial" w:hAnsi="Arial" w:cs="Arial"/>
          <w:bCs/>
          <w:color w:val="000000"/>
          <w:lang w:bidi="pt-BR"/>
        </w:rPr>
        <w:t xml:space="preserve">ão permitir acesso de terceiros à </w:t>
      </w:r>
      <w:r w:rsidR="00377242" w:rsidRPr="000B5BBE">
        <w:rPr>
          <w:rFonts w:ascii="Arial" w:hAnsi="Arial" w:cs="Arial"/>
          <w:bCs/>
          <w:i/>
          <w:color w:val="000000"/>
          <w:lang w:bidi="pt-BR"/>
        </w:rPr>
        <w:t>i</w:t>
      </w:r>
      <w:r w:rsidR="00CE2AEF" w:rsidRPr="000B5BBE">
        <w:rPr>
          <w:rFonts w:ascii="Arial" w:hAnsi="Arial" w:cs="Arial"/>
          <w:bCs/>
          <w:i/>
          <w:color w:val="000000"/>
          <w:lang w:bidi="pt-BR"/>
        </w:rPr>
        <w:t>nternet</w:t>
      </w:r>
      <w:r w:rsidR="00CE2AEF" w:rsidRPr="000B5BBE">
        <w:rPr>
          <w:rFonts w:ascii="Arial" w:hAnsi="Arial" w:cs="Arial"/>
          <w:bCs/>
          <w:color w:val="000000"/>
          <w:lang w:bidi="pt-BR"/>
        </w:rPr>
        <w:t xml:space="preserve"> através de sua chave de acesso;</w:t>
      </w:r>
    </w:p>
    <w:p w14:paraId="1DE92791" w14:textId="77777777" w:rsidR="00E92863" w:rsidRPr="000B5BBE" w:rsidRDefault="00E92863" w:rsidP="00E92863">
      <w:pPr>
        <w:widowControl w:val="0"/>
        <w:tabs>
          <w:tab w:val="left" w:pos="1260"/>
          <w:tab w:val="left" w:pos="1418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Cs/>
          <w:color w:val="000000"/>
          <w:lang w:bidi="pt-BR"/>
        </w:rPr>
        <w:t>IV – co</w:t>
      </w:r>
      <w:r w:rsidR="00CE2AEF" w:rsidRPr="000B5BBE">
        <w:rPr>
          <w:rFonts w:ascii="Arial" w:hAnsi="Arial" w:cs="Arial"/>
          <w:bCs/>
          <w:color w:val="000000"/>
          <w:lang w:bidi="pt-BR"/>
        </w:rPr>
        <w:t>municar à DTI</w:t>
      </w:r>
      <w:r w:rsidRPr="000B5BBE">
        <w:rPr>
          <w:rFonts w:ascii="Arial" w:hAnsi="Arial" w:cs="Arial"/>
          <w:bCs/>
          <w:color w:val="000000"/>
          <w:lang w:bidi="pt-BR"/>
        </w:rPr>
        <w:t>,</w:t>
      </w:r>
      <w:r w:rsidR="00CE2AEF" w:rsidRPr="000B5BBE">
        <w:rPr>
          <w:rFonts w:ascii="Arial" w:hAnsi="Arial" w:cs="Arial"/>
          <w:bCs/>
          <w:color w:val="000000"/>
          <w:lang w:bidi="pt-BR"/>
        </w:rPr>
        <w:t xml:space="preserve"> caso logre acesso à sítio da </w:t>
      </w:r>
      <w:r w:rsidRPr="000B5BBE">
        <w:rPr>
          <w:rFonts w:ascii="Arial" w:hAnsi="Arial" w:cs="Arial"/>
          <w:bCs/>
          <w:i/>
          <w:color w:val="000000"/>
        </w:rPr>
        <w:t>internet</w:t>
      </w:r>
      <w:r w:rsidRPr="000B5BBE">
        <w:rPr>
          <w:rFonts w:ascii="Arial" w:hAnsi="Arial" w:cs="Arial"/>
          <w:bCs/>
          <w:color w:val="000000"/>
        </w:rPr>
        <w:t xml:space="preserve"> </w:t>
      </w:r>
      <w:r w:rsidR="00CE2AEF" w:rsidRPr="000B5BBE">
        <w:rPr>
          <w:rFonts w:ascii="Arial" w:hAnsi="Arial" w:cs="Arial"/>
          <w:bCs/>
          <w:color w:val="000000"/>
          <w:lang w:bidi="pt-BR"/>
        </w:rPr>
        <w:t>que não esteja de acordo</w:t>
      </w:r>
      <w:r w:rsidR="008159DD" w:rsidRPr="000B5BBE">
        <w:rPr>
          <w:rFonts w:ascii="Arial" w:hAnsi="Arial" w:cs="Arial"/>
          <w:bCs/>
          <w:color w:val="000000"/>
          <w:lang w:bidi="pt-BR"/>
        </w:rPr>
        <w:t xml:space="preserve"> com </w:t>
      </w:r>
      <w:r w:rsidR="00CE2AEF" w:rsidRPr="000B5BBE">
        <w:rPr>
          <w:rFonts w:ascii="Arial" w:hAnsi="Arial" w:cs="Arial"/>
          <w:bCs/>
          <w:color w:val="000000"/>
          <w:lang w:bidi="pt-BR"/>
        </w:rPr>
        <w:t>esta política ou seu perfil de acesso.</w:t>
      </w:r>
    </w:p>
    <w:p w14:paraId="149FBA7F" w14:textId="77777777" w:rsidR="00E92863" w:rsidRPr="000B5BBE" w:rsidRDefault="00E92863" w:rsidP="00E92863">
      <w:pPr>
        <w:widowControl w:val="0"/>
        <w:tabs>
          <w:tab w:val="left" w:pos="1260"/>
          <w:tab w:val="left" w:pos="1418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Cs/>
          <w:color w:val="000000"/>
          <w:lang w:bidi="pt-BR"/>
        </w:rPr>
        <w:t>§ 1º Quando em viagens a trabalho, dependendo do destino, o servidor deve solicitar acesso remoto, com antecedência mínima de 2 (dois) dias úteis, para poder acessar os serviços do TCE/PR e assim navegar de forma protegida.</w:t>
      </w:r>
    </w:p>
    <w:p w14:paraId="4EC2654A" w14:textId="77777777" w:rsidR="00E92863" w:rsidRPr="000B5BBE" w:rsidRDefault="00E92863" w:rsidP="00E92863">
      <w:pPr>
        <w:widowControl w:val="0"/>
        <w:tabs>
          <w:tab w:val="left" w:pos="1260"/>
          <w:tab w:val="left" w:pos="1418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Cs/>
          <w:color w:val="000000"/>
          <w:lang w:bidi="pt-BR"/>
        </w:rPr>
        <w:t>§ 2º A DTI disponibilizará limites de navegação diários. Estes serão divulgados nos meios de comunicação institucionais e deverão ser observados</w:t>
      </w:r>
      <w:r w:rsidR="00377242" w:rsidRPr="000B5BBE">
        <w:rPr>
          <w:rFonts w:ascii="Arial" w:hAnsi="Arial" w:cs="Arial"/>
          <w:bCs/>
          <w:color w:val="000000"/>
          <w:lang w:bidi="pt-BR"/>
        </w:rPr>
        <w:t xml:space="preserve"> e</w:t>
      </w:r>
      <w:r w:rsidRPr="000B5BBE">
        <w:rPr>
          <w:rFonts w:ascii="Arial" w:hAnsi="Arial" w:cs="Arial"/>
          <w:bCs/>
          <w:color w:val="000000"/>
          <w:lang w:bidi="pt-BR"/>
        </w:rPr>
        <w:t>, uma vez atingidos tais limites, a navegação se dará em velocidade reduzida.</w:t>
      </w:r>
    </w:p>
    <w:p w14:paraId="12B4A8D8" w14:textId="77777777" w:rsidR="002F624A" w:rsidRPr="000B5BBE" w:rsidRDefault="00CE2AEF" w:rsidP="002F624A">
      <w:pPr>
        <w:widowControl w:val="0"/>
        <w:tabs>
          <w:tab w:val="left" w:pos="1276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/>
          <w:bCs/>
          <w:color w:val="000000"/>
        </w:rPr>
        <w:t>Art. 8º</w:t>
      </w:r>
      <w:r w:rsidRPr="000B5BBE">
        <w:rPr>
          <w:rFonts w:ascii="Arial" w:hAnsi="Arial" w:cs="Arial"/>
          <w:color w:val="000000"/>
        </w:rPr>
        <w:t xml:space="preserve"> </w:t>
      </w:r>
      <w:r w:rsidR="002E204E" w:rsidRPr="000B5BBE">
        <w:rPr>
          <w:rFonts w:ascii="Arial" w:hAnsi="Arial" w:cs="Arial"/>
          <w:bCs/>
          <w:color w:val="000000"/>
          <w:lang w:bidi="pt-BR"/>
        </w:rPr>
        <w:t>Será de responsabilidade da DTI</w:t>
      </w:r>
      <w:r w:rsidRPr="000B5BBE">
        <w:rPr>
          <w:rFonts w:ascii="Arial" w:hAnsi="Arial" w:cs="Arial"/>
          <w:bCs/>
          <w:color w:val="000000"/>
          <w:lang w:bidi="pt-BR"/>
        </w:rPr>
        <w:t>:</w:t>
      </w:r>
    </w:p>
    <w:p w14:paraId="37BE1B98" w14:textId="77777777" w:rsidR="0078024A" w:rsidRPr="000B5BBE" w:rsidRDefault="002F624A" w:rsidP="0078024A">
      <w:pPr>
        <w:widowControl w:val="0"/>
        <w:tabs>
          <w:tab w:val="left" w:pos="1276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Cs/>
          <w:color w:val="000000"/>
          <w:lang w:bidi="pt-BR"/>
        </w:rPr>
        <w:t>I – c</w:t>
      </w:r>
      <w:r w:rsidR="00CC314F" w:rsidRPr="000B5BBE">
        <w:rPr>
          <w:rFonts w:ascii="Arial" w:hAnsi="Arial" w:cs="Arial"/>
          <w:bCs/>
          <w:color w:val="000000"/>
          <w:lang w:bidi="pt-BR"/>
        </w:rPr>
        <w:t xml:space="preserve">riar perfil de acesso conforme exposto no </w:t>
      </w:r>
      <w:r w:rsidRPr="000B5BBE">
        <w:rPr>
          <w:rFonts w:ascii="Arial" w:hAnsi="Arial" w:cs="Arial"/>
          <w:bCs/>
          <w:color w:val="000000"/>
          <w:lang w:bidi="pt-BR"/>
        </w:rPr>
        <w:t>a</w:t>
      </w:r>
      <w:r w:rsidR="00CC314F" w:rsidRPr="000B5BBE">
        <w:rPr>
          <w:rFonts w:ascii="Arial" w:hAnsi="Arial" w:cs="Arial"/>
          <w:bCs/>
          <w:color w:val="000000"/>
          <w:lang w:bidi="pt-BR"/>
        </w:rPr>
        <w:t xml:space="preserve">rt. 3º e alteração desse conforme descrito no </w:t>
      </w:r>
      <w:r w:rsidRPr="000B5BBE">
        <w:rPr>
          <w:rFonts w:ascii="Arial" w:hAnsi="Arial" w:cs="Arial"/>
          <w:bCs/>
          <w:color w:val="000000"/>
          <w:lang w:bidi="pt-BR"/>
        </w:rPr>
        <w:t>a</w:t>
      </w:r>
      <w:r w:rsidR="00CC314F" w:rsidRPr="000B5BBE">
        <w:rPr>
          <w:rFonts w:ascii="Arial" w:hAnsi="Arial" w:cs="Arial"/>
          <w:bCs/>
          <w:color w:val="000000"/>
          <w:lang w:bidi="pt-BR"/>
        </w:rPr>
        <w:t>rt. 2º</w:t>
      </w:r>
      <w:r w:rsidRPr="000B5BBE">
        <w:rPr>
          <w:rFonts w:ascii="Arial" w:hAnsi="Arial" w:cs="Arial"/>
          <w:b/>
          <w:bCs/>
          <w:color w:val="000000"/>
          <w:lang w:bidi="pt-BR"/>
        </w:rPr>
        <w:t>,</w:t>
      </w:r>
      <w:r w:rsidR="00CC314F" w:rsidRPr="000B5BBE">
        <w:rPr>
          <w:rFonts w:ascii="Arial" w:hAnsi="Arial" w:cs="Arial"/>
          <w:b/>
          <w:bCs/>
          <w:color w:val="000000"/>
          <w:lang w:bidi="pt-BR"/>
        </w:rPr>
        <w:t xml:space="preserve"> </w:t>
      </w:r>
      <w:r w:rsidR="0078024A" w:rsidRPr="000B5BBE">
        <w:rPr>
          <w:rFonts w:ascii="Arial" w:hAnsi="Arial" w:cs="Arial"/>
          <w:bCs/>
          <w:color w:val="000000"/>
          <w:lang w:bidi="pt-BR"/>
        </w:rPr>
        <w:t xml:space="preserve">§ </w:t>
      </w:r>
      <w:r w:rsidR="00CC314F" w:rsidRPr="000B5BBE">
        <w:rPr>
          <w:rFonts w:ascii="Arial" w:hAnsi="Arial" w:cs="Arial"/>
          <w:bCs/>
          <w:color w:val="000000"/>
          <w:lang w:bidi="pt-BR"/>
        </w:rPr>
        <w:t>2º;</w:t>
      </w:r>
    </w:p>
    <w:p w14:paraId="133567BE" w14:textId="77777777" w:rsidR="0078024A" w:rsidRPr="000B5BBE" w:rsidRDefault="0078024A" w:rsidP="0078024A">
      <w:pPr>
        <w:widowControl w:val="0"/>
        <w:tabs>
          <w:tab w:val="left" w:pos="1276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Cs/>
          <w:color w:val="000000"/>
          <w:lang w:bidi="pt-BR"/>
        </w:rPr>
        <w:t>II – m</w:t>
      </w:r>
      <w:r w:rsidR="00CC314F" w:rsidRPr="000B5BBE">
        <w:rPr>
          <w:rFonts w:ascii="Arial" w:hAnsi="Arial" w:cs="Arial"/>
          <w:bCs/>
          <w:color w:val="000000"/>
          <w:lang w:bidi="pt-BR"/>
        </w:rPr>
        <w:t xml:space="preserve">anter a confidencialidade dos </w:t>
      </w:r>
      <w:r w:rsidR="00CC314F" w:rsidRPr="000B5BBE">
        <w:rPr>
          <w:rFonts w:ascii="Arial" w:hAnsi="Arial" w:cs="Arial"/>
          <w:bCs/>
          <w:i/>
          <w:color w:val="000000"/>
          <w:lang w:bidi="pt-BR"/>
        </w:rPr>
        <w:t>logs</w:t>
      </w:r>
      <w:r w:rsidR="00CC314F" w:rsidRPr="000B5BBE">
        <w:rPr>
          <w:rFonts w:ascii="Arial" w:hAnsi="Arial" w:cs="Arial"/>
          <w:bCs/>
          <w:color w:val="000000"/>
          <w:lang w:bidi="pt-BR"/>
        </w:rPr>
        <w:t xml:space="preserve"> de acesso, observada disposição das Diretrizes de Segurança da Informação do TCE</w:t>
      </w:r>
      <w:r w:rsidRPr="000B5BBE">
        <w:rPr>
          <w:rFonts w:ascii="Arial" w:hAnsi="Arial" w:cs="Arial"/>
          <w:bCs/>
          <w:color w:val="000000"/>
          <w:lang w:bidi="pt-BR"/>
        </w:rPr>
        <w:t>/</w:t>
      </w:r>
      <w:r w:rsidR="00CC314F" w:rsidRPr="000B5BBE">
        <w:rPr>
          <w:rFonts w:ascii="Arial" w:hAnsi="Arial" w:cs="Arial"/>
          <w:bCs/>
          <w:color w:val="000000"/>
          <w:lang w:bidi="pt-BR"/>
        </w:rPr>
        <w:t>PR, que se reserva o direito de registrar automaticamente os acessos para atender eventuais demandas oficiais;</w:t>
      </w:r>
    </w:p>
    <w:p w14:paraId="02D9AF7B" w14:textId="77777777" w:rsidR="0078024A" w:rsidRPr="000B5BBE" w:rsidRDefault="0078024A" w:rsidP="0078024A">
      <w:pPr>
        <w:widowControl w:val="0"/>
        <w:tabs>
          <w:tab w:val="left" w:pos="1276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Cs/>
          <w:color w:val="000000"/>
          <w:lang w:bidi="pt-BR"/>
        </w:rPr>
        <w:t>III – z</w:t>
      </w:r>
      <w:r w:rsidR="00CC314F" w:rsidRPr="000B5BBE">
        <w:rPr>
          <w:rFonts w:ascii="Arial" w:hAnsi="Arial" w:cs="Arial"/>
          <w:bCs/>
          <w:color w:val="000000"/>
          <w:lang w:bidi="pt-BR"/>
        </w:rPr>
        <w:t xml:space="preserve">elar pela integridade e disponibilidade dos acessos, no sentido de tentar coibir qualquer violação e/ou acessos </w:t>
      </w:r>
      <w:r w:rsidRPr="000B5BBE">
        <w:rPr>
          <w:rFonts w:ascii="Arial" w:hAnsi="Arial" w:cs="Arial"/>
          <w:bCs/>
          <w:color w:val="000000"/>
          <w:lang w:bidi="pt-BR"/>
        </w:rPr>
        <w:t xml:space="preserve">indevidos </w:t>
      </w:r>
      <w:r w:rsidR="00CC314F" w:rsidRPr="000B5BBE">
        <w:rPr>
          <w:rFonts w:ascii="Arial" w:hAnsi="Arial" w:cs="Arial"/>
          <w:bCs/>
          <w:color w:val="000000"/>
          <w:lang w:bidi="pt-BR"/>
        </w:rPr>
        <w:t>de usuários não autorizados;</w:t>
      </w:r>
    </w:p>
    <w:p w14:paraId="742DB1C9" w14:textId="5875351B" w:rsidR="0078024A" w:rsidRPr="000B5BBE" w:rsidRDefault="0078024A" w:rsidP="0078024A">
      <w:pPr>
        <w:widowControl w:val="0"/>
        <w:tabs>
          <w:tab w:val="left" w:pos="1276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Cs/>
          <w:color w:val="000000"/>
          <w:lang w:bidi="pt-BR"/>
        </w:rPr>
        <w:t>IV – b</w:t>
      </w:r>
      <w:r w:rsidR="00CC314F" w:rsidRPr="000B5BBE">
        <w:rPr>
          <w:rFonts w:ascii="Arial" w:hAnsi="Arial" w:cs="Arial"/>
          <w:bCs/>
          <w:color w:val="000000"/>
          <w:lang w:bidi="pt-BR"/>
        </w:rPr>
        <w:t xml:space="preserve">loquear o acesso do usuário que descumprir os termos do </w:t>
      </w:r>
      <w:r w:rsidRPr="000B5BBE">
        <w:rPr>
          <w:rFonts w:ascii="Arial" w:hAnsi="Arial" w:cs="Arial"/>
          <w:bCs/>
          <w:color w:val="000000"/>
          <w:lang w:bidi="pt-BR"/>
        </w:rPr>
        <w:t>a</w:t>
      </w:r>
      <w:r w:rsidR="00CC314F" w:rsidRPr="000B5BBE">
        <w:rPr>
          <w:rFonts w:ascii="Arial" w:hAnsi="Arial" w:cs="Arial"/>
          <w:bCs/>
          <w:color w:val="000000"/>
          <w:lang w:bidi="pt-BR"/>
        </w:rPr>
        <w:t>rt</w:t>
      </w:r>
      <w:r w:rsidR="0036669A">
        <w:rPr>
          <w:rFonts w:ascii="Arial" w:hAnsi="Arial" w:cs="Arial"/>
          <w:bCs/>
          <w:color w:val="000000"/>
          <w:lang w:bidi="pt-BR"/>
        </w:rPr>
        <w:t>.</w:t>
      </w:r>
      <w:r w:rsidR="00CC314F" w:rsidRPr="000B5BBE">
        <w:rPr>
          <w:rFonts w:ascii="Arial" w:hAnsi="Arial" w:cs="Arial"/>
          <w:bCs/>
          <w:color w:val="000000"/>
          <w:lang w:bidi="pt-BR"/>
        </w:rPr>
        <w:t xml:space="preserve"> </w:t>
      </w:r>
      <w:r w:rsidR="00CC314F" w:rsidRPr="000B5BBE">
        <w:rPr>
          <w:rFonts w:ascii="Arial" w:hAnsi="Arial" w:cs="Arial"/>
          <w:bCs/>
          <w:color w:val="000000"/>
          <w:lang w:bidi="pt-BR"/>
        </w:rPr>
        <w:lastRenderedPageBreak/>
        <w:t>4º;</w:t>
      </w:r>
    </w:p>
    <w:p w14:paraId="180A5D64" w14:textId="77777777" w:rsidR="0078024A" w:rsidRPr="000B5BBE" w:rsidRDefault="0078024A" w:rsidP="0078024A">
      <w:pPr>
        <w:widowControl w:val="0"/>
        <w:tabs>
          <w:tab w:val="left" w:pos="1276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Cs/>
          <w:color w:val="000000"/>
          <w:lang w:bidi="pt-BR"/>
        </w:rPr>
        <w:t>V – g</w:t>
      </w:r>
      <w:r w:rsidR="00CC314F" w:rsidRPr="000B5BBE">
        <w:rPr>
          <w:rFonts w:ascii="Arial" w:hAnsi="Arial" w:cs="Arial"/>
          <w:bCs/>
          <w:color w:val="000000"/>
          <w:lang w:bidi="pt-BR"/>
        </w:rPr>
        <w:t xml:space="preserve">arantir a disponibilidade do acesso à </w:t>
      </w:r>
      <w:r w:rsidRPr="000B5BBE">
        <w:rPr>
          <w:rFonts w:ascii="Arial" w:hAnsi="Arial" w:cs="Arial"/>
          <w:bCs/>
          <w:i/>
          <w:color w:val="000000"/>
          <w:lang w:bidi="pt-BR"/>
        </w:rPr>
        <w:t>i</w:t>
      </w:r>
      <w:r w:rsidR="00CC314F" w:rsidRPr="000B5BBE">
        <w:rPr>
          <w:rFonts w:ascii="Arial" w:hAnsi="Arial" w:cs="Arial"/>
          <w:bCs/>
          <w:i/>
          <w:color w:val="000000"/>
          <w:lang w:bidi="pt-BR"/>
        </w:rPr>
        <w:t>nternet</w:t>
      </w:r>
      <w:r w:rsidR="00CC314F" w:rsidRPr="000B5BBE">
        <w:rPr>
          <w:rFonts w:ascii="Arial" w:hAnsi="Arial" w:cs="Arial"/>
          <w:bCs/>
          <w:color w:val="000000"/>
          <w:lang w:bidi="pt-BR"/>
        </w:rPr>
        <w:t xml:space="preserve"> em níveis de serviço adequados</w:t>
      </w:r>
      <w:r w:rsidR="0083429D" w:rsidRPr="000B5BBE">
        <w:rPr>
          <w:rFonts w:ascii="Arial" w:hAnsi="Arial" w:cs="Arial"/>
          <w:bCs/>
          <w:color w:val="000000"/>
          <w:lang w:bidi="pt-BR"/>
        </w:rPr>
        <w:t xml:space="preserve"> </w:t>
      </w:r>
      <w:r w:rsidR="00CC314F" w:rsidRPr="000B5BBE">
        <w:rPr>
          <w:rFonts w:ascii="Arial" w:hAnsi="Arial" w:cs="Arial"/>
          <w:bCs/>
          <w:color w:val="000000"/>
          <w:lang w:bidi="pt-BR"/>
        </w:rPr>
        <w:t>à necessidade do trabalho, enquanto os recursos computacionais existentes permitirem, isentado o período de janela de manutenção semanal;</w:t>
      </w:r>
    </w:p>
    <w:p w14:paraId="60AD88FD" w14:textId="77777777" w:rsidR="0078024A" w:rsidRPr="000B5BBE" w:rsidRDefault="0078024A" w:rsidP="0078024A">
      <w:pPr>
        <w:widowControl w:val="0"/>
        <w:tabs>
          <w:tab w:val="left" w:pos="1276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Cs/>
          <w:color w:val="000000"/>
          <w:lang w:bidi="pt-BR"/>
        </w:rPr>
        <w:t>VI – a</w:t>
      </w:r>
      <w:r w:rsidR="00CC314F" w:rsidRPr="000B5BBE">
        <w:rPr>
          <w:rFonts w:ascii="Arial" w:hAnsi="Arial" w:cs="Arial"/>
          <w:bCs/>
          <w:color w:val="000000"/>
          <w:lang w:bidi="pt-BR"/>
        </w:rPr>
        <w:t xml:space="preserve">tualizar os usuários no uso da </w:t>
      </w:r>
      <w:r w:rsidR="00B755EC" w:rsidRPr="000B5BBE">
        <w:rPr>
          <w:rFonts w:ascii="Arial" w:hAnsi="Arial" w:cs="Arial"/>
          <w:bCs/>
          <w:i/>
          <w:color w:val="000000"/>
          <w:lang w:bidi="pt-BR"/>
        </w:rPr>
        <w:t>internet</w:t>
      </w:r>
      <w:r w:rsidR="00B755EC" w:rsidRPr="000B5BBE">
        <w:rPr>
          <w:rFonts w:ascii="Arial" w:hAnsi="Arial" w:cs="Arial"/>
          <w:bCs/>
          <w:color w:val="000000"/>
          <w:lang w:bidi="pt-BR"/>
        </w:rPr>
        <w:t xml:space="preserve"> </w:t>
      </w:r>
      <w:r w:rsidR="00CC314F" w:rsidRPr="000B5BBE">
        <w:rPr>
          <w:rFonts w:ascii="Arial" w:hAnsi="Arial" w:cs="Arial"/>
          <w:bCs/>
          <w:color w:val="000000"/>
          <w:lang w:bidi="pt-BR"/>
        </w:rPr>
        <w:t>através de eventos, mensagens, e pelos canais de comunicação do TCE</w:t>
      </w:r>
      <w:r w:rsidRPr="000B5BBE">
        <w:rPr>
          <w:rFonts w:ascii="Arial" w:hAnsi="Arial" w:cs="Arial"/>
          <w:bCs/>
          <w:color w:val="000000"/>
          <w:lang w:bidi="pt-BR"/>
        </w:rPr>
        <w:t>/PR</w:t>
      </w:r>
      <w:r w:rsidR="00CC314F" w:rsidRPr="000B5BBE">
        <w:rPr>
          <w:rFonts w:ascii="Arial" w:hAnsi="Arial" w:cs="Arial"/>
          <w:bCs/>
          <w:color w:val="000000"/>
          <w:lang w:bidi="pt-BR"/>
        </w:rPr>
        <w:t>;</w:t>
      </w:r>
    </w:p>
    <w:p w14:paraId="7C6D2C92" w14:textId="77777777" w:rsidR="0078024A" w:rsidRPr="000B5BBE" w:rsidRDefault="0078024A" w:rsidP="0078024A">
      <w:pPr>
        <w:widowControl w:val="0"/>
        <w:tabs>
          <w:tab w:val="left" w:pos="1276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Cs/>
          <w:color w:val="000000"/>
          <w:lang w:bidi="pt-BR"/>
        </w:rPr>
        <w:t>VII – c</w:t>
      </w:r>
      <w:r w:rsidR="00CC314F" w:rsidRPr="000B5BBE">
        <w:rPr>
          <w:rFonts w:ascii="Arial" w:hAnsi="Arial" w:cs="Arial"/>
          <w:bCs/>
          <w:color w:val="000000"/>
          <w:lang w:bidi="pt-BR"/>
        </w:rPr>
        <w:t xml:space="preserve">riar larguras de banda de navegação para diferentes tipos de serviço visando otimizar a utilização dos </w:t>
      </w:r>
      <w:r w:rsidR="00CC314F" w:rsidRPr="000B5BBE">
        <w:rPr>
          <w:rFonts w:ascii="Arial" w:hAnsi="Arial" w:cs="Arial"/>
          <w:bCs/>
          <w:i/>
          <w:color w:val="000000"/>
          <w:lang w:bidi="pt-BR"/>
        </w:rPr>
        <w:t>links</w:t>
      </w:r>
      <w:r w:rsidR="00CC314F" w:rsidRPr="000B5BBE">
        <w:rPr>
          <w:rFonts w:ascii="Arial" w:hAnsi="Arial" w:cs="Arial"/>
          <w:bCs/>
          <w:color w:val="000000"/>
          <w:lang w:bidi="pt-BR"/>
        </w:rPr>
        <w:t xml:space="preserve"> de acesso à </w:t>
      </w:r>
      <w:r w:rsidRPr="000B5BBE">
        <w:rPr>
          <w:rFonts w:ascii="Arial" w:hAnsi="Arial" w:cs="Arial"/>
          <w:bCs/>
          <w:i/>
          <w:color w:val="000000"/>
          <w:lang w:bidi="pt-BR"/>
        </w:rPr>
        <w:t>i</w:t>
      </w:r>
      <w:r w:rsidR="00CC314F" w:rsidRPr="000B5BBE">
        <w:rPr>
          <w:rFonts w:ascii="Arial" w:hAnsi="Arial" w:cs="Arial"/>
          <w:bCs/>
          <w:i/>
          <w:color w:val="000000"/>
          <w:lang w:bidi="pt-BR"/>
        </w:rPr>
        <w:t>nternet</w:t>
      </w:r>
      <w:r w:rsidR="00CC314F" w:rsidRPr="000B5BBE">
        <w:rPr>
          <w:rFonts w:ascii="Arial" w:hAnsi="Arial" w:cs="Arial"/>
          <w:bCs/>
          <w:color w:val="000000"/>
          <w:lang w:bidi="pt-BR"/>
        </w:rPr>
        <w:t>;</w:t>
      </w:r>
    </w:p>
    <w:p w14:paraId="0353D501" w14:textId="77777777" w:rsidR="0078024A" w:rsidRPr="000B5BBE" w:rsidRDefault="0078024A" w:rsidP="0078024A">
      <w:pPr>
        <w:widowControl w:val="0"/>
        <w:tabs>
          <w:tab w:val="left" w:pos="1276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Cs/>
          <w:color w:val="000000"/>
          <w:lang w:bidi="pt-BR"/>
        </w:rPr>
        <w:t>VIII – p</w:t>
      </w:r>
      <w:r w:rsidR="00CC314F" w:rsidRPr="000B5BBE">
        <w:rPr>
          <w:rFonts w:ascii="Arial" w:hAnsi="Arial" w:cs="Arial"/>
          <w:bCs/>
          <w:color w:val="000000"/>
          <w:lang w:bidi="pt-BR"/>
        </w:rPr>
        <w:t xml:space="preserve">roteger a navegação de todos </w:t>
      </w:r>
      <w:r w:rsidRPr="000B5BBE">
        <w:rPr>
          <w:rFonts w:ascii="Arial" w:hAnsi="Arial" w:cs="Arial"/>
          <w:bCs/>
          <w:color w:val="000000"/>
          <w:lang w:bidi="pt-BR"/>
        </w:rPr>
        <w:t xml:space="preserve">servidores </w:t>
      </w:r>
      <w:r w:rsidR="00CC314F" w:rsidRPr="000B5BBE">
        <w:rPr>
          <w:rFonts w:ascii="Arial" w:hAnsi="Arial" w:cs="Arial"/>
          <w:bCs/>
          <w:color w:val="000000"/>
          <w:lang w:bidi="pt-BR"/>
        </w:rPr>
        <w:t>do TCE</w:t>
      </w:r>
      <w:r w:rsidRPr="000B5BBE">
        <w:rPr>
          <w:rFonts w:ascii="Arial" w:hAnsi="Arial" w:cs="Arial"/>
          <w:bCs/>
          <w:color w:val="000000"/>
          <w:lang w:bidi="pt-BR"/>
        </w:rPr>
        <w:t>/</w:t>
      </w:r>
      <w:r w:rsidR="00CC314F" w:rsidRPr="000B5BBE">
        <w:rPr>
          <w:rFonts w:ascii="Arial" w:hAnsi="Arial" w:cs="Arial"/>
          <w:bCs/>
          <w:color w:val="000000"/>
          <w:lang w:bidi="pt-BR"/>
        </w:rPr>
        <w:t xml:space="preserve">PR </w:t>
      </w:r>
      <w:r w:rsidRPr="000B5BBE">
        <w:rPr>
          <w:rFonts w:ascii="Arial" w:hAnsi="Arial" w:cs="Arial"/>
          <w:bCs/>
          <w:color w:val="000000"/>
          <w:lang w:bidi="pt-BR"/>
        </w:rPr>
        <w:t xml:space="preserve">mediante </w:t>
      </w:r>
      <w:r w:rsidR="00CC314F" w:rsidRPr="000B5BBE">
        <w:rPr>
          <w:rFonts w:ascii="Arial" w:hAnsi="Arial" w:cs="Arial"/>
          <w:bCs/>
          <w:color w:val="000000"/>
          <w:lang w:bidi="pt-BR"/>
        </w:rPr>
        <w:t>utiliz</w:t>
      </w:r>
      <w:r w:rsidRPr="000B5BBE">
        <w:rPr>
          <w:rFonts w:ascii="Arial" w:hAnsi="Arial" w:cs="Arial"/>
          <w:bCs/>
          <w:color w:val="000000"/>
          <w:lang w:bidi="pt-BR"/>
        </w:rPr>
        <w:t>ação de ferramentas pertinentes;</w:t>
      </w:r>
    </w:p>
    <w:p w14:paraId="421F337F" w14:textId="77777777" w:rsidR="00CC314F" w:rsidRPr="000B5BBE" w:rsidRDefault="0078024A" w:rsidP="0078024A">
      <w:pPr>
        <w:widowControl w:val="0"/>
        <w:tabs>
          <w:tab w:val="left" w:pos="1276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  <w:lang w:bidi="pt-BR"/>
        </w:rPr>
      </w:pPr>
      <w:r w:rsidRPr="000B5BBE">
        <w:rPr>
          <w:rFonts w:ascii="Arial" w:hAnsi="Arial" w:cs="Arial"/>
          <w:bCs/>
          <w:color w:val="000000"/>
          <w:lang w:bidi="pt-BR"/>
        </w:rPr>
        <w:t>IX – h</w:t>
      </w:r>
      <w:r w:rsidR="00CC314F" w:rsidRPr="000B5BBE">
        <w:rPr>
          <w:rFonts w:ascii="Arial" w:hAnsi="Arial" w:cs="Arial"/>
          <w:bCs/>
          <w:color w:val="000000"/>
          <w:lang w:bidi="pt-BR"/>
        </w:rPr>
        <w:t>omologar os navegadores aceitos no ambiente do Tribunal.</w:t>
      </w:r>
    </w:p>
    <w:p w14:paraId="42076874" w14:textId="77777777" w:rsidR="00081AFB" w:rsidRPr="000B5BBE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b/>
          <w:bCs/>
          <w:color w:val="000000"/>
        </w:rPr>
        <w:t>Art. 9º</w:t>
      </w:r>
      <w:r w:rsidRPr="000B5BBE">
        <w:rPr>
          <w:rFonts w:ascii="Arial" w:hAnsi="Arial" w:cs="Arial"/>
          <w:bCs/>
          <w:color w:val="000000"/>
        </w:rPr>
        <w:t xml:space="preserve"> </w:t>
      </w:r>
      <w:r w:rsidR="00CC314F" w:rsidRPr="000B5BBE">
        <w:rPr>
          <w:rFonts w:ascii="Arial" w:hAnsi="Arial" w:cs="Arial"/>
          <w:color w:val="000000"/>
          <w:spacing w:val="2"/>
          <w:w w:val="89"/>
        </w:rPr>
        <w:t xml:space="preserve">As contas corporativas não serão habilitadas para uso da </w:t>
      </w:r>
      <w:r w:rsidR="0078024A" w:rsidRPr="000B5BBE">
        <w:rPr>
          <w:rFonts w:ascii="Arial" w:hAnsi="Arial" w:cs="Arial"/>
          <w:i/>
          <w:color w:val="000000"/>
          <w:spacing w:val="2"/>
          <w:w w:val="89"/>
        </w:rPr>
        <w:t>i</w:t>
      </w:r>
      <w:r w:rsidR="00CC314F" w:rsidRPr="000B5BBE">
        <w:rPr>
          <w:rFonts w:ascii="Arial" w:hAnsi="Arial" w:cs="Arial"/>
          <w:i/>
          <w:color w:val="000000"/>
          <w:spacing w:val="2"/>
          <w:w w:val="89"/>
        </w:rPr>
        <w:t>nternet</w:t>
      </w:r>
      <w:r w:rsidRPr="000B5BBE">
        <w:rPr>
          <w:rFonts w:ascii="Arial" w:hAnsi="Arial" w:cs="Arial"/>
          <w:bCs/>
          <w:color w:val="000000"/>
        </w:rPr>
        <w:t>.</w:t>
      </w:r>
    </w:p>
    <w:p w14:paraId="313F0867" w14:textId="77777777" w:rsidR="00081AF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b/>
          <w:color w:val="000000"/>
        </w:rPr>
        <w:t>Art. 10</w:t>
      </w:r>
      <w:r w:rsidR="0078024A" w:rsidRPr="000B5BBE">
        <w:rPr>
          <w:rFonts w:ascii="Arial" w:hAnsi="Arial" w:cs="Arial"/>
          <w:b/>
          <w:color w:val="000000"/>
        </w:rPr>
        <w:t>.</w:t>
      </w:r>
      <w:r w:rsidRPr="000B5BBE">
        <w:rPr>
          <w:rFonts w:ascii="Arial" w:hAnsi="Arial" w:cs="Arial"/>
          <w:b/>
          <w:color w:val="000000"/>
        </w:rPr>
        <w:t xml:space="preserve"> </w:t>
      </w:r>
      <w:r w:rsidR="00CC314F" w:rsidRPr="000B5BBE">
        <w:rPr>
          <w:rFonts w:ascii="Arial" w:hAnsi="Arial" w:cs="Arial"/>
          <w:color w:val="000000"/>
          <w:spacing w:val="2"/>
          <w:w w:val="89"/>
        </w:rPr>
        <w:t xml:space="preserve">A não observância desta </w:t>
      </w:r>
      <w:r w:rsidR="0078024A" w:rsidRPr="000B5BBE">
        <w:rPr>
          <w:rFonts w:ascii="Arial" w:hAnsi="Arial" w:cs="Arial"/>
          <w:color w:val="000000"/>
          <w:spacing w:val="2"/>
          <w:w w:val="89"/>
        </w:rPr>
        <w:t>I</w:t>
      </w:r>
      <w:r w:rsidR="00CC314F" w:rsidRPr="000B5BBE">
        <w:rPr>
          <w:rFonts w:ascii="Arial" w:hAnsi="Arial" w:cs="Arial"/>
          <w:color w:val="000000"/>
          <w:spacing w:val="2"/>
          <w:w w:val="89"/>
        </w:rPr>
        <w:t>nstrução</w:t>
      </w:r>
      <w:r w:rsidR="00CC314F" w:rsidRPr="000B5BBE">
        <w:rPr>
          <w:rFonts w:ascii="Arial" w:hAnsi="Arial" w:cs="Arial"/>
          <w:i/>
          <w:iCs/>
          <w:color w:val="000000"/>
        </w:rPr>
        <w:t xml:space="preserve"> </w:t>
      </w:r>
      <w:r w:rsidR="00CC314F" w:rsidRPr="000B5BBE">
        <w:rPr>
          <w:rFonts w:ascii="Arial" w:hAnsi="Arial" w:cs="Arial"/>
          <w:iCs/>
          <w:color w:val="000000"/>
        </w:rPr>
        <w:t>implicará na adoção de medidas para responsabilização do servidor em todas as esferas legais</w:t>
      </w:r>
      <w:r w:rsidRPr="000B5BBE">
        <w:rPr>
          <w:rFonts w:ascii="Arial" w:hAnsi="Arial" w:cs="Arial"/>
          <w:color w:val="000000"/>
        </w:rPr>
        <w:t>.</w:t>
      </w:r>
    </w:p>
    <w:p w14:paraId="5A321E39" w14:textId="2A04C075" w:rsidR="00081AF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b/>
          <w:color w:val="000000"/>
        </w:rPr>
        <w:t>Art. 1</w:t>
      </w:r>
      <w:r w:rsidR="00CC314F" w:rsidRPr="000B5BBE">
        <w:rPr>
          <w:rFonts w:ascii="Arial" w:hAnsi="Arial" w:cs="Arial"/>
          <w:b/>
          <w:color w:val="000000"/>
        </w:rPr>
        <w:t>1</w:t>
      </w:r>
      <w:r w:rsidR="0078024A" w:rsidRPr="000B5BBE">
        <w:rPr>
          <w:rFonts w:ascii="Arial" w:hAnsi="Arial" w:cs="Arial"/>
          <w:b/>
          <w:color w:val="000000"/>
        </w:rPr>
        <w:t>.</w:t>
      </w:r>
      <w:r w:rsidRPr="000B5BBE">
        <w:rPr>
          <w:rFonts w:ascii="Arial" w:hAnsi="Arial" w:cs="Arial"/>
          <w:color w:val="000000"/>
        </w:rPr>
        <w:t xml:space="preserve"> Esta Instrução </w:t>
      </w:r>
      <w:r w:rsidR="0078024A" w:rsidRPr="000B5BBE">
        <w:rPr>
          <w:rFonts w:ascii="Arial" w:hAnsi="Arial" w:cs="Arial"/>
          <w:color w:val="000000"/>
        </w:rPr>
        <w:t xml:space="preserve">Normativa </w:t>
      </w:r>
      <w:r w:rsidRPr="000B5BBE">
        <w:rPr>
          <w:rFonts w:ascii="Arial" w:hAnsi="Arial" w:cs="Arial"/>
          <w:color w:val="000000"/>
        </w:rPr>
        <w:t>entra em vigor na data de sua publicação.</w:t>
      </w:r>
    </w:p>
    <w:p w14:paraId="0CD51232" w14:textId="77777777" w:rsidR="00D67758" w:rsidRPr="000B5BBE" w:rsidRDefault="00D67758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</w:p>
    <w:p w14:paraId="4FBE637F" w14:textId="77777777" w:rsidR="0078024A" w:rsidRPr="000B5BBE" w:rsidRDefault="0078024A" w:rsidP="00D67758">
      <w:pPr>
        <w:pStyle w:val="Recuodecorpodetexto3"/>
        <w:spacing w:before="360"/>
        <w:ind w:firstLine="0"/>
        <w:jc w:val="center"/>
        <w:rPr>
          <w:rFonts w:ascii="Arial" w:hAnsi="Arial" w:cs="Arial"/>
          <w:color w:val="000000"/>
        </w:rPr>
      </w:pPr>
      <w:r w:rsidRPr="000B5BBE">
        <w:rPr>
          <w:rFonts w:ascii="Arial" w:hAnsi="Arial" w:cs="Arial"/>
          <w:color w:val="000000"/>
        </w:rPr>
        <w:t xml:space="preserve">Curitiba, </w:t>
      </w:r>
      <w:r w:rsidR="006E15CA">
        <w:rPr>
          <w:rFonts w:ascii="Arial" w:hAnsi="Arial" w:cs="Arial"/>
          <w:color w:val="000000"/>
        </w:rPr>
        <w:t>12</w:t>
      </w:r>
      <w:r w:rsidR="00E02B33">
        <w:rPr>
          <w:rFonts w:ascii="Arial" w:hAnsi="Arial" w:cs="Arial"/>
          <w:color w:val="000000"/>
        </w:rPr>
        <w:t xml:space="preserve"> </w:t>
      </w:r>
      <w:r w:rsidR="008159DD" w:rsidRPr="000B5BBE">
        <w:rPr>
          <w:rFonts w:ascii="Arial" w:hAnsi="Arial" w:cs="Arial"/>
          <w:color w:val="000000"/>
        </w:rPr>
        <w:t xml:space="preserve">de </w:t>
      </w:r>
      <w:r w:rsidR="006E15CA">
        <w:rPr>
          <w:rFonts w:ascii="Arial" w:hAnsi="Arial" w:cs="Arial"/>
          <w:color w:val="000000"/>
        </w:rPr>
        <w:t>deze</w:t>
      </w:r>
      <w:r w:rsidR="00E02B33">
        <w:rPr>
          <w:rFonts w:ascii="Arial" w:hAnsi="Arial" w:cs="Arial"/>
          <w:color w:val="000000"/>
        </w:rPr>
        <w:t>mbro de</w:t>
      </w:r>
      <w:r w:rsidR="008159DD" w:rsidRPr="000B5BBE">
        <w:rPr>
          <w:rFonts w:ascii="Arial" w:hAnsi="Arial" w:cs="Arial"/>
          <w:color w:val="000000"/>
        </w:rPr>
        <w:t xml:space="preserve"> 2017</w:t>
      </w:r>
      <w:r w:rsidR="00E02B33">
        <w:rPr>
          <w:rFonts w:ascii="Arial" w:hAnsi="Arial" w:cs="Arial"/>
          <w:color w:val="000000"/>
        </w:rPr>
        <w:t>.</w:t>
      </w:r>
    </w:p>
    <w:p w14:paraId="55FBE377" w14:textId="77777777" w:rsidR="00E02B33" w:rsidRPr="00E02B33" w:rsidRDefault="00E02B33" w:rsidP="00E02B33">
      <w:pPr>
        <w:pStyle w:val="Recuodecorpodetexto3"/>
        <w:spacing w:before="360"/>
        <w:ind w:firstLine="0"/>
        <w:jc w:val="center"/>
        <w:rPr>
          <w:rFonts w:ascii="Arial" w:hAnsi="Arial" w:cs="Arial"/>
          <w:color w:val="000000"/>
        </w:rPr>
      </w:pPr>
      <w:r w:rsidRPr="00E02B33">
        <w:rPr>
          <w:rFonts w:ascii="Arial" w:hAnsi="Arial" w:cs="Arial"/>
          <w:color w:val="808080"/>
          <w:szCs w:val="22"/>
        </w:rPr>
        <w:t>- assinatura digital -</w:t>
      </w:r>
    </w:p>
    <w:p w14:paraId="3B522E63" w14:textId="77777777" w:rsidR="0078024A" w:rsidRPr="005F02B0" w:rsidRDefault="0078024A" w:rsidP="00D67758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Conselheiro </w:t>
      </w:r>
      <w:r w:rsidR="00E02B33" w:rsidRPr="00E02B33">
        <w:rPr>
          <w:rFonts w:ascii="Arial" w:hAnsi="Arial" w:cs="Arial"/>
          <w:b/>
          <w:color w:val="000000"/>
        </w:rPr>
        <w:t>JOSÉ DURVAL MATTOS DO AMARAL</w:t>
      </w:r>
    </w:p>
    <w:p w14:paraId="5ACA63DB" w14:textId="77777777" w:rsidR="003131F3" w:rsidRPr="00E54680" w:rsidRDefault="0078024A" w:rsidP="00D67758">
      <w:pPr>
        <w:tabs>
          <w:tab w:val="left" w:pos="1300"/>
        </w:tabs>
        <w:autoSpaceDE w:val="0"/>
        <w:spacing w:before="120"/>
        <w:ind w:right="-23"/>
        <w:jc w:val="center"/>
        <w:rPr>
          <w:rFonts w:ascii="Arial" w:hAnsi="Arial" w:cs="Arial"/>
          <w:b/>
          <w:bCs/>
        </w:rPr>
      </w:pPr>
      <w:r w:rsidRPr="00F36A29">
        <w:rPr>
          <w:rFonts w:ascii="Arial" w:hAnsi="Arial" w:cs="Arial"/>
          <w:color w:val="000000"/>
        </w:rPr>
        <w:t>Presidente</w:t>
      </w:r>
    </w:p>
    <w:p w14:paraId="2165A4DF" w14:textId="77777777" w:rsidR="00081AFB" w:rsidRPr="00E02B33" w:rsidRDefault="00081AFB" w:rsidP="008A4C1B">
      <w:pPr>
        <w:spacing w:before="240" w:after="120"/>
        <w:jc w:val="center"/>
        <w:rPr>
          <w:rFonts w:ascii="Arial" w:hAnsi="Arial" w:cs="Arial"/>
          <w:b/>
          <w:sz w:val="28"/>
          <w:szCs w:val="28"/>
          <w:lang w:val="pt"/>
        </w:rPr>
      </w:pPr>
      <w:r>
        <w:rPr>
          <w:rFonts w:ascii="Arial" w:hAnsi="Arial" w:cs="Arial"/>
          <w:lang w:val="pt"/>
        </w:rPr>
        <w:br w:type="page"/>
      </w:r>
      <w:r w:rsidRPr="00E02B33">
        <w:rPr>
          <w:rFonts w:ascii="Arial" w:hAnsi="Arial" w:cs="Arial"/>
          <w:b/>
          <w:sz w:val="28"/>
          <w:szCs w:val="28"/>
          <w:lang w:val="pt"/>
        </w:rPr>
        <w:lastRenderedPageBreak/>
        <w:t>A</w:t>
      </w:r>
      <w:r w:rsidR="00E02B33" w:rsidRPr="00E02B33">
        <w:rPr>
          <w:rFonts w:ascii="Arial" w:hAnsi="Arial" w:cs="Arial"/>
          <w:b/>
          <w:sz w:val="28"/>
          <w:szCs w:val="28"/>
          <w:lang w:val="pt"/>
        </w:rPr>
        <w:t>N</w:t>
      </w:r>
      <w:r w:rsidRPr="00E02B33">
        <w:rPr>
          <w:rFonts w:ascii="Arial" w:hAnsi="Arial" w:cs="Arial"/>
          <w:b/>
          <w:sz w:val="28"/>
          <w:szCs w:val="28"/>
          <w:lang w:val="pt"/>
        </w:rPr>
        <w:t xml:space="preserve">EXO </w:t>
      </w:r>
      <w:r w:rsidR="0078024A" w:rsidRPr="00E02B33">
        <w:rPr>
          <w:rFonts w:ascii="Arial" w:hAnsi="Arial" w:cs="Arial"/>
          <w:b/>
          <w:sz w:val="28"/>
          <w:szCs w:val="28"/>
          <w:lang w:val="pt"/>
        </w:rPr>
        <w:t>1</w:t>
      </w:r>
    </w:p>
    <w:p w14:paraId="5372D075" w14:textId="77777777" w:rsidR="00CC314F" w:rsidRDefault="00B869C1" w:rsidP="00C8418A">
      <w:pPr>
        <w:autoSpaceDE w:val="0"/>
        <w:spacing w:before="120"/>
        <w:ind w:right="-20"/>
        <w:jc w:val="center"/>
        <w:rPr>
          <w:rFonts w:ascii="Arial" w:hAnsi="Arial" w:cs="Arial"/>
          <w:b/>
          <w:bCs/>
          <w:color w:val="000000"/>
        </w:rPr>
      </w:pPr>
      <w:r w:rsidRPr="00C8418A">
        <w:rPr>
          <w:rFonts w:ascii="Arial" w:hAnsi="Arial" w:cs="Arial"/>
          <w:b/>
          <w:bCs/>
          <w:color w:val="000000"/>
        </w:rPr>
        <w:t>P</w:t>
      </w:r>
      <w:r w:rsidR="00CC314F" w:rsidRPr="00C8418A">
        <w:rPr>
          <w:rFonts w:ascii="Arial" w:hAnsi="Arial" w:cs="Arial"/>
          <w:b/>
          <w:bCs/>
          <w:color w:val="000000"/>
        </w:rPr>
        <w:t xml:space="preserve">erfis de acesso à </w:t>
      </w:r>
      <w:r w:rsidR="008A4C1B" w:rsidRPr="00C8418A">
        <w:rPr>
          <w:rFonts w:ascii="Arial" w:hAnsi="Arial" w:cs="Arial"/>
          <w:b/>
          <w:bCs/>
          <w:i/>
          <w:color w:val="000000"/>
        </w:rPr>
        <w:t>i</w:t>
      </w:r>
      <w:r w:rsidR="00CC314F" w:rsidRPr="00C8418A">
        <w:rPr>
          <w:rFonts w:ascii="Arial" w:hAnsi="Arial" w:cs="Arial"/>
          <w:b/>
          <w:bCs/>
          <w:i/>
          <w:color w:val="000000"/>
        </w:rPr>
        <w:t>nternet</w:t>
      </w:r>
      <w:r w:rsidR="00CC314F" w:rsidRPr="00C8418A">
        <w:rPr>
          <w:rFonts w:ascii="Arial" w:hAnsi="Arial" w:cs="Arial"/>
          <w:b/>
          <w:bCs/>
          <w:color w:val="000000"/>
        </w:rPr>
        <w:t xml:space="preserve"> do TCE</w:t>
      </w:r>
      <w:r w:rsidR="008A4C1B" w:rsidRPr="00C8418A">
        <w:rPr>
          <w:rFonts w:ascii="Arial" w:hAnsi="Arial" w:cs="Arial"/>
          <w:b/>
          <w:bCs/>
          <w:color w:val="000000"/>
        </w:rPr>
        <w:t>/</w:t>
      </w:r>
      <w:r w:rsidR="00CC314F" w:rsidRPr="00C8418A">
        <w:rPr>
          <w:rFonts w:ascii="Arial" w:hAnsi="Arial" w:cs="Arial"/>
          <w:b/>
          <w:bCs/>
          <w:color w:val="000000"/>
        </w:rPr>
        <w:t>PR:</w:t>
      </w:r>
    </w:p>
    <w:p w14:paraId="13153CDC" w14:textId="77777777" w:rsidR="00D67758" w:rsidRPr="00C8418A" w:rsidRDefault="00D67758" w:rsidP="00C8418A">
      <w:pPr>
        <w:autoSpaceDE w:val="0"/>
        <w:spacing w:before="120"/>
        <w:ind w:right="-20"/>
        <w:jc w:val="center"/>
        <w:rPr>
          <w:rFonts w:ascii="Arial" w:hAnsi="Arial" w:cs="Arial"/>
          <w:b/>
          <w:bCs/>
          <w:color w:val="000000"/>
        </w:rPr>
      </w:pPr>
    </w:p>
    <w:p w14:paraId="76B40359" w14:textId="77777777" w:rsidR="00B869C1" w:rsidRDefault="00B869C1" w:rsidP="00B869C1">
      <w:pPr>
        <w:widowControl w:val="0"/>
        <w:suppressAutoHyphens/>
        <w:autoSpaceDE w:val="0"/>
        <w:spacing w:before="120"/>
        <w:ind w:right="-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I – </w:t>
      </w:r>
      <w:r w:rsidR="00CC314F" w:rsidRPr="00A27AA1">
        <w:rPr>
          <w:rFonts w:ascii="Arial" w:hAnsi="Arial" w:cs="Arial"/>
          <w:bCs/>
          <w:color w:val="000000"/>
        </w:rPr>
        <w:t>Perfil de uso para serviço geral;</w:t>
      </w:r>
    </w:p>
    <w:p w14:paraId="72F16E48" w14:textId="77777777" w:rsidR="00B869C1" w:rsidRDefault="00B869C1" w:rsidP="00B869C1">
      <w:pPr>
        <w:widowControl w:val="0"/>
        <w:suppressAutoHyphens/>
        <w:autoSpaceDE w:val="0"/>
        <w:spacing w:before="120"/>
        <w:ind w:right="-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II – P</w:t>
      </w:r>
      <w:r w:rsidR="00CC314F" w:rsidRPr="00A27AA1">
        <w:rPr>
          <w:rFonts w:ascii="Arial" w:hAnsi="Arial" w:cs="Arial"/>
          <w:bCs/>
          <w:color w:val="000000"/>
        </w:rPr>
        <w:t xml:space="preserve">erfil com acesso ao </w:t>
      </w:r>
      <w:r w:rsidR="00CC314F" w:rsidRPr="00A27AA1">
        <w:rPr>
          <w:rFonts w:ascii="Arial" w:hAnsi="Arial" w:cs="Arial"/>
          <w:bCs/>
          <w:i/>
          <w:color w:val="000000"/>
        </w:rPr>
        <w:t>Facebook</w:t>
      </w:r>
      <w:r w:rsidR="00CC314F" w:rsidRPr="00A27AA1">
        <w:rPr>
          <w:rFonts w:ascii="Arial" w:hAnsi="Arial" w:cs="Arial"/>
          <w:bCs/>
          <w:color w:val="000000"/>
        </w:rPr>
        <w:t>;</w:t>
      </w:r>
    </w:p>
    <w:p w14:paraId="3320B139" w14:textId="77777777" w:rsidR="00B869C1" w:rsidRPr="008159DD" w:rsidRDefault="00B869C1" w:rsidP="00B869C1">
      <w:pPr>
        <w:widowControl w:val="0"/>
        <w:suppressAutoHyphens/>
        <w:autoSpaceDE w:val="0"/>
        <w:spacing w:before="120"/>
        <w:ind w:right="-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III – P</w:t>
      </w:r>
      <w:r w:rsidR="00CC314F" w:rsidRPr="008159DD">
        <w:rPr>
          <w:rFonts w:ascii="Arial" w:hAnsi="Arial" w:cs="Arial"/>
          <w:bCs/>
          <w:color w:val="000000"/>
        </w:rPr>
        <w:t>erfil com acesso especial;</w:t>
      </w:r>
    </w:p>
    <w:p w14:paraId="083BB54C" w14:textId="77777777" w:rsidR="00B869C1" w:rsidRDefault="00B869C1" w:rsidP="00B869C1">
      <w:pPr>
        <w:widowControl w:val="0"/>
        <w:suppressAutoHyphens/>
        <w:autoSpaceDE w:val="0"/>
        <w:spacing w:before="120"/>
        <w:ind w:right="-20"/>
        <w:jc w:val="both"/>
        <w:rPr>
          <w:rFonts w:ascii="Arial" w:hAnsi="Arial" w:cs="Arial"/>
          <w:bCs/>
          <w:color w:val="000000"/>
        </w:rPr>
      </w:pPr>
      <w:r w:rsidRPr="008159DD">
        <w:rPr>
          <w:rFonts w:ascii="Arial" w:hAnsi="Arial" w:cs="Arial"/>
          <w:bCs/>
          <w:color w:val="000000"/>
        </w:rPr>
        <w:t xml:space="preserve">IV – </w:t>
      </w:r>
      <w:r w:rsidR="00CC314F" w:rsidRPr="00A27AA1">
        <w:rPr>
          <w:rFonts w:ascii="Arial" w:hAnsi="Arial" w:cs="Arial"/>
          <w:bCs/>
          <w:color w:val="000000"/>
        </w:rPr>
        <w:t xml:space="preserve">Perfil reservado para </w:t>
      </w:r>
      <w:r w:rsidR="00CC314F" w:rsidRPr="00A81226">
        <w:rPr>
          <w:rFonts w:ascii="Arial" w:hAnsi="Arial" w:cs="Arial"/>
          <w:bCs/>
        </w:rPr>
        <w:t>usuários</w:t>
      </w:r>
      <w:r w:rsidR="00CC314F">
        <w:rPr>
          <w:rFonts w:ascii="Arial" w:hAnsi="Arial" w:cs="Arial"/>
          <w:bCs/>
          <w:color w:val="FF0000"/>
        </w:rPr>
        <w:t xml:space="preserve"> </w:t>
      </w:r>
      <w:r w:rsidR="00CC314F" w:rsidRPr="00A27AA1">
        <w:rPr>
          <w:rFonts w:ascii="Arial" w:hAnsi="Arial" w:cs="Arial"/>
          <w:bCs/>
          <w:color w:val="000000"/>
        </w:rPr>
        <w:t>da DTI;</w:t>
      </w:r>
    </w:p>
    <w:p w14:paraId="75A6D310" w14:textId="77777777" w:rsidR="00CC314F" w:rsidRPr="00A27AA1" w:rsidRDefault="00B869C1" w:rsidP="00B869C1">
      <w:pPr>
        <w:widowControl w:val="0"/>
        <w:suppressAutoHyphens/>
        <w:autoSpaceDE w:val="0"/>
        <w:spacing w:before="120"/>
        <w:ind w:right="-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V – P</w:t>
      </w:r>
      <w:r w:rsidR="00CC314F" w:rsidRPr="00A27AA1">
        <w:rPr>
          <w:rFonts w:ascii="Arial" w:hAnsi="Arial" w:cs="Arial"/>
          <w:bCs/>
          <w:color w:val="000000"/>
        </w:rPr>
        <w:t>erfil reservado para ambiente de testes</w:t>
      </w:r>
      <w:r w:rsidR="008A4C1B">
        <w:rPr>
          <w:rFonts w:ascii="Arial" w:hAnsi="Arial" w:cs="Arial"/>
          <w:bCs/>
          <w:color w:val="000000"/>
        </w:rPr>
        <w:t>.</w:t>
      </w:r>
    </w:p>
    <w:sectPr w:rsidR="00CC314F" w:rsidRPr="00A27AA1" w:rsidSect="004D0BC4">
      <w:headerReference w:type="default" r:id="rId11"/>
      <w:footnotePr>
        <w:numFmt w:val="chicago"/>
      </w:footnotePr>
      <w:pgSz w:w="11907" w:h="16840" w:code="9"/>
      <w:pgMar w:top="1418" w:right="1701" w:bottom="1418" w:left="1701" w:header="720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D5A7" w14:textId="77777777" w:rsidR="009A35FB" w:rsidRDefault="009A35FB">
      <w:r>
        <w:separator/>
      </w:r>
    </w:p>
  </w:endnote>
  <w:endnote w:type="continuationSeparator" w:id="0">
    <w:p w14:paraId="71F1BF5D" w14:textId="77777777" w:rsidR="009A35FB" w:rsidRDefault="009A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A838" w14:textId="77777777" w:rsidR="009A35FB" w:rsidRDefault="009A35FB">
      <w:r>
        <w:separator/>
      </w:r>
    </w:p>
  </w:footnote>
  <w:footnote w:type="continuationSeparator" w:id="0">
    <w:p w14:paraId="5778C5FA" w14:textId="77777777" w:rsidR="009A35FB" w:rsidRDefault="009A35FB">
      <w:r>
        <w:continuationSeparator/>
      </w:r>
    </w:p>
  </w:footnote>
  <w:footnote w:id="1">
    <w:p w14:paraId="52035739" w14:textId="77777777" w:rsidR="004E02FA" w:rsidRPr="007545B5" w:rsidRDefault="00EC3DE1" w:rsidP="004E02FA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4E02FA" w:rsidRPr="007545B5">
        <w:rPr>
          <w:rFonts w:ascii="Arial" w:hAnsi="Arial" w:cs="Arial"/>
          <w:b/>
        </w:rPr>
        <w:t>Notas da Biblioteca:</w:t>
      </w:r>
    </w:p>
    <w:bookmarkEnd w:id="0"/>
    <w:p w14:paraId="6536040A" w14:textId="2029A237" w:rsidR="004E02FA" w:rsidRPr="007545B5" w:rsidRDefault="004E02FA" w:rsidP="007A2FB3">
      <w:pPr>
        <w:pStyle w:val="PargrafodaLista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7545B5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7545B5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7A2FB3" w:rsidRPr="00032505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7A2FB3" w:rsidRPr="007545B5">
          <w:rPr>
            <w:rStyle w:val="Hyperlink"/>
            <w:rFonts w:cs="Arial"/>
            <w:sz w:val="20"/>
            <w:szCs w:val="20"/>
          </w:rPr>
          <w:t>, Curitiba, PR, n. 1737, 15 dez. 2017, p. 20-21</w:t>
        </w:r>
      </w:hyperlink>
      <w:r w:rsidR="007A2FB3" w:rsidRPr="007545B5">
        <w:rPr>
          <w:rFonts w:ascii="Arial" w:hAnsi="Arial" w:cs="Arial"/>
          <w:sz w:val="20"/>
          <w:szCs w:val="20"/>
        </w:rPr>
        <w:t>.</w:t>
      </w:r>
    </w:p>
    <w:p w14:paraId="6445E7C5" w14:textId="0375CEE0" w:rsidR="004E02FA" w:rsidRPr="007545B5" w:rsidRDefault="004E02FA" w:rsidP="007A2FB3">
      <w:pPr>
        <w:numPr>
          <w:ilvl w:val="0"/>
          <w:numId w:val="19"/>
        </w:numPr>
        <w:ind w:left="426" w:hanging="284"/>
        <w:jc w:val="both"/>
        <w:rPr>
          <w:rStyle w:val="Hyperlink"/>
          <w:rFonts w:cs="Arial"/>
          <w:sz w:val="20"/>
          <w:szCs w:val="20"/>
        </w:rPr>
      </w:pPr>
      <w:r w:rsidRPr="007545B5">
        <w:rPr>
          <w:rFonts w:ascii="Arial" w:hAnsi="Arial" w:cs="Arial"/>
          <w:sz w:val="20"/>
          <w:szCs w:val="20"/>
        </w:rPr>
        <w:t xml:space="preserve">Origem: </w:t>
      </w:r>
      <w:r w:rsidR="00FB6083" w:rsidRPr="007545B5">
        <w:rPr>
          <w:rFonts w:ascii="Arial" w:hAnsi="Arial" w:cs="Arial"/>
          <w:sz w:val="20"/>
          <w:szCs w:val="20"/>
        </w:rPr>
        <w:t>Processo n. 673003/17 –</w:t>
      </w:r>
      <w:r w:rsidR="00471DEA" w:rsidRPr="007545B5">
        <w:rPr>
          <w:rFonts w:ascii="Arial" w:hAnsi="Arial" w:cs="Arial"/>
          <w:sz w:val="20"/>
          <w:szCs w:val="20"/>
        </w:rPr>
        <w:t xml:space="preserve"> </w:t>
      </w:r>
      <w:hyperlink r:id="rId2" w:history="1">
        <w:r w:rsidR="00FD15B7" w:rsidRPr="0090360E">
          <w:rPr>
            <w:rStyle w:val="Hyperlink"/>
            <w:rFonts w:cs="Arial"/>
            <w:sz w:val="18"/>
            <w:szCs w:val="18"/>
          </w:rPr>
          <w:t>Acórdão n. 4.396/2017</w:t>
        </w:r>
      </w:hyperlink>
      <w:r w:rsidR="0075616F" w:rsidRPr="007545B5">
        <w:rPr>
          <w:rFonts w:ascii="Arial" w:hAnsi="Arial" w:cs="Arial"/>
          <w:sz w:val="20"/>
          <w:szCs w:val="20"/>
        </w:rPr>
        <w:t xml:space="preserve"> e </w:t>
      </w:r>
      <w:hyperlink r:id="rId3" w:history="1">
        <w:r w:rsidR="00FB6083" w:rsidRPr="007545B5">
          <w:rPr>
            <w:rStyle w:val="Hyperlink"/>
            <w:rFonts w:cs="Arial"/>
            <w:sz w:val="20"/>
            <w:szCs w:val="20"/>
          </w:rPr>
          <w:t>Acórdão n. 4.770/2017 – Tribunal Pleno.</w:t>
        </w:r>
      </w:hyperlink>
    </w:p>
    <w:p w14:paraId="068AB619" w14:textId="23B54BC3" w:rsidR="00EC3DE1" w:rsidRPr="007545B5" w:rsidRDefault="007545B5" w:rsidP="007545B5">
      <w:pPr>
        <w:numPr>
          <w:ilvl w:val="0"/>
          <w:numId w:val="19"/>
        </w:numPr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7545B5">
        <w:rPr>
          <w:rFonts w:ascii="Arial" w:hAnsi="Arial" w:cs="Arial"/>
          <w:b/>
          <w:sz w:val="20"/>
          <w:szCs w:val="20"/>
        </w:rPr>
        <w:t xml:space="preserve">Ver também: </w:t>
      </w:r>
      <w:hyperlink r:id="rId4" w:history="1">
        <w:r w:rsidRPr="007545B5">
          <w:rPr>
            <w:rStyle w:val="Hyperlink"/>
            <w:rFonts w:cs="Arial"/>
            <w:bCs/>
            <w:sz w:val="20"/>
            <w:szCs w:val="20"/>
          </w:rPr>
          <w:t>Resolução n. 23, de 29 de julho de 2010</w:t>
        </w:r>
      </w:hyperlink>
      <w:r w:rsidRPr="007545B5">
        <w:rPr>
          <w:rStyle w:val="Hyperlink"/>
          <w:rFonts w:cs="Arial"/>
          <w:b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107D" w14:textId="77777777" w:rsidR="006740E3" w:rsidRDefault="00000000" w:rsidP="004D0BC4">
    <w:pPr>
      <w:keepLines/>
      <w:spacing w:before="480" w:after="120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175E2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ao_pr_pequeno" style="position:absolute;left:0;text-align:left;margin-left:4.85pt;margin-top:5.05pt;width:44.05pt;height:51.6pt;z-index:1;visibility:visible">
          <v:imagedata r:id="rId1" o:title="brasao_pr_pequeno"/>
        </v:shape>
      </w:pict>
    </w:r>
    <w:r w:rsidR="006740E3"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12920E91" w14:textId="77777777" w:rsidR="008540D8" w:rsidRDefault="008540D8" w:rsidP="008540D8">
    <w:pPr>
      <w:keepLines/>
      <w:spacing w:before="120" w:after="120"/>
      <w:ind w:firstLine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4A8"/>
    <w:multiLevelType w:val="hybridMultilevel"/>
    <w:tmpl w:val="563A6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57DD"/>
    <w:multiLevelType w:val="hybridMultilevel"/>
    <w:tmpl w:val="E654DE88"/>
    <w:lvl w:ilvl="0" w:tplc="203ACB06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FE088A"/>
    <w:multiLevelType w:val="hybridMultilevel"/>
    <w:tmpl w:val="3DBCACFC"/>
    <w:lvl w:ilvl="0" w:tplc="C2C0DB74">
      <w:start w:val="1"/>
      <w:numFmt w:val="upperRoman"/>
      <w:lvlText w:val="%1."/>
      <w:lvlJc w:val="right"/>
      <w:pPr>
        <w:ind w:left="198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10507C99"/>
    <w:multiLevelType w:val="hybridMultilevel"/>
    <w:tmpl w:val="45F05800"/>
    <w:lvl w:ilvl="0" w:tplc="5F7A3B12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75BC7"/>
    <w:multiLevelType w:val="hybridMultilevel"/>
    <w:tmpl w:val="36863834"/>
    <w:lvl w:ilvl="0" w:tplc="CFB05158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F24FC"/>
    <w:multiLevelType w:val="hybridMultilevel"/>
    <w:tmpl w:val="4BB6E580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E72AF7B2">
      <w:numFmt w:val="bullet"/>
      <w:lvlText w:val="•"/>
      <w:lvlJc w:val="left"/>
      <w:pPr>
        <w:ind w:left="1789" w:hanging="360"/>
      </w:pPr>
      <w:rPr>
        <w:rFonts w:ascii="Arial" w:eastAsia="Lucida Sans Unicode" w:hAnsi="Arial" w:cs="Arial" w:hint="default"/>
        <w:w w:val="95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cs="Times New Roman" w:hint="default"/>
        <w:b/>
        <w:bCs/>
        <w:i w:val="0"/>
        <w:iCs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9" w15:restartNumberingAfterBreak="0">
    <w:nsid w:val="298049A1"/>
    <w:multiLevelType w:val="hybridMultilevel"/>
    <w:tmpl w:val="D74E5D62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C445F7B"/>
    <w:multiLevelType w:val="hybridMultilevel"/>
    <w:tmpl w:val="943C3FA4"/>
    <w:lvl w:ilvl="0" w:tplc="F55437BC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29643A"/>
    <w:multiLevelType w:val="hybridMultilevel"/>
    <w:tmpl w:val="A490CB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5DB7724F"/>
    <w:multiLevelType w:val="hybridMultilevel"/>
    <w:tmpl w:val="2084C01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E397C0E"/>
    <w:multiLevelType w:val="hybridMultilevel"/>
    <w:tmpl w:val="11D0B59C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630074"/>
    <w:multiLevelType w:val="multilevel"/>
    <w:tmpl w:val="18EEA0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C4BA4"/>
    <w:multiLevelType w:val="hybridMultilevel"/>
    <w:tmpl w:val="7C1CE24A"/>
    <w:lvl w:ilvl="0" w:tplc="C046F132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C221C2"/>
    <w:multiLevelType w:val="hybridMultilevel"/>
    <w:tmpl w:val="A3407D1C"/>
    <w:lvl w:ilvl="0" w:tplc="04160013">
      <w:start w:val="1"/>
      <w:numFmt w:val="upperRoman"/>
      <w:lvlText w:val="%1."/>
      <w:lvlJc w:val="righ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539365455">
    <w:abstractNumId w:val="12"/>
  </w:num>
  <w:num w:numId="2" w16cid:durableId="1536500305">
    <w:abstractNumId w:val="17"/>
  </w:num>
  <w:num w:numId="3" w16cid:durableId="880434250">
    <w:abstractNumId w:val="4"/>
  </w:num>
  <w:num w:numId="4" w16cid:durableId="12984122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184281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1025366">
    <w:abstractNumId w:val="10"/>
  </w:num>
  <w:num w:numId="7" w16cid:durableId="537396354">
    <w:abstractNumId w:val="5"/>
  </w:num>
  <w:num w:numId="8" w16cid:durableId="654577758">
    <w:abstractNumId w:val="1"/>
  </w:num>
  <w:num w:numId="9" w16cid:durableId="352734517">
    <w:abstractNumId w:val="15"/>
  </w:num>
  <w:num w:numId="10" w16cid:durableId="895355927">
    <w:abstractNumId w:val="13"/>
  </w:num>
  <w:num w:numId="11" w16cid:durableId="2123374861">
    <w:abstractNumId w:val="11"/>
  </w:num>
  <w:num w:numId="12" w16cid:durableId="925041462">
    <w:abstractNumId w:val="0"/>
  </w:num>
  <w:num w:numId="13" w16cid:durableId="1489712972">
    <w:abstractNumId w:val="14"/>
  </w:num>
  <w:num w:numId="14" w16cid:durableId="387193359">
    <w:abstractNumId w:val="18"/>
  </w:num>
  <w:num w:numId="15" w16cid:durableId="1678576546">
    <w:abstractNumId w:val="2"/>
  </w:num>
  <w:num w:numId="16" w16cid:durableId="1998150664">
    <w:abstractNumId w:val="6"/>
  </w:num>
  <w:num w:numId="17" w16cid:durableId="1578974445">
    <w:abstractNumId w:val="9"/>
  </w:num>
  <w:num w:numId="18" w16cid:durableId="1129314">
    <w:abstractNumId w:val="3"/>
  </w:num>
  <w:num w:numId="19" w16cid:durableId="12524288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1B"/>
    <w:rsid w:val="000000EB"/>
    <w:rsid w:val="00002BCC"/>
    <w:rsid w:val="0000522E"/>
    <w:rsid w:val="0000635C"/>
    <w:rsid w:val="0001125D"/>
    <w:rsid w:val="00011DFA"/>
    <w:rsid w:val="00012810"/>
    <w:rsid w:val="00013A8D"/>
    <w:rsid w:val="000160A5"/>
    <w:rsid w:val="00017175"/>
    <w:rsid w:val="00017A16"/>
    <w:rsid w:val="00021546"/>
    <w:rsid w:val="00022683"/>
    <w:rsid w:val="00026773"/>
    <w:rsid w:val="00026B63"/>
    <w:rsid w:val="000274E6"/>
    <w:rsid w:val="000277DD"/>
    <w:rsid w:val="00027B4B"/>
    <w:rsid w:val="000301FA"/>
    <w:rsid w:val="000322EC"/>
    <w:rsid w:val="00032505"/>
    <w:rsid w:val="0003322C"/>
    <w:rsid w:val="000336C2"/>
    <w:rsid w:val="00034E1B"/>
    <w:rsid w:val="00042CE0"/>
    <w:rsid w:val="000433AC"/>
    <w:rsid w:val="00043C11"/>
    <w:rsid w:val="00044DCC"/>
    <w:rsid w:val="000452FD"/>
    <w:rsid w:val="00045518"/>
    <w:rsid w:val="000469D7"/>
    <w:rsid w:val="00046C98"/>
    <w:rsid w:val="00052993"/>
    <w:rsid w:val="00054184"/>
    <w:rsid w:val="00057074"/>
    <w:rsid w:val="00057881"/>
    <w:rsid w:val="00057F4A"/>
    <w:rsid w:val="00060C86"/>
    <w:rsid w:val="00061FE9"/>
    <w:rsid w:val="00062365"/>
    <w:rsid w:val="00063B2D"/>
    <w:rsid w:val="00066CB9"/>
    <w:rsid w:val="00070349"/>
    <w:rsid w:val="00070FF4"/>
    <w:rsid w:val="00074D00"/>
    <w:rsid w:val="000753E8"/>
    <w:rsid w:val="00075CC4"/>
    <w:rsid w:val="00075DEE"/>
    <w:rsid w:val="000764A0"/>
    <w:rsid w:val="00076E3E"/>
    <w:rsid w:val="00080A22"/>
    <w:rsid w:val="00081AFB"/>
    <w:rsid w:val="00081F0C"/>
    <w:rsid w:val="000840E7"/>
    <w:rsid w:val="000853F7"/>
    <w:rsid w:val="000855DC"/>
    <w:rsid w:val="000855F2"/>
    <w:rsid w:val="00090A07"/>
    <w:rsid w:val="00091EA5"/>
    <w:rsid w:val="0009401F"/>
    <w:rsid w:val="0009444E"/>
    <w:rsid w:val="000956C8"/>
    <w:rsid w:val="000969C6"/>
    <w:rsid w:val="00097EE8"/>
    <w:rsid w:val="000A03CF"/>
    <w:rsid w:val="000A05D0"/>
    <w:rsid w:val="000A0BD8"/>
    <w:rsid w:val="000A213D"/>
    <w:rsid w:val="000A5DD5"/>
    <w:rsid w:val="000A6CE7"/>
    <w:rsid w:val="000B199C"/>
    <w:rsid w:val="000B5822"/>
    <w:rsid w:val="000B5BBE"/>
    <w:rsid w:val="000B72B7"/>
    <w:rsid w:val="000B734C"/>
    <w:rsid w:val="000C22FD"/>
    <w:rsid w:val="000C24C3"/>
    <w:rsid w:val="000C264C"/>
    <w:rsid w:val="000C3F69"/>
    <w:rsid w:val="000C50B1"/>
    <w:rsid w:val="000C5226"/>
    <w:rsid w:val="000D086A"/>
    <w:rsid w:val="000D3D11"/>
    <w:rsid w:val="000E0BC8"/>
    <w:rsid w:val="000E0E45"/>
    <w:rsid w:val="000E3ECE"/>
    <w:rsid w:val="000E4786"/>
    <w:rsid w:val="000E5999"/>
    <w:rsid w:val="000E7287"/>
    <w:rsid w:val="000F29AF"/>
    <w:rsid w:val="000F461B"/>
    <w:rsid w:val="000F5547"/>
    <w:rsid w:val="000F5592"/>
    <w:rsid w:val="000F5E0F"/>
    <w:rsid w:val="0010090D"/>
    <w:rsid w:val="00103514"/>
    <w:rsid w:val="00104B19"/>
    <w:rsid w:val="00104F65"/>
    <w:rsid w:val="00106B17"/>
    <w:rsid w:val="001076A9"/>
    <w:rsid w:val="0011130F"/>
    <w:rsid w:val="00113F29"/>
    <w:rsid w:val="001161DF"/>
    <w:rsid w:val="00116327"/>
    <w:rsid w:val="00120DB5"/>
    <w:rsid w:val="00121276"/>
    <w:rsid w:val="00125863"/>
    <w:rsid w:val="00127350"/>
    <w:rsid w:val="001300AD"/>
    <w:rsid w:val="001303C5"/>
    <w:rsid w:val="001354ED"/>
    <w:rsid w:val="001363F3"/>
    <w:rsid w:val="001365F8"/>
    <w:rsid w:val="00136800"/>
    <w:rsid w:val="0013792C"/>
    <w:rsid w:val="00141CDC"/>
    <w:rsid w:val="0014482C"/>
    <w:rsid w:val="00145E55"/>
    <w:rsid w:val="0014601D"/>
    <w:rsid w:val="00146728"/>
    <w:rsid w:val="001520ED"/>
    <w:rsid w:val="00153143"/>
    <w:rsid w:val="00153FB2"/>
    <w:rsid w:val="001551D8"/>
    <w:rsid w:val="001627E6"/>
    <w:rsid w:val="0016385F"/>
    <w:rsid w:val="00164C4F"/>
    <w:rsid w:val="00167973"/>
    <w:rsid w:val="00170B48"/>
    <w:rsid w:val="0017170A"/>
    <w:rsid w:val="00173D53"/>
    <w:rsid w:val="00175947"/>
    <w:rsid w:val="00177529"/>
    <w:rsid w:val="00180503"/>
    <w:rsid w:val="00182252"/>
    <w:rsid w:val="00182CBA"/>
    <w:rsid w:val="00182FCA"/>
    <w:rsid w:val="00184944"/>
    <w:rsid w:val="00187D39"/>
    <w:rsid w:val="00187FFE"/>
    <w:rsid w:val="0019229A"/>
    <w:rsid w:val="0019240B"/>
    <w:rsid w:val="0019365C"/>
    <w:rsid w:val="00194A6E"/>
    <w:rsid w:val="00196E9B"/>
    <w:rsid w:val="00197E9C"/>
    <w:rsid w:val="001A0A09"/>
    <w:rsid w:val="001A0C13"/>
    <w:rsid w:val="001A3917"/>
    <w:rsid w:val="001A471C"/>
    <w:rsid w:val="001A4B51"/>
    <w:rsid w:val="001A60EB"/>
    <w:rsid w:val="001B33EC"/>
    <w:rsid w:val="001B422F"/>
    <w:rsid w:val="001B49A6"/>
    <w:rsid w:val="001B6BE6"/>
    <w:rsid w:val="001B74F7"/>
    <w:rsid w:val="001B7B85"/>
    <w:rsid w:val="001C0B54"/>
    <w:rsid w:val="001C3E29"/>
    <w:rsid w:val="001C5090"/>
    <w:rsid w:val="001C6309"/>
    <w:rsid w:val="001C79F0"/>
    <w:rsid w:val="001C7A9C"/>
    <w:rsid w:val="001D1375"/>
    <w:rsid w:val="001D4417"/>
    <w:rsid w:val="001D6229"/>
    <w:rsid w:val="001D768B"/>
    <w:rsid w:val="001E1714"/>
    <w:rsid w:val="001E2F46"/>
    <w:rsid w:val="001E379B"/>
    <w:rsid w:val="001E40E2"/>
    <w:rsid w:val="001E6C06"/>
    <w:rsid w:val="001E7798"/>
    <w:rsid w:val="001F003C"/>
    <w:rsid w:val="001F247B"/>
    <w:rsid w:val="001F31A0"/>
    <w:rsid w:val="001F5607"/>
    <w:rsid w:val="001F6358"/>
    <w:rsid w:val="001F787F"/>
    <w:rsid w:val="00201625"/>
    <w:rsid w:val="00201BB3"/>
    <w:rsid w:val="00210F91"/>
    <w:rsid w:val="002154EF"/>
    <w:rsid w:val="00217483"/>
    <w:rsid w:val="00224D51"/>
    <w:rsid w:val="00225551"/>
    <w:rsid w:val="002257A1"/>
    <w:rsid w:val="00227635"/>
    <w:rsid w:val="00230CE6"/>
    <w:rsid w:val="00234297"/>
    <w:rsid w:val="00235334"/>
    <w:rsid w:val="00237317"/>
    <w:rsid w:val="00237A2B"/>
    <w:rsid w:val="00242EC8"/>
    <w:rsid w:val="00243878"/>
    <w:rsid w:val="002444E9"/>
    <w:rsid w:val="00245995"/>
    <w:rsid w:val="00246142"/>
    <w:rsid w:val="00247067"/>
    <w:rsid w:val="0025037D"/>
    <w:rsid w:val="0025495A"/>
    <w:rsid w:val="002574DC"/>
    <w:rsid w:val="00257663"/>
    <w:rsid w:val="002616E9"/>
    <w:rsid w:val="0026427F"/>
    <w:rsid w:val="00264E41"/>
    <w:rsid w:val="0026567C"/>
    <w:rsid w:val="0027272C"/>
    <w:rsid w:val="00275AD9"/>
    <w:rsid w:val="002763E9"/>
    <w:rsid w:val="00277701"/>
    <w:rsid w:val="002806B5"/>
    <w:rsid w:val="00281B64"/>
    <w:rsid w:val="002823FD"/>
    <w:rsid w:val="00284E76"/>
    <w:rsid w:val="00285CD0"/>
    <w:rsid w:val="002872A7"/>
    <w:rsid w:val="00290984"/>
    <w:rsid w:val="002912FC"/>
    <w:rsid w:val="0029190B"/>
    <w:rsid w:val="00292C8E"/>
    <w:rsid w:val="00293FBB"/>
    <w:rsid w:val="00294D83"/>
    <w:rsid w:val="00295447"/>
    <w:rsid w:val="00296B8F"/>
    <w:rsid w:val="002A355D"/>
    <w:rsid w:val="002A3635"/>
    <w:rsid w:val="002A56D9"/>
    <w:rsid w:val="002A6A67"/>
    <w:rsid w:val="002B055B"/>
    <w:rsid w:val="002B25DC"/>
    <w:rsid w:val="002B2C6E"/>
    <w:rsid w:val="002B4C1B"/>
    <w:rsid w:val="002B5E17"/>
    <w:rsid w:val="002C4F25"/>
    <w:rsid w:val="002C5608"/>
    <w:rsid w:val="002C629E"/>
    <w:rsid w:val="002C6D1A"/>
    <w:rsid w:val="002C7500"/>
    <w:rsid w:val="002D03AF"/>
    <w:rsid w:val="002D21DE"/>
    <w:rsid w:val="002D306D"/>
    <w:rsid w:val="002D60C5"/>
    <w:rsid w:val="002D60E5"/>
    <w:rsid w:val="002D7AF9"/>
    <w:rsid w:val="002E1475"/>
    <w:rsid w:val="002E204E"/>
    <w:rsid w:val="002E484E"/>
    <w:rsid w:val="002E62ED"/>
    <w:rsid w:val="002E7A4B"/>
    <w:rsid w:val="002F5ABF"/>
    <w:rsid w:val="002F624A"/>
    <w:rsid w:val="00301892"/>
    <w:rsid w:val="003018C3"/>
    <w:rsid w:val="00302F21"/>
    <w:rsid w:val="00304059"/>
    <w:rsid w:val="00306472"/>
    <w:rsid w:val="00311702"/>
    <w:rsid w:val="00311F69"/>
    <w:rsid w:val="003131F3"/>
    <w:rsid w:val="00315F70"/>
    <w:rsid w:val="0031789F"/>
    <w:rsid w:val="00317D64"/>
    <w:rsid w:val="00321270"/>
    <w:rsid w:val="00323DB0"/>
    <w:rsid w:val="00324B29"/>
    <w:rsid w:val="003266C3"/>
    <w:rsid w:val="00330096"/>
    <w:rsid w:val="0033029B"/>
    <w:rsid w:val="003355E4"/>
    <w:rsid w:val="00335D09"/>
    <w:rsid w:val="00345D36"/>
    <w:rsid w:val="00347E10"/>
    <w:rsid w:val="00351974"/>
    <w:rsid w:val="00351BB8"/>
    <w:rsid w:val="00353C23"/>
    <w:rsid w:val="003542B1"/>
    <w:rsid w:val="0035567B"/>
    <w:rsid w:val="003564E3"/>
    <w:rsid w:val="003625C5"/>
    <w:rsid w:val="003659B7"/>
    <w:rsid w:val="0036669A"/>
    <w:rsid w:val="00366AB4"/>
    <w:rsid w:val="00366B8F"/>
    <w:rsid w:val="003672F6"/>
    <w:rsid w:val="00370092"/>
    <w:rsid w:val="00370CC5"/>
    <w:rsid w:val="00372FCC"/>
    <w:rsid w:val="00377242"/>
    <w:rsid w:val="0038059A"/>
    <w:rsid w:val="0038182C"/>
    <w:rsid w:val="0038375D"/>
    <w:rsid w:val="003875DD"/>
    <w:rsid w:val="0039076F"/>
    <w:rsid w:val="0039084A"/>
    <w:rsid w:val="00391873"/>
    <w:rsid w:val="00391AFF"/>
    <w:rsid w:val="003921D5"/>
    <w:rsid w:val="003941BD"/>
    <w:rsid w:val="003A02FA"/>
    <w:rsid w:val="003A0473"/>
    <w:rsid w:val="003A0F2B"/>
    <w:rsid w:val="003A2964"/>
    <w:rsid w:val="003A2F97"/>
    <w:rsid w:val="003A4F77"/>
    <w:rsid w:val="003A50FA"/>
    <w:rsid w:val="003A629B"/>
    <w:rsid w:val="003A7243"/>
    <w:rsid w:val="003A7F4A"/>
    <w:rsid w:val="003B1040"/>
    <w:rsid w:val="003B2021"/>
    <w:rsid w:val="003B3C35"/>
    <w:rsid w:val="003B4166"/>
    <w:rsid w:val="003B6654"/>
    <w:rsid w:val="003B7153"/>
    <w:rsid w:val="003B7321"/>
    <w:rsid w:val="003C0B8F"/>
    <w:rsid w:val="003C1BC8"/>
    <w:rsid w:val="003C1EC8"/>
    <w:rsid w:val="003C2472"/>
    <w:rsid w:val="003C33C7"/>
    <w:rsid w:val="003C5ECE"/>
    <w:rsid w:val="003D14AC"/>
    <w:rsid w:val="003D4F8D"/>
    <w:rsid w:val="003D5842"/>
    <w:rsid w:val="003D6C75"/>
    <w:rsid w:val="003D7FB2"/>
    <w:rsid w:val="003E1E43"/>
    <w:rsid w:val="003E2947"/>
    <w:rsid w:val="003F5A1C"/>
    <w:rsid w:val="003F6157"/>
    <w:rsid w:val="003F6F5F"/>
    <w:rsid w:val="0040008F"/>
    <w:rsid w:val="004034B5"/>
    <w:rsid w:val="00403FC2"/>
    <w:rsid w:val="00404B5C"/>
    <w:rsid w:val="004055A2"/>
    <w:rsid w:val="0041022D"/>
    <w:rsid w:val="00410349"/>
    <w:rsid w:val="00410D0B"/>
    <w:rsid w:val="0041124B"/>
    <w:rsid w:val="004120F0"/>
    <w:rsid w:val="0041350A"/>
    <w:rsid w:val="0041435C"/>
    <w:rsid w:val="00414EF9"/>
    <w:rsid w:val="004220F8"/>
    <w:rsid w:val="00422624"/>
    <w:rsid w:val="0042525E"/>
    <w:rsid w:val="00425BF2"/>
    <w:rsid w:val="00425D59"/>
    <w:rsid w:val="004261BA"/>
    <w:rsid w:val="00426B8F"/>
    <w:rsid w:val="0043319E"/>
    <w:rsid w:val="0043337E"/>
    <w:rsid w:val="004364AA"/>
    <w:rsid w:val="00441D86"/>
    <w:rsid w:val="0044250B"/>
    <w:rsid w:val="00444A2D"/>
    <w:rsid w:val="00446860"/>
    <w:rsid w:val="004476CE"/>
    <w:rsid w:val="004500D8"/>
    <w:rsid w:val="00452835"/>
    <w:rsid w:val="004563B0"/>
    <w:rsid w:val="004660C8"/>
    <w:rsid w:val="00466A77"/>
    <w:rsid w:val="0046741D"/>
    <w:rsid w:val="004705CB"/>
    <w:rsid w:val="00470C2B"/>
    <w:rsid w:val="00470EC4"/>
    <w:rsid w:val="004717E2"/>
    <w:rsid w:val="00471DEA"/>
    <w:rsid w:val="0047285C"/>
    <w:rsid w:val="0047498C"/>
    <w:rsid w:val="0047688D"/>
    <w:rsid w:val="004769D5"/>
    <w:rsid w:val="00476DAD"/>
    <w:rsid w:val="00476F8F"/>
    <w:rsid w:val="00477A2D"/>
    <w:rsid w:val="00480D86"/>
    <w:rsid w:val="00481CA9"/>
    <w:rsid w:val="0048305E"/>
    <w:rsid w:val="0048471C"/>
    <w:rsid w:val="004849D5"/>
    <w:rsid w:val="004876EC"/>
    <w:rsid w:val="00487BDC"/>
    <w:rsid w:val="00490DDD"/>
    <w:rsid w:val="004A1434"/>
    <w:rsid w:val="004A3838"/>
    <w:rsid w:val="004A3DD5"/>
    <w:rsid w:val="004A4175"/>
    <w:rsid w:val="004A4626"/>
    <w:rsid w:val="004A479B"/>
    <w:rsid w:val="004A6A0A"/>
    <w:rsid w:val="004B350E"/>
    <w:rsid w:val="004C2EBA"/>
    <w:rsid w:val="004C7429"/>
    <w:rsid w:val="004D0750"/>
    <w:rsid w:val="004D091F"/>
    <w:rsid w:val="004D0BC4"/>
    <w:rsid w:val="004D0E96"/>
    <w:rsid w:val="004D1941"/>
    <w:rsid w:val="004D22DA"/>
    <w:rsid w:val="004D3DD8"/>
    <w:rsid w:val="004D57BE"/>
    <w:rsid w:val="004D5A18"/>
    <w:rsid w:val="004D64A4"/>
    <w:rsid w:val="004D64DC"/>
    <w:rsid w:val="004D68F0"/>
    <w:rsid w:val="004D754E"/>
    <w:rsid w:val="004E00A6"/>
    <w:rsid w:val="004E0119"/>
    <w:rsid w:val="004E02FA"/>
    <w:rsid w:val="004E08B1"/>
    <w:rsid w:val="004E159B"/>
    <w:rsid w:val="004E385E"/>
    <w:rsid w:val="004E4B02"/>
    <w:rsid w:val="004E56FC"/>
    <w:rsid w:val="004F0A34"/>
    <w:rsid w:val="004F27CE"/>
    <w:rsid w:val="004F3B34"/>
    <w:rsid w:val="004F4202"/>
    <w:rsid w:val="004F4320"/>
    <w:rsid w:val="00504A1C"/>
    <w:rsid w:val="00504B0E"/>
    <w:rsid w:val="0050582F"/>
    <w:rsid w:val="005062ED"/>
    <w:rsid w:val="005118D9"/>
    <w:rsid w:val="00511B8A"/>
    <w:rsid w:val="00512060"/>
    <w:rsid w:val="0051332E"/>
    <w:rsid w:val="00513BA2"/>
    <w:rsid w:val="00513BAA"/>
    <w:rsid w:val="0051529D"/>
    <w:rsid w:val="005168B8"/>
    <w:rsid w:val="005177C3"/>
    <w:rsid w:val="005221C6"/>
    <w:rsid w:val="0052505C"/>
    <w:rsid w:val="0052613C"/>
    <w:rsid w:val="00526F33"/>
    <w:rsid w:val="00530CCC"/>
    <w:rsid w:val="0053106B"/>
    <w:rsid w:val="00531819"/>
    <w:rsid w:val="005321AF"/>
    <w:rsid w:val="00534AF5"/>
    <w:rsid w:val="005404EF"/>
    <w:rsid w:val="00540D6D"/>
    <w:rsid w:val="00540F43"/>
    <w:rsid w:val="00544791"/>
    <w:rsid w:val="00545615"/>
    <w:rsid w:val="00546C08"/>
    <w:rsid w:val="00547EE9"/>
    <w:rsid w:val="00551538"/>
    <w:rsid w:val="00555EFF"/>
    <w:rsid w:val="00557716"/>
    <w:rsid w:val="00560D01"/>
    <w:rsid w:val="0056451D"/>
    <w:rsid w:val="00565EA1"/>
    <w:rsid w:val="0056622C"/>
    <w:rsid w:val="00566A3D"/>
    <w:rsid w:val="005736B9"/>
    <w:rsid w:val="005757BF"/>
    <w:rsid w:val="00576B0B"/>
    <w:rsid w:val="005802DD"/>
    <w:rsid w:val="00581D91"/>
    <w:rsid w:val="00583480"/>
    <w:rsid w:val="00583A1E"/>
    <w:rsid w:val="00584157"/>
    <w:rsid w:val="00584AD5"/>
    <w:rsid w:val="00585324"/>
    <w:rsid w:val="00585885"/>
    <w:rsid w:val="00585CC7"/>
    <w:rsid w:val="00586261"/>
    <w:rsid w:val="00587C2C"/>
    <w:rsid w:val="005903AB"/>
    <w:rsid w:val="00590405"/>
    <w:rsid w:val="00593768"/>
    <w:rsid w:val="00593AFA"/>
    <w:rsid w:val="0059417D"/>
    <w:rsid w:val="00594A8E"/>
    <w:rsid w:val="0059679E"/>
    <w:rsid w:val="005A051B"/>
    <w:rsid w:val="005A1B1A"/>
    <w:rsid w:val="005A22CA"/>
    <w:rsid w:val="005A2E54"/>
    <w:rsid w:val="005A3095"/>
    <w:rsid w:val="005A4256"/>
    <w:rsid w:val="005A5811"/>
    <w:rsid w:val="005A6C69"/>
    <w:rsid w:val="005A6E86"/>
    <w:rsid w:val="005A7E74"/>
    <w:rsid w:val="005B2A42"/>
    <w:rsid w:val="005B5B44"/>
    <w:rsid w:val="005B60BA"/>
    <w:rsid w:val="005B65EC"/>
    <w:rsid w:val="005B6820"/>
    <w:rsid w:val="005B68F1"/>
    <w:rsid w:val="005C0A62"/>
    <w:rsid w:val="005C2B36"/>
    <w:rsid w:val="005C3C16"/>
    <w:rsid w:val="005D0420"/>
    <w:rsid w:val="005D0F2F"/>
    <w:rsid w:val="005D1039"/>
    <w:rsid w:val="005D24CA"/>
    <w:rsid w:val="005D2BF9"/>
    <w:rsid w:val="005D52D7"/>
    <w:rsid w:val="005D7EEC"/>
    <w:rsid w:val="005E1253"/>
    <w:rsid w:val="005E4D70"/>
    <w:rsid w:val="005E52B4"/>
    <w:rsid w:val="005E5597"/>
    <w:rsid w:val="005E5A45"/>
    <w:rsid w:val="005E7464"/>
    <w:rsid w:val="005F39A9"/>
    <w:rsid w:val="005F4D65"/>
    <w:rsid w:val="005F6DAC"/>
    <w:rsid w:val="00602741"/>
    <w:rsid w:val="006039E6"/>
    <w:rsid w:val="006044CA"/>
    <w:rsid w:val="0061074D"/>
    <w:rsid w:val="00611445"/>
    <w:rsid w:val="00611F20"/>
    <w:rsid w:val="0061356D"/>
    <w:rsid w:val="00615A4B"/>
    <w:rsid w:val="006208E7"/>
    <w:rsid w:val="00621320"/>
    <w:rsid w:val="00621631"/>
    <w:rsid w:val="0062354A"/>
    <w:rsid w:val="006252BA"/>
    <w:rsid w:val="00633397"/>
    <w:rsid w:val="00633727"/>
    <w:rsid w:val="00634752"/>
    <w:rsid w:val="0063503F"/>
    <w:rsid w:val="0063538A"/>
    <w:rsid w:val="00635AA0"/>
    <w:rsid w:val="00636E92"/>
    <w:rsid w:val="00637866"/>
    <w:rsid w:val="00637F13"/>
    <w:rsid w:val="006400CC"/>
    <w:rsid w:val="006413CE"/>
    <w:rsid w:val="00641858"/>
    <w:rsid w:val="006418A1"/>
    <w:rsid w:val="00643789"/>
    <w:rsid w:val="00644743"/>
    <w:rsid w:val="00644945"/>
    <w:rsid w:val="006457C7"/>
    <w:rsid w:val="006468F2"/>
    <w:rsid w:val="0065130E"/>
    <w:rsid w:val="0065392D"/>
    <w:rsid w:val="00653D8D"/>
    <w:rsid w:val="00654206"/>
    <w:rsid w:val="00655ED3"/>
    <w:rsid w:val="006615BE"/>
    <w:rsid w:val="00661AC3"/>
    <w:rsid w:val="00662087"/>
    <w:rsid w:val="00666457"/>
    <w:rsid w:val="0066775D"/>
    <w:rsid w:val="00670474"/>
    <w:rsid w:val="00672635"/>
    <w:rsid w:val="00672D1C"/>
    <w:rsid w:val="006740E3"/>
    <w:rsid w:val="00682592"/>
    <w:rsid w:val="00682D13"/>
    <w:rsid w:val="006834D2"/>
    <w:rsid w:val="00684342"/>
    <w:rsid w:val="006869BC"/>
    <w:rsid w:val="00687515"/>
    <w:rsid w:val="00690EB3"/>
    <w:rsid w:val="00691DBB"/>
    <w:rsid w:val="00692D21"/>
    <w:rsid w:val="00694FD9"/>
    <w:rsid w:val="00695EA5"/>
    <w:rsid w:val="0069732A"/>
    <w:rsid w:val="006A1090"/>
    <w:rsid w:val="006A119F"/>
    <w:rsid w:val="006A1E20"/>
    <w:rsid w:val="006A6B86"/>
    <w:rsid w:val="006B0069"/>
    <w:rsid w:val="006B018F"/>
    <w:rsid w:val="006B4277"/>
    <w:rsid w:val="006B6618"/>
    <w:rsid w:val="006B6646"/>
    <w:rsid w:val="006B6A0D"/>
    <w:rsid w:val="006C393A"/>
    <w:rsid w:val="006C499F"/>
    <w:rsid w:val="006C4AEA"/>
    <w:rsid w:val="006D0999"/>
    <w:rsid w:val="006D194D"/>
    <w:rsid w:val="006D1A5B"/>
    <w:rsid w:val="006D3F9F"/>
    <w:rsid w:val="006D5845"/>
    <w:rsid w:val="006D5929"/>
    <w:rsid w:val="006D74DE"/>
    <w:rsid w:val="006D78F5"/>
    <w:rsid w:val="006E03AB"/>
    <w:rsid w:val="006E047E"/>
    <w:rsid w:val="006E15CA"/>
    <w:rsid w:val="006E1911"/>
    <w:rsid w:val="006E26B6"/>
    <w:rsid w:val="006E2B9B"/>
    <w:rsid w:val="006E3290"/>
    <w:rsid w:val="006E5746"/>
    <w:rsid w:val="006F1103"/>
    <w:rsid w:val="006F2410"/>
    <w:rsid w:val="006F3632"/>
    <w:rsid w:val="006F3D26"/>
    <w:rsid w:val="006F4E90"/>
    <w:rsid w:val="006F661C"/>
    <w:rsid w:val="00700E3F"/>
    <w:rsid w:val="00702477"/>
    <w:rsid w:val="007032F4"/>
    <w:rsid w:val="00705649"/>
    <w:rsid w:val="00707D10"/>
    <w:rsid w:val="00707DAB"/>
    <w:rsid w:val="00711BC5"/>
    <w:rsid w:val="00712D21"/>
    <w:rsid w:val="00713F07"/>
    <w:rsid w:val="00721550"/>
    <w:rsid w:val="00724558"/>
    <w:rsid w:val="007265BA"/>
    <w:rsid w:val="00726625"/>
    <w:rsid w:val="00727715"/>
    <w:rsid w:val="007301F2"/>
    <w:rsid w:val="00730E9F"/>
    <w:rsid w:val="00731015"/>
    <w:rsid w:val="007320D8"/>
    <w:rsid w:val="007346F2"/>
    <w:rsid w:val="00736895"/>
    <w:rsid w:val="00737BA8"/>
    <w:rsid w:val="00740D77"/>
    <w:rsid w:val="007458F0"/>
    <w:rsid w:val="007478A8"/>
    <w:rsid w:val="00747DE3"/>
    <w:rsid w:val="007502EA"/>
    <w:rsid w:val="007504BB"/>
    <w:rsid w:val="007530CC"/>
    <w:rsid w:val="007538C6"/>
    <w:rsid w:val="007545B5"/>
    <w:rsid w:val="0075584D"/>
    <w:rsid w:val="0075616F"/>
    <w:rsid w:val="00756637"/>
    <w:rsid w:val="0076105C"/>
    <w:rsid w:val="007615AE"/>
    <w:rsid w:val="00761947"/>
    <w:rsid w:val="007620D0"/>
    <w:rsid w:val="00762AA9"/>
    <w:rsid w:val="00763098"/>
    <w:rsid w:val="007637E2"/>
    <w:rsid w:val="00765509"/>
    <w:rsid w:val="00765525"/>
    <w:rsid w:val="007708B8"/>
    <w:rsid w:val="00771FF6"/>
    <w:rsid w:val="00772A36"/>
    <w:rsid w:val="0077326B"/>
    <w:rsid w:val="007762E6"/>
    <w:rsid w:val="00776747"/>
    <w:rsid w:val="0078024A"/>
    <w:rsid w:val="00786812"/>
    <w:rsid w:val="00797441"/>
    <w:rsid w:val="00797A0A"/>
    <w:rsid w:val="007A1180"/>
    <w:rsid w:val="007A1C65"/>
    <w:rsid w:val="007A20AF"/>
    <w:rsid w:val="007A2128"/>
    <w:rsid w:val="007A23F8"/>
    <w:rsid w:val="007A2FB3"/>
    <w:rsid w:val="007A3BAB"/>
    <w:rsid w:val="007A55B0"/>
    <w:rsid w:val="007A5E8C"/>
    <w:rsid w:val="007B2ED4"/>
    <w:rsid w:val="007B43F1"/>
    <w:rsid w:val="007C38F9"/>
    <w:rsid w:val="007C4618"/>
    <w:rsid w:val="007C5A50"/>
    <w:rsid w:val="007C5C42"/>
    <w:rsid w:val="007C6D05"/>
    <w:rsid w:val="007D0711"/>
    <w:rsid w:val="007D1BF3"/>
    <w:rsid w:val="007D6D61"/>
    <w:rsid w:val="007D7914"/>
    <w:rsid w:val="007E045F"/>
    <w:rsid w:val="007E2286"/>
    <w:rsid w:val="007E5896"/>
    <w:rsid w:val="007E6126"/>
    <w:rsid w:val="007F2BE0"/>
    <w:rsid w:val="007F402D"/>
    <w:rsid w:val="007F446F"/>
    <w:rsid w:val="00800DAE"/>
    <w:rsid w:val="00800F9A"/>
    <w:rsid w:val="00801F97"/>
    <w:rsid w:val="00810243"/>
    <w:rsid w:val="0081257E"/>
    <w:rsid w:val="008159DD"/>
    <w:rsid w:val="0082255E"/>
    <w:rsid w:val="0082311F"/>
    <w:rsid w:val="00823608"/>
    <w:rsid w:val="008268B9"/>
    <w:rsid w:val="008308AA"/>
    <w:rsid w:val="00833B5B"/>
    <w:rsid w:val="0083429D"/>
    <w:rsid w:val="0083798C"/>
    <w:rsid w:val="00843C1C"/>
    <w:rsid w:val="0084554E"/>
    <w:rsid w:val="00846F59"/>
    <w:rsid w:val="0085047E"/>
    <w:rsid w:val="00850FE8"/>
    <w:rsid w:val="008518CD"/>
    <w:rsid w:val="008540D8"/>
    <w:rsid w:val="0085460B"/>
    <w:rsid w:val="008571EB"/>
    <w:rsid w:val="00857E72"/>
    <w:rsid w:val="008608A0"/>
    <w:rsid w:val="008625EE"/>
    <w:rsid w:val="00862E96"/>
    <w:rsid w:val="00864F5D"/>
    <w:rsid w:val="008669B9"/>
    <w:rsid w:val="00872311"/>
    <w:rsid w:val="00872BE4"/>
    <w:rsid w:val="0087317F"/>
    <w:rsid w:val="0087430A"/>
    <w:rsid w:val="0088063F"/>
    <w:rsid w:val="00882AB0"/>
    <w:rsid w:val="00883B7D"/>
    <w:rsid w:val="008917AA"/>
    <w:rsid w:val="0089448D"/>
    <w:rsid w:val="008956D1"/>
    <w:rsid w:val="00896D52"/>
    <w:rsid w:val="008A04F5"/>
    <w:rsid w:val="008A4595"/>
    <w:rsid w:val="008A4C1B"/>
    <w:rsid w:val="008A6CB3"/>
    <w:rsid w:val="008B745F"/>
    <w:rsid w:val="008C19A2"/>
    <w:rsid w:val="008C353B"/>
    <w:rsid w:val="008C6564"/>
    <w:rsid w:val="008C7A8D"/>
    <w:rsid w:val="008C7F87"/>
    <w:rsid w:val="008D1825"/>
    <w:rsid w:val="008D19AB"/>
    <w:rsid w:val="008D2FC5"/>
    <w:rsid w:val="008D3698"/>
    <w:rsid w:val="008D4F85"/>
    <w:rsid w:val="008D54AB"/>
    <w:rsid w:val="008E311A"/>
    <w:rsid w:val="008E4DE0"/>
    <w:rsid w:val="008F1038"/>
    <w:rsid w:val="008F2FD1"/>
    <w:rsid w:val="008F6340"/>
    <w:rsid w:val="00900024"/>
    <w:rsid w:val="009059F2"/>
    <w:rsid w:val="00907E68"/>
    <w:rsid w:val="009108DD"/>
    <w:rsid w:val="00911278"/>
    <w:rsid w:val="009129B0"/>
    <w:rsid w:val="00912EC7"/>
    <w:rsid w:val="00913B69"/>
    <w:rsid w:val="009142D4"/>
    <w:rsid w:val="00914CB2"/>
    <w:rsid w:val="00922C79"/>
    <w:rsid w:val="00925739"/>
    <w:rsid w:val="00932136"/>
    <w:rsid w:val="0093447A"/>
    <w:rsid w:val="00934609"/>
    <w:rsid w:val="00935F6E"/>
    <w:rsid w:val="00941E48"/>
    <w:rsid w:val="00942217"/>
    <w:rsid w:val="00944A05"/>
    <w:rsid w:val="00945894"/>
    <w:rsid w:val="009474B5"/>
    <w:rsid w:val="009476C2"/>
    <w:rsid w:val="00947ED7"/>
    <w:rsid w:val="009526C9"/>
    <w:rsid w:val="00953DC6"/>
    <w:rsid w:val="00955158"/>
    <w:rsid w:val="00956185"/>
    <w:rsid w:val="00956B4C"/>
    <w:rsid w:val="009576BD"/>
    <w:rsid w:val="00957DC1"/>
    <w:rsid w:val="00960438"/>
    <w:rsid w:val="009605A4"/>
    <w:rsid w:val="00960EE2"/>
    <w:rsid w:val="00961BC7"/>
    <w:rsid w:val="00963CE6"/>
    <w:rsid w:val="00967D94"/>
    <w:rsid w:val="0097299A"/>
    <w:rsid w:val="00973EEE"/>
    <w:rsid w:val="0098008C"/>
    <w:rsid w:val="00981333"/>
    <w:rsid w:val="00981B17"/>
    <w:rsid w:val="009872F8"/>
    <w:rsid w:val="00992836"/>
    <w:rsid w:val="00995C04"/>
    <w:rsid w:val="00996DCB"/>
    <w:rsid w:val="00997898"/>
    <w:rsid w:val="009A21EA"/>
    <w:rsid w:val="009A35FB"/>
    <w:rsid w:val="009A3625"/>
    <w:rsid w:val="009A5652"/>
    <w:rsid w:val="009A5A8C"/>
    <w:rsid w:val="009A7EAC"/>
    <w:rsid w:val="009B1F7A"/>
    <w:rsid w:val="009B2133"/>
    <w:rsid w:val="009B28C6"/>
    <w:rsid w:val="009B545A"/>
    <w:rsid w:val="009B545D"/>
    <w:rsid w:val="009B5D16"/>
    <w:rsid w:val="009B704D"/>
    <w:rsid w:val="009B7877"/>
    <w:rsid w:val="009C1AFD"/>
    <w:rsid w:val="009C3574"/>
    <w:rsid w:val="009C533B"/>
    <w:rsid w:val="009C5CE9"/>
    <w:rsid w:val="009C6C4C"/>
    <w:rsid w:val="009D0CAC"/>
    <w:rsid w:val="009D1D1C"/>
    <w:rsid w:val="009D2AA2"/>
    <w:rsid w:val="009D3004"/>
    <w:rsid w:val="009E0E3F"/>
    <w:rsid w:val="009E3465"/>
    <w:rsid w:val="009E4563"/>
    <w:rsid w:val="009E52DB"/>
    <w:rsid w:val="009E5600"/>
    <w:rsid w:val="009F0864"/>
    <w:rsid w:val="009F19A7"/>
    <w:rsid w:val="009F1EE0"/>
    <w:rsid w:val="009F23A5"/>
    <w:rsid w:val="009F2529"/>
    <w:rsid w:val="009F2E68"/>
    <w:rsid w:val="009F2F8E"/>
    <w:rsid w:val="009F54F2"/>
    <w:rsid w:val="009F5891"/>
    <w:rsid w:val="009F5DEC"/>
    <w:rsid w:val="009F6020"/>
    <w:rsid w:val="009F6F10"/>
    <w:rsid w:val="009F7913"/>
    <w:rsid w:val="00A02A49"/>
    <w:rsid w:val="00A039D2"/>
    <w:rsid w:val="00A04244"/>
    <w:rsid w:val="00A0547D"/>
    <w:rsid w:val="00A0548C"/>
    <w:rsid w:val="00A05AEF"/>
    <w:rsid w:val="00A06A6C"/>
    <w:rsid w:val="00A07ECF"/>
    <w:rsid w:val="00A1068A"/>
    <w:rsid w:val="00A10A7B"/>
    <w:rsid w:val="00A10A7E"/>
    <w:rsid w:val="00A11173"/>
    <w:rsid w:val="00A118AB"/>
    <w:rsid w:val="00A11A62"/>
    <w:rsid w:val="00A12619"/>
    <w:rsid w:val="00A132D6"/>
    <w:rsid w:val="00A16A99"/>
    <w:rsid w:val="00A202DA"/>
    <w:rsid w:val="00A205D2"/>
    <w:rsid w:val="00A23DD6"/>
    <w:rsid w:val="00A26742"/>
    <w:rsid w:val="00A30FF5"/>
    <w:rsid w:val="00A313E1"/>
    <w:rsid w:val="00A32D28"/>
    <w:rsid w:val="00A331C7"/>
    <w:rsid w:val="00A33242"/>
    <w:rsid w:val="00A40F2A"/>
    <w:rsid w:val="00A41567"/>
    <w:rsid w:val="00A424FA"/>
    <w:rsid w:val="00A428F6"/>
    <w:rsid w:val="00A43D17"/>
    <w:rsid w:val="00A44344"/>
    <w:rsid w:val="00A470F7"/>
    <w:rsid w:val="00A5541E"/>
    <w:rsid w:val="00A573B5"/>
    <w:rsid w:val="00A57AB8"/>
    <w:rsid w:val="00A62B2B"/>
    <w:rsid w:val="00A701B3"/>
    <w:rsid w:val="00A71075"/>
    <w:rsid w:val="00A74514"/>
    <w:rsid w:val="00A77011"/>
    <w:rsid w:val="00A7755C"/>
    <w:rsid w:val="00A80341"/>
    <w:rsid w:val="00A80EB7"/>
    <w:rsid w:val="00A82C28"/>
    <w:rsid w:val="00A831DA"/>
    <w:rsid w:val="00A8484D"/>
    <w:rsid w:val="00A8569D"/>
    <w:rsid w:val="00A86A5B"/>
    <w:rsid w:val="00A9246C"/>
    <w:rsid w:val="00A93E0E"/>
    <w:rsid w:val="00A956ED"/>
    <w:rsid w:val="00A958BE"/>
    <w:rsid w:val="00A965A3"/>
    <w:rsid w:val="00A973E9"/>
    <w:rsid w:val="00AA2155"/>
    <w:rsid w:val="00AA3056"/>
    <w:rsid w:val="00AA64F4"/>
    <w:rsid w:val="00AA6DFA"/>
    <w:rsid w:val="00AA7062"/>
    <w:rsid w:val="00AA70C2"/>
    <w:rsid w:val="00AB083D"/>
    <w:rsid w:val="00AB2685"/>
    <w:rsid w:val="00AB47E7"/>
    <w:rsid w:val="00AB5391"/>
    <w:rsid w:val="00AB5903"/>
    <w:rsid w:val="00AB67C0"/>
    <w:rsid w:val="00AB6F07"/>
    <w:rsid w:val="00AB783B"/>
    <w:rsid w:val="00AB789C"/>
    <w:rsid w:val="00AC23E8"/>
    <w:rsid w:val="00AC473A"/>
    <w:rsid w:val="00AC477E"/>
    <w:rsid w:val="00AC5004"/>
    <w:rsid w:val="00AC547A"/>
    <w:rsid w:val="00AD198C"/>
    <w:rsid w:val="00AD3778"/>
    <w:rsid w:val="00AD56D0"/>
    <w:rsid w:val="00AD7D27"/>
    <w:rsid w:val="00AE213B"/>
    <w:rsid w:val="00AE2978"/>
    <w:rsid w:val="00AE35D2"/>
    <w:rsid w:val="00AE3850"/>
    <w:rsid w:val="00AE39C3"/>
    <w:rsid w:val="00AE5462"/>
    <w:rsid w:val="00AE6F4F"/>
    <w:rsid w:val="00AF1C07"/>
    <w:rsid w:val="00AF1E91"/>
    <w:rsid w:val="00AF3716"/>
    <w:rsid w:val="00AF7F41"/>
    <w:rsid w:val="00B007DB"/>
    <w:rsid w:val="00B02B2E"/>
    <w:rsid w:val="00B11051"/>
    <w:rsid w:val="00B1214D"/>
    <w:rsid w:val="00B12987"/>
    <w:rsid w:val="00B15124"/>
    <w:rsid w:val="00B15D52"/>
    <w:rsid w:val="00B2047B"/>
    <w:rsid w:val="00B21081"/>
    <w:rsid w:val="00B21AE1"/>
    <w:rsid w:val="00B220EA"/>
    <w:rsid w:val="00B2772A"/>
    <w:rsid w:val="00B3055F"/>
    <w:rsid w:val="00B33ECC"/>
    <w:rsid w:val="00B36E13"/>
    <w:rsid w:val="00B403E0"/>
    <w:rsid w:val="00B42A4E"/>
    <w:rsid w:val="00B42D90"/>
    <w:rsid w:val="00B533C8"/>
    <w:rsid w:val="00B544FA"/>
    <w:rsid w:val="00B54738"/>
    <w:rsid w:val="00B54D56"/>
    <w:rsid w:val="00B573F8"/>
    <w:rsid w:val="00B60524"/>
    <w:rsid w:val="00B61857"/>
    <w:rsid w:val="00B644DF"/>
    <w:rsid w:val="00B7030A"/>
    <w:rsid w:val="00B714E1"/>
    <w:rsid w:val="00B72965"/>
    <w:rsid w:val="00B755EC"/>
    <w:rsid w:val="00B76565"/>
    <w:rsid w:val="00B770EE"/>
    <w:rsid w:val="00B8487E"/>
    <w:rsid w:val="00B86668"/>
    <w:rsid w:val="00B869C1"/>
    <w:rsid w:val="00B87363"/>
    <w:rsid w:val="00B87413"/>
    <w:rsid w:val="00B90A0D"/>
    <w:rsid w:val="00B930C6"/>
    <w:rsid w:val="00B93D6D"/>
    <w:rsid w:val="00B9451A"/>
    <w:rsid w:val="00BA120C"/>
    <w:rsid w:val="00BA12AD"/>
    <w:rsid w:val="00BA13F9"/>
    <w:rsid w:val="00BB23F2"/>
    <w:rsid w:val="00BB2464"/>
    <w:rsid w:val="00BB2D7B"/>
    <w:rsid w:val="00BB2F81"/>
    <w:rsid w:val="00BB39D1"/>
    <w:rsid w:val="00BB6D32"/>
    <w:rsid w:val="00BC18BA"/>
    <w:rsid w:val="00BC2B77"/>
    <w:rsid w:val="00BC39A1"/>
    <w:rsid w:val="00BC72E0"/>
    <w:rsid w:val="00BD05D9"/>
    <w:rsid w:val="00BD79E2"/>
    <w:rsid w:val="00BE0075"/>
    <w:rsid w:val="00BE05C7"/>
    <w:rsid w:val="00BE0C47"/>
    <w:rsid w:val="00BE5130"/>
    <w:rsid w:val="00BE617C"/>
    <w:rsid w:val="00BF098A"/>
    <w:rsid w:val="00BF137E"/>
    <w:rsid w:val="00BF14DB"/>
    <w:rsid w:val="00BF55ED"/>
    <w:rsid w:val="00BF7B42"/>
    <w:rsid w:val="00BF7F2C"/>
    <w:rsid w:val="00C00AAF"/>
    <w:rsid w:val="00C01BD9"/>
    <w:rsid w:val="00C04C38"/>
    <w:rsid w:val="00C11653"/>
    <w:rsid w:val="00C118A5"/>
    <w:rsid w:val="00C12BFE"/>
    <w:rsid w:val="00C164D3"/>
    <w:rsid w:val="00C2072A"/>
    <w:rsid w:val="00C20AF7"/>
    <w:rsid w:val="00C20DD3"/>
    <w:rsid w:val="00C22600"/>
    <w:rsid w:val="00C31EF6"/>
    <w:rsid w:val="00C33390"/>
    <w:rsid w:val="00C351D6"/>
    <w:rsid w:val="00C36351"/>
    <w:rsid w:val="00C364F6"/>
    <w:rsid w:val="00C36F18"/>
    <w:rsid w:val="00C42425"/>
    <w:rsid w:val="00C448F5"/>
    <w:rsid w:val="00C44951"/>
    <w:rsid w:val="00C479D3"/>
    <w:rsid w:val="00C52033"/>
    <w:rsid w:val="00C527E4"/>
    <w:rsid w:val="00C530EC"/>
    <w:rsid w:val="00C61277"/>
    <w:rsid w:val="00C62FB9"/>
    <w:rsid w:val="00C6355D"/>
    <w:rsid w:val="00C65C26"/>
    <w:rsid w:val="00C66ACE"/>
    <w:rsid w:val="00C707FD"/>
    <w:rsid w:val="00C71C6F"/>
    <w:rsid w:val="00C73E53"/>
    <w:rsid w:val="00C742CF"/>
    <w:rsid w:val="00C74EF4"/>
    <w:rsid w:val="00C75066"/>
    <w:rsid w:val="00C76ABF"/>
    <w:rsid w:val="00C7751E"/>
    <w:rsid w:val="00C80652"/>
    <w:rsid w:val="00C81984"/>
    <w:rsid w:val="00C83626"/>
    <w:rsid w:val="00C84003"/>
    <w:rsid w:val="00C8418A"/>
    <w:rsid w:val="00C90DC4"/>
    <w:rsid w:val="00C9151C"/>
    <w:rsid w:val="00C91F2E"/>
    <w:rsid w:val="00C940B7"/>
    <w:rsid w:val="00C95129"/>
    <w:rsid w:val="00C95204"/>
    <w:rsid w:val="00C96DC0"/>
    <w:rsid w:val="00C9765D"/>
    <w:rsid w:val="00CA2A40"/>
    <w:rsid w:val="00CA338A"/>
    <w:rsid w:val="00CA3FD6"/>
    <w:rsid w:val="00CA5916"/>
    <w:rsid w:val="00CA6431"/>
    <w:rsid w:val="00CB2004"/>
    <w:rsid w:val="00CB434C"/>
    <w:rsid w:val="00CB45B4"/>
    <w:rsid w:val="00CB6408"/>
    <w:rsid w:val="00CC049F"/>
    <w:rsid w:val="00CC23B5"/>
    <w:rsid w:val="00CC2F85"/>
    <w:rsid w:val="00CC314F"/>
    <w:rsid w:val="00CC3E21"/>
    <w:rsid w:val="00CD161E"/>
    <w:rsid w:val="00CD1C43"/>
    <w:rsid w:val="00CD2087"/>
    <w:rsid w:val="00CD26C9"/>
    <w:rsid w:val="00CD45CC"/>
    <w:rsid w:val="00CD51B5"/>
    <w:rsid w:val="00CD5C33"/>
    <w:rsid w:val="00CD5CA6"/>
    <w:rsid w:val="00CE0BCD"/>
    <w:rsid w:val="00CE16A8"/>
    <w:rsid w:val="00CE2AEF"/>
    <w:rsid w:val="00CE2B04"/>
    <w:rsid w:val="00CE3074"/>
    <w:rsid w:val="00CE47D4"/>
    <w:rsid w:val="00CE537C"/>
    <w:rsid w:val="00CE5719"/>
    <w:rsid w:val="00CE6472"/>
    <w:rsid w:val="00CF0F75"/>
    <w:rsid w:val="00CF3702"/>
    <w:rsid w:val="00CF3E07"/>
    <w:rsid w:val="00CF58F2"/>
    <w:rsid w:val="00CF594E"/>
    <w:rsid w:val="00CF5FC6"/>
    <w:rsid w:val="00CF7EF7"/>
    <w:rsid w:val="00D035A6"/>
    <w:rsid w:val="00D04FCB"/>
    <w:rsid w:val="00D1382E"/>
    <w:rsid w:val="00D138D8"/>
    <w:rsid w:val="00D14329"/>
    <w:rsid w:val="00D1537C"/>
    <w:rsid w:val="00D170E7"/>
    <w:rsid w:val="00D2157A"/>
    <w:rsid w:val="00D22C7C"/>
    <w:rsid w:val="00D254B3"/>
    <w:rsid w:val="00D25A77"/>
    <w:rsid w:val="00D2762E"/>
    <w:rsid w:val="00D314D5"/>
    <w:rsid w:val="00D324B2"/>
    <w:rsid w:val="00D35628"/>
    <w:rsid w:val="00D366C5"/>
    <w:rsid w:val="00D36909"/>
    <w:rsid w:val="00D40884"/>
    <w:rsid w:val="00D426BC"/>
    <w:rsid w:val="00D45352"/>
    <w:rsid w:val="00D45D85"/>
    <w:rsid w:val="00D46FE5"/>
    <w:rsid w:val="00D51DF4"/>
    <w:rsid w:val="00D52BD6"/>
    <w:rsid w:val="00D5339C"/>
    <w:rsid w:val="00D53762"/>
    <w:rsid w:val="00D553D6"/>
    <w:rsid w:val="00D55BB3"/>
    <w:rsid w:val="00D56C4D"/>
    <w:rsid w:val="00D615B8"/>
    <w:rsid w:val="00D61C96"/>
    <w:rsid w:val="00D659F1"/>
    <w:rsid w:val="00D67758"/>
    <w:rsid w:val="00D67E5C"/>
    <w:rsid w:val="00D74FDF"/>
    <w:rsid w:val="00D75AB3"/>
    <w:rsid w:val="00D81488"/>
    <w:rsid w:val="00D8417C"/>
    <w:rsid w:val="00D9080A"/>
    <w:rsid w:val="00D90C2C"/>
    <w:rsid w:val="00D91FE8"/>
    <w:rsid w:val="00D9498A"/>
    <w:rsid w:val="00D94F37"/>
    <w:rsid w:val="00D94F3D"/>
    <w:rsid w:val="00D94FF7"/>
    <w:rsid w:val="00DA04B6"/>
    <w:rsid w:val="00DA0587"/>
    <w:rsid w:val="00DA2FCA"/>
    <w:rsid w:val="00DA7E08"/>
    <w:rsid w:val="00DB147F"/>
    <w:rsid w:val="00DB49DC"/>
    <w:rsid w:val="00DC0429"/>
    <w:rsid w:val="00DD0646"/>
    <w:rsid w:val="00DD1B5D"/>
    <w:rsid w:val="00DD342C"/>
    <w:rsid w:val="00DE0A9A"/>
    <w:rsid w:val="00DE160E"/>
    <w:rsid w:val="00DE18B0"/>
    <w:rsid w:val="00DE58B0"/>
    <w:rsid w:val="00DE6BCC"/>
    <w:rsid w:val="00DF0994"/>
    <w:rsid w:val="00DF2DAB"/>
    <w:rsid w:val="00DF38F6"/>
    <w:rsid w:val="00DF6F45"/>
    <w:rsid w:val="00DF7CB5"/>
    <w:rsid w:val="00E02B33"/>
    <w:rsid w:val="00E04CB9"/>
    <w:rsid w:val="00E07243"/>
    <w:rsid w:val="00E10B8D"/>
    <w:rsid w:val="00E1767D"/>
    <w:rsid w:val="00E178E9"/>
    <w:rsid w:val="00E21028"/>
    <w:rsid w:val="00E2135A"/>
    <w:rsid w:val="00E22108"/>
    <w:rsid w:val="00E25D2A"/>
    <w:rsid w:val="00E341CC"/>
    <w:rsid w:val="00E34A4A"/>
    <w:rsid w:val="00E34E03"/>
    <w:rsid w:val="00E3530F"/>
    <w:rsid w:val="00E4094B"/>
    <w:rsid w:val="00E459CA"/>
    <w:rsid w:val="00E459D5"/>
    <w:rsid w:val="00E46FA6"/>
    <w:rsid w:val="00E51398"/>
    <w:rsid w:val="00E52BC2"/>
    <w:rsid w:val="00E54CED"/>
    <w:rsid w:val="00E5523D"/>
    <w:rsid w:val="00E56A40"/>
    <w:rsid w:val="00E576EE"/>
    <w:rsid w:val="00E60097"/>
    <w:rsid w:val="00E602DE"/>
    <w:rsid w:val="00E63C5B"/>
    <w:rsid w:val="00E63F22"/>
    <w:rsid w:val="00E64041"/>
    <w:rsid w:val="00E64DB6"/>
    <w:rsid w:val="00E66473"/>
    <w:rsid w:val="00E671F5"/>
    <w:rsid w:val="00E678C5"/>
    <w:rsid w:val="00E710DF"/>
    <w:rsid w:val="00E71ACE"/>
    <w:rsid w:val="00E7547C"/>
    <w:rsid w:val="00E771B8"/>
    <w:rsid w:val="00E779BA"/>
    <w:rsid w:val="00E77ADF"/>
    <w:rsid w:val="00E805B8"/>
    <w:rsid w:val="00E809F9"/>
    <w:rsid w:val="00E80C2F"/>
    <w:rsid w:val="00E811E2"/>
    <w:rsid w:val="00E870CC"/>
    <w:rsid w:val="00E90822"/>
    <w:rsid w:val="00E914ED"/>
    <w:rsid w:val="00E926C2"/>
    <w:rsid w:val="00E92839"/>
    <w:rsid w:val="00E92863"/>
    <w:rsid w:val="00E9407F"/>
    <w:rsid w:val="00E95436"/>
    <w:rsid w:val="00E95AD0"/>
    <w:rsid w:val="00E95C24"/>
    <w:rsid w:val="00E960FD"/>
    <w:rsid w:val="00E96221"/>
    <w:rsid w:val="00E97A39"/>
    <w:rsid w:val="00EA73EF"/>
    <w:rsid w:val="00EA7B67"/>
    <w:rsid w:val="00EB0B83"/>
    <w:rsid w:val="00EB4562"/>
    <w:rsid w:val="00EB4E02"/>
    <w:rsid w:val="00EB729F"/>
    <w:rsid w:val="00EB7354"/>
    <w:rsid w:val="00EB771E"/>
    <w:rsid w:val="00EC208B"/>
    <w:rsid w:val="00EC2614"/>
    <w:rsid w:val="00EC3DE1"/>
    <w:rsid w:val="00EC7570"/>
    <w:rsid w:val="00ED2211"/>
    <w:rsid w:val="00ED48AC"/>
    <w:rsid w:val="00ED4E07"/>
    <w:rsid w:val="00ED4ECF"/>
    <w:rsid w:val="00ED56B0"/>
    <w:rsid w:val="00ED78EC"/>
    <w:rsid w:val="00ED7A24"/>
    <w:rsid w:val="00ED7E71"/>
    <w:rsid w:val="00EE176A"/>
    <w:rsid w:val="00EE1868"/>
    <w:rsid w:val="00EE5176"/>
    <w:rsid w:val="00EE7CC4"/>
    <w:rsid w:val="00EF06BB"/>
    <w:rsid w:val="00EF17A0"/>
    <w:rsid w:val="00EF3575"/>
    <w:rsid w:val="00EF44A9"/>
    <w:rsid w:val="00F00004"/>
    <w:rsid w:val="00F006D9"/>
    <w:rsid w:val="00F01615"/>
    <w:rsid w:val="00F01CA7"/>
    <w:rsid w:val="00F02401"/>
    <w:rsid w:val="00F0438A"/>
    <w:rsid w:val="00F04EB5"/>
    <w:rsid w:val="00F06294"/>
    <w:rsid w:val="00F06424"/>
    <w:rsid w:val="00F11F30"/>
    <w:rsid w:val="00F1207E"/>
    <w:rsid w:val="00F133A3"/>
    <w:rsid w:val="00F13725"/>
    <w:rsid w:val="00F13810"/>
    <w:rsid w:val="00F1695D"/>
    <w:rsid w:val="00F1720D"/>
    <w:rsid w:val="00F21198"/>
    <w:rsid w:val="00F24948"/>
    <w:rsid w:val="00F33322"/>
    <w:rsid w:val="00F34115"/>
    <w:rsid w:val="00F4066E"/>
    <w:rsid w:val="00F40C75"/>
    <w:rsid w:val="00F43A86"/>
    <w:rsid w:val="00F43C93"/>
    <w:rsid w:val="00F4457A"/>
    <w:rsid w:val="00F46B3C"/>
    <w:rsid w:val="00F4754A"/>
    <w:rsid w:val="00F4754D"/>
    <w:rsid w:val="00F5424A"/>
    <w:rsid w:val="00F54CB5"/>
    <w:rsid w:val="00F55CD8"/>
    <w:rsid w:val="00F56939"/>
    <w:rsid w:val="00F62A70"/>
    <w:rsid w:val="00F64505"/>
    <w:rsid w:val="00F64BC4"/>
    <w:rsid w:val="00F64CCA"/>
    <w:rsid w:val="00F65A82"/>
    <w:rsid w:val="00F65D53"/>
    <w:rsid w:val="00F67EE9"/>
    <w:rsid w:val="00F76513"/>
    <w:rsid w:val="00F81524"/>
    <w:rsid w:val="00F8318D"/>
    <w:rsid w:val="00F83ED6"/>
    <w:rsid w:val="00F874F7"/>
    <w:rsid w:val="00F945B8"/>
    <w:rsid w:val="00F95051"/>
    <w:rsid w:val="00F960AB"/>
    <w:rsid w:val="00F9650D"/>
    <w:rsid w:val="00F97585"/>
    <w:rsid w:val="00FA0776"/>
    <w:rsid w:val="00FA252A"/>
    <w:rsid w:val="00FA35C0"/>
    <w:rsid w:val="00FB0D39"/>
    <w:rsid w:val="00FB6083"/>
    <w:rsid w:val="00FB7D8E"/>
    <w:rsid w:val="00FC0607"/>
    <w:rsid w:val="00FC1BA9"/>
    <w:rsid w:val="00FC6F5E"/>
    <w:rsid w:val="00FD0188"/>
    <w:rsid w:val="00FD15B7"/>
    <w:rsid w:val="00FD3717"/>
    <w:rsid w:val="00FD4CC8"/>
    <w:rsid w:val="00FE24A2"/>
    <w:rsid w:val="00FE3BCD"/>
    <w:rsid w:val="00FE3D82"/>
    <w:rsid w:val="00FE6BC3"/>
    <w:rsid w:val="00FE7311"/>
    <w:rsid w:val="00FF05CC"/>
    <w:rsid w:val="00FF2342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77AA79"/>
  <w15:chartTrackingRefBased/>
  <w15:docId w15:val="{5C09AD62-2548-4ED5-9F20-CAA6B4C9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styleId="NormalWeb">
    <w:name w:val="Normal (Web)"/>
    <w:basedOn w:val="Normal"/>
    <w:rsid w:val="00E3530F"/>
    <w:pPr>
      <w:spacing w:before="100" w:beforeAutospacing="1" w:after="100" w:afterAutospacing="1"/>
    </w:pPr>
  </w:style>
  <w:style w:type="character" w:customStyle="1" w:styleId="Recuodecorpodetexto3Char">
    <w:name w:val="Recuo de corpo de texto 3 Char"/>
    <w:link w:val="Recuodecorpodetexto3"/>
    <w:rsid w:val="00C52033"/>
    <w:rPr>
      <w:color w:val="FF0000"/>
      <w:sz w:val="24"/>
      <w:szCs w:val="24"/>
    </w:rPr>
  </w:style>
  <w:style w:type="character" w:customStyle="1" w:styleId="Numera10CharChar">
    <w:name w:val="Numera10 Char Char"/>
    <w:link w:val="Numera10"/>
    <w:uiPriority w:val="99"/>
    <w:locked/>
    <w:rsid w:val="00D170E7"/>
    <w:rPr>
      <w:rFonts w:ascii="Arial" w:hAnsi="Arial" w:cs="Arial"/>
      <w:sz w:val="24"/>
      <w:szCs w:val="24"/>
      <w:lang w:val="x-none"/>
    </w:rPr>
  </w:style>
  <w:style w:type="paragraph" w:customStyle="1" w:styleId="Numera10">
    <w:name w:val="Numera10"/>
    <w:basedOn w:val="Normal"/>
    <w:link w:val="Numera10CharChar"/>
    <w:uiPriority w:val="99"/>
    <w:rsid w:val="00D170E7"/>
    <w:pPr>
      <w:numPr>
        <w:numId w:val="5"/>
      </w:numPr>
      <w:spacing w:before="120" w:after="120"/>
      <w:jc w:val="both"/>
    </w:pPr>
    <w:rPr>
      <w:rFonts w:ascii="Arial" w:hAnsi="Arial" w:cs="Arial"/>
      <w:lang w:val="x-none"/>
    </w:rPr>
  </w:style>
  <w:style w:type="paragraph" w:customStyle="1" w:styleId="Default">
    <w:name w:val="Default"/>
    <w:rsid w:val="006F36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qFormat/>
    <w:rsid w:val="00C01BD9"/>
    <w:rPr>
      <w:b/>
      <w:bCs/>
    </w:rPr>
  </w:style>
  <w:style w:type="paragraph" w:styleId="Textodebalo">
    <w:name w:val="Balloon Text"/>
    <w:basedOn w:val="Normal"/>
    <w:link w:val="TextodebaloChar"/>
    <w:rsid w:val="00BE51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E51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03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E02B3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EC3DE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C3DE1"/>
  </w:style>
  <w:style w:type="character" w:styleId="Refdenotaderodap">
    <w:name w:val="footnote reference"/>
    <w:rsid w:val="00EC3DE1"/>
    <w:rPr>
      <w:vertAlign w:val="superscript"/>
    </w:rPr>
  </w:style>
  <w:style w:type="character" w:styleId="MenoPendente">
    <w:name w:val="Unresolved Mention"/>
    <w:uiPriority w:val="99"/>
    <w:semiHidden/>
    <w:unhideWhenUsed/>
    <w:rsid w:val="00FB6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23-de-29-de-julho-de-2010/1381/area/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1.tce.pr.gov.br/multimidia/2017/12/pdf/0032265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multimidia/2017/10/pdf/00321726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17/12/pdf/00322655.pdf" TargetMode="External"/><Relationship Id="rId2" Type="http://schemas.openxmlformats.org/officeDocument/2006/relationships/hyperlink" Target="https://www1.tce.pr.gov.br/multimidia/2017/10/pdf/00321726.pdf" TargetMode="External"/><Relationship Id="rId1" Type="http://schemas.openxmlformats.org/officeDocument/2006/relationships/hyperlink" Target="http://www1.tce.pr.gov.br/multimidia/2017/12/pdf/00323057.pdf" TargetMode="External"/><Relationship Id="rId4" Type="http://schemas.openxmlformats.org/officeDocument/2006/relationships/hyperlink" Target="http://www1.tce.pr.gov.br/conteudo/resolucao-n-23-de-29-de-julho-de-2010/1381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5D83-A6E8-4293-82CF-AEED31D8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865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Instrução Normativa</vt:lpstr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Instrução Normativa</dc:title>
  <dc:subject>Padronização de Atos Normativos</dc:subject>
  <dc:creator>Pedro Paulo Bueno dos Santos</dc:creator>
  <cp:keywords/>
  <cp:lastModifiedBy>Yarusya Fonseca</cp:lastModifiedBy>
  <cp:revision>16</cp:revision>
  <cp:lastPrinted>2013-08-14T20:36:00Z</cp:lastPrinted>
  <dcterms:created xsi:type="dcterms:W3CDTF">2022-06-27T17:53:00Z</dcterms:created>
  <dcterms:modified xsi:type="dcterms:W3CDTF">2022-07-13T00:50:00Z</dcterms:modified>
</cp:coreProperties>
</file>