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FADF20" w14:textId="1926A733" w:rsidR="003923FE" w:rsidRPr="00A7331B" w:rsidRDefault="003923FE" w:rsidP="00A7331B">
      <w:pPr>
        <w:pStyle w:val="Ttulo1"/>
        <w:rPr>
          <w:rFonts w:ascii="Arial" w:hAnsi="Arial" w:cs="Arial"/>
          <w:sz w:val="28"/>
          <w:szCs w:val="28"/>
        </w:rPr>
      </w:pPr>
      <w:r w:rsidRPr="00A7331B">
        <w:rPr>
          <w:rFonts w:ascii="Arial" w:hAnsi="Arial" w:cs="Arial"/>
          <w:sz w:val="28"/>
          <w:szCs w:val="28"/>
        </w:rPr>
        <w:t xml:space="preserve">INSTRUÇÃO NORMATIVA N° </w:t>
      </w:r>
      <w:r w:rsidR="00F16FDF" w:rsidRPr="00A7331B">
        <w:rPr>
          <w:rFonts w:ascii="Arial" w:hAnsi="Arial" w:cs="Arial"/>
          <w:sz w:val="28"/>
          <w:szCs w:val="28"/>
        </w:rPr>
        <w:t>30</w:t>
      </w:r>
      <w:r w:rsidRPr="00A7331B">
        <w:rPr>
          <w:rFonts w:ascii="Arial" w:hAnsi="Arial" w:cs="Arial"/>
          <w:sz w:val="28"/>
          <w:szCs w:val="28"/>
        </w:rPr>
        <w:t>/2008</w:t>
      </w:r>
      <w:r w:rsidR="005C78AC">
        <w:rPr>
          <w:rStyle w:val="Refdenotaderodap"/>
          <w:rFonts w:ascii="Arial" w:hAnsi="Arial" w:cs="Arial"/>
          <w:sz w:val="28"/>
          <w:szCs w:val="28"/>
        </w:rPr>
        <w:footnoteReference w:id="1"/>
      </w:r>
    </w:p>
    <w:p w14:paraId="2A5C538A" w14:textId="77777777" w:rsidR="003923FE" w:rsidRPr="00E8167E" w:rsidRDefault="00207915" w:rsidP="00AA09F6">
      <w:pPr>
        <w:pStyle w:val="Corpodetexto"/>
        <w:spacing w:before="240" w:after="240"/>
        <w:ind w:left="4536"/>
        <w:rPr>
          <w:rFonts w:ascii="Arial" w:hAnsi="Arial" w:cs="Arial"/>
          <w:bCs/>
          <w:i/>
          <w:iCs/>
          <w:sz w:val="22"/>
          <w:szCs w:val="22"/>
        </w:rPr>
      </w:pPr>
      <w:r w:rsidRPr="00E8167E">
        <w:rPr>
          <w:rFonts w:ascii="Arial" w:hAnsi="Arial" w:cs="Arial"/>
          <w:bCs/>
          <w:i/>
          <w:iCs/>
          <w:sz w:val="22"/>
          <w:szCs w:val="22"/>
        </w:rPr>
        <w:t>Promove adequações no</w:t>
      </w:r>
      <w:r w:rsidR="003923FE" w:rsidRPr="00E8167E">
        <w:rPr>
          <w:rFonts w:ascii="Arial" w:hAnsi="Arial" w:cs="Arial"/>
          <w:bCs/>
          <w:i/>
          <w:iCs/>
          <w:sz w:val="22"/>
          <w:szCs w:val="22"/>
        </w:rPr>
        <w:t xml:space="preserve"> </w:t>
      </w:r>
      <w:r w:rsidRPr="00E8167E">
        <w:rPr>
          <w:rFonts w:ascii="Arial" w:hAnsi="Arial" w:cs="Arial"/>
          <w:bCs/>
          <w:i/>
          <w:iCs/>
          <w:sz w:val="22"/>
          <w:szCs w:val="22"/>
        </w:rPr>
        <w:t>Quadro Sinótico dos Critérios de Análise de Atos Fixadores da Remuneração de Agentes Políticos Municipais</w:t>
      </w:r>
      <w:r w:rsidR="00E04FA1" w:rsidRPr="00E8167E">
        <w:rPr>
          <w:rFonts w:ascii="Arial" w:hAnsi="Arial" w:cs="Arial"/>
          <w:bCs/>
          <w:i/>
          <w:iCs/>
          <w:sz w:val="22"/>
          <w:szCs w:val="22"/>
        </w:rPr>
        <w:t>,</w:t>
      </w:r>
      <w:r w:rsidRPr="00E8167E">
        <w:rPr>
          <w:rFonts w:ascii="Arial" w:hAnsi="Arial" w:cs="Arial"/>
          <w:bCs/>
          <w:i/>
          <w:iCs/>
          <w:sz w:val="22"/>
          <w:szCs w:val="22"/>
        </w:rPr>
        <w:t xml:space="preserve"> anexo </w:t>
      </w:r>
      <w:r w:rsidR="00E04FA1" w:rsidRPr="00E8167E">
        <w:rPr>
          <w:rFonts w:ascii="Arial" w:hAnsi="Arial" w:cs="Arial"/>
          <w:bCs/>
          <w:i/>
          <w:iCs/>
          <w:sz w:val="22"/>
          <w:szCs w:val="22"/>
        </w:rPr>
        <w:t>d</w:t>
      </w:r>
      <w:r w:rsidRPr="00E8167E">
        <w:rPr>
          <w:rFonts w:ascii="Arial" w:hAnsi="Arial" w:cs="Arial"/>
          <w:bCs/>
          <w:i/>
          <w:iCs/>
          <w:sz w:val="22"/>
          <w:szCs w:val="22"/>
        </w:rPr>
        <w:t xml:space="preserve">o </w:t>
      </w:r>
      <w:r w:rsidR="003923FE" w:rsidRPr="00E8167E">
        <w:rPr>
          <w:rFonts w:ascii="Arial" w:hAnsi="Arial" w:cs="Arial"/>
          <w:bCs/>
          <w:i/>
          <w:iCs/>
          <w:sz w:val="22"/>
          <w:szCs w:val="22"/>
        </w:rPr>
        <w:t>Provimento nº 56/2005</w:t>
      </w:r>
      <w:r w:rsidRPr="00E8167E">
        <w:rPr>
          <w:rFonts w:ascii="Arial" w:hAnsi="Arial" w:cs="Arial"/>
          <w:bCs/>
          <w:i/>
          <w:iCs/>
          <w:sz w:val="22"/>
          <w:szCs w:val="22"/>
        </w:rPr>
        <w:t>.</w:t>
      </w:r>
    </w:p>
    <w:p w14:paraId="67FE481D" w14:textId="0ABD2A03" w:rsidR="00AA09F6" w:rsidRDefault="003923FE" w:rsidP="00D75533">
      <w:pPr>
        <w:spacing w:before="120"/>
        <w:ind w:firstLine="1134"/>
        <w:jc w:val="both"/>
        <w:rPr>
          <w:rFonts w:ascii="Arial" w:hAnsi="Arial" w:cs="Arial"/>
          <w:sz w:val="24"/>
          <w:szCs w:val="24"/>
        </w:rPr>
      </w:pPr>
      <w:r w:rsidRPr="00AA09F6">
        <w:rPr>
          <w:rFonts w:ascii="Arial" w:hAnsi="Arial" w:cs="Arial"/>
          <w:sz w:val="24"/>
          <w:szCs w:val="24"/>
        </w:rPr>
        <w:t>O</w:t>
      </w:r>
      <w:r w:rsidRPr="00AA09F6">
        <w:rPr>
          <w:rFonts w:ascii="Arial" w:hAnsi="Arial" w:cs="Arial"/>
          <w:b/>
          <w:bCs/>
          <w:sz w:val="24"/>
          <w:szCs w:val="24"/>
        </w:rPr>
        <w:t xml:space="preserve"> TRIBUNAL DE CONTAS DO ESTADO DO PARANÁ</w:t>
      </w:r>
      <w:r w:rsidRPr="00AA09F6">
        <w:rPr>
          <w:rFonts w:ascii="Arial" w:hAnsi="Arial" w:cs="Arial"/>
          <w:sz w:val="24"/>
          <w:szCs w:val="24"/>
        </w:rPr>
        <w:t xml:space="preserve">, no uso das atribuições institucionais, estabelecidas na Constituição Federal, na Constituição Estadual, na </w:t>
      </w:r>
      <w:r w:rsidRPr="000D21D4">
        <w:rPr>
          <w:rFonts w:ascii="Arial" w:hAnsi="Arial" w:cs="Arial"/>
          <w:sz w:val="24"/>
          <w:szCs w:val="24"/>
        </w:rPr>
        <w:t xml:space="preserve">Lei Complementar nº 113, de 15 de dezembro de 2005, </w:t>
      </w:r>
      <w:r w:rsidRPr="00AA09F6">
        <w:rPr>
          <w:rFonts w:ascii="Arial" w:hAnsi="Arial" w:cs="Arial"/>
          <w:sz w:val="24"/>
          <w:szCs w:val="24"/>
        </w:rPr>
        <w:t xml:space="preserve">e com fundamento no art. 187, II, e 193, ambos do </w:t>
      </w:r>
      <w:r w:rsidRPr="000D21D4">
        <w:rPr>
          <w:rFonts w:ascii="Arial" w:hAnsi="Arial" w:cs="Arial"/>
          <w:sz w:val="24"/>
          <w:szCs w:val="24"/>
        </w:rPr>
        <w:t>Regimento Interno</w:t>
      </w:r>
      <w:r w:rsidRPr="00AA09F6">
        <w:rPr>
          <w:rFonts w:ascii="Arial" w:hAnsi="Arial" w:cs="Arial"/>
          <w:sz w:val="24"/>
          <w:szCs w:val="24"/>
        </w:rPr>
        <w:t xml:space="preserve">, </w:t>
      </w:r>
    </w:p>
    <w:p w14:paraId="0A9A6D57" w14:textId="30632E91" w:rsidR="003923FE" w:rsidRDefault="003923FE" w:rsidP="00D75533">
      <w:pPr>
        <w:spacing w:before="120"/>
        <w:ind w:firstLine="1134"/>
        <w:jc w:val="both"/>
        <w:rPr>
          <w:rFonts w:ascii="Arial" w:hAnsi="Arial" w:cs="Arial"/>
          <w:sz w:val="24"/>
          <w:szCs w:val="24"/>
        </w:rPr>
      </w:pPr>
      <w:r w:rsidRPr="00AA09F6">
        <w:rPr>
          <w:rFonts w:ascii="Arial" w:hAnsi="Arial" w:cs="Arial"/>
          <w:b/>
          <w:sz w:val="24"/>
          <w:szCs w:val="24"/>
        </w:rPr>
        <w:t>RESOLVE</w:t>
      </w:r>
      <w:r w:rsidRPr="00AA09F6">
        <w:rPr>
          <w:rFonts w:ascii="Arial" w:hAnsi="Arial" w:cs="Arial"/>
          <w:sz w:val="24"/>
          <w:szCs w:val="24"/>
        </w:rPr>
        <w:t>:</w:t>
      </w:r>
    </w:p>
    <w:p w14:paraId="6E4FD3E0" w14:textId="31D0B0A5" w:rsidR="00431809" w:rsidRPr="00C4761B" w:rsidRDefault="00656022" w:rsidP="00D75533">
      <w:pPr>
        <w:pStyle w:val="Corpodetexto"/>
        <w:spacing w:before="120"/>
        <w:ind w:firstLine="1134"/>
        <w:rPr>
          <w:rFonts w:ascii="Arial" w:hAnsi="Arial" w:cs="Arial"/>
          <w:sz w:val="22"/>
          <w:szCs w:val="22"/>
        </w:rPr>
      </w:pPr>
      <w:r w:rsidRPr="00C4761B">
        <w:rPr>
          <w:rFonts w:ascii="Arial" w:hAnsi="Arial" w:cs="Arial"/>
          <w:sz w:val="22"/>
          <w:szCs w:val="22"/>
        </w:rPr>
        <w:t xml:space="preserve">Art. 1º </w:t>
      </w:r>
      <w:r w:rsidR="00BB1CD5" w:rsidRPr="00C4761B">
        <w:rPr>
          <w:rFonts w:ascii="Arial" w:hAnsi="Arial" w:cs="Arial"/>
          <w:sz w:val="22"/>
          <w:szCs w:val="22"/>
        </w:rPr>
        <w:t xml:space="preserve">Considerando </w:t>
      </w:r>
      <w:r w:rsidR="00431809" w:rsidRPr="00C4761B">
        <w:rPr>
          <w:rFonts w:ascii="Arial" w:hAnsi="Arial" w:cs="Arial"/>
          <w:sz w:val="22"/>
          <w:szCs w:val="22"/>
        </w:rPr>
        <w:t>as interpretações incorporadas à jurisprudência do Tribunal de Contas no contexto dos critérios</w:t>
      </w:r>
      <w:r w:rsidR="00C76E78" w:rsidRPr="00C4761B">
        <w:rPr>
          <w:rFonts w:ascii="Arial" w:hAnsi="Arial" w:cs="Arial"/>
          <w:sz w:val="22"/>
          <w:szCs w:val="22"/>
        </w:rPr>
        <w:t xml:space="preserve"> aplicáveis à análise da</w:t>
      </w:r>
      <w:r w:rsidR="00431809" w:rsidRPr="00C4761B">
        <w:rPr>
          <w:rFonts w:ascii="Arial" w:hAnsi="Arial" w:cs="Arial"/>
          <w:sz w:val="22"/>
          <w:szCs w:val="22"/>
        </w:rPr>
        <w:t xml:space="preserve"> remuneração </w:t>
      </w:r>
      <w:r w:rsidR="00C76E78" w:rsidRPr="00C4761B">
        <w:rPr>
          <w:rFonts w:ascii="Arial" w:hAnsi="Arial" w:cs="Arial"/>
          <w:sz w:val="22"/>
          <w:szCs w:val="22"/>
        </w:rPr>
        <w:t>recebida por</w:t>
      </w:r>
      <w:r w:rsidR="00431809" w:rsidRPr="00C4761B">
        <w:rPr>
          <w:rFonts w:ascii="Arial" w:hAnsi="Arial" w:cs="Arial"/>
          <w:sz w:val="22"/>
          <w:szCs w:val="22"/>
        </w:rPr>
        <w:t xml:space="preserve"> agentes políticos municipais</w:t>
      </w:r>
      <w:r w:rsidR="00C76E78" w:rsidRPr="00C4761B">
        <w:rPr>
          <w:rFonts w:ascii="Arial" w:hAnsi="Arial" w:cs="Arial"/>
          <w:sz w:val="22"/>
          <w:szCs w:val="22"/>
        </w:rPr>
        <w:t xml:space="preserve"> e equiparados</w:t>
      </w:r>
      <w:r w:rsidR="00431809" w:rsidRPr="00C4761B">
        <w:rPr>
          <w:rFonts w:ascii="Arial" w:hAnsi="Arial" w:cs="Arial"/>
          <w:sz w:val="22"/>
          <w:szCs w:val="22"/>
        </w:rPr>
        <w:t>, notadamente</w:t>
      </w:r>
      <w:r w:rsidR="00C76E78" w:rsidRPr="00C4761B">
        <w:rPr>
          <w:rFonts w:ascii="Arial" w:hAnsi="Arial" w:cs="Arial"/>
          <w:sz w:val="22"/>
          <w:szCs w:val="22"/>
        </w:rPr>
        <w:t xml:space="preserve"> </w:t>
      </w:r>
      <w:r w:rsidR="00533EDA" w:rsidRPr="00C4761B">
        <w:rPr>
          <w:rFonts w:ascii="Arial" w:hAnsi="Arial" w:cs="Arial"/>
          <w:sz w:val="22"/>
          <w:szCs w:val="22"/>
        </w:rPr>
        <w:t>os entendimentos</w:t>
      </w:r>
      <w:r w:rsidR="00C76E78" w:rsidRPr="00C4761B">
        <w:rPr>
          <w:rFonts w:ascii="Arial" w:hAnsi="Arial" w:cs="Arial"/>
          <w:sz w:val="22"/>
          <w:szCs w:val="22"/>
        </w:rPr>
        <w:t xml:space="preserve"> </w:t>
      </w:r>
      <w:r w:rsidR="00533EDA" w:rsidRPr="00C4761B">
        <w:rPr>
          <w:rFonts w:ascii="Arial" w:hAnsi="Arial" w:cs="Arial"/>
          <w:sz w:val="22"/>
          <w:szCs w:val="22"/>
        </w:rPr>
        <w:t>adotados</w:t>
      </w:r>
      <w:r w:rsidR="00C76E78" w:rsidRPr="00C4761B">
        <w:rPr>
          <w:rFonts w:ascii="Arial" w:hAnsi="Arial" w:cs="Arial"/>
          <w:sz w:val="22"/>
          <w:szCs w:val="22"/>
        </w:rPr>
        <w:t xml:space="preserve"> nos </w:t>
      </w:r>
      <w:hyperlink r:id="rId8" w:history="1">
        <w:r w:rsidR="00C76E78" w:rsidRPr="00C4761B">
          <w:rPr>
            <w:rStyle w:val="Hyperlink"/>
            <w:rFonts w:ascii="Arial" w:hAnsi="Arial" w:cs="Arial"/>
            <w:sz w:val="22"/>
            <w:szCs w:val="22"/>
          </w:rPr>
          <w:t>Acórdãos nº 1309/06</w:t>
        </w:r>
      </w:hyperlink>
      <w:r w:rsidR="00C76E78" w:rsidRPr="00C4761B">
        <w:rPr>
          <w:rFonts w:ascii="Arial" w:hAnsi="Arial" w:cs="Arial"/>
          <w:sz w:val="22"/>
          <w:szCs w:val="22"/>
        </w:rPr>
        <w:t xml:space="preserve">, </w:t>
      </w:r>
      <w:hyperlink r:id="rId9" w:history="1">
        <w:r w:rsidR="00C76E78" w:rsidRPr="00C4761B">
          <w:rPr>
            <w:rStyle w:val="Hyperlink"/>
            <w:rFonts w:ascii="Arial" w:hAnsi="Arial" w:cs="Arial"/>
            <w:sz w:val="22"/>
            <w:szCs w:val="22"/>
          </w:rPr>
          <w:t>nº 328/08</w:t>
        </w:r>
      </w:hyperlink>
      <w:r w:rsidR="00C76E78" w:rsidRPr="00C4761B">
        <w:rPr>
          <w:rFonts w:ascii="Arial" w:hAnsi="Arial" w:cs="Arial"/>
          <w:color w:val="0070C0"/>
          <w:sz w:val="22"/>
          <w:szCs w:val="22"/>
        </w:rPr>
        <w:t xml:space="preserve"> </w:t>
      </w:r>
      <w:r w:rsidR="00C76E78" w:rsidRPr="00C4761B">
        <w:rPr>
          <w:rFonts w:ascii="Arial" w:hAnsi="Arial" w:cs="Arial"/>
          <w:sz w:val="22"/>
          <w:szCs w:val="22"/>
        </w:rPr>
        <w:t xml:space="preserve">e </w:t>
      </w:r>
      <w:hyperlink r:id="rId10" w:history="1">
        <w:r w:rsidR="00C76E78" w:rsidRPr="00C4761B">
          <w:rPr>
            <w:rStyle w:val="Hyperlink"/>
            <w:rFonts w:ascii="Arial" w:hAnsi="Arial" w:cs="Arial"/>
            <w:sz w:val="22"/>
            <w:szCs w:val="22"/>
          </w:rPr>
          <w:t>nº 698/08</w:t>
        </w:r>
      </w:hyperlink>
      <w:r w:rsidR="00C76E78" w:rsidRPr="00C4761B">
        <w:rPr>
          <w:rFonts w:ascii="Arial" w:hAnsi="Arial" w:cs="Arial"/>
          <w:sz w:val="22"/>
          <w:szCs w:val="22"/>
        </w:rPr>
        <w:t>, todos do Pleno</w:t>
      </w:r>
      <w:r w:rsidR="00207915" w:rsidRPr="00C4761B">
        <w:rPr>
          <w:rFonts w:ascii="Arial" w:hAnsi="Arial" w:cs="Arial"/>
          <w:sz w:val="22"/>
          <w:szCs w:val="22"/>
        </w:rPr>
        <w:t xml:space="preserve"> deste Tribunal.</w:t>
      </w:r>
    </w:p>
    <w:p w14:paraId="5BEAC43D" w14:textId="06A68778" w:rsidR="006613F4" w:rsidRPr="00C4761B" w:rsidRDefault="00431809" w:rsidP="00D75533">
      <w:pPr>
        <w:spacing w:before="120"/>
        <w:ind w:firstLine="1134"/>
        <w:jc w:val="both"/>
        <w:rPr>
          <w:rFonts w:ascii="Arial" w:hAnsi="Arial" w:cs="Arial"/>
          <w:sz w:val="22"/>
          <w:szCs w:val="22"/>
        </w:rPr>
      </w:pPr>
      <w:r w:rsidRPr="00C4761B">
        <w:rPr>
          <w:rFonts w:ascii="Arial" w:hAnsi="Arial" w:cs="Arial"/>
          <w:sz w:val="22"/>
          <w:szCs w:val="22"/>
        </w:rPr>
        <w:t>Art. 2º</w:t>
      </w:r>
      <w:r w:rsidR="00533EDA" w:rsidRPr="00C4761B">
        <w:rPr>
          <w:rFonts w:ascii="Arial" w:hAnsi="Arial" w:cs="Arial"/>
          <w:sz w:val="22"/>
          <w:szCs w:val="22"/>
        </w:rPr>
        <w:t xml:space="preserve"> </w:t>
      </w:r>
      <w:r w:rsidR="00C76E78" w:rsidRPr="00C4761B">
        <w:rPr>
          <w:rFonts w:ascii="Arial" w:hAnsi="Arial" w:cs="Arial"/>
          <w:sz w:val="22"/>
          <w:szCs w:val="22"/>
        </w:rPr>
        <w:t xml:space="preserve">Considerando a </w:t>
      </w:r>
      <w:r w:rsidRPr="00C4761B">
        <w:rPr>
          <w:rFonts w:ascii="Arial" w:hAnsi="Arial" w:cs="Arial"/>
          <w:sz w:val="22"/>
          <w:szCs w:val="22"/>
        </w:rPr>
        <w:t xml:space="preserve">necessidade </w:t>
      </w:r>
      <w:r w:rsidR="00207915" w:rsidRPr="00C4761B">
        <w:rPr>
          <w:rFonts w:ascii="Arial" w:hAnsi="Arial" w:cs="Arial"/>
          <w:sz w:val="22"/>
          <w:szCs w:val="22"/>
        </w:rPr>
        <w:t xml:space="preserve">da adequação </w:t>
      </w:r>
      <w:r w:rsidR="0060714B" w:rsidRPr="00C4761B">
        <w:rPr>
          <w:rFonts w:ascii="Arial" w:hAnsi="Arial" w:cs="Arial"/>
          <w:sz w:val="22"/>
          <w:szCs w:val="22"/>
        </w:rPr>
        <w:t>d</w:t>
      </w:r>
      <w:r w:rsidR="00207915" w:rsidRPr="00C4761B">
        <w:rPr>
          <w:rFonts w:ascii="Arial" w:hAnsi="Arial" w:cs="Arial"/>
          <w:sz w:val="22"/>
          <w:szCs w:val="22"/>
        </w:rPr>
        <w:t>o Quadro Sinótico dos Critérios de Análise de Atos Fixadores da Remuneração de Agentes Políticos Municipais</w:t>
      </w:r>
      <w:r w:rsidR="006613F4" w:rsidRPr="00C4761B">
        <w:rPr>
          <w:rFonts w:ascii="Arial" w:hAnsi="Arial" w:cs="Arial"/>
          <w:sz w:val="22"/>
          <w:szCs w:val="22"/>
        </w:rPr>
        <w:t>,</w:t>
      </w:r>
      <w:r w:rsidR="004E6FC5" w:rsidRPr="00C4761B">
        <w:rPr>
          <w:rFonts w:ascii="Arial" w:hAnsi="Arial" w:cs="Arial"/>
          <w:sz w:val="22"/>
          <w:szCs w:val="22"/>
        </w:rPr>
        <w:t xml:space="preserve"> integrante do </w:t>
      </w:r>
      <w:hyperlink r:id="rId11" w:history="1">
        <w:r w:rsidR="004E6FC5" w:rsidRPr="00C4761B">
          <w:rPr>
            <w:rStyle w:val="Hyperlink"/>
            <w:rFonts w:ascii="Arial" w:hAnsi="Arial" w:cs="Arial"/>
            <w:sz w:val="22"/>
            <w:szCs w:val="22"/>
          </w:rPr>
          <w:t>Provimento nº 56/05</w:t>
        </w:r>
      </w:hyperlink>
      <w:r w:rsidR="004E6FC5" w:rsidRPr="00C4761B">
        <w:rPr>
          <w:rFonts w:ascii="Arial" w:hAnsi="Arial" w:cs="Arial"/>
          <w:color w:val="0070C0"/>
          <w:sz w:val="22"/>
          <w:szCs w:val="22"/>
        </w:rPr>
        <w:t xml:space="preserve">, </w:t>
      </w:r>
      <w:r w:rsidR="004E6FC5" w:rsidRPr="00C4761B">
        <w:rPr>
          <w:rFonts w:ascii="Arial" w:hAnsi="Arial" w:cs="Arial"/>
          <w:sz w:val="22"/>
          <w:szCs w:val="22"/>
        </w:rPr>
        <w:t>desta Corte,</w:t>
      </w:r>
      <w:r w:rsidR="00A614B2" w:rsidRPr="00C4761B">
        <w:rPr>
          <w:rFonts w:ascii="Arial" w:hAnsi="Arial" w:cs="Arial"/>
          <w:sz w:val="22"/>
          <w:szCs w:val="22"/>
        </w:rPr>
        <w:t xml:space="preserve"> visando sua atualização à</w:t>
      </w:r>
      <w:r w:rsidR="0060714B" w:rsidRPr="00C4761B">
        <w:rPr>
          <w:rFonts w:ascii="Arial" w:hAnsi="Arial" w:cs="Arial"/>
          <w:sz w:val="22"/>
          <w:szCs w:val="22"/>
        </w:rPr>
        <w:t xml:space="preserve">s conclusões emanadas dos atos referidos no artigo 1º desta Instrução, </w:t>
      </w:r>
      <w:r w:rsidR="00E8167E" w:rsidRPr="00C4761B">
        <w:rPr>
          <w:rFonts w:ascii="Arial" w:hAnsi="Arial" w:cs="Arial"/>
          <w:sz w:val="22"/>
          <w:szCs w:val="22"/>
        </w:rPr>
        <w:t>resolve:</w:t>
      </w:r>
    </w:p>
    <w:p w14:paraId="735AF26A" w14:textId="63D5E025" w:rsidR="006613F4" w:rsidRPr="00C4761B" w:rsidRDefault="00533EDA" w:rsidP="00D75533">
      <w:pPr>
        <w:pStyle w:val="Corpodetexto"/>
        <w:spacing w:before="120"/>
        <w:ind w:firstLine="1134"/>
        <w:rPr>
          <w:rFonts w:ascii="Arial" w:hAnsi="Arial" w:cs="Arial"/>
          <w:sz w:val="22"/>
          <w:szCs w:val="22"/>
        </w:rPr>
      </w:pPr>
      <w:r w:rsidRPr="00C4761B">
        <w:rPr>
          <w:rFonts w:ascii="Arial" w:hAnsi="Arial" w:cs="Arial"/>
          <w:sz w:val="22"/>
          <w:szCs w:val="22"/>
        </w:rPr>
        <w:t>§</w:t>
      </w:r>
      <w:r w:rsidR="006613F4" w:rsidRPr="00C4761B">
        <w:rPr>
          <w:rFonts w:ascii="Arial" w:hAnsi="Arial" w:cs="Arial"/>
          <w:sz w:val="22"/>
          <w:szCs w:val="22"/>
        </w:rPr>
        <w:t xml:space="preserve"> 1º Fica revogado o </w:t>
      </w:r>
      <w:r w:rsidR="00BB1CD5" w:rsidRPr="00C4761B">
        <w:rPr>
          <w:rFonts w:ascii="Arial" w:hAnsi="Arial" w:cs="Arial"/>
          <w:sz w:val="22"/>
          <w:szCs w:val="22"/>
        </w:rPr>
        <w:t>Quadro Sinótico</w:t>
      </w:r>
      <w:r w:rsidR="00B40C92" w:rsidRPr="00C4761B">
        <w:rPr>
          <w:rFonts w:ascii="Arial" w:hAnsi="Arial" w:cs="Arial"/>
          <w:sz w:val="22"/>
          <w:szCs w:val="22"/>
        </w:rPr>
        <w:t xml:space="preserve"> editado em 10 maio de 2005, que</w:t>
      </w:r>
      <w:r w:rsidR="00EB7EE4" w:rsidRPr="00C4761B">
        <w:rPr>
          <w:rFonts w:ascii="Arial" w:hAnsi="Arial" w:cs="Arial"/>
          <w:sz w:val="22"/>
          <w:szCs w:val="22"/>
        </w:rPr>
        <w:t xml:space="preserve"> </w:t>
      </w:r>
      <w:r w:rsidR="00B40C92" w:rsidRPr="00C4761B">
        <w:rPr>
          <w:rFonts w:ascii="Arial" w:hAnsi="Arial" w:cs="Arial"/>
          <w:sz w:val="22"/>
          <w:szCs w:val="22"/>
        </w:rPr>
        <w:t>integrou</w:t>
      </w:r>
      <w:r w:rsidR="000423C4" w:rsidRPr="00C4761B">
        <w:rPr>
          <w:rFonts w:ascii="Arial" w:hAnsi="Arial" w:cs="Arial"/>
          <w:sz w:val="22"/>
          <w:szCs w:val="22"/>
        </w:rPr>
        <w:t xml:space="preserve"> o </w:t>
      </w:r>
      <w:hyperlink r:id="rId12" w:history="1">
        <w:r w:rsidR="00E13C67" w:rsidRPr="00C4761B">
          <w:rPr>
            <w:rStyle w:val="Hyperlink"/>
            <w:rFonts w:ascii="Arial" w:hAnsi="Arial" w:cs="Arial"/>
            <w:sz w:val="22"/>
            <w:szCs w:val="22"/>
          </w:rPr>
          <w:t>Provimento nº 56/05</w:t>
        </w:r>
      </w:hyperlink>
      <w:r w:rsidR="000423C4" w:rsidRPr="00C4761B">
        <w:rPr>
          <w:rFonts w:ascii="Arial" w:hAnsi="Arial" w:cs="Arial"/>
          <w:sz w:val="22"/>
          <w:szCs w:val="22"/>
        </w:rPr>
        <w:t>, do Tribunal de Contas do Paraná</w:t>
      </w:r>
      <w:r w:rsidR="00B40C92" w:rsidRPr="00C4761B">
        <w:rPr>
          <w:rFonts w:ascii="Arial" w:hAnsi="Arial" w:cs="Arial"/>
          <w:sz w:val="22"/>
          <w:szCs w:val="22"/>
        </w:rPr>
        <w:t>, republicado na edição nº 02, de 10 de junho de 2005, do Atos Oficiais do Tribunal de Contas do Paraná.</w:t>
      </w:r>
    </w:p>
    <w:p w14:paraId="01A92649" w14:textId="15CEE44C" w:rsidR="00BB1CD5" w:rsidRPr="00C4761B" w:rsidRDefault="00533EDA" w:rsidP="00D75533">
      <w:pPr>
        <w:spacing w:before="120"/>
        <w:ind w:firstLine="1134"/>
        <w:jc w:val="both"/>
        <w:rPr>
          <w:rFonts w:ascii="Arial" w:hAnsi="Arial" w:cs="Arial"/>
          <w:sz w:val="22"/>
          <w:szCs w:val="22"/>
        </w:rPr>
      </w:pPr>
      <w:r w:rsidRPr="00C4761B">
        <w:rPr>
          <w:rFonts w:ascii="Arial" w:hAnsi="Arial" w:cs="Arial"/>
          <w:sz w:val="22"/>
          <w:szCs w:val="22"/>
        </w:rPr>
        <w:t>§</w:t>
      </w:r>
      <w:r w:rsidR="006613F4" w:rsidRPr="00C4761B">
        <w:rPr>
          <w:rFonts w:ascii="Arial" w:hAnsi="Arial" w:cs="Arial"/>
          <w:sz w:val="22"/>
          <w:szCs w:val="22"/>
        </w:rPr>
        <w:t xml:space="preserve"> 2º</w:t>
      </w:r>
      <w:r w:rsidRPr="00C4761B">
        <w:rPr>
          <w:rFonts w:ascii="Arial" w:hAnsi="Arial" w:cs="Arial"/>
          <w:sz w:val="22"/>
          <w:szCs w:val="22"/>
        </w:rPr>
        <w:t xml:space="preserve"> Fica aprovado o</w:t>
      </w:r>
      <w:r w:rsidR="00BB1CD5" w:rsidRPr="00C4761B">
        <w:rPr>
          <w:rFonts w:ascii="Arial" w:hAnsi="Arial" w:cs="Arial"/>
          <w:sz w:val="22"/>
          <w:szCs w:val="22"/>
        </w:rPr>
        <w:t xml:space="preserve"> </w:t>
      </w:r>
      <w:r w:rsidRPr="00C4761B">
        <w:rPr>
          <w:rFonts w:ascii="Arial" w:hAnsi="Arial" w:cs="Arial"/>
          <w:sz w:val="22"/>
          <w:szCs w:val="22"/>
        </w:rPr>
        <w:t xml:space="preserve">Quadro Sinótico dos Critérios de Análise de Atos Fixadores da Remuneração de Agentes Políticos Municipais </w:t>
      </w:r>
      <w:r w:rsidR="00EB7EE4" w:rsidRPr="00C4761B">
        <w:rPr>
          <w:rFonts w:ascii="Arial" w:hAnsi="Arial" w:cs="Arial"/>
          <w:sz w:val="22"/>
          <w:szCs w:val="22"/>
        </w:rPr>
        <w:t>a</w:t>
      </w:r>
      <w:r w:rsidRPr="00C4761B">
        <w:rPr>
          <w:rFonts w:ascii="Arial" w:hAnsi="Arial" w:cs="Arial"/>
          <w:sz w:val="22"/>
          <w:szCs w:val="22"/>
        </w:rPr>
        <w:t xml:space="preserve">nexo à presente </w:t>
      </w:r>
      <w:r w:rsidR="00BB1CD5" w:rsidRPr="00C4761B">
        <w:rPr>
          <w:rFonts w:ascii="Arial" w:hAnsi="Arial" w:cs="Arial"/>
          <w:sz w:val="22"/>
          <w:szCs w:val="22"/>
        </w:rPr>
        <w:t>Instrução Normativa</w:t>
      </w:r>
      <w:r w:rsidRPr="00C4761B">
        <w:rPr>
          <w:rFonts w:ascii="Arial" w:hAnsi="Arial" w:cs="Arial"/>
          <w:sz w:val="22"/>
          <w:szCs w:val="22"/>
        </w:rPr>
        <w:t xml:space="preserve">, passando a </w:t>
      </w:r>
      <w:r w:rsidR="00EB7EE4" w:rsidRPr="00C4761B">
        <w:rPr>
          <w:rFonts w:ascii="Arial" w:hAnsi="Arial" w:cs="Arial"/>
          <w:sz w:val="22"/>
          <w:szCs w:val="22"/>
        </w:rPr>
        <w:t xml:space="preserve">constituir o documento previsto no art. 19 do </w:t>
      </w:r>
      <w:hyperlink r:id="rId13" w:history="1">
        <w:r w:rsidR="00E13C67" w:rsidRPr="00C4761B">
          <w:rPr>
            <w:rStyle w:val="Hyperlink"/>
            <w:rFonts w:ascii="Arial" w:hAnsi="Arial" w:cs="Arial"/>
            <w:sz w:val="22"/>
            <w:szCs w:val="22"/>
          </w:rPr>
          <w:t>Provimento nº 56/05</w:t>
        </w:r>
      </w:hyperlink>
      <w:r w:rsidR="00EB7EE4" w:rsidRPr="00C4761B">
        <w:rPr>
          <w:rFonts w:ascii="Arial" w:hAnsi="Arial" w:cs="Arial"/>
          <w:sz w:val="22"/>
          <w:szCs w:val="22"/>
        </w:rPr>
        <w:t>.</w:t>
      </w:r>
    </w:p>
    <w:p w14:paraId="7FDAB527" w14:textId="7E639CE3" w:rsidR="00656022" w:rsidRPr="00C4761B" w:rsidRDefault="00656022" w:rsidP="00D75533">
      <w:pPr>
        <w:spacing w:before="120"/>
        <w:ind w:firstLine="1134"/>
        <w:jc w:val="both"/>
        <w:rPr>
          <w:rFonts w:ascii="Arial" w:hAnsi="Arial" w:cs="Arial"/>
          <w:sz w:val="22"/>
          <w:szCs w:val="22"/>
        </w:rPr>
      </w:pPr>
      <w:r w:rsidRPr="00C4761B">
        <w:rPr>
          <w:rFonts w:ascii="Arial" w:hAnsi="Arial" w:cs="Arial"/>
          <w:sz w:val="22"/>
          <w:szCs w:val="22"/>
        </w:rPr>
        <w:t xml:space="preserve"> </w:t>
      </w:r>
      <w:r w:rsidR="00533EDA" w:rsidRPr="00C4761B">
        <w:rPr>
          <w:rFonts w:ascii="Arial" w:hAnsi="Arial" w:cs="Arial"/>
          <w:sz w:val="22"/>
          <w:szCs w:val="22"/>
        </w:rPr>
        <w:t>Art. 3</w:t>
      </w:r>
      <w:r w:rsidR="00541786" w:rsidRPr="00C4761B">
        <w:rPr>
          <w:rFonts w:ascii="Arial" w:hAnsi="Arial" w:cs="Arial"/>
          <w:sz w:val="22"/>
          <w:szCs w:val="22"/>
        </w:rPr>
        <w:t>º Esta Instrução Normativa entrará em vigor na data de sua publicação nos Atos Oficiais do Tribunal de Contas do Estado do Paraná.</w:t>
      </w:r>
    </w:p>
    <w:p w14:paraId="04649A59" w14:textId="77777777" w:rsidR="00541786" w:rsidRDefault="00541786">
      <w:pPr>
        <w:jc w:val="both"/>
        <w:rPr>
          <w:rFonts w:ascii="Verdana" w:hAnsi="Verdana"/>
        </w:rPr>
      </w:pPr>
    </w:p>
    <w:p w14:paraId="22820181" w14:textId="77777777" w:rsidR="00656022" w:rsidRDefault="00656022">
      <w:pPr>
        <w:rPr>
          <w:rFonts w:ascii="Verdana" w:hAnsi="Verdana"/>
          <w:i/>
          <w:iCs/>
        </w:rPr>
      </w:pPr>
    </w:p>
    <w:p w14:paraId="70807C0A" w14:textId="77777777" w:rsidR="00656022" w:rsidRPr="00C4761B" w:rsidRDefault="000423C4" w:rsidP="00AA09F6">
      <w:pPr>
        <w:jc w:val="center"/>
        <w:rPr>
          <w:rFonts w:ascii="Arial" w:hAnsi="Arial" w:cs="Arial"/>
          <w:iCs/>
          <w:sz w:val="22"/>
          <w:szCs w:val="22"/>
        </w:rPr>
      </w:pPr>
      <w:r w:rsidRPr="00C4761B">
        <w:rPr>
          <w:rFonts w:ascii="Arial" w:hAnsi="Arial" w:cs="Arial"/>
          <w:iCs/>
          <w:sz w:val="22"/>
          <w:szCs w:val="22"/>
        </w:rPr>
        <w:t>Sala de Sessões</w:t>
      </w:r>
      <w:r w:rsidR="00656022" w:rsidRPr="00C4761B">
        <w:rPr>
          <w:rFonts w:ascii="Arial" w:hAnsi="Arial" w:cs="Arial"/>
          <w:iCs/>
          <w:sz w:val="22"/>
          <w:szCs w:val="22"/>
        </w:rPr>
        <w:t>,</w:t>
      </w:r>
      <w:r w:rsidRPr="00C4761B">
        <w:rPr>
          <w:rFonts w:ascii="Arial" w:hAnsi="Arial" w:cs="Arial"/>
          <w:iCs/>
          <w:sz w:val="22"/>
          <w:szCs w:val="22"/>
        </w:rPr>
        <w:t xml:space="preserve"> em</w:t>
      </w:r>
      <w:r w:rsidR="00FC5E2D" w:rsidRPr="00C4761B">
        <w:rPr>
          <w:rFonts w:ascii="Arial" w:hAnsi="Arial" w:cs="Arial"/>
          <w:iCs/>
          <w:sz w:val="22"/>
          <w:szCs w:val="22"/>
        </w:rPr>
        <w:t xml:space="preserve"> </w:t>
      </w:r>
      <w:r w:rsidR="00F16FDF" w:rsidRPr="00C4761B">
        <w:rPr>
          <w:rFonts w:ascii="Arial" w:hAnsi="Arial" w:cs="Arial"/>
          <w:iCs/>
          <w:sz w:val="22"/>
          <w:szCs w:val="22"/>
        </w:rPr>
        <w:t>18</w:t>
      </w:r>
      <w:r w:rsidR="00656022" w:rsidRPr="00C4761B">
        <w:rPr>
          <w:rFonts w:ascii="Arial" w:hAnsi="Arial" w:cs="Arial"/>
          <w:iCs/>
          <w:sz w:val="22"/>
          <w:szCs w:val="22"/>
        </w:rPr>
        <w:t xml:space="preserve"> de </w:t>
      </w:r>
      <w:r w:rsidR="00706A19" w:rsidRPr="00C4761B">
        <w:rPr>
          <w:rFonts w:ascii="Arial" w:hAnsi="Arial" w:cs="Arial"/>
          <w:iCs/>
          <w:sz w:val="22"/>
          <w:szCs w:val="22"/>
        </w:rPr>
        <w:t>dezembro</w:t>
      </w:r>
      <w:r w:rsidR="00656022" w:rsidRPr="00C4761B">
        <w:rPr>
          <w:rFonts w:ascii="Arial" w:hAnsi="Arial" w:cs="Arial"/>
          <w:iCs/>
          <w:sz w:val="22"/>
          <w:szCs w:val="22"/>
        </w:rPr>
        <w:t xml:space="preserve"> de 200</w:t>
      </w:r>
      <w:r w:rsidR="000C08CA" w:rsidRPr="00C4761B">
        <w:rPr>
          <w:rFonts w:ascii="Arial" w:hAnsi="Arial" w:cs="Arial"/>
          <w:iCs/>
          <w:sz w:val="22"/>
          <w:szCs w:val="22"/>
        </w:rPr>
        <w:t>8</w:t>
      </w:r>
      <w:r w:rsidR="00656022" w:rsidRPr="00C4761B">
        <w:rPr>
          <w:rFonts w:ascii="Arial" w:hAnsi="Arial" w:cs="Arial"/>
          <w:iCs/>
          <w:sz w:val="22"/>
          <w:szCs w:val="22"/>
        </w:rPr>
        <w:t>.</w:t>
      </w:r>
    </w:p>
    <w:p w14:paraId="0C238518" w14:textId="77777777" w:rsidR="00656022" w:rsidRPr="00C4761B" w:rsidRDefault="00656022" w:rsidP="00AA09F6">
      <w:pPr>
        <w:jc w:val="center"/>
        <w:rPr>
          <w:rFonts w:ascii="Arial" w:hAnsi="Arial" w:cs="Arial"/>
          <w:sz w:val="22"/>
          <w:szCs w:val="22"/>
        </w:rPr>
      </w:pPr>
    </w:p>
    <w:p w14:paraId="49B5AE21" w14:textId="77777777" w:rsidR="00656022" w:rsidRPr="00C4761B" w:rsidRDefault="00656022" w:rsidP="00AA09F6">
      <w:pPr>
        <w:jc w:val="center"/>
        <w:rPr>
          <w:rFonts w:ascii="Arial" w:hAnsi="Arial" w:cs="Arial"/>
          <w:sz w:val="22"/>
          <w:szCs w:val="22"/>
        </w:rPr>
      </w:pPr>
    </w:p>
    <w:p w14:paraId="59E5FB9B" w14:textId="77777777" w:rsidR="00656022" w:rsidRPr="00C4761B" w:rsidRDefault="00656022" w:rsidP="00AA09F6">
      <w:pPr>
        <w:jc w:val="center"/>
        <w:rPr>
          <w:rFonts w:ascii="Arial" w:hAnsi="Arial" w:cs="Arial"/>
          <w:sz w:val="22"/>
          <w:szCs w:val="22"/>
        </w:rPr>
      </w:pPr>
    </w:p>
    <w:p w14:paraId="66F25E6B" w14:textId="77777777" w:rsidR="00656022" w:rsidRPr="00C4761B" w:rsidRDefault="00AA6D03" w:rsidP="00AA09F6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C4761B">
        <w:rPr>
          <w:rFonts w:ascii="Arial" w:hAnsi="Arial" w:cs="Arial"/>
          <w:b/>
          <w:bCs/>
          <w:sz w:val="22"/>
          <w:szCs w:val="22"/>
        </w:rPr>
        <w:t>NESTOR BAPTISTA</w:t>
      </w:r>
    </w:p>
    <w:p w14:paraId="7B1D2B66" w14:textId="77777777" w:rsidR="00656022" w:rsidRPr="00C4761B" w:rsidRDefault="00656022" w:rsidP="00AA09F6">
      <w:pPr>
        <w:jc w:val="center"/>
        <w:rPr>
          <w:rFonts w:ascii="Arial" w:hAnsi="Arial" w:cs="Arial"/>
          <w:sz w:val="22"/>
          <w:szCs w:val="22"/>
        </w:rPr>
      </w:pPr>
      <w:r w:rsidRPr="00C4761B">
        <w:rPr>
          <w:rFonts w:ascii="Arial" w:hAnsi="Arial" w:cs="Arial"/>
          <w:sz w:val="22"/>
          <w:szCs w:val="22"/>
        </w:rPr>
        <w:t>P</w:t>
      </w:r>
      <w:r w:rsidR="00136F33" w:rsidRPr="00C4761B">
        <w:rPr>
          <w:rFonts w:ascii="Arial" w:hAnsi="Arial" w:cs="Arial"/>
          <w:sz w:val="22"/>
          <w:szCs w:val="22"/>
        </w:rPr>
        <w:t>residente</w:t>
      </w:r>
    </w:p>
    <w:sectPr w:rsidR="00656022" w:rsidRPr="00C4761B" w:rsidSect="00AA09F6">
      <w:headerReference w:type="default" r:id="rId14"/>
      <w:footerReference w:type="even" r:id="rId15"/>
      <w:footnotePr>
        <w:numFmt w:val="chicago"/>
      </w:footnotePr>
      <w:pgSz w:w="11907" w:h="16840" w:code="9"/>
      <w:pgMar w:top="1418" w:right="1701" w:bottom="1418" w:left="1701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4A2DF5" w14:textId="77777777" w:rsidR="0029114F" w:rsidRDefault="0029114F">
      <w:r>
        <w:separator/>
      </w:r>
    </w:p>
  </w:endnote>
  <w:endnote w:type="continuationSeparator" w:id="0">
    <w:p w14:paraId="353DFB9C" w14:textId="77777777" w:rsidR="0029114F" w:rsidRDefault="002911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18D316" w14:textId="77777777" w:rsidR="00AB587A" w:rsidRDefault="00AB587A">
    <w:pPr>
      <w:pStyle w:val="Rodap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2566ECE7" w14:textId="77777777" w:rsidR="00AB587A" w:rsidRDefault="00AB587A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580B68" w14:textId="77777777" w:rsidR="0029114F" w:rsidRDefault="0029114F">
      <w:r>
        <w:separator/>
      </w:r>
    </w:p>
  </w:footnote>
  <w:footnote w:type="continuationSeparator" w:id="0">
    <w:p w14:paraId="2D808EF7" w14:textId="77777777" w:rsidR="0029114F" w:rsidRDefault="0029114F">
      <w:r>
        <w:continuationSeparator/>
      </w:r>
    </w:p>
  </w:footnote>
  <w:footnote w:id="1">
    <w:p w14:paraId="32FB701D" w14:textId="77777777" w:rsidR="005C78AC" w:rsidRPr="00B67FCB" w:rsidRDefault="005C78AC" w:rsidP="005C78AC">
      <w:pPr>
        <w:pStyle w:val="Textodenotaderodap"/>
        <w:rPr>
          <w:rFonts w:ascii="Arial" w:hAnsi="Arial" w:cs="Arial"/>
        </w:rPr>
      </w:pPr>
      <w:r>
        <w:rPr>
          <w:rStyle w:val="Refdenotaderodap"/>
        </w:rPr>
        <w:footnoteRef/>
      </w:r>
      <w:r>
        <w:t xml:space="preserve"> </w:t>
      </w:r>
      <w:bookmarkStart w:id="0" w:name="_Hlk9321415"/>
      <w:r w:rsidRPr="00B67FCB">
        <w:rPr>
          <w:rFonts w:ascii="Arial" w:hAnsi="Arial" w:cs="Arial"/>
          <w:b/>
        </w:rPr>
        <w:t>Notas da Biblioteca:</w:t>
      </w:r>
    </w:p>
    <w:bookmarkEnd w:id="0"/>
    <w:p w14:paraId="7308DD6D" w14:textId="4D688542" w:rsidR="005C78AC" w:rsidRPr="00005F7F" w:rsidRDefault="005C78AC" w:rsidP="00005F7F">
      <w:pPr>
        <w:pStyle w:val="Textodenotaderodap"/>
        <w:numPr>
          <w:ilvl w:val="0"/>
          <w:numId w:val="19"/>
        </w:numPr>
        <w:ind w:left="426" w:hanging="284"/>
        <w:jc w:val="both"/>
        <w:textAlignment w:val="top"/>
        <w:rPr>
          <w:rFonts w:ascii="Arial" w:hAnsi="Arial" w:cs="Arial"/>
          <w:color w:val="0000FF"/>
        </w:rPr>
      </w:pPr>
      <w:r w:rsidRPr="00005F7F">
        <w:rPr>
          <w:rFonts w:ascii="Arial" w:hAnsi="Arial" w:cs="Arial"/>
        </w:rPr>
        <w:t xml:space="preserve">Este texto não substitui o publicado no periódico: </w:t>
      </w:r>
      <w:hyperlink r:id="rId1" w:history="1">
        <w:r w:rsidRPr="004F049E">
          <w:rPr>
            <w:rStyle w:val="Hyperlink"/>
            <w:rFonts w:ascii="Arial" w:hAnsi="Arial" w:cs="Arial"/>
            <w:b/>
          </w:rPr>
          <w:t>Atos Oficiais do Tribunal de Contas do Estado do Paraná,</w:t>
        </w:r>
        <w:r w:rsidRPr="00005F7F">
          <w:rPr>
            <w:rStyle w:val="Hyperlink"/>
            <w:rFonts w:ascii="Arial" w:hAnsi="Arial" w:cs="Arial"/>
          </w:rPr>
          <w:t xml:space="preserve"> Curitiba, PR, n. 183, 23 jan. 2009, p. 7</w:t>
        </w:r>
        <w:r w:rsidR="009C2751" w:rsidRPr="00005F7F">
          <w:rPr>
            <w:rStyle w:val="Hyperlink"/>
            <w:rFonts w:ascii="Arial" w:hAnsi="Arial" w:cs="Arial"/>
          </w:rPr>
          <w:t>0-72</w:t>
        </w:r>
      </w:hyperlink>
      <w:r w:rsidRPr="00005F7F">
        <w:rPr>
          <w:rFonts w:ascii="Arial" w:hAnsi="Arial" w:cs="Arial"/>
        </w:rPr>
        <w:t>.</w:t>
      </w:r>
    </w:p>
    <w:p w14:paraId="36239715" w14:textId="4FB352A3" w:rsidR="005C78AC" w:rsidRPr="00005F7F" w:rsidRDefault="00C7492C" w:rsidP="00005F7F">
      <w:pPr>
        <w:pStyle w:val="Ttulo1"/>
        <w:numPr>
          <w:ilvl w:val="0"/>
          <w:numId w:val="19"/>
        </w:numPr>
        <w:ind w:left="426" w:hanging="284"/>
        <w:jc w:val="both"/>
        <w:rPr>
          <w:rStyle w:val="Hyperlink"/>
          <w:rFonts w:ascii="Arial" w:hAnsi="Arial" w:cs="Arial"/>
          <w:b w:val="0"/>
          <w:bCs w:val="0"/>
        </w:rPr>
      </w:pPr>
      <w:r w:rsidRPr="009C6FCD">
        <w:rPr>
          <w:rFonts w:ascii="Arial" w:hAnsi="Arial" w:cs="Arial"/>
          <w:b w:val="0"/>
          <w:bCs w:val="0"/>
        </w:rPr>
        <w:t>Origem:</w:t>
      </w:r>
      <w:r w:rsidRPr="00440443">
        <w:rPr>
          <w:rFonts w:cs="Calibri"/>
        </w:rPr>
        <w:t xml:space="preserve"> </w:t>
      </w:r>
      <w:r w:rsidR="005C78AC" w:rsidRPr="00005F7F">
        <w:rPr>
          <w:rFonts w:ascii="Arial" w:hAnsi="Arial" w:cs="Arial"/>
          <w:b w:val="0"/>
          <w:bCs w:val="0"/>
        </w:rPr>
        <w:t xml:space="preserve">Processo n. 62659-2/08 – </w:t>
      </w:r>
      <w:hyperlink r:id="rId2" w:history="1">
        <w:r w:rsidR="005C78AC" w:rsidRPr="00005F7F">
          <w:rPr>
            <w:rStyle w:val="Hyperlink"/>
            <w:rFonts w:ascii="Arial" w:hAnsi="Arial" w:cs="Arial"/>
            <w:b w:val="0"/>
            <w:bCs w:val="0"/>
          </w:rPr>
          <w:t>Acórdão n. 1.835/2008 – Tribunal Pleno.</w:t>
        </w:r>
      </w:hyperlink>
    </w:p>
    <w:p w14:paraId="72D80DEC" w14:textId="77777777" w:rsidR="00005F7F" w:rsidRPr="00005F7F" w:rsidRDefault="00005F7F" w:rsidP="00005F7F">
      <w:pPr>
        <w:pStyle w:val="PargrafodaLista"/>
        <w:numPr>
          <w:ilvl w:val="0"/>
          <w:numId w:val="19"/>
        </w:numPr>
        <w:ind w:left="426" w:hanging="284"/>
        <w:rPr>
          <w:rFonts w:ascii="Arial" w:hAnsi="Arial" w:cs="Arial"/>
        </w:rPr>
      </w:pPr>
      <w:r w:rsidRPr="00005F7F">
        <w:rPr>
          <w:rFonts w:ascii="Arial" w:hAnsi="Arial" w:cs="Arial"/>
          <w:b/>
        </w:rPr>
        <w:t>Revoga</w:t>
      </w:r>
      <w:r w:rsidRPr="00005F7F">
        <w:rPr>
          <w:rFonts w:ascii="Arial" w:hAnsi="Arial" w:cs="Arial"/>
        </w:rPr>
        <w:t xml:space="preserve">: </w:t>
      </w:r>
      <w:hyperlink r:id="rId3" w:history="1">
        <w:r w:rsidRPr="00005F7F">
          <w:rPr>
            <w:rStyle w:val="Hyperlink"/>
            <w:rFonts w:ascii="Arial" w:hAnsi="Arial" w:cs="Arial"/>
          </w:rPr>
          <w:t>Provimento n. 56, de 10 de maio de 2005 (Quadro Sinótico)</w:t>
        </w:r>
      </w:hyperlink>
      <w:r w:rsidRPr="00005F7F">
        <w:rPr>
          <w:rFonts w:ascii="Arial" w:hAnsi="Arial" w:cs="Arial"/>
        </w:rPr>
        <w:t>.</w:t>
      </w:r>
    </w:p>
    <w:p w14:paraId="659B1CB4" w14:textId="77777777" w:rsidR="00005F7F" w:rsidRDefault="00005F7F" w:rsidP="00005F7F">
      <w:pPr>
        <w:pStyle w:val="PargrafodaLista"/>
        <w:numPr>
          <w:ilvl w:val="0"/>
          <w:numId w:val="19"/>
        </w:numPr>
        <w:ind w:left="426" w:hanging="284"/>
        <w:rPr>
          <w:rStyle w:val="Hyperlink"/>
          <w:rFonts w:ascii="Arial" w:hAnsi="Arial" w:cs="Arial"/>
        </w:rPr>
      </w:pPr>
      <w:r w:rsidRPr="00005F7F">
        <w:rPr>
          <w:rFonts w:ascii="Arial" w:hAnsi="Arial" w:cs="Arial"/>
          <w:b/>
          <w:color w:val="FF0000"/>
        </w:rPr>
        <w:t>Revogada</w:t>
      </w:r>
      <w:r w:rsidRPr="00005F7F">
        <w:rPr>
          <w:rFonts w:ascii="Arial" w:hAnsi="Arial" w:cs="Arial"/>
        </w:rPr>
        <w:t xml:space="preserve"> por: </w:t>
      </w:r>
      <w:hyperlink r:id="rId4" w:history="1">
        <w:r w:rsidRPr="00005F7F">
          <w:rPr>
            <w:rStyle w:val="Hyperlink"/>
            <w:rFonts w:ascii="Arial" w:hAnsi="Arial" w:cs="Arial"/>
          </w:rPr>
          <w:t>Resolução n. 33, de 9 de agosto de 2012.</w:t>
        </w:r>
      </w:hyperlink>
    </w:p>
    <w:p w14:paraId="7022E25D" w14:textId="77777777" w:rsidR="00B54278" w:rsidRPr="00B54278" w:rsidRDefault="00B54278" w:rsidP="00B54278">
      <w:pPr>
        <w:pStyle w:val="PargrafodaLista"/>
        <w:numPr>
          <w:ilvl w:val="0"/>
          <w:numId w:val="19"/>
        </w:numPr>
        <w:ind w:left="426" w:hanging="284"/>
        <w:rPr>
          <w:rStyle w:val="Hyperlink"/>
          <w:rFonts w:ascii="Arial" w:hAnsi="Arial" w:cs="Arial"/>
          <w:color w:val="auto"/>
        </w:rPr>
      </w:pPr>
      <w:r w:rsidRPr="00B54278">
        <w:rPr>
          <w:rFonts w:ascii="Arial" w:hAnsi="Arial" w:cs="Arial"/>
          <w:b/>
        </w:rPr>
        <w:t>Ver também:</w:t>
      </w:r>
    </w:p>
    <w:p w14:paraId="6A960DD9" w14:textId="77777777" w:rsidR="000E0AF8" w:rsidRPr="000E0AF8" w:rsidRDefault="000E0AF8" w:rsidP="000E0AF8">
      <w:pPr>
        <w:pStyle w:val="PargrafodaLista"/>
        <w:ind w:hanging="294"/>
        <w:rPr>
          <w:rStyle w:val="Hyperlink"/>
          <w:rFonts w:ascii="Arial" w:hAnsi="Arial" w:cs="Arial"/>
          <w:color w:val="auto"/>
        </w:rPr>
      </w:pPr>
      <w:hyperlink r:id="rId5" w:history="1">
        <w:r w:rsidRPr="000E0AF8">
          <w:rPr>
            <w:rStyle w:val="Hyperlink"/>
            <w:rFonts w:ascii="Arial" w:hAnsi="Arial" w:cs="Arial"/>
          </w:rPr>
          <w:t>Acórdão n. 1309/2006 – Tribunal Pleno</w:t>
        </w:r>
      </w:hyperlink>
      <w:r w:rsidRPr="000E0AF8">
        <w:rPr>
          <w:rStyle w:val="Hyperlink"/>
          <w:rFonts w:ascii="Arial" w:hAnsi="Arial" w:cs="Arial"/>
          <w:color w:val="auto"/>
        </w:rPr>
        <w:t>.</w:t>
      </w:r>
    </w:p>
    <w:p w14:paraId="199E3F50" w14:textId="77777777" w:rsidR="000E0AF8" w:rsidRPr="000E0AF8" w:rsidRDefault="000E0AF8" w:rsidP="000E0AF8">
      <w:pPr>
        <w:pStyle w:val="PargrafodaLista"/>
        <w:ind w:hanging="294"/>
        <w:rPr>
          <w:rStyle w:val="Hyperlink"/>
          <w:rFonts w:ascii="Arial" w:hAnsi="Arial" w:cs="Arial"/>
          <w:color w:val="auto"/>
        </w:rPr>
      </w:pPr>
      <w:hyperlink r:id="rId6" w:history="1">
        <w:r w:rsidRPr="000E0AF8">
          <w:rPr>
            <w:rStyle w:val="Hyperlink"/>
            <w:rFonts w:ascii="Arial" w:hAnsi="Arial" w:cs="Arial"/>
          </w:rPr>
          <w:t>Acórdão n. 328/2008 – Tribunal Pleno.</w:t>
        </w:r>
      </w:hyperlink>
    </w:p>
    <w:p w14:paraId="7AE913DC" w14:textId="66EF8EBE" w:rsidR="005C78AC" w:rsidRDefault="000E0AF8" w:rsidP="000E0AF8">
      <w:pPr>
        <w:pStyle w:val="Textodenotaderodap"/>
        <w:ind w:left="720" w:hanging="294"/>
      </w:pPr>
      <w:hyperlink r:id="rId7" w:history="1">
        <w:r w:rsidRPr="000E0AF8">
          <w:rPr>
            <w:rStyle w:val="Hyperlink"/>
            <w:rFonts w:ascii="Arial" w:hAnsi="Arial" w:cs="Arial"/>
          </w:rPr>
          <w:t>Acórdão n. 698/2008 – Tribunal Pleno</w:t>
        </w:r>
      </w:hyperlink>
      <w:r w:rsidRPr="000E0AF8">
        <w:rPr>
          <w:rStyle w:val="Hyperlink"/>
          <w:rFonts w:ascii="Arial" w:hAnsi="Arial" w:cs="Arial"/>
          <w:color w:val="auto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55F193" w14:textId="77777777" w:rsidR="00AA09F6" w:rsidRDefault="00AA09F6" w:rsidP="00AA09F6">
    <w:pPr>
      <w:pStyle w:val="Cabealho"/>
      <w:spacing w:before="240" w:after="120"/>
      <w:ind w:left="1134"/>
      <w:jc w:val="center"/>
      <w:rPr>
        <w:rFonts w:ascii="Arial" w:hAnsi="Arial" w:cs="Arial"/>
        <w:b/>
        <w:sz w:val="28"/>
        <w:szCs w:val="28"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27216AF2" wp14:editId="481097E3">
          <wp:simplePos x="0" y="0"/>
          <wp:positionH relativeFrom="column">
            <wp:posOffset>175895</wp:posOffset>
          </wp:positionH>
          <wp:positionV relativeFrom="paragraph">
            <wp:posOffset>17780</wp:posOffset>
          </wp:positionV>
          <wp:extent cx="481330" cy="566420"/>
          <wp:effectExtent l="0" t="0" r="0" b="5080"/>
          <wp:wrapSquare wrapText="bothSides"/>
          <wp:docPr id="9" name="Imagem 9" descr="Descrição: logo TC colorido - medi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49" descr="Descrição: logo TC colorido - medi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330" cy="5664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 w:cs="Arial"/>
        <w:b/>
        <w:sz w:val="28"/>
        <w:szCs w:val="28"/>
      </w:rPr>
      <w:t>TRIBUNAL DE CONTAS DO ESTADO DO PARANÁ</w:t>
    </w:r>
  </w:p>
  <w:p w14:paraId="2F1E5F13" w14:textId="77777777" w:rsidR="00AB587A" w:rsidRDefault="00AB587A">
    <w:pPr>
      <w:pStyle w:val="Cabealho"/>
      <w:jc w:val="center"/>
    </w:pPr>
  </w:p>
  <w:p w14:paraId="3B321FCA" w14:textId="77777777" w:rsidR="00AB587A" w:rsidRDefault="00AB587A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8C1EB3"/>
    <w:multiLevelType w:val="hybridMultilevel"/>
    <w:tmpl w:val="5A3662EC"/>
    <w:lvl w:ilvl="0" w:tplc="456CCBEA">
      <w:start w:val="1"/>
      <w:numFmt w:val="lowerLetter"/>
      <w:lvlText w:val="%1)"/>
      <w:lvlJc w:val="left"/>
      <w:pPr>
        <w:tabs>
          <w:tab w:val="num" w:pos="1776"/>
        </w:tabs>
        <w:ind w:left="177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496"/>
        </w:tabs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216"/>
        </w:tabs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936"/>
        </w:tabs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656"/>
        </w:tabs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376"/>
        </w:tabs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096"/>
        </w:tabs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816"/>
        </w:tabs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536"/>
        </w:tabs>
        <w:ind w:left="7536" w:hanging="180"/>
      </w:pPr>
    </w:lvl>
  </w:abstractNum>
  <w:abstractNum w:abstractNumId="1" w15:restartNumberingAfterBreak="0">
    <w:nsid w:val="05EC4DF0"/>
    <w:multiLevelType w:val="hybridMultilevel"/>
    <w:tmpl w:val="174C45E2"/>
    <w:lvl w:ilvl="0" w:tplc="0ED66424">
      <w:start w:val="1"/>
      <w:numFmt w:val="upperRoman"/>
      <w:lvlText w:val="%1)"/>
      <w:lvlJc w:val="left"/>
      <w:pPr>
        <w:tabs>
          <w:tab w:val="num" w:pos="2844"/>
        </w:tabs>
        <w:ind w:left="2844" w:hanging="72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tabs>
          <w:tab w:val="num" w:pos="3204"/>
        </w:tabs>
        <w:ind w:left="3204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924"/>
        </w:tabs>
        <w:ind w:left="3924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644"/>
        </w:tabs>
        <w:ind w:left="4644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5364"/>
        </w:tabs>
        <w:ind w:left="5364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6084"/>
        </w:tabs>
        <w:ind w:left="6084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804"/>
        </w:tabs>
        <w:ind w:left="6804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7524"/>
        </w:tabs>
        <w:ind w:left="7524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8244"/>
        </w:tabs>
        <w:ind w:left="8244" w:hanging="180"/>
      </w:pPr>
    </w:lvl>
  </w:abstractNum>
  <w:abstractNum w:abstractNumId="2" w15:restartNumberingAfterBreak="0">
    <w:nsid w:val="07713D1D"/>
    <w:multiLevelType w:val="hybridMultilevel"/>
    <w:tmpl w:val="648E3C76"/>
    <w:lvl w:ilvl="0" w:tplc="04160019">
      <w:start w:val="1"/>
      <w:numFmt w:val="lowerLetter"/>
      <w:lvlText w:val="%1."/>
      <w:lvlJc w:val="left"/>
      <w:pPr>
        <w:tabs>
          <w:tab w:val="num" w:pos="3192"/>
        </w:tabs>
        <w:ind w:left="3192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28"/>
        </w:tabs>
        <w:ind w:left="1428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48"/>
        </w:tabs>
        <w:ind w:left="2148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68"/>
        </w:tabs>
        <w:ind w:left="2868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588"/>
        </w:tabs>
        <w:ind w:left="3588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08"/>
        </w:tabs>
        <w:ind w:left="4308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28"/>
        </w:tabs>
        <w:ind w:left="5028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48"/>
        </w:tabs>
        <w:ind w:left="5748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68"/>
        </w:tabs>
        <w:ind w:left="6468" w:hanging="180"/>
      </w:pPr>
    </w:lvl>
  </w:abstractNum>
  <w:abstractNum w:abstractNumId="3" w15:restartNumberingAfterBreak="0">
    <w:nsid w:val="0ACA0EBA"/>
    <w:multiLevelType w:val="hybridMultilevel"/>
    <w:tmpl w:val="73D4136A"/>
    <w:lvl w:ilvl="0" w:tplc="C2CC7EF2">
      <w:start w:val="1"/>
      <w:numFmt w:val="lowerLetter"/>
      <w:lvlText w:val="%1)"/>
      <w:lvlJc w:val="left"/>
      <w:pPr>
        <w:tabs>
          <w:tab w:val="num" w:pos="1851"/>
        </w:tabs>
        <w:ind w:left="1851" w:hanging="43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496"/>
        </w:tabs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216"/>
        </w:tabs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936"/>
        </w:tabs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656"/>
        </w:tabs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376"/>
        </w:tabs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096"/>
        </w:tabs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816"/>
        </w:tabs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536"/>
        </w:tabs>
        <w:ind w:left="7536" w:hanging="180"/>
      </w:pPr>
    </w:lvl>
  </w:abstractNum>
  <w:abstractNum w:abstractNumId="4" w15:restartNumberingAfterBreak="0">
    <w:nsid w:val="0C925C25"/>
    <w:multiLevelType w:val="hybridMultilevel"/>
    <w:tmpl w:val="47E80DB8"/>
    <w:lvl w:ilvl="0" w:tplc="9B4897BA">
      <w:start w:val="1"/>
      <w:numFmt w:val="upperRoman"/>
      <w:lvlText w:val="%1."/>
      <w:lvlJc w:val="left"/>
      <w:pPr>
        <w:tabs>
          <w:tab w:val="num" w:pos="1428"/>
        </w:tabs>
        <w:ind w:left="1428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5" w15:restartNumberingAfterBreak="0">
    <w:nsid w:val="13EF6ED5"/>
    <w:multiLevelType w:val="hybridMultilevel"/>
    <w:tmpl w:val="816A2CA6"/>
    <w:lvl w:ilvl="0" w:tplc="95962CD2">
      <w:start w:val="1"/>
      <w:numFmt w:val="lowerLetter"/>
      <w:lvlText w:val="%1)"/>
      <w:lvlJc w:val="left"/>
      <w:pPr>
        <w:tabs>
          <w:tab w:val="num" w:pos="3192"/>
        </w:tabs>
        <w:ind w:left="3192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16001B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6000F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6" w15:restartNumberingAfterBreak="0">
    <w:nsid w:val="2186520C"/>
    <w:multiLevelType w:val="hybridMultilevel"/>
    <w:tmpl w:val="5A20E186"/>
    <w:lvl w:ilvl="0" w:tplc="1A2C6FA4">
      <w:start w:val="1"/>
      <w:numFmt w:val="upperRoman"/>
      <w:lvlText w:val="%1)"/>
      <w:lvlJc w:val="left"/>
      <w:pPr>
        <w:tabs>
          <w:tab w:val="num" w:pos="2844"/>
        </w:tabs>
        <w:ind w:left="2844" w:hanging="72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tabs>
          <w:tab w:val="num" w:pos="3204"/>
        </w:tabs>
        <w:ind w:left="3204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924"/>
        </w:tabs>
        <w:ind w:left="3924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644"/>
        </w:tabs>
        <w:ind w:left="4644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5364"/>
        </w:tabs>
        <w:ind w:left="5364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6084"/>
        </w:tabs>
        <w:ind w:left="6084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804"/>
        </w:tabs>
        <w:ind w:left="6804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7524"/>
        </w:tabs>
        <w:ind w:left="7524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8244"/>
        </w:tabs>
        <w:ind w:left="8244" w:hanging="180"/>
      </w:pPr>
    </w:lvl>
  </w:abstractNum>
  <w:abstractNum w:abstractNumId="7" w15:restartNumberingAfterBreak="0">
    <w:nsid w:val="360E6978"/>
    <w:multiLevelType w:val="hybridMultilevel"/>
    <w:tmpl w:val="8A32090A"/>
    <w:lvl w:ilvl="0" w:tplc="ADB6ADD0">
      <w:start w:val="1"/>
      <w:numFmt w:val="lowerLetter"/>
      <w:lvlText w:val="%1)"/>
      <w:lvlJc w:val="left"/>
      <w:pPr>
        <w:tabs>
          <w:tab w:val="num" w:pos="2484"/>
        </w:tabs>
        <w:ind w:left="248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3204"/>
        </w:tabs>
        <w:ind w:left="3204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924"/>
        </w:tabs>
        <w:ind w:left="3924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644"/>
        </w:tabs>
        <w:ind w:left="4644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5364"/>
        </w:tabs>
        <w:ind w:left="5364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6084"/>
        </w:tabs>
        <w:ind w:left="6084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804"/>
        </w:tabs>
        <w:ind w:left="6804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7524"/>
        </w:tabs>
        <w:ind w:left="7524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8244"/>
        </w:tabs>
        <w:ind w:left="8244" w:hanging="180"/>
      </w:pPr>
    </w:lvl>
  </w:abstractNum>
  <w:abstractNum w:abstractNumId="8" w15:restartNumberingAfterBreak="0">
    <w:nsid w:val="361D3E9B"/>
    <w:multiLevelType w:val="hybridMultilevel"/>
    <w:tmpl w:val="66042B78"/>
    <w:lvl w:ilvl="0" w:tplc="ADB6ADD0">
      <w:start w:val="1"/>
      <w:numFmt w:val="lowerLetter"/>
      <w:lvlText w:val="%1)"/>
      <w:lvlJc w:val="left"/>
      <w:pPr>
        <w:tabs>
          <w:tab w:val="num" w:pos="2484"/>
        </w:tabs>
        <w:ind w:left="248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3204"/>
        </w:tabs>
        <w:ind w:left="3204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924"/>
        </w:tabs>
        <w:ind w:left="3924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644"/>
        </w:tabs>
        <w:ind w:left="4644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5364"/>
        </w:tabs>
        <w:ind w:left="5364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6084"/>
        </w:tabs>
        <w:ind w:left="6084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804"/>
        </w:tabs>
        <w:ind w:left="6804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7524"/>
        </w:tabs>
        <w:ind w:left="7524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8244"/>
        </w:tabs>
        <w:ind w:left="8244" w:hanging="180"/>
      </w:pPr>
    </w:lvl>
  </w:abstractNum>
  <w:abstractNum w:abstractNumId="9" w15:restartNumberingAfterBreak="0">
    <w:nsid w:val="41D95DC4"/>
    <w:multiLevelType w:val="hybridMultilevel"/>
    <w:tmpl w:val="31FE34C4"/>
    <w:lvl w:ilvl="0" w:tplc="2272F568">
      <w:start w:val="1"/>
      <w:numFmt w:val="lowerLetter"/>
      <w:lvlText w:val="%1)"/>
      <w:lvlJc w:val="left"/>
      <w:pPr>
        <w:tabs>
          <w:tab w:val="num" w:pos="1864"/>
        </w:tabs>
        <w:ind w:left="1864" w:hanging="448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496"/>
        </w:tabs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216"/>
        </w:tabs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936"/>
        </w:tabs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656"/>
        </w:tabs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376"/>
        </w:tabs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096"/>
        </w:tabs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816"/>
        </w:tabs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536"/>
        </w:tabs>
        <w:ind w:left="7536" w:hanging="180"/>
      </w:pPr>
    </w:lvl>
  </w:abstractNum>
  <w:abstractNum w:abstractNumId="10" w15:restartNumberingAfterBreak="0">
    <w:nsid w:val="472F196D"/>
    <w:multiLevelType w:val="hybridMultilevel"/>
    <w:tmpl w:val="366E97FC"/>
    <w:lvl w:ilvl="0" w:tplc="9202C15A">
      <w:start w:val="1"/>
      <w:numFmt w:val="upperRoman"/>
      <w:lvlText w:val="%1)"/>
      <w:lvlJc w:val="left"/>
      <w:pPr>
        <w:tabs>
          <w:tab w:val="num" w:pos="2844"/>
        </w:tabs>
        <w:ind w:left="2844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3204"/>
        </w:tabs>
        <w:ind w:left="3204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924"/>
        </w:tabs>
        <w:ind w:left="3924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644"/>
        </w:tabs>
        <w:ind w:left="4644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5364"/>
        </w:tabs>
        <w:ind w:left="5364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6084"/>
        </w:tabs>
        <w:ind w:left="6084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804"/>
        </w:tabs>
        <w:ind w:left="6804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7524"/>
        </w:tabs>
        <w:ind w:left="7524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8244"/>
        </w:tabs>
        <w:ind w:left="8244" w:hanging="180"/>
      </w:pPr>
    </w:lvl>
  </w:abstractNum>
  <w:abstractNum w:abstractNumId="11" w15:restartNumberingAfterBreak="0">
    <w:nsid w:val="476A6DF1"/>
    <w:multiLevelType w:val="hybridMultilevel"/>
    <w:tmpl w:val="FE6627D2"/>
    <w:lvl w:ilvl="0" w:tplc="04160013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4AD478D7"/>
    <w:multiLevelType w:val="hybridMultilevel"/>
    <w:tmpl w:val="C72C6778"/>
    <w:lvl w:ilvl="0" w:tplc="FD484B62">
      <w:start w:val="1"/>
      <w:numFmt w:val="lowerLetter"/>
      <w:lvlText w:val="%1)"/>
      <w:lvlJc w:val="left"/>
      <w:pPr>
        <w:ind w:left="720" w:hanging="360"/>
      </w:pPr>
      <w:rPr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B1B7E8B"/>
    <w:multiLevelType w:val="hybridMultilevel"/>
    <w:tmpl w:val="83BE9356"/>
    <w:lvl w:ilvl="0" w:tplc="FFFFFFFF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  <w:b/>
        <w:i w:val="0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4" w15:restartNumberingAfterBreak="0">
    <w:nsid w:val="4E97495B"/>
    <w:multiLevelType w:val="hybridMultilevel"/>
    <w:tmpl w:val="CB0E7C54"/>
    <w:lvl w:ilvl="0" w:tplc="04160019">
      <w:start w:val="1"/>
      <w:numFmt w:val="lowerLetter"/>
      <w:lvlText w:val="%1."/>
      <w:lvlJc w:val="left"/>
      <w:pPr>
        <w:tabs>
          <w:tab w:val="num" w:pos="3192"/>
        </w:tabs>
        <w:ind w:left="3192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28"/>
        </w:tabs>
        <w:ind w:left="1428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48"/>
        </w:tabs>
        <w:ind w:left="2148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68"/>
        </w:tabs>
        <w:ind w:left="2868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588"/>
        </w:tabs>
        <w:ind w:left="3588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08"/>
        </w:tabs>
        <w:ind w:left="4308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28"/>
        </w:tabs>
        <w:ind w:left="5028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48"/>
        </w:tabs>
        <w:ind w:left="5748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68"/>
        </w:tabs>
        <w:ind w:left="6468" w:hanging="180"/>
      </w:pPr>
    </w:lvl>
  </w:abstractNum>
  <w:abstractNum w:abstractNumId="15" w15:restartNumberingAfterBreak="0">
    <w:nsid w:val="5D8E6DF7"/>
    <w:multiLevelType w:val="hybridMultilevel"/>
    <w:tmpl w:val="6400C87E"/>
    <w:lvl w:ilvl="0" w:tplc="F0D237DC">
      <w:start w:val="1"/>
      <w:numFmt w:val="bullet"/>
      <w:lvlText w:val="-"/>
      <w:lvlJc w:val="left"/>
      <w:pPr>
        <w:tabs>
          <w:tab w:val="num" w:pos="2484"/>
        </w:tabs>
        <w:ind w:left="2484" w:hanging="360"/>
      </w:pPr>
      <w:rPr>
        <w:rFonts w:ascii="Times New Roman" w:eastAsia="Times New Roman" w:hAnsi="Times New Roman" w:cs="Times New Roman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3204"/>
        </w:tabs>
        <w:ind w:left="3204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3924"/>
        </w:tabs>
        <w:ind w:left="392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4644"/>
        </w:tabs>
        <w:ind w:left="464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5364"/>
        </w:tabs>
        <w:ind w:left="5364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6084"/>
        </w:tabs>
        <w:ind w:left="608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6804"/>
        </w:tabs>
        <w:ind w:left="680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7524"/>
        </w:tabs>
        <w:ind w:left="7524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8244"/>
        </w:tabs>
        <w:ind w:left="8244" w:hanging="360"/>
      </w:pPr>
      <w:rPr>
        <w:rFonts w:ascii="Wingdings" w:hAnsi="Wingdings" w:hint="default"/>
      </w:rPr>
    </w:lvl>
  </w:abstractNum>
  <w:abstractNum w:abstractNumId="16" w15:restartNumberingAfterBreak="0">
    <w:nsid w:val="66801B45"/>
    <w:multiLevelType w:val="hybridMultilevel"/>
    <w:tmpl w:val="BFB6524C"/>
    <w:lvl w:ilvl="0" w:tplc="04160013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7E3C1C9B"/>
    <w:multiLevelType w:val="hybridMultilevel"/>
    <w:tmpl w:val="E7F2E338"/>
    <w:lvl w:ilvl="0" w:tplc="5B96ECFA">
      <w:start w:val="1"/>
      <w:numFmt w:val="lowerLetter"/>
      <w:lvlText w:val="%1)"/>
      <w:lvlJc w:val="left"/>
      <w:pPr>
        <w:ind w:left="720" w:hanging="360"/>
      </w:pPr>
      <w:rPr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F2E5EF0"/>
    <w:multiLevelType w:val="hybridMultilevel"/>
    <w:tmpl w:val="CC36C712"/>
    <w:lvl w:ilvl="0" w:tplc="04160019">
      <w:start w:val="1"/>
      <w:numFmt w:val="lowerLetter"/>
      <w:lvlText w:val="%1."/>
      <w:lvlJc w:val="left"/>
      <w:pPr>
        <w:tabs>
          <w:tab w:val="num" w:pos="3192"/>
        </w:tabs>
        <w:ind w:left="3192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28"/>
        </w:tabs>
        <w:ind w:left="1428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48"/>
        </w:tabs>
        <w:ind w:left="2148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68"/>
        </w:tabs>
        <w:ind w:left="2868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588"/>
        </w:tabs>
        <w:ind w:left="3588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08"/>
        </w:tabs>
        <w:ind w:left="4308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28"/>
        </w:tabs>
        <w:ind w:left="5028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48"/>
        </w:tabs>
        <w:ind w:left="5748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68"/>
        </w:tabs>
        <w:ind w:left="6468" w:hanging="180"/>
      </w:pPr>
    </w:lvl>
  </w:abstractNum>
  <w:num w:numId="1" w16cid:durableId="1361474169">
    <w:abstractNumId w:val="7"/>
  </w:num>
  <w:num w:numId="2" w16cid:durableId="1819153104">
    <w:abstractNumId w:val="13"/>
  </w:num>
  <w:num w:numId="3" w16cid:durableId="1821340170">
    <w:abstractNumId w:val="5"/>
  </w:num>
  <w:num w:numId="4" w16cid:durableId="1247155501">
    <w:abstractNumId w:val="15"/>
  </w:num>
  <w:num w:numId="5" w16cid:durableId="235164260">
    <w:abstractNumId w:val="6"/>
  </w:num>
  <w:num w:numId="6" w16cid:durableId="87628748">
    <w:abstractNumId w:val="10"/>
  </w:num>
  <w:num w:numId="7" w16cid:durableId="314258184">
    <w:abstractNumId w:val="1"/>
  </w:num>
  <w:num w:numId="8" w16cid:durableId="1795248913">
    <w:abstractNumId w:val="8"/>
  </w:num>
  <w:num w:numId="9" w16cid:durableId="1757287236">
    <w:abstractNumId w:val="2"/>
  </w:num>
  <w:num w:numId="10" w16cid:durableId="1220556111">
    <w:abstractNumId w:val="18"/>
  </w:num>
  <w:num w:numId="11" w16cid:durableId="1353843667">
    <w:abstractNumId w:val="14"/>
  </w:num>
  <w:num w:numId="12" w16cid:durableId="1449350917">
    <w:abstractNumId w:val="0"/>
  </w:num>
  <w:num w:numId="13" w16cid:durableId="627859191">
    <w:abstractNumId w:val="3"/>
  </w:num>
  <w:num w:numId="14" w16cid:durableId="1952277207">
    <w:abstractNumId w:val="16"/>
  </w:num>
  <w:num w:numId="15" w16cid:durableId="439490094">
    <w:abstractNumId w:val="9"/>
  </w:num>
  <w:num w:numId="16" w16cid:durableId="215704338">
    <w:abstractNumId w:val="11"/>
  </w:num>
  <w:num w:numId="17" w16cid:durableId="1746878907">
    <w:abstractNumId w:val="4"/>
  </w:num>
  <w:num w:numId="18" w16cid:durableId="707342011">
    <w:abstractNumId w:val="17"/>
  </w:num>
  <w:num w:numId="19" w16cid:durableId="59382934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numFmt w:val="chicago"/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27BC"/>
    <w:rsid w:val="00005F7F"/>
    <w:rsid w:val="000171FB"/>
    <w:rsid w:val="000423C4"/>
    <w:rsid w:val="00080AE2"/>
    <w:rsid w:val="000B0C25"/>
    <w:rsid w:val="000C08CA"/>
    <w:rsid w:val="000D21D4"/>
    <w:rsid w:val="000E0AF8"/>
    <w:rsid w:val="00136F33"/>
    <w:rsid w:val="00207915"/>
    <w:rsid w:val="002144B5"/>
    <w:rsid w:val="0023198F"/>
    <w:rsid w:val="00247B5D"/>
    <w:rsid w:val="0029114F"/>
    <w:rsid w:val="0038576A"/>
    <w:rsid w:val="003923FE"/>
    <w:rsid w:val="003E2EE3"/>
    <w:rsid w:val="00431809"/>
    <w:rsid w:val="004E6FC5"/>
    <w:rsid w:val="004F049E"/>
    <w:rsid w:val="00533EDA"/>
    <w:rsid w:val="00541786"/>
    <w:rsid w:val="005A628B"/>
    <w:rsid w:val="005C6DFB"/>
    <w:rsid w:val="005C78AC"/>
    <w:rsid w:val="005D7EED"/>
    <w:rsid w:val="00602A46"/>
    <w:rsid w:val="00605304"/>
    <w:rsid w:val="0060714B"/>
    <w:rsid w:val="0062022B"/>
    <w:rsid w:val="00636540"/>
    <w:rsid w:val="00656022"/>
    <w:rsid w:val="006613F4"/>
    <w:rsid w:val="006F287D"/>
    <w:rsid w:val="00706A19"/>
    <w:rsid w:val="00744B61"/>
    <w:rsid w:val="00773C44"/>
    <w:rsid w:val="007A7F23"/>
    <w:rsid w:val="00805034"/>
    <w:rsid w:val="00870555"/>
    <w:rsid w:val="00975E62"/>
    <w:rsid w:val="009B2799"/>
    <w:rsid w:val="009C2751"/>
    <w:rsid w:val="00A304BF"/>
    <w:rsid w:val="00A614B2"/>
    <w:rsid w:val="00A7331B"/>
    <w:rsid w:val="00AA09F6"/>
    <w:rsid w:val="00AA4757"/>
    <w:rsid w:val="00AA6D03"/>
    <w:rsid w:val="00AB587A"/>
    <w:rsid w:val="00AE7BEE"/>
    <w:rsid w:val="00B40C92"/>
    <w:rsid w:val="00B54278"/>
    <w:rsid w:val="00B63439"/>
    <w:rsid w:val="00BA5844"/>
    <w:rsid w:val="00BB1CD5"/>
    <w:rsid w:val="00C2635D"/>
    <w:rsid w:val="00C4761B"/>
    <w:rsid w:val="00C7492C"/>
    <w:rsid w:val="00C76E78"/>
    <w:rsid w:val="00D107E1"/>
    <w:rsid w:val="00D51FC1"/>
    <w:rsid w:val="00D522CD"/>
    <w:rsid w:val="00D5463F"/>
    <w:rsid w:val="00D75533"/>
    <w:rsid w:val="00D86164"/>
    <w:rsid w:val="00DA4D17"/>
    <w:rsid w:val="00DC27BC"/>
    <w:rsid w:val="00DF62EB"/>
    <w:rsid w:val="00E04FA1"/>
    <w:rsid w:val="00E13C67"/>
    <w:rsid w:val="00E8167E"/>
    <w:rsid w:val="00E94FB2"/>
    <w:rsid w:val="00E9756D"/>
    <w:rsid w:val="00EB7EE4"/>
    <w:rsid w:val="00EE1C5C"/>
    <w:rsid w:val="00F16FDF"/>
    <w:rsid w:val="00F20A36"/>
    <w:rsid w:val="00F859AB"/>
    <w:rsid w:val="00FA45F2"/>
    <w:rsid w:val="00FB0DAF"/>
    <w:rsid w:val="00FC5E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89C324D"/>
  <w15:chartTrackingRefBased/>
  <w15:docId w15:val="{F66D9CB1-05A3-42F2-9981-620B3E5C51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qFormat/>
    <w:pPr>
      <w:keepNext/>
      <w:jc w:val="center"/>
      <w:outlineLvl w:val="0"/>
    </w:pPr>
    <w:rPr>
      <w:rFonts w:ascii="Verdana" w:hAnsi="Verdana"/>
      <w:b/>
      <w:bCs/>
    </w:rPr>
  </w:style>
  <w:style w:type="paragraph" w:styleId="Ttulo2">
    <w:name w:val="heading 2"/>
    <w:basedOn w:val="Normal"/>
    <w:next w:val="Normal"/>
    <w:qFormat/>
    <w:pPr>
      <w:keepNext/>
      <w:jc w:val="both"/>
      <w:outlineLvl w:val="1"/>
    </w:pPr>
    <w:rPr>
      <w:rFonts w:ascii="Verdana" w:hAnsi="Verdana"/>
    </w:rPr>
  </w:style>
  <w:style w:type="paragraph" w:styleId="Ttulo3">
    <w:name w:val="heading 3"/>
    <w:basedOn w:val="Normal"/>
    <w:next w:val="Normal"/>
    <w:qFormat/>
    <w:pPr>
      <w:keepNext/>
      <w:jc w:val="both"/>
      <w:outlineLvl w:val="2"/>
    </w:pPr>
    <w:rPr>
      <w:rFonts w:ascii="Verdana" w:hAnsi="Verdana"/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Corpodetexto">
    <w:name w:val="Body Text"/>
    <w:basedOn w:val="Normal"/>
    <w:pPr>
      <w:jc w:val="both"/>
    </w:pPr>
    <w:rPr>
      <w:rFonts w:ascii="Verdana" w:hAnsi="Verdana"/>
    </w:rPr>
  </w:style>
  <w:style w:type="paragraph" w:styleId="Recuodecorpodetexto">
    <w:name w:val="Body Text Indent"/>
    <w:basedOn w:val="Normal"/>
    <w:pPr>
      <w:ind w:left="2832"/>
      <w:jc w:val="both"/>
    </w:pPr>
    <w:rPr>
      <w:rFonts w:ascii="Verdana" w:hAnsi="Verdana"/>
    </w:rPr>
  </w:style>
  <w:style w:type="paragraph" w:styleId="Recuodecorpodetexto2">
    <w:name w:val="Body Text Indent 2"/>
    <w:basedOn w:val="Normal"/>
    <w:pPr>
      <w:ind w:left="1416"/>
      <w:jc w:val="both"/>
    </w:pPr>
    <w:rPr>
      <w:rFonts w:ascii="Verdana" w:hAnsi="Verdana"/>
    </w:rPr>
  </w:style>
  <w:style w:type="paragraph" w:styleId="Recuodecorpodetexto3">
    <w:name w:val="Body Text Indent 3"/>
    <w:basedOn w:val="Normal"/>
    <w:pPr>
      <w:ind w:left="2124"/>
    </w:pPr>
    <w:rPr>
      <w:rFonts w:ascii="Verdana" w:hAnsi="Verdana"/>
    </w:rPr>
  </w:style>
  <w:style w:type="character" w:styleId="Nmerodepgina">
    <w:name w:val="page number"/>
    <w:basedOn w:val="Fontepargpadro"/>
  </w:style>
  <w:style w:type="paragraph" w:styleId="Ttulo">
    <w:name w:val="Title"/>
    <w:basedOn w:val="Normal"/>
    <w:qFormat/>
    <w:pPr>
      <w:jc w:val="center"/>
    </w:pPr>
    <w:rPr>
      <w:b/>
      <w:bCs/>
      <w:sz w:val="32"/>
      <w:u w:val="single"/>
    </w:rPr>
  </w:style>
  <w:style w:type="paragraph" w:styleId="Subttulo">
    <w:name w:val="Subtitle"/>
    <w:basedOn w:val="Normal"/>
    <w:qFormat/>
    <w:pPr>
      <w:jc w:val="center"/>
    </w:pPr>
    <w:rPr>
      <w:rFonts w:ascii="Verdana" w:hAnsi="Verdana" w:cs="Tahoma"/>
      <w:b/>
      <w:bCs/>
      <w:sz w:val="24"/>
    </w:rPr>
  </w:style>
  <w:style w:type="paragraph" w:styleId="Corpodetexto2">
    <w:name w:val="Body Text 2"/>
    <w:basedOn w:val="Normal"/>
    <w:pPr>
      <w:jc w:val="both"/>
    </w:pPr>
    <w:rPr>
      <w:rFonts w:ascii="Verdana" w:hAnsi="Verdana"/>
      <w:color w:val="0000FF"/>
    </w:rPr>
  </w:style>
  <w:style w:type="paragraph" w:styleId="Textodebalo">
    <w:name w:val="Balloon Text"/>
    <w:basedOn w:val="Normal"/>
    <w:semiHidden/>
    <w:rsid w:val="00DC27BC"/>
    <w:rPr>
      <w:rFonts w:ascii="Tahoma" w:hAnsi="Tahoma" w:cs="Tahoma"/>
      <w:sz w:val="16"/>
      <w:szCs w:val="16"/>
    </w:rPr>
  </w:style>
  <w:style w:type="character" w:customStyle="1" w:styleId="CabealhoChar">
    <w:name w:val="Cabeçalho Char"/>
    <w:basedOn w:val="Fontepargpadro"/>
    <w:link w:val="Cabealho"/>
    <w:uiPriority w:val="99"/>
    <w:rsid w:val="00AA09F6"/>
  </w:style>
  <w:style w:type="paragraph" w:styleId="Textodenotaderodap">
    <w:name w:val="footnote text"/>
    <w:basedOn w:val="Normal"/>
    <w:link w:val="TextodenotaderodapChar"/>
    <w:rsid w:val="005C78AC"/>
  </w:style>
  <w:style w:type="character" w:customStyle="1" w:styleId="TextodenotaderodapChar">
    <w:name w:val="Texto de nota de rodapé Char"/>
    <w:basedOn w:val="Fontepargpadro"/>
    <w:link w:val="Textodenotaderodap"/>
    <w:rsid w:val="005C78AC"/>
  </w:style>
  <w:style w:type="character" w:styleId="Refdenotaderodap">
    <w:name w:val="footnote reference"/>
    <w:basedOn w:val="Fontepargpadro"/>
    <w:rsid w:val="005C78AC"/>
    <w:rPr>
      <w:vertAlign w:val="superscript"/>
    </w:rPr>
  </w:style>
  <w:style w:type="character" w:customStyle="1" w:styleId="Ttulo1Char">
    <w:name w:val="Título 1 Char"/>
    <w:basedOn w:val="Fontepargpadro"/>
    <w:link w:val="Ttulo1"/>
    <w:rsid w:val="005C78AC"/>
    <w:rPr>
      <w:rFonts w:ascii="Verdana" w:hAnsi="Verdana"/>
      <w:b/>
      <w:bCs/>
    </w:rPr>
  </w:style>
  <w:style w:type="character" w:styleId="Hyperlink">
    <w:name w:val="Hyperlink"/>
    <w:basedOn w:val="Fontepargpadro"/>
    <w:uiPriority w:val="99"/>
    <w:rsid w:val="005C78AC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005F7F"/>
    <w:pPr>
      <w:ind w:left="720"/>
      <w:contextualSpacing/>
    </w:pPr>
  </w:style>
  <w:style w:type="character" w:styleId="MenoPendente">
    <w:name w:val="Unresolved Mention"/>
    <w:basedOn w:val="Fontepargpadro"/>
    <w:uiPriority w:val="99"/>
    <w:semiHidden/>
    <w:unhideWhenUsed/>
    <w:rsid w:val="007A7F2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1.tce.pr.gov.br/multimidia/2006/9/pdf/00046842.pdf" TargetMode="External"/><Relationship Id="rId13" Type="http://schemas.openxmlformats.org/officeDocument/2006/relationships/hyperlink" Target="http://www1.tce.pr.gov.br/conteudo/provimento-n&#186;-562005-publicidade-da-remuneracao-membros-do-legislativo-e-exec/1320/area/10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1.tce.pr.gov.br/conteudo/provimento-n&#186;-562005-publicidade-da-remuneracao-membros-do-legislativo-e-exec/1320/area/10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1.tce.pr.gov.br/conteudo/provimento-n&#186;-562005-publicidade-da-remuneracao-membros-do-legislativo-e-exec/1320/area/10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s://www1.tce.pr.gov.br/multimidia/2008/6/pdf/00027319.pdf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1.tce.pr.gov.br/multimidia/2008/4/pdf/00026106.pdf" TargetMode="External"/><Relationship Id="rId14" Type="http://schemas.openxmlformats.org/officeDocument/2006/relationships/header" Target="header1.xml"/></Relationships>
</file>

<file path=word/_rels/footnotes.xml.rels><?xml version="1.0" encoding="UTF-8" standalone="yes"?>
<Relationships xmlns="http://schemas.openxmlformats.org/package/2006/relationships"><Relationship Id="rId3" Type="http://schemas.openxmlformats.org/officeDocument/2006/relationships/hyperlink" Target="http://www1.tce.pr.gov.br/conteudo/provimento-n&#186;-562005-publicidade-da-remuneracao-membros-do-legislativo-e-exec/1320/area/10" TargetMode="External"/><Relationship Id="rId7" Type="http://schemas.openxmlformats.org/officeDocument/2006/relationships/hyperlink" Target="https://www1.tce.pr.gov.br/multimidia/2008/6/pdf/00027319.pdf" TargetMode="External"/><Relationship Id="rId2" Type="http://schemas.openxmlformats.org/officeDocument/2006/relationships/hyperlink" Target="https://www1.tce.pr.gov.br/multimidia/2009/1/pdf/00017716.pdf" TargetMode="External"/><Relationship Id="rId1" Type="http://schemas.openxmlformats.org/officeDocument/2006/relationships/hyperlink" Target="http://www1.tce.pr.gov.br/multimidia/2009/1/pdf/00000423.pdf" TargetMode="External"/><Relationship Id="rId6" Type="http://schemas.openxmlformats.org/officeDocument/2006/relationships/hyperlink" Target="https://www1.tce.pr.gov.br/multimidia/2008/4/pdf/00026106.pdf" TargetMode="External"/><Relationship Id="rId5" Type="http://schemas.openxmlformats.org/officeDocument/2006/relationships/hyperlink" Target="https://www1.tce.pr.gov.br/multimidia/2006/9/pdf/00046842.pdf" TargetMode="External"/><Relationship Id="rId4" Type="http://schemas.openxmlformats.org/officeDocument/2006/relationships/hyperlink" Target="http://www1.tce.pr.gov.br/conteudo/resolucao-n&#176;-332012/237456/area/10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6F74D3-89BF-4BAC-929F-358CC3451E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282</Words>
  <Characters>2183</Characters>
  <Application>Microsoft Office Word</Application>
  <DocSecurity>0</DocSecurity>
  <Lines>18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INSTRUÇÃO TÉCNICA N° 1</vt:lpstr>
    </vt:vector>
  </TitlesOfParts>
  <Company>TCPR</Company>
  <LinksUpToDate>false</LinksUpToDate>
  <CharactersWithSpaces>2461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INSTRUÇÃO TÉCNICA N° 1</dc:title>
  <dc:subject/>
  <dc:creator>DCM</dc:creator>
  <cp:keywords/>
  <dc:description/>
  <cp:lastModifiedBy>Yarusya Fonseca</cp:lastModifiedBy>
  <cp:revision>26</cp:revision>
  <cp:lastPrinted>2004-01-19T13:08:00Z</cp:lastPrinted>
  <dcterms:created xsi:type="dcterms:W3CDTF">2022-06-08T20:10:00Z</dcterms:created>
  <dcterms:modified xsi:type="dcterms:W3CDTF">2022-07-12T18:21:00Z</dcterms:modified>
</cp:coreProperties>
</file>