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818A9" w14:textId="5AAF53C9" w:rsidR="009A0F58" w:rsidRPr="00A434F7" w:rsidRDefault="009A0F58" w:rsidP="00A434F7">
      <w:pPr>
        <w:autoSpaceDE w:val="0"/>
        <w:ind w:right="-20"/>
        <w:jc w:val="center"/>
        <w:rPr>
          <w:rFonts w:ascii="Arial" w:hAnsi="Arial" w:cs="Arial"/>
          <w:b/>
          <w:bCs/>
          <w:sz w:val="28"/>
          <w:szCs w:val="28"/>
        </w:rPr>
      </w:pPr>
      <w:r w:rsidRPr="00A434F7">
        <w:rPr>
          <w:rFonts w:ascii="Arial" w:hAnsi="Arial" w:cs="Arial"/>
          <w:b/>
          <w:bCs/>
          <w:sz w:val="28"/>
          <w:szCs w:val="28"/>
        </w:rPr>
        <w:t>INSTRUÇÃO NORMATIVA</w:t>
      </w:r>
      <w:r w:rsidR="00B44C03">
        <w:rPr>
          <w:rFonts w:ascii="Arial" w:hAnsi="Arial" w:cs="Arial"/>
          <w:b/>
          <w:bCs/>
          <w:sz w:val="28"/>
          <w:szCs w:val="28"/>
        </w:rPr>
        <w:t xml:space="preserve"> Nº 76/</w:t>
      </w:r>
      <w:r w:rsidR="007873C2">
        <w:rPr>
          <w:rFonts w:ascii="Arial" w:hAnsi="Arial" w:cs="Arial"/>
          <w:b/>
          <w:bCs/>
          <w:sz w:val="28"/>
          <w:szCs w:val="28"/>
        </w:rPr>
        <w:t>20</w:t>
      </w:r>
      <w:r w:rsidR="00B44C03">
        <w:rPr>
          <w:rFonts w:ascii="Arial" w:hAnsi="Arial" w:cs="Arial"/>
          <w:b/>
          <w:bCs/>
          <w:sz w:val="28"/>
          <w:szCs w:val="28"/>
        </w:rPr>
        <w:t>12</w:t>
      </w:r>
      <w:r w:rsidR="00B40B79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41A6D486" w14:textId="77777777" w:rsidR="00A434F7" w:rsidRPr="0074483A" w:rsidRDefault="00A434F7" w:rsidP="001E3345">
      <w:pPr>
        <w:autoSpaceDE w:val="0"/>
        <w:ind w:left="737" w:right="-20"/>
        <w:jc w:val="center"/>
        <w:rPr>
          <w:rFonts w:ascii="Arial" w:hAnsi="Arial" w:cs="Arial"/>
          <w:b/>
          <w:bCs/>
        </w:rPr>
      </w:pPr>
    </w:p>
    <w:p w14:paraId="3833FD4F" w14:textId="77777777" w:rsidR="00EB754A" w:rsidRPr="00C21EDE" w:rsidRDefault="00EB754A" w:rsidP="0074483A">
      <w:pPr>
        <w:autoSpaceDE w:val="0"/>
        <w:spacing w:line="230" w:lineRule="exact"/>
        <w:ind w:right="-20"/>
        <w:rPr>
          <w:rFonts w:ascii="Arial" w:hAnsi="Arial" w:cs="Arial"/>
          <w:bCs/>
        </w:rPr>
      </w:pPr>
    </w:p>
    <w:p w14:paraId="3D89975E" w14:textId="77777777" w:rsidR="00EB754A" w:rsidRPr="004741F5" w:rsidRDefault="00851094" w:rsidP="00A434F7">
      <w:pPr>
        <w:autoSpaceDE w:val="0"/>
        <w:spacing w:line="230" w:lineRule="exact"/>
        <w:ind w:left="4536"/>
        <w:jc w:val="both"/>
        <w:rPr>
          <w:rFonts w:ascii="Arial" w:hAnsi="Arial" w:cs="Arial"/>
          <w:bCs/>
          <w:i/>
          <w:sz w:val="22"/>
          <w:szCs w:val="22"/>
        </w:rPr>
      </w:pPr>
      <w:r w:rsidRPr="004741F5">
        <w:rPr>
          <w:rFonts w:ascii="Arial" w:hAnsi="Arial" w:cs="Arial"/>
          <w:bCs/>
          <w:i/>
          <w:sz w:val="22"/>
          <w:szCs w:val="22"/>
        </w:rPr>
        <w:t xml:space="preserve">Dispõe sobre a </w:t>
      </w:r>
      <w:r w:rsidR="008A2430" w:rsidRPr="004741F5">
        <w:rPr>
          <w:rFonts w:ascii="Arial" w:hAnsi="Arial" w:cs="Arial"/>
          <w:bCs/>
          <w:i/>
          <w:sz w:val="22"/>
          <w:szCs w:val="22"/>
        </w:rPr>
        <w:t>utilização do serviço de</w:t>
      </w:r>
      <w:r w:rsidR="00EB754A" w:rsidRPr="004741F5">
        <w:rPr>
          <w:rFonts w:ascii="Arial" w:hAnsi="Arial" w:cs="Arial"/>
          <w:bCs/>
          <w:i/>
          <w:sz w:val="22"/>
          <w:szCs w:val="22"/>
        </w:rPr>
        <w:t xml:space="preserve"> </w:t>
      </w:r>
      <w:r w:rsidR="008A2430" w:rsidRPr="004741F5">
        <w:rPr>
          <w:rFonts w:ascii="Arial" w:hAnsi="Arial" w:cs="Arial"/>
          <w:bCs/>
          <w:i/>
          <w:sz w:val="22"/>
          <w:szCs w:val="22"/>
        </w:rPr>
        <w:t>correio eletrônico d</w:t>
      </w:r>
      <w:r w:rsidR="0024151C" w:rsidRPr="004741F5">
        <w:rPr>
          <w:rFonts w:ascii="Arial" w:hAnsi="Arial" w:cs="Arial"/>
          <w:bCs/>
          <w:i/>
          <w:sz w:val="22"/>
          <w:szCs w:val="22"/>
        </w:rPr>
        <w:t>o Tribunal</w:t>
      </w:r>
      <w:r w:rsidR="00301D8E" w:rsidRPr="004741F5">
        <w:rPr>
          <w:rFonts w:ascii="Arial" w:hAnsi="Arial" w:cs="Arial"/>
          <w:bCs/>
          <w:i/>
          <w:sz w:val="22"/>
          <w:szCs w:val="22"/>
        </w:rPr>
        <w:t xml:space="preserve"> de Contas do Estado do Paraná</w:t>
      </w:r>
      <w:r w:rsidR="003C2DFB" w:rsidRPr="004741F5">
        <w:rPr>
          <w:rFonts w:ascii="Arial" w:hAnsi="Arial" w:cs="Arial"/>
          <w:bCs/>
          <w:i/>
          <w:sz w:val="22"/>
          <w:szCs w:val="22"/>
        </w:rPr>
        <w:t>, em conformidade com a Política de Segurança d</w:t>
      </w:r>
      <w:r w:rsidR="00A86B46" w:rsidRPr="004741F5">
        <w:rPr>
          <w:rFonts w:ascii="Arial" w:hAnsi="Arial" w:cs="Arial"/>
          <w:bCs/>
          <w:i/>
          <w:sz w:val="22"/>
          <w:szCs w:val="22"/>
        </w:rPr>
        <w:t>a Informação e Comunicações</w:t>
      </w:r>
      <w:r w:rsidR="00EB754A" w:rsidRPr="004741F5">
        <w:rPr>
          <w:rFonts w:ascii="Arial" w:hAnsi="Arial" w:cs="Arial"/>
          <w:bCs/>
          <w:i/>
          <w:sz w:val="22"/>
          <w:szCs w:val="22"/>
        </w:rPr>
        <w:t>.</w:t>
      </w:r>
    </w:p>
    <w:p w14:paraId="6280B88E" w14:textId="77777777" w:rsidR="00A434F7" w:rsidRPr="00A434F7" w:rsidRDefault="00A434F7" w:rsidP="00A434F7">
      <w:pPr>
        <w:autoSpaceDE w:val="0"/>
        <w:spacing w:line="230" w:lineRule="exact"/>
        <w:ind w:left="4536"/>
        <w:jc w:val="both"/>
        <w:rPr>
          <w:rFonts w:ascii="Arial" w:hAnsi="Arial" w:cs="Arial"/>
          <w:bCs/>
          <w:i/>
        </w:rPr>
      </w:pPr>
    </w:p>
    <w:p w14:paraId="7F34FD65" w14:textId="77777777" w:rsidR="00CC6175" w:rsidRPr="00C21EDE" w:rsidRDefault="00CC6175" w:rsidP="00EB754A">
      <w:pPr>
        <w:autoSpaceDE w:val="0"/>
        <w:spacing w:line="230" w:lineRule="exact"/>
        <w:ind w:left="5245" w:right="-20"/>
        <w:rPr>
          <w:rFonts w:ascii="Arial" w:hAnsi="Arial" w:cs="Arial"/>
          <w:bCs/>
        </w:rPr>
      </w:pPr>
    </w:p>
    <w:p w14:paraId="2EE9F56B" w14:textId="4DDB46FA" w:rsidR="003A1BE1" w:rsidRDefault="00C44023" w:rsidP="004741F5">
      <w:pPr>
        <w:autoSpaceDE w:val="0"/>
        <w:spacing w:before="240"/>
        <w:ind w:right="-20" w:firstLine="1134"/>
        <w:jc w:val="both"/>
        <w:rPr>
          <w:rFonts w:ascii="Arial" w:hAnsi="Arial" w:cs="Arial"/>
          <w:bCs/>
        </w:rPr>
      </w:pPr>
      <w:r w:rsidRPr="004741F5">
        <w:rPr>
          <w:rFonts w:ascii="Arial" w:hAnsi="Arial" w:cs="Arial"/>
        </w:rPr>
        <w:t>O</w:t>
      </w:r>
      <w:r w:rsidRPr="0074483A">
        <w:rPr>
          <w:rFonts w:ascii="Arial" w:hAnsi="Arial" w:cs="Arial"/>
          <w:b/>
          <w:bCs/>
        </w:rPr>
        <w:t xml:space="preserve"> TRIBUNAL DE CONTAS DO ESTADO DO PARANÁ</w:t>
      </w:r>
      <w:r w:rsidRPr="0074483A">
        <w:rPr>
          <w:rFonts w:ascii="Arial" w:hAnsi="Arial" w:cs="Arial"/>
          <w:bCs/>
        </w:rPr>
        <w:t xml:space="preserve">, </w:t>
      </w:r>
      <w:r w:rsidR="003C2DFB" w:rsidRPr="0074483A">
        <w:rPr>
          <w:rFonts w:ascii="Arial" w:hAnsi="Arial" w:cs="Arial"/>
        </w:rPr>
        <w:t xml:space="preserve">no uso da atribuição que lhe confere o </w:t>
      </w:r>
      <w:proofErr w:type="spellStart"/>
      <w:r w:rsidR="003C2DFB" w:rsidRPr="0074483A">
        <w:rPr>
          <w:rFonts w:ascii="Arial" w:hAnsi="Arial" w:cs="Arial"/>
        </w:rPr>
        <w:t>art</w:t>
      </w:r>
      <w:proofErr w:type="spellEnd"/>
      <w:r w:rsidR="003C2DFB" w:rsidRPr="0074483A">
        <w:rPr>
          <w:rFonts w:ascii="Arial" w:hAnsi="Arial" w:cs="Arial"/>
          <w:bCs/>
        </w:rPr>
        <w:t xml:space="preserve"> </w:t>
      </w:r>
      <w:r w:rsidR="00DF1F27" w:rsidRPr="0074483A">
        <w:rPr>
          <w:rFonts w:ascii="Arial" w:hAnsi="Arial" w:cs="Arial"/>
          <w:bCs/>
        </w:rPr>
        <w:t>2º, I, da Lei Complementar nº 113, de 15 de dezembro de 2005, e nos termos do art. 193</w:t>
      </w:r>
      <w:r w:rsidR="003C2DFB" w:rsidRPr="0074483A">
        <w:rPr>
          <w:rFonts w:ascii="Arial" w:hAnsi="Arial" w:cs="Arial"/>
          <w:bCs/>
        </w:rPr>
        <w:t>, do Regimento Interno</w:t>
      </w:r>
      <w:r w:rsidR="00DF1F27" w:rsidRPr="0074483A">
        <w:rPr>
          <w:rFonts w:ascii="Arial" w:hAnsi="Arial" w:cs="Arial"/>
          <w:bCs/>
        </w:rPr>
        <w:t xml:space="preserve"> c/c o art. </w:t>
      </w:r>
      <w:r w:rsidR="003C2DFB" w:rsidRPr="0074483A">
        <w:rPr>
          <w:rFonts w:ascii="Arial" w:hAnsi="Arial" w:cs="Arial"/>
          <w:bCs/>
        </w:rPr>
        <w:t xml:space="preserve">15, da </w:t>
      </w:r>
      <w:hyperlink r:id="rId8" w:history="1">
        <w:r w:rsidR="003C2DFB" w:rsidRPr="00E65882">
          <w:rPr>
            <w:rStyle w:val="Hyperlink"/>
            <w:rFonts w:ascii="Arial" w:hAnsi="Arial" w:cs="Arial"/>
            <w:bCs/>
          </w:rPr>
          <w:t xml:space="preserve">Resolução nº </w:t>
        </w:r>
        <w:r w:rsidR="001E3345" w:rsidRPr="00E65882">
          <w:rPr>
            <w:rStyle w:val="Hyperlink"/>
            <w:rFonts w:ascii="Arial" w:hAnsi="Arial" w:cs="Arial"/>
            <w:bCs/>
          </w:rPr>
          <w:t>23</w:t>
        </w:r>
        <w:r w:rsidR="003C2DFB" w:rsidRPr="00E65882">
          <w:rPr>
            <w:rStyle w:val="Hyperlink"/>
            <w:rFonts w:ascii="Arial" w:hAnsi="Arial" w:cs="Arial"/>
            <w:bCs/>
          </w:rPr>
          <w:t>, de 2010</w:t>
        </w:r>
      </w:hyperlink>
      <w:r w:rsidR="003C2DFB" w:rsidRPr="0074483A">
        <w:rPr>
          <w:rFonts w:ascii="Arial" w:hAnsi="Arial" w:cs="Arial"/>
          <w:bCs/>
        </w:rPr>
        <w:t>,</w:t>
      </w:r>
    </w:p>
    <w:p w14:paraId="14B9BD59" w14:textId="77777777" w:rsidR="00A434F7" w:rsidRDefault="00A434F7" w:rsidP="00EA540B">
      <w:pPr>
        <w:autoSpaceDE w:val="0"/>
        <w:spacing w:before="240" w:after="240"/>
        <w:ind w:right="-23" w:firstLine="1134"/>
        <w:jc w:val="both"/>
        <w:rPr>
          <w:rFonts w:ascii="Arial" w:hAnsi="Arial" w:cs="Arial"/>
          <w:b/>
          <w:bCs/>
        </w:rPr>
      </w:pPr>
      <w:r w:rsidRPr="00A434F7">
        <w:rPr>
          <w:rFonts w:ascii="Arial" w:hAnsi="Arial" w:cs="Arial"/>
          <w:b/>
          <w:bCs/>
        </w:rPr>
        <w:t>RESOLVE</w:t>
      </w:r>
    </w:p>
    <w:p w14:paraId="3E211529" w14:textId="77777777" w:rsidR="00EB754A" w:rsidRPr="0074483A" w:rsidRDefault="00495752" w:rsidP="00E65882">
      <w:pPr>
        <w:autoSpaceDE w:val="0"/>
        <w:spacing w:before="120"/>
        <w:ind w:right="-20" w:firstLine="1134"/>
        <w:jc w:val="both"/>
        <w:rPr>
          <w:rFonts w:ascii="Arial" w:hAnsi="Arial" w:cs="Arial"/>
          <w:bCs/>
        </w:rPr>
      </w:pPr>
      <w:r w:rsidRPr="00A434F7">
        <w:rPr>
          <w:rFonts w:ascii="Arial" w:hAnsi="Arial" w:cs="Arial"/>
          <w:b/>
          <w:bCs/>
        </w:rPr>
        <w:t>Art. 1º</w:t>
      </w:r>
      <w:r w:rsidRPr="0074483A">
        <w:rPr>
          <w:rFonts w:ascii="Arial" w:hAnsi="Arial" w:cs="Arial"/>
          <w:bCs/>
        </w:rPr>
        <w:t xml:space="preserve"> A presente Instrução Normativa integra o </w:t>
      </w:r>
      <w:r w:rsidR="00EB754A" w:rsidRPr="0074483A">
        <w:rPr>
          <w:rFonts w:ascii="Arial" w:hAnsi="Arial" w:cs="Arial"/>
          <w:bCs/>
        </w:rPr>
        <w:t>conjunto de normas referentes à Política de Segurança da Informação e Comunicações do Tribunal de Contas do Estado do Paraná.</w:t>
      </w:r>
    </w:p>
    <w:p w14:paraId="16359373" w14:textId="77777777" w:rsidR="006C01ED" w:rsidRPr="0074483A" w:rsidRDefault="00EB754A" w:rsidP="00E65882">
      <w:pPr>
        <w:autoSpaceDE w:val="0"/>
        <w:spacing w:before="120"/>
        <w:ind w:right="-20" w:firstLine="1134"/>
        <w:jc w:val="both"/>
        <w:rPr>
          <w:rFonts w:ascii="Arial" w:hAnsi="Arial" w:cs="Arial"/>
          <w:bCs/>
        </w:rPr>
      </w:pPr>
      <w:r w:rsidRPr="00A434F7">
        <w:rPr>
          <w:rFonts w:ascii="Arial" w:hAnsi="Arial" w:cs="Arial"/>
          <w:b/>
          <w:bCs/>
        </w:rPr>
        <w:t xml:space="preserve">Art. </w:t>
      </w:r>
      <w:r w:rsidR="00495752" w:rsidRPr="00A434F7">
        <w:rPr>
          <w:rFonts w:ascii="Arial" w:hAnsi="Arial" w:cs="Arial"/>
          <w:b/>
          <w:bCs/>
        </w:rPr>
        <w:t>2</w:t>
      </w:r>
      <w:r w:rsidRPr="00A434F7">
        <w:rPr>
          <w:rFonts w:ascii="Arial" w:hAnsi="Arial" w:cs="Arial"/>
          <w:b/>
          <w:bCs/>
        </w:rPr>
        <w:t>º</w:t>
      </w:r>
      <w:r w:rsidR="00A434F7">
        <w:rPr>
          <w:rFonts w:ascii="Arial" w:hAnsi="Arial" w:cs="Arial"/>
          <w:bCs/>
        </w:rPr>
        <w:t xml:space="preserve"> </w:t>
      </w:r>
      <w:r w:rsidRPr="0074483A">
        <w:rPr>
          <w:rFonts w:ascii="Arial" w:hAnsi="Arial" w:cs="Arial"/>
          <w:bCs/>
        </w:rPr>
        <w:t xml:space="preserve">O Tribunal de Contas do Estado </w:t>
      </w:r>
      <w:r w:rsidR="006C01ED" w:rsidRPr="0074483A">
        <w:rPr>
          <w:rFonts w:ascii="Arial" w:hAnsi="Arial" w:cs="Arial"/>
          <w:bCs/>
        </w:rPr>
        <w:t>disponi</w:t>
      </w:r>
      <w:r w:rsidR="00D64248" w:rsidRPr="0074483A">
        <w:rPr>
          <w:rFonts w:ascii="Arial" w:hAnsi="Arial" w:cs="Arial"/>
          <w:bCs/>
        </w:rPr>
        <w:t>bi</w:t>
      </w:r>
      <w:r w:rsidR="006C01ED" w:rsidRPr="0074483A">
        <w:rPr>
          <w:rFonts w:ascii="Arial" w:hAnsi="Arial" w:cs="Arial"/>
          <w:bCs/>
        </w:rPr>
        <w:t>liza</w:t>
      </w:r>
      <w:r w:rsidR="00495752" w:rsidRPr="0074483A">
        <w:rPr>
          <w:rFonts w:ascii="Arial" w:hAnsi="Arial" w:cs="Arial"/>
          <w:bCs/>
        </w:rPr>
        <w:t>rá</w:t>
      </w:r>
      <w:r w:rsidR="006C01ED" w:rsidRPr="0074483A">
        <w:rPr>
          <w:rFonts w:ascii="Arial" w:hAnsi="Arial" w:cs="Arial"/>
          <w:bCs/>
        </w:rPr>
        <w:t xml:space="preserve"> para cada um de seus usuários</w:t>
      </w:r>
      <w:r w:rsidR="00D710DB" w:rsidRPr="0074483A">
        <w:rPr>
          <w:rFonts w:ascii="Arial" w:hAnsi="Arial" w:cs="Arial"/>
          <w:bCs/>
        </w:rPr>
        <w:t xml:space="preserve"> internos e colaboradores</w:t>
      </w:r>
      <w:r w:rsidR="001C54A8" w:rsidRPr="0074483A">
        <w:rPr>
          <w:rFonts w:ascii="Arial" w:hAnsi="Arial" w:cs="Arial"/>
          <w:bCs/>
        </w:rPr>
        <w:t>-</w:t>
      </w:r>
      <w:r w:rsidR="00D710DB" w:rsidRPr="0074483A">
        <w:rPr>
          <w:rFonts w:ascii="Arial" w:hAnsi="Arial" w:cs="Arial"/>
          <w:bCs/>
        </w:rPr>
        <w:t xml:space="preserve">estagiários </w:t>
      </w:r>
      <w:r w:rsidR="006C01ED" w:rsidRPr="0074483A">
        <w:rPr>
          <w:rFonts w:ascii="Arial" w:hAnsi="Arial" w:cs="Arial"/>
          <w:bCs/>
        </w:rPr>
        <w:t xml:space="preserve">uma </w:t>
      </w:r>
      <w:r w:rsidR="0024151C" w:rsidRPr="0074483A">
        <w:rPr>
          <w:rFonts w:ascii="Arial" w:hAnsi="Arial" w:cs="Arial"/>
          <w:bCs/>
        </w:rPr>
        <w:t xml:space="preserve">conta </w:t>
      </w:r>
      <w:r w:rsidR="001A67D6" w:rsidRPr="0074483A">
        <w:rPr>
          <w:rFonts w:ascii="Arial" w:hAnsi="Arial" w:cs="Arial"/>
          <w:bCs/>
        </w:rPr>
        <w:t>única, pessoal e in</w:t>
      </w:r>
      <w:r w:rsidR="0024151C" w:rsidRPr="0074483A">
        <w:rPr>
          <w:rFonts w:ascii="Arial" w:hAnsi="Arial" w:cs="Arial"/>
          <w:bCs/>
        </w:rPr>
        <w:t>transferível</w:t>
      </w:r>
      <w:r w:rsidR="006C01ED" w:rsidRPr="0074483A">
        <w:rPr>
          <w:rFonts w:ascii="Arial" w:hAnsi="Arial" w:cs="Arial"/>
          <w:bCs/>
        </w:rPr>
        <w:t xml:space="preserve"> de correio eletrônico</w:t>
      </w:r>
      <w:r w:rsidR="0024151C" w:rsidRPr="0074483A">
        <w:rPr>
          <w:rFonts w:ascii="Arial" w:hAnsi="Arial" w:cs="Arial"/>
          <w:bCs/>
        </w:rPr>
        <w:t>,</w:t>
      </w:r>
      <w:r w:rsidR="00495752" w:rsidRPr="0074483A">
        <w:rPr>
          <w:rFonts w:ascii="Arial" w:hAnsi="Arial" w:cs="Arial"/>
          <w:bCs/>
        </w:rPr>
        <w:t xml:space="preserve"> observada</w:t>
      </w:r>
      <w:r w:rsidR="0024151C" w:rsidRPr="0074483A">
        <w:rPr>
          <w:rFonts w:ascii="Arial" w:hAnsi="Arial" w:cs="Arial"/>
          <w:bCs/>
        </w:rPr>
        <w:t>s</w:t>
      </w:r>
      <w:r w:rsidR="00495752" w:rsidRPr="0074483A">
        <w:rPr>
          <w:rFonts w:ascii="Arial" w:hAnsi="Arial" w:cs="Arial"/>
          <w:bCs/>
        </w:rPr>
        <w:t xml:space="preserve"> as regras contida</w:t>
      </w:r>
      <w:r w:rsidR="0024151C" w:rsidRPr="0074483A">
        <w:rPr>
          <w:rFonts w:ascii="Arial" w:hAnsi="Arial" w:cs="Arial"/>
          <w:bCs/>
        </w:rPr>
        <w:t>s</w:t>
      </w:r>
      <w:r w:rsidR="00495752" w:rsidRPr="0074483A">
        <w:rPr>
          <w:rFonts w:ascii="Arial" w:hAnsi="Arial" w:cs="Arial"/>
          <w:bCs/>
        </w:rPr>
        <w:t xml:space="preserve"> nesta Instrução</w:t>
      </w:r>
      <w:r w:rsidR="00B95709" w:rsidRPr="0074483A">
        <w:rPr>
          <w:rFonts w:ascii="Arial" w:hAnsi="Arial" w:cs="Arial"/>
          <w:bCs/>
        </w:rPr>
        <w:t>, que compreende:</w:t>
      </w:r>
    </w:p>
    <w:p w14:paraId="2066562E" w14:textId="77777777" w:rsidR="00B95709" w:rsidRPr="0074483A" w:rsidRDefault="00B95709" w:rsidP="00E65882">
      <w:pPr>
        <w:numPr>
          <w:ilvl w:val="0"/>
          <w:numId w:val="23"/>
        </w:numPr>
        <w:tabs>
          <w:tab w:val="left" w:pos="1701"/>
        </w:tabs>
        <w:autoSpaceDE w:val="0"/>
        <w:spacing w:before="120"/>
        <w:ind w:left="1701" w:right="-20" w:hanging="567"/>
        <w:jc w:val="both"/>
        <w:rPr>
          <w:rFonts w:ascii="Arial" w:hAnsi="Arial" w:cs="Arial"/>
          <w:bCs/>
        </w:rPr>
      </w:pPr>
      <w:r w:rsidRPr="0074483A">
        <w:rPr>
          <w:rFonts w:ascii="Arial" w:hAnsi="Arial" w:cs="Arial"/>
          <w:bCs/>
        </w:rPr>
        <w:t>Identificação do Usuário</w:t>
      </w:r>
      <w:r w:rsidR="00A434F7">
        <w:rPr>
          <w:rFonts w:ascii="Arial" w:hAnsi="Arial" w:cs="Arial"/>
          <w:bCs/>
        </w:rPr>
        <w:t>;</w:t>
      </w:r>
    </w:p>
    <w:p w14:paraId="1104ED6B" w14:textId="77777777" w:rsidR="00B95709" w:rsidRPr="0074483A" w:rsidRDefault="00B95709" w:rsidP="00E65882">
      <w:pPr>
        <w:numPr>
          <w:ilvl w:val="0"/>
          <w:numId w:val="23"/>
        </w:numPr>
        <w:autoSpaceDE w:val="0"/>
        <w:spacing w:before="120"/>
        <w:ind w:left="1701" w:right="-20" w:hanging="567"/>
        <w:jc w:val="both"/>
        <w:rPr>
          <w:rFonts w:ascii="Arial" w:hAnsi="Arial" w:cs="Arial"/>
          <w:bCs/>
        </w:rPr>
      </w:pPr>
      <w:r w:rsidRPr="0074483A">
        <w:rPr>
          <w:rFonts w:ascii="Arial" w:hAnsi="Arial" w:cs="Arial"/>
          <w:bCs/>
        </w:rPr>
        <w:t>Caixa Postal</w:t>
      </w:r>
      <w:r w:rsidR="00A434F7">
        <w:rPr>
          <w:rFonts w:ascii="Arial" w:hAnsi="Arial" w:cs="Arial"/>
          <w:bCs/>
        </w:rPr>
        <w:t>;</w:t>
      </w:r>
    </w:p>
    <w:p w14:paraId="0514D906" w14:textId="77777777" w:rsidR="001A67D6" w:rsidRPr="0074483A" w:rsidRDefault="00B95709" w:rsidP="00E65882">
      <w:pPr>
        <w:numPr>
          <w:ilvl w:val="0"/>
          <w:numId w:val="23"/>
        </w:numPr>
        <w:autoSpaceDE w:val="0"/>
        <w:spacing w:before="120"/>
        <w:ind w:left="1701" w:right="-20" w:hanging="567"/>
        <w:jc w:val="both"/>
        <w:rPr>
          <w:rFonts w:ascii="Arial" w:hAnsi="Arial" w:cs="Arial"/>
          <w:bCs/>
        </w:rPr>
      </w:pPr>
      <w:r w:rsidRPr="0074483A">
        <w:rPr>
          <w:rFonts w:ascii="Arial" w:hAnsi="Arial" w:cs="Arial"/>
          <w:bCs/>
        </w:rPr>
        <w:t>Senha</w:t>
      </w:r>
      <w:r w:rsidR="00A434F7">
        <w:rPr>
          <w:rFonts w:ascii="Arial" w:hAnsi="Arial" w:cs="Arial"/>
          <w:bCs/>
        </w:rPr>
        <w:t>.</w:t>
      </w:r>
    </w:p>
    <w:p w14:paraId="0BD662AC" w14:textId="77777777" w:rsidR="001A67D6" w:rsidRPr="0074483A" w:rsidRDefault="000302E7" w:rsidP="00E65882">
      <w:pPr>
        <w:autoSpaceDE w:val="0"/>
        <w:spacing w:before="120"/>
        <w:ind w:right="-20" w:firstLine="1134"/>
        <w:jc w:val="both"/>
        <w:rPr>
          <w:rFonts w:ascii="Arial" w:hAnsi="Arial" w:cs="Arial"/>
          <w:bCs/>
        </w:rPr>
      </w:pPr>
      <w:r w:rsidRPr="0074483A">
        <w:rPr>
          <w:rFonts w:ascii="Arial" w:hAnsi="Arial" w:cs="Arial"/>
          <w:bCs/>
        </w:rPr>
        <w:t>§</w:t>
      </w:r>
      <w:r w:rsidR="001A67D6" w:rsidRPr="0074483A">
        <w:rPr>
          <w:rFonts w:ascii="Arial" w:hAnsi="Arial" w:cs="Arial"/>
          <w:bCs/>
        </w:rPr>
        <w:t xml:space="preserve"> 1º </w:t>
      </w:r>
      <w:r w:rsidRPr="0074483A">
        <w:rPr>
          <w:rFonts w:ascii="Arial" w:hAnsi="Arial" w:cs="Arial"/>
          <w:bCs/>
        </w:rPr>
        <w:t>O</w:t>
      </w:r>
      <w:r w:rsidR="001A67D6" w:rsidRPr="0074483A">
        <w:rPr>
          <w:rFonts w:ascii="Arial" w:hAnsi="Arial" w:cs="Arial"/>
          <w:bCs/>
        </w:rPr>
        <w:t xml:space="preserve"> padrão do endereço eletrônico dos usuários do Tribunal de Contas do Estado do Paraná é formado pela &lt;identificação-do-</w:t>
      </w:r>
      <w:r w:rsidRPr="0074483A">
        <w:rPr>
          <w:rFonts w:ascii="Arial" w:hAnsi="Arial" w:cs="Arial"/>
          <w:bCs/>
        </w:rPr>
        <w:t>usuário&gt;@tce.pr.gov.br.</w:t>
      </w:r>
    </w:p>
    <w:p w14:paraId="3A940965" w14:textId="77777777" w:rsidR="000A0C56" w:rsidRPr="0074483A" w:rsidRDefault="000302E7" w:rsidP="00E65882">
      <w:pPr>
        <w:autoSpaceDE w:val="0"/>
        <w:spacing w:before="120"/>
        <w:ind w:right="-20" w:firstLine="1134"/>
        <w:jc w:val="both"/>
        <w:rPr>
          <w:rFonts w:ascii="Arial" w:hAnsi="Arial" w:cs="Arial"/>
          <w:bCs/>
        </w:rPr>
      </w:pPr>
      <w:r w:rsidRPr="0074483A">
        <w:rPr>
          <w:rFonts w:ascii="Arial" w:hAnsi="Arial" w:cs="Arial"/>
          <w:bCs/>
        </w:rPr>
        <w:t>§</w:t>
      </w:r>
      <w:r w:rsidR="001A67D6" w:rsidRPr="0074483A">
        <w:rPr>
          <w:rFonts w:ascii="Arial" w:hAnsi="Arial" w:cs="Arial"/>
          <w:bCs/>
        </w:rPr>
        <w:t xml:space="preserve"> 2º </w:t>
      </w:r>
      <w:r w:rsidRPr="0074483A">
        <w:rPr>
          <w:rFonts w:ascii="Arial" w:hAnsi="Arial" w:cs="Arial"/>
          <w:bCs/>
        </w:rPr>
        <w:t>A</w:t>
      </w:r>
      <w:r w:rsidR="000530FE" w:rsidRPr="0074483A">
        <w:rPr>
          <w:rFonts w:ascii="Arial" w:hAnsi="Arial" w:cs="Arial"/>
          <w:bCs/>
        </w:rPr>
        <w:t xml:space="preserve"> &lt;identificação-do-usuário&gt; será formada pelo </w:t>
      </w:r>
      <w:r w:rsidR="005D3995" w:rsidRPr="0074483A">
        <w:rPr>
          <w:rFonts w:ascii="Arial" w:hAnsi="Arial" w:cs="Arial"/>
          <w:b/>
          <w:bCs/>
        </w:rPr>
        <w:t>&lt;</w:t>
      </w:r>
      <w:r w:rsidR="000530FE" w:rsidRPr="0074483A">
        <w:rPr>
          <w:rFonts w:ascii="Arial" w:hAnsi="Arial" w:cs="Arial"/>
          <w:b/>
          <w:bCs/>
          <w:i/>
        </w:rPr>
        <w:t xml:space="preserve">primeiro </w:t>
      </w:r>
      <w:proofErr w:type="spellStart"/>
      <w:r w:rsidR="000530FE" w:rsidRPr="0074483A">
        <w:rPr>
          <w:rFonts w:ascii="Arial" w:hAnsi="Arial" w:cs="Arial"/>
          <w:b/>
          <w:bCs/>
          <w:i/>
        </w:rPr>
        <w:t>nome.último</w:t>
      </w:r>
      <w:proofErr w:type="spellEnd"/>
      <w:r w:rsidR="000530FE" w:rsidRPr="0074483A">
        <w:rPr>
          <w:rFonts w:ascii="Arial" w:hAnsi="Arial" w:cs="Arial"/>
          <w:b/>
          <w:bCs/>
          <w:i/>
        </w:rPr>
        <w:t xml:space="preserve"> nome</w:t>
      </w:r>
      <w:r w:rsidR="00615493" w:rsidRPr="0074483A">
        <w:rPr>
          <w:rFonts w:ascii="Arial" w:hAnsi="Arial" w:cs="Arial"/>
          <w:b/>
          <w:bCs/>
          <w:i/>
        </w:rPr>
        <w:t>&gt;</w:t>
      </w:r>
      <w:r w:rsidR="00615493" w:rsidRPr="0074483A">
        <w:rPr>
          <w:rFonts w:ascii="Arial" w:hAnsi="Arial" w:cs="Arial"/>
          <w:bCs/>
          <w:i/>
        </w:rPr>
        <w:t xml:space="preserve">, </w:t>
      </w:r>
      <w:r w:rsidR="00615493" w:rsidRPr="0074483A">
        <w:rPr>
          <w:rFonts w:ascii="Arial" w:hAnsi="Arial" w:cs="Arial"/>
          <w:bCs/>
        </w:rPr>
        <w:t>sendo</w:t>
      </w:r>
      <w:r w:rsidR="00615493" w:rsidRPr="0074483A">
        <w:rPr>
          <w:rFonts w:ascii="Arial" w:hAnsi="Arial" w:cs="Arial"/>
          <w:bCs/>
          <w:i/>
        </w:rPr>
        <w:t xml:space="preserve"> </w:t>
      </w:r>
      <w:r w:rsidR="000530FE" w:rsidRPr="0074483A">
        <w:rPr>
          <w:rFonts w:ascii="Arial" w:hAnsi="Arial" w:cs="Arial"/>
          <w:bCs/>
        </w:rPr>
        <w:t>definida no momento de criação da sua respectiva caixa postal</w:t>
      </w:r>
      <w:r w:rsidRPr="0074483A">
        <w:rPr>
          <w:rFonts w:ascii="Arial" w:hAnsi="Arial" w:cs="Arial"/>
          <w:bCs/>
        </w:rPr>
        <w:t>.</w:t>
      </w:r>
      <w:r w:rsidR="0032271F" w:rsidRPr="0074483A">
        <w:rPr>
          <w:rFonts w:ascii="Arial" w:hAnsi="Arial" w:cs="Arial"/>
          <w:bCs/>
        </w:rPr>
        <w:t xml:space="preserve"> </w:t>
      </w:r>
    </w:p>
    <w:p w14:paraId="5C394846" w14:textId="77777777" w:rsidR="000A0C56" w:rsidRPr="0074483A" w:rsidRDefault="000302E7" w:rsidP="00E65882">
      <w:pPr>
        <w:autoSpaceDE w:val="0"/>
        <w:spacing w:before="120"/>
        <w:ind w:right="-20" w:firstLine="1134"/>
        <w:jc w:val="both"/>
        <w:rPr>
          <w:rFonts w:ascii="Arial" w:hAnsi="Arial" w:cs="Arial"/>
          <w:bCs/>
        </w:rPr>
      </w:pPr>
      <w:r w:rsidRPr="0074483A">
        <w:rPr>
          <w:rFonts w:ascii="Arial" w:hAnsi="Arial" w:cs="Arial"/>
          <w:bCs/>
        </w:rPr>
        <w:t>§</w:t>
      </w:r>
      <w:r w:rsidR="000A0C56" w:rsidRPr="0074483A">
        <w:rPr>
          <w:rFonts w:ascii="Arial" w:hAnsi="Arial" w:cs="Arial"/>
          <w:bCs/>
        </w:rPr>
        <w:t xml:space="preserve"> 3º </w:t>
      </w:r>
      <w:r w:rsidRPr="0074483A">
        <w:rPr>
          <w:rFonts w:ascii="Arial" w:hAnsi="Arial" w:cs="Arial"/>
          <w:bCs/>
        </w:rPr>
        <w:t>O</w:t>
      </w:r>
      <w:r w:rsidR="000A0C56" w:rsidRPr="0074483A">
        <w:rPr>
          <w:rFonts w:ascii="Arial" w:hAnsi="Arial" w:cs="Arial"/>
          <w:bCs/>
        </w:rPr>
        <w:t xml:space="preserve"> endereço de e-mail</w:t>
      </w:r>
      <w:r w:rsidR="00694966" w:rsidRPr="0074483A">
        <w:rPr>
          <w:rFonts w:ascii="Arial" w:hAnsi="Arial" w:cs="Arial"/>
          <w:bCs/>
        </w:rPr>
        <w:t xml:space="preserve"> (</w:t>
      </w:r>
      <w:r w:rsidR="000A0C56" w:rsidRPr="0074483A">
        <w:rPr>
          <w:rFonts w:ascii="Arial" w:hAnsi="Arial" w:cs="Arial"/>
          <w:bCs/>
        </w:rPr>
        <w:t>correio eletrônico)</w:t>
      </w:r>
      <w:r w:rsidR="00F544C2" w:rsidRPr="0074483A">
        <w:rPr>
          <w:rFonts w:ascii="Arial" w:hAnsi="Arial" w:cs="Arial"/>
          <w:bCs/>
        </w:rPr>
        <w:t xml:space="preserve"> é considerado um ativo patrimonial do TCE, e será</w:t>
      </w:r>
      <w:r w:rsidR="000A0C56" w:rsidRPr="0074483A">
        <w:rPr>
          <w:rFonts w:ascii="Arial" w:hAnsi="Arial" w:cs="Arial"/>
          <w:bCs/>
        </w:rPr>
        <w:t xml:space="preserve"> válido enquanto </w:t>
      </w:r>
      <w:r w:rsidR="00F544C2" w:rsidRPr="0074483A">
        <w:rPr>
          <w:rFonts w:ascii="Arial" w:hAnsi="Arial" w:cs="Arial"/>
          <w:bCs/>
        </w:rPr>
        <w:t xml:space="preserve">seu usuário </w:t>
      </w:r>
      <w:r w:rsidR="000A0C56" w:rsidRPr="0074483A">
        <w:rPr>
          <w:rFonts w:ascii="Arial" w:hAnsi="Arial" w:cs="Arial"/>
          <w:bCs/>
        </w:rPr>
        <w:t>estiver vinculado ao Tribunal</w:t>
      </w:r>
      <w:r w:rsidR="00E03EB9" w:rsidRPr="0074483A">
        <w:rPr>
          <w:rFonts w:ascii="Arial" w:hAnsi="Arial" w:cs="Arial"/>
          <w:bCs/>
        </w:rPr>
        <w:t>, no exercício de suas funções profissionais</w:t>
      </w:r>
      <w:r w:rsidRPr="0074483A">
        <w:rPr>
          <w:rFonts w:ascii="Arial" w:hAnsi="Arial" w:cs="Arial"/>
          <w:bCs/>
        </w:rPr>
        <w:t>.</w:t>
      </w:r>
    </w:p>
    <w:p w14:paraId="1C968471" w14:textId="77777777" w:rsidR="0024151C" w:rsidRPr="0074483A" w:rsidRDefault="0024151C" w:rsidP="00E65882">
      <w:pPr>
        <w:autoSpaceDE w:val="0"/>
        <w:spacing w:before="120"/>
        <w:ind w:right="-20" w:firstLine="1134"/>
        <w:jc w:val="both"/>
        <w:rPr>
          <w:rFonts w:ascii="Arial" w:hAnsi="Arial" w:cs="Arial"/>
          <w:bCs/>
        </w:rPr>
      </w:pPr>
      <w:r w:rsidRPr="00A434F7">
        <w:rPr>
          <w:rFonts w:ascii="Arial" w:hAnsi="Arial" w:cs="Arial"/>
          <w:b/>
          <w:bCs/>
        </w:rPr>
        <w:t>Art. 3º</w:t>
      </w:r>
      <w:r w:rsidRPr="0074483A">
        <w:rPr>
          <w:rFonts w:ascii="Arial" w:hAnsi="Arial" w:cs="Arial"/>
          <w:bCs/>
        </w:rPr>
        <w:t xml:space="preserve"> O Tribunal de Contas homologa como ferramentas de correio eletrônico, os seguintes softwares:</w:t>
      </w:r>
    </w:p>
    <w:p w14:paraId="5563A2D0" w14:textId="77777777" w:rsidR="0024151C" w:rsidRPr="0074483A" w:rsidRDefault="0024151C" w:rsidP="00E65882">
      <w:pPr>
        <w:numPr>
          <w:ilvl w:val="0"/>
          <w:numId w:val="27"/>
        </w:numPr>
        <w:tabs>
          <w:tab w:val="left" w:pos="1560"/>
        </w:tabs>
        <w:autoSpaceDE w:val="0"/>
        <w:spacing w:before="120"/>
        <w:ind w:left="0" w:right="-20" w:firstLine="1134"/>
        <w:jc w:val="both"/>
        <w:rPr>
          <w:rFonts w:ascii="Arial" w:hAnsi="Arial" w:cs="Arial"/>
          <w:bCs/>
        </w:rPr>
      </w:pPr>
      <w:r w:rsidRPr="0074483A">
        <w:rPr>
          <w:rFonts w:ascii="Arial" w:hAnsi="Arial" w:cs="Arial"/>
          <w:bCs/>
        </w:rPr>
        <w:lastRenderedPageBreak/>
        <w:t>Microsoft Exchange como sistema gerenciador de correio eletrônico;</w:t>
      </w:r>
    </w:p>
    <w:p w14:paraId="6A69F581" w14:textId="77777777" w:rsidR="0024151C" w:rsidRPr="0074483A" w:rsidRDefault="00D6794E" w:rsidP="00E65882">
      <w:pPr>
        <w:numPr>
          <w:ilvl w:val="0"/>
          <w:numId w:val="27"/>
        </w:numPr>
        <w:tabs>
          <w:tab w:val="left" w:pos="1560"/>
        </w:tabs>
        <w:autoSpaceDE w:val="0"/>
        <w:spacing w:before="120"/>
        <w:ind w:left="1843" w:right="-20" w:hanging="709"/>
        <w:jc w:val="both"/>
        <w:rPr>
          <w:rFonts w:ascii="Arial" w:hAnsi="Arial" w:cs="Arial"/>
          <w:bCs/>
          <w:lang w:val="en-US"/>
        </w:rPr>
      </w:pPr>
      <w:r w:rsidRPr="0074483A">
        <w:rPr>
          <w:rFonts w:ascii="Arial" w:hAnsi="Arial" w:cs="Arial"/>
          <w:bCs/>
          <w:lang w:val="en-US"/>
        </w:rPr>
        <w:t xml:space="preserve">Microsoft </w:t>
      </w:r>
      <w:proofErr w:type="gramStart"/>
      <w:r w:rsidR="0024151C" w:rsidRPr="0074483A">
        <w:rPr>
          <w:rFonts w:ascii="Arial" w:hAnsi="Arial" w:cs="Arial"/>
          <w:bCs/>
          <w:lang w:val="en-US"/>
        </w:rPr>
        <w:t>Outlook;</w:t>
      </w:r>
      <w:proofErr w:type="gramEnd"/>
    </w:p>
    <w:p w14:paraId="7DFC3DEF" w14:textId="77777777" w:rsidR="00D6794E" w:rsidRPr="0074483A" w:rsidRDefault="00D6794E" w:rsidP="00E65882">
      <w:pPr>
        <w:numPr>
          <w:ilvl w:val="0"/>
          <w:numId w:val="27"/>
        </w:numPr>
        <w:tabs>
          <w:tab w:val="left" w:pos="1560"/>
        </w:tabs>
        <w:autoSpaceDE w:val="0"/>
        <w:spacing w:before="120"/>
        <w:ind w:left="1843" w:right="-20" w:hanging="709"/>
        <w:jc w:val="both"/>
        <w:rPr>
          <w:rFonts w:ascii="Arial" w:hAnsi="Arial" w:cs="Arial"/>
          <w:bCs/>
          <w:lang w:val="en-US"/>
        </w:rPr>
      </w:pPr>
      <w:r w:rsidRPr="0074483A">
        <w:rPr>
          <w:rFonts w:ascii="Arial" w:hAnsi="Arial" w:cs="Arial"/>
          <w:bCs/>
          <w:lang w:val="en-US"/>
        </w:rPr>
        <w:t>Microsoft Outlook Web Access</w:t>
      </w:r>
      <w:r w:rsidR="000F6CD0" w:rsidRPr="0074483A">
        <w:rPr>
          <w:rFonts w:ascii="Arial" w:hAnsi="Arial" w:cs="Arial"/>
          <w:bCs/>
          <w:lang w:val="en-US"/>
        </w:rPr>
        <w:t xml:space="preserve"> (</w:t>
      </w:r>
      <w:r w:rsidRPr="0074483A">
        <w:rPr>
          <w:rFonts w:ascii="Arial" w:hAnsi="Arial" w:cs="Arial"/>
          <w:bCs/>
          <w:lang w:val="en-US"/>
        </w:rPr>
        <w:t>OWA)</w:t>
      </w:r>
      <w:r w:rsidR="00A434F7">
        <w:rPr>
          <w:rFonts w:ascii="Arial" w:hAnsi="Arial" w:cs="Arial"/>
          <w:bCs/>
          <w:lang w:val="en-US"/>
        </w:rPr>
        <w:t>.</w:t>
      </w:r>
    </w:p>
    <w:p w14:paraId="50E1057D" w14:textId="77777777" w:rsidR="00754690" w:rsidRPr="0074483A" w:rsidRDefault="00754690" w:rsidP="00E65882">
      <w:pPr>
        <w:autoSpaceDE w:val="0"/>
        <w:spacing w:before="120"/>
        <w:ind w:right="-20" w:firstLine="1134"/>
        <w:jc w:val="both"/>
        <w:rPr>
          <w:rFonts w:ascii="Arial" w:hAnsi="Arial" w:cs="Arial"/>
          <w:bCs/>
        </w:rPr>
      </w:pPr>
      <w:r w:rsidRPr="00A434F7">
        <w:rPr>
          <w:rFonts w:ascii="Arial" w:hAnsi="Arial" w:cs="Arial"/>
          <w:b/>
          <w:bCs/>
        </w:rPr>
        <w:t>Art.</w:t>
      </w:r>
      <w:r w:rsidR="00B04179" w:rsidRPr="00A434F7">
        <w:rPr>
          <w:rFonts w:ascii="Arial" w:hAnsi="Arial" w:cs="Arial"/>
          <w:b/>
          <w:bCs/>
        </w:rPr>
        <w:t xml:space="preserve"> 4º</w:t>
      </w:r>
      <w:r w:rsidR="00B04179" w:rsidRPr="0074483A">
        <w:rPr>
          <w:rFonts w:ascii="Arial" w:hAnsi="Arial" w:cs="Arial"/>
          <w:bCs/>
        </w:rPr>
        <w:t xml:space="preserve"> É vedada a utilização do e-mail corporativo do Tribunal</w:t>
      </w:r>
      <w:r w:rsidRPr="0074483A">
        <w:rPr>
          <w:rFonts w:ascii="Arial" w:hAnsi="Arial" w:cs="Arial"/>
          <w:bCs/>
        </w:rPr>
        <w:t xml:space="preserve"> </w:t>
      </w:r>
      <w:r w:rsidR="00B04179" w:rsidRPr="0074483A">
        <w:rPr>
          <w:rFonts w:ascii="Arial" w:hAnsi="Arial" w:cs="Arial"/>
          <w:bCs/>
        </w:rPr>
        <w:t xml:space="preserve">para </w:t>
      </w:r>
      <w:r w:rsidR="005C7408" w:rsidRPr="0074483A">
        <w:rPr>
          <w:rFonts w:ascii="Arial" w:hAnsi="Arial" w:cs="Arial"/>
          <w:bCs/>
        </w:rPr>
        <w:t xml:space="preserve">o envio </w:t>
      </w:r>
      <w:r w:rsidR="00F64061" w:rsidRPr="0074483A">
        <w:rPr>
          <w:rFonts w:ascii="Arial" w:hAnsi="Arial" w:cs="Arial"/>
          <w:bCs/>
        </w:rPr>
        <w:t>d</w:t>
      </w:r>
      <w:r w:rsidR="00B04179" w:rsidRPr="0074483A">
        <w:rPr>
          <w:rFonts w:ascii="Arial" w:hAnsi="Arial" w:cs="Arial"/>
          <w:bCs/>
        </w:rPr>
        <w:t>e mensagens contendo:</w:t>
      </w:r>
    </w:p>
    <w:p w14:paraId="639C7C6D" w14:textId="4A82269B" w:rsidR="006737DB" w:rsidRPr="00C21EDE" w:rsidRDefault="00B4219F" w:rsidP="00E65882">
      <w:pPr>
        <w:numPr>
          <w:ilvl w:val="0"/>
          <w:numId w:val="28"/>
        </w:numPr>
        <w:tabs>
          <w:tab w:val="left" w:pos="1276"/>
          <w:tab w:val="left" w:pos="1418"/>
          <w:tab w:val="left" w:pos="1701"/>
          <w:tab w:val="left" w:pos="1843"/>
        </w:tabs>
        <w:autoSpaceDE w:val="0"/>
        <w:autoSpaceDN w:val="0"/>
        <w:adjustRightInd w:val="0"/>
        <w:spacing w:before="120"/>
        <w:ind w:left="0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64061" w:rsidRPr="00C21EDE">
        <w:rPr>
          <w:rFonts w:ascii="Arial" w:hAnsi="Arial" w:cs="Arial"/>
        </w:rPr>
        <w:t xml:space="preserve">material obsceno, ilegal, </w:t>
      </w:r>
      <w:r w:rsidR="005C7408" w:rsidRPr="00C21EDE">
        <w:rPr>
          <w:rFonts w:ascii="Arial" w:hAnsi="Arial" w:cs="Arial"/>
        </w:rPr>
        <w:t>ofensivo</w:t>
      </w:r>
      <w:r w:rsidR="00202607" w:rsidRPr="00C21EDE">
        <w:rPr>
          <w:rFonts w:ascii="Arial" w:hAnsi="Arial" w:cs="Arial"/>
        </w:rPr>
        <w:t>, intimidador, difamatório, abusivo, inapropriado</w:t>
      </w:r>
      <w:r w:rsidR="00F64061" w:rsidRPr="00C21EDE">
        <w:rPr>
          <w:rFonts w:ascii="Arial" w:hAnsi="Arial" w:cs="Arial"/>
        </w:rPr>
        <w:t xml:space="preserve"> ou não ético;</w:t>
      </w:r>
    </w:p>
    <w:p w14:paraId="055E50A5" w14:textId="77777777" w:rsidR="006737DB" w:rsidRPr="00C21EDE" w:rsidRDefault="00F64061" w:rsidP="00E65882">
      <w:pPr>
        <w:numPr>
          <w:ilvl w:val="0"/>
          <w:numId w:val="28"/>
        </w:numPr>
        <w:tabs>
          <w:tab w:val="left" w:pos="0"/>
          <w:tab w:val="left" w:pos="960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before="120"/>
        <w:ind w:left="0" w:right="-20" w:firstLine="1134"/>
        <w:jc w:val="both"/>
        <w:rPr>
          <w:rFonts w:ascii="Arial" w:hAnsi="Arial" w:cs="Arial"/>
        </w:rPr>
      </w:pPr>
      <w:r w:rsidRPr="00C21EDE">
        <w:rPr>
          <w:rFonts w:ascii="Arial" w:hAnsi="Arial" w:cs="Arial"/>
        </w:rPr>
        <w:t>anúncios publicitários;</w:t>
      </w:r>
    </w:p>
    <w:p w14:paraId="0E4884C3" w14:textId="77777777" w:rsidR="001F2ABE" w:rsidRPr="00C21EDE" w:rsidRDefault="001F2ABE" w:rsidP="00E65882">
      <w:pPr>
        <w:numPr>
          <w:ilvl w:val="0"/>
          <w:numId w:val="28"/>
        </w:numPr>
        <w:tabs>
          <w:tab w:val="left" w:pos="0"/>
          <w:tab w:val="left" w:pos="960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before="120"/>
        <w:ind w:left="0" w:right="-20" w:firstLine="1134"/>
        <w:jc w:val="both"/>
        <w:rPr>
          <w:rFonts w:ascii="Arial" w:hAnsi="Arial" w:cs="Arial"/>
        </w:rPr>
      </w:pPr>
      <w:r w:rsidRPr="00C21EDE">
        <w:rPr>
          <w:rFonts w:ascii="Arial" w:hAnsi="Arial" w:cs="Arial"/>
        </w:rPr>
        <w:t>listas de endereço</w:t>
      </w:r>
      <w:r w:rsidR="00570F9A" w:rsidRPr="00C21EDE">
        <w:rPr>
          <w:rFonts w:ascii="Arial" w:hAnsi="Arial" w:cs="Arial"/>
        </w:rPr>
        <w:t>s</w:t>
      </w:r>
      <w:r w:rsidRPr="00C21EDE">
        <w:rPr>
          <w:rFonts w:ascii="Arial" w:hAnsi="Arial" w:cs="Arial"/>
        </w:rPr>
        <w:t xml:space="preserve"> eletrônicos </w:t>
      </w:r>
      <w:r w:rsidR="00570F9A" w:rsidRPr="00C21EDE">
        <w:rPr>
          <w:rFonts w:ascii="Arial" w:hAnsi="Arial" w:cs="Arial"/>
        </w:rPr>
        <w:t>d</w:t>
      </w:r>
      <w:r w:rsidRPr="00C21EDE">
        <w:rPr>
          <w:rFonts w:ascii="Arial" w:hAnsi="Arial" w:cs="Arial"/>
        </w:rPr>
        <w:t>os usuários do sistema de correio eletrônico do Tribunal para fora da instituição;</w:t>
      </w:r>
    </w:p>
    <w:p w14:paraId="0F19F6DF" w14:textId="77777777" w:rsidR="006737DB" w:rsidRPr="00C21EDE" w:rsidRDefault="00A81105" w:rsidP="00E65882">
      <w:pPr>
        <w:numPr>
          <w:ilvl w:val="0"/>
          <w:numId w:val="28"/>
        </w:numPr>
        <w:tabs>
          <w:tab w:val="left" w:pos="0"/>
          <w:tab w:val="left" w:pos="960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before="120"/>
        <w:ind w:left="0" w:right="-133" w:firstLine="1134"/>
        <w:jc w:val="both"/>
        <w:rPr>
          <w:rFonts w:ascii="Arial" w:hAnsi="Arial" w:cs="Arial"/>
        </w:rPr>
      </w:pPr>
      <w:r w:rsidRPr="00C21EDE">
        <w:rPr>
          <w:rFonts w:ascii="Arial" w:hAnsi="Arial" w:cs="Arial"/>
        </w:rPr>
        <w:t>vírus ou qualquer outro tipo de programa danoso;</w:t>
      </w:r>
    </w:p>
    <w:p w14:paraId="72208E2B" w14:textId="77777777" w:rsidR="00754690" w:rsidRPr="00C21EDE" w:rsidRDefault="00194ED5" w:rsidP="00E65882">
      <w:pPr>
        <w:numPr>
          <w:ilvl w:val="0"/>
          <w:numId w:val="28"/>
        </w:numPr>
        <w:tabs>
          <w:tab w:val="left" w:pos="0"/>
          <w:tab w:val="left" w:pos="960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before="120"/>
        <w:ind w:left="0" w:right="-134" w:firstLine="1134"/>
        <w:jc w:val="both"/>
        <w:rPr>
          <w:rFonts w:ascii="Arial" w:hAnsi="Arial" w:cs="Arial"/>
        </w:rPr>
      </w:pPr>
      <w:r w:rsidRPr="00C21EDE">
        <w:rPr>
          <w:rFonts w:ascii="Arial" w:hAnsi="Arial" w:cs="Arial"/>
        </w:rPr>
        <w:t>material protegido por leis de propriedade intelectual;</w:t>
      </w:r>
    </w:p>
    <w:p w14:paraId="65FAFA8F" w14:textId="77777777" w:rsidR="00754690" w:rsidRPr="00C21EDE" w:rsidRDefault="00194ED5" w:rsidP="00E65882">
      <w:pPr>
        <w:numPr>
          <w:ilvl w:val="0"/>
          <w:numId w:val="28"/>
        </w:numPr>
        <w:tabs>
          <w:tab w:val="left" w:pos="0"/>
          <w:tab w:val="left" w:pos="960"/>
          <w:tab w:val="left" w:pos="1701"/>
        </w:tabs>
        <w:autoSpaceDE w:val="0"/>
        <w:autoSpaceDN w:val="0"/>
        <w:adjustRightInd w:val="0"/>
        <w:spacing w:before="120"/>
        <w:ind w:left="0" w:right="-134" w:firstLine="1134"/>
        <w:jc w:val="both"/>
        <w:rPr>
          <w:rFonts w:ascii="Arial" w:hAnsi="Arial" w:cs="Arial"/>
        </w:rPr>
      </w:pPr>
      <w:r w:rsidRPr="00C21EDE">
        <w:rPr>
          <w:rFonts w:ascii="Arial" w:hAnsi="Arial" w:cs="Arial"/>
        </w:rPr>
        <w:t xml:space="preserve">entretenimento e </w:t>
      </w:r>
      <w:r w:rsidR="006737DB" w:rsidRPr="00C21EDE">
        <w:rPr>
          <w:rFonts w:ascii="Arial" w:hAnsi="Arial" w:cs="Arial"/>
        </w:rPr>
        <w:t>correntes;</w:t>
      </w:r>
    </w:p>
    <w:p w14:paraId="686B325D" w14:textId="77777777" w:rsidR="00754690" w:rsidRPr="00C21EDE" w:rsidRDefault="008261E1" w:rsidP="00E65882">
      <w:pPr>
        <w:numPr>
          <w:ilvl w:val="0"/>
          <w:numId w:val="28"/>
        </w:numPr>
        <w:tabs>
          <w:tab w:val="left" w:pos="0"/>
          <w:tab w:val="left" w:pos="960"/>
          <w:tab w:val="left" w:pos="1701"/>
        </w:tabs>
        <w:autoSpaceDE w:val="0"/>
        <w:autoSpaceDN w:val="0"/>
        <w:adjustRightInd w:val="0"/>
        <w:spacing w:before="120"/>
        <w:ind w:left="0" w:right="-134" w:firstLine="1134"/>
        <w:jc w:val="both"/>
        <w:rPr>
          <w:rFonts w:ascii="Arial" w:hAnsi="Arial" w:cs="Arial"/>
        </w:rPr>
      </w:pPr>
      <w:r w:rsidRPr="00C21EDE">
        <w:rPr>
          <w:rFonts w:ascii="Arial" w:hAnsi="Arial" w:cs="Arial"/>
        </w:rPr>
        <w:t>material preconceituoso ou discriminatório</w:t>
      </w:r>
      <w:r w:rsidR="006737DB" w:rsidRPr="00C21EDE">
        <w:rPr>
          <w:rFonts w:ascii="Arial" w:hAnsi="Arial" w:cs="Arial"/>
        </w:rPr>
        <w:t>;</w:t>
      </w:r>
    </w:p>
    <w:p w14:paraId="737801A2" w14:textId="77777777" w:rsidR="00E2120A" w:rsidRPr="00C21EDE" w:rsidRDefault="00E2120A" w:rsidP="00E65882">
      <w:pPr>
        <w:numPr>
          <w:ilvl w:val="0"/>
          <w:numId w:val="28"/>
        </w:numPr>
        <w:tabs>
          <w:tab w:val="left" w:pos="0"/>
          <w:tab w:val="left" w:pos="960"/>
          <w:tab w:val="left" w:pos="1701"/>
          <w:tab w:val="left" w:pos="1843"/>
        </w:tabs>
        <w:autoSpaceDE w:val="0"/>
        <w:autoSpaceDN w:val="0"/>
        <w:adjustRightInd w:val="0"/>
        <w:spacing w:before="120"/>
        <w:ind w:left="0" w:right="-134" w:firstLine="1134"/>
        <w:jc w:val="both"/>
        <w:rPr>
          <w:rFonts w:ascii="Arial" w:hAnsi="Arial" w:cs="Arial"/>
        </w:rPr>
      </w:pPr>
      <w:r w:rsidRPr="00C21EDE">
        <w:rPr>
          <w:rFonts w:ascii="Arial" w:hAnsi="Arial" w:cs="Arial"/>
        </w:rPr>
        <w:t>material de natureza político-partidária ou sindical, que promova a eleição de candidatos para cargos públicos eletivos, clubes, associações e sindicatos;</w:t>
      </w:r>
    </w:p>
    <w:p w14:paraId="5DE39A9D" w14:textId="77777777" w:rsidR="00754690" w:rsidRPr="00C21EDE" w:rsidRDefault="00E2120A" w:rsidP="00E65882">
      <w:pPr>
        <w:numPr>
          <w:ilvl w:val="0"/>
          <w:numId w:val="28"/>
        </w:numPr>
        <w:tabs>
          <w:tab w:val="left" w:pos="0"/>
          <w:tab w:val="left" w:pos="960"/>
          <w:tab w:val="left" w:pos="1701"/>
        </w:tabs>
        <w:autoSpaceDE w:val="0"/>
        <w:autoSpaceDN w:val="0"/>
        <w:adjustRightInd w:val="0"/>
        <w:spacing w:before="120"/>
        <w:ind w:left="0" w:right="-134" w:firstLine="1134"/>
        <w:jc w:val="both"/>
        <w:rPr>
          <w:rFonts w:ascii="Arial" w:hAnsi="Arial" w:cs="Arial"/>
        </w:rPr>
      </w:pPr>
      <w:r w:rsidRPr="00C21EDE">
        <w:rPr>
          <w:rFonts w:ascii="Arial" w:hAnsi="Arial" w:cs="Arial"/>
        </w:rPr>
        <w:t xml:space="preserve"> </w:t>
      </w:r>
      <w:r w:rsidR="006737DB" w:rsidRPr="00C21EDE">
        <w:rPr>
          <w:rFonts w:ascii="Arial" w:hAnsi="Arial" w:cs="Arial"/>
        </w:rPr>
        <w:t>assunto</w:t>
      </w:r>
      <w:r w:rsidR="00C21EDE">
        <w:rPr>
          <w:rFonts w:ascii="Arial" w:hAnsi="Arial" w:cs="Arial"/>
        </w:rPr>
        <w:t xml:space="preserve"> </w:t>
      </w:r>
      <w:r w:rsidR="006737DB" w:rsidRPr="00C21EDE">
        <w:rPr>
          <w:rFonts w:ascii="Arial" w:hAnsi="Arial" w:cs="Arial"/>
        </w:rPr>
        <w:t>ofensivo</w:t>
      </w:r>
      <w:r w:rsidR="00A307CB" w:rsidRPr="00C21EDE">
        <w:rPr>
          <w:rFonts w:ascii="Arial" w:hAnsi="Arial" w:cs="Arial"/>
        </w:rPr>
        <w:t xml:space="preserve">, intimidador, difamatório, abusivo, inapropriado, ou que possa caracterizar </w:t>
      </w:r>
      <w:r w:rsidR="00A307CB" w:rsidRPr="00C21EDE">
        <w:rPr>
          <w:rFonts w:ascii="Arial" w:hAnsi="Arial" w:cs="Arial"/>
          <w:i/>
        </w:rPr>
        <w:t>bullying</w:t>
      </w:r>
      <w:r w:rsidR="00A307CB" w:rsidRPr="00C21EDE">
        <w:rPr>
          <w:rFonts w:ascii="Arial" w:hAnsi="Arial" w:cs="Arial"/>
        </w:rPr>
        <w:t>;</w:t>
      </w:r>
    </w:p>
    <w:p w14:paraId="7FAF4F20" w14:textId="77777777" w:rsidR="00754690" w:rsidRPr="00C21EDE" w:rsidRDefault="006737DB" w:rsidP="00E65882">
      <w:pPr>
        <w:numPr>
          <w:ilvl w:val="0"/>
          <w:numId w:val="28"/>
        </w:numPr>
        <w:tabs>
          <w:tab w:val="left" w:pos="0"/>
          <w:tab w:val="left" w:pos="960"/>
          <w:tab w:val="left" w:pos="1701"/>
        </w:tabs>
        <w:autoSpaceDE w:val="0"/>
        <w:autoSpaceDN w:val="0"/>
        <w:adjustRightInd w:val="0"/>
        <w:spacing w:before="120"/>
        <w:ind w:left="0" w:right="-134" w:firstLine="1134"/>
        <w:jc w:val="both"/>
        <w:rPr>
          <w:rFonts w:ascii="Arial" w:hAnsi="Arial" w:cs="Arial"/>
        </w:rPr>
      </w:pPr>
      <w:r w:rsidRPr="00C21EDE">
        <w:rPr>
          <w:rFonts w:ascii="Arial" w:hAnsi="Arial" w:cs="Arial"/>
        </w:rPr>
        <w:t>músicas,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vídeos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ou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animações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que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não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sejam de interesse específico do trabalho</w:t>
      </w:r>
      <w:r w:rsidR="00A434F7">
        <w:rPr>
          <w:rFonts w:ascii="Arial" w:hAnsi="Arial" w:cs="Arial"/>
        </w:rPr>
        <w:t>;</w:t>
      </w:r>
    </w:p>
    <w:p w14:paraId="037B7384" w14:textId="77777777" w:rsidR="00886B3A" w:rsidRPr="00C21EDE" w:rsidRDefault="0098730E" w:rsidP="00E65882">
      <w:pPr>
        <w:numPr>
          <w:ilvl w:val="0"/>
          <w:numId w:val="28"/>
        </w:numPr>
        <w:tabs>
          <w:tab w:val="left" w:pos="0"/>
          <w:tab w:val="left" w:pos="960"/>
          <w:tab w:val="left" w:pos="1701"/>
        </w:tabs>
        <w:autoSpaceDE w:val="0"/>
        <w:autoSpaceDN w:val="0"/>
        <w:adjustRightInd w:val="0"/>
        <w:spacing w:before="120"/>
        <w:ind w:left="0" w:right="-134" w:firstLine="1134"/>
        <w:jc w:val="both"/>
        <w:rPr>
          <w:rFonts w:ascii="Arial" w:hAnsi="Arial" w:cs="Arial"/>
        </w:rPr>
      </w:pPr>
      <w:r w:rsidRPr="00C21EDE">
        <w:rPr>
          <w:rFonts w:ascii="Arial" w:hAnsi="Arial" w:cs="Arial"/>
        </w:rPr>
        <w:t>mais de 30 destinatários internos e/ou externos</w:t>
      </w:r>
      <w:r w:rsidR="00886B3A" w:rsidRPr="00C21EDE">
        <w:rPr>
          <w:rFonts w:ascii="Arial" w:hAnsi="Arial" w:cs="Arial"/>
        </w:rPr>
        <w:t xml:space="preserve"> (</w:t>
      </w:r>
      <w:r w:rsidR="00886B3A" w:rsidRPr="00C21EDE">
        <w:rPr>
          <w:rFonts w:ascii="Arial" w:hAnsi="Arial" w:cs="Arial"/>
          <w:i/>
        </w:rPr>
        <w:t>SPAM</w:t>
      </w:r>
      <w:r w:rsidR="00886B3A" w:rsidRPr="00C21EDE">
        <w:rPr>
          <w:rFonts w:ascii="Arial" w:hAnsi="Arial" w:cs="Arial"/>
        </w:rPr>
        <w:t>)</w:t>
      </w:r>
      <w:r w:rsidRPr="00C21EDE">
        <w:rPr>
          <w:rFonts w:ascii="Arial" w:hAnsi="Arial" w:cs="Arial"/>
        </w:rPr>
        <w:t xml:space="preserve">, exceto por intermédio da administração do correio eletrônico ou </w:t>
      </w:r>
      <w:r w:rsidR="00C5257D" w:rsidRPr="00C21EDE">
        <w:rPr>
          <w:rFonts w:ascii="Arial" w:hAnsi="Arial" w:cs="Arial"/>
        </w:rPr>
        <w:t>através da CCS – Coordenadoria de Comunicação Social – unidade administrativa do Tribunal</w:t>
      </w:r>
      <w:r w:rsidR="001C54A8" w:rsidRPr="00C21EDE">
        <w:rPr>
          <w:rFonts w:ascii="Arial" w:hAnsi="Arial" w:cs="Arial"/>
        </w:rPr>
        <w:t>.</w:t>
      </w:r>
    </w:p>
    <w:p w14:paraId="320B5038" w14:textId="1DF139F9" w:rsidR="00B4146F" w:rsidRPr="0074483A" w:rsidRDefault="000302E7" w:rsidP="00E65882">
      <w:pPr>
        <w:spacing w:before="120"/>
        <w:ind w:firstLine="1134"/>
        <w:jc w:val="both"/>
        <w:rPr>
          <w:rFonts w:ascii="Arial" w:hAnsi="Arial" w:cs="Arial"/>
          <w:bCs/>
        </w:rPr>
      </w:pPr>
      <w:r w:rsidRPr="0074483A">
        <w:rPr>
          <w:rFonts w:ascii="Arial" w:hAnsi="Arial" w:cs="Arial"/>
          <w:bCs/>
        </w:rPr>
        <w:t xml:space="preserve">Parágrafo único. </w:t>
      </w:r>
      <w:r w:rsidR="00B4146F" w:rsidRPr="0074483A">
        <w:rPr>
          <w:rFonts w:ascii="Arial" w:hAnsi="Arial" w:cs="Arial"/>
          <w:bCs/>
        </w:rPr>
        <w:t>É vedado o envio e o recebimento de anexos com as seguintes extensões: EXE, COM,</w:t>
      </w:r>
      <w:r w:rsidR="00187527">
        <w:rPr>
          <w:rFonts w:ascii="Arial" w:hAnsi="Arial" w:cs="Arial"/>
          <w:bCs/>
        </w:rPr>
        <w:t xml:space="preserve"> </w:t>
      </w:r>
      <w:r w:rsidR="00B4146F" w:rsidRPr="0074483A">
        <w:rPr>
          <w:rFonts w:ascii="Arial" w:hAnsi="Arial" w:cs="Arial"/>
          <w:bCs/>
        </w:rPr>
        <w:t>BAT, PIF, VBS, DLL, VXD, SCR, CHM, JS, JSE, LNK, CMD, ELM</w:t>
      </w:r>
      <w:r w:rsidR="009B6D94" w:rsidRPr="0074483A">
        <w:rPr>
          <w:rFonts w:ascii="Arial" w:hAnsi="Arial" w:cs="Arial"/>
          <w:bCs/>
        </w:rPr>
        <w:t>,</w:t>
      </w:r>
      <w:r w:rsidR="00B4146F" w:rsidRPr="0074483A">
        <w:rPr>
          <w:rFonts w:ascii="Arial" w:hAnsi="Arial" w:cs="Arial"/>
          <w:bCs/>
        </w:rPr>
        <w:t xml:space="preserve"> HTA</w:t>
      </w:r>
      <w:r w:rsidR="009B6D94" w:rsidRPr="0074483A">
        <w:rPr>
          <w:rFonts w:ascii="Arial" w:hAnsi="Arial" w:cs="Arial"/>
          <w:bCs/>
        </w:rPr>
        <w:t>,</w:t>
      </w:r>
      <w:r w:rsidR="00B4146F" w:rsidRPr="0074483A">
        <w:rPr>
          <w:rFonts w:ascii="Arial" w:hAnsi="Arial" w:cs="Arial"/>
          <w:bCs/>
        </w:rPr>
        <w:t xml:space="preserve"> INF</w:t>
      </w:r>
      <w:r w:rsidR="009B6D94" w:rsidRPr="0074483A">
        <w:rPr>
          <w:rFonts w:ascii="Arial" w:hAnsi="Arial" w:cs="Arial"/>
          <w:bCs/>
        </w:rPr>
        <w:t>, e</w:t>
      </w:r>
      <w:r w:rsidR="00744250" w:rsidRPr="0074483A">
        <w:rPr>
          <w:rFonts w:ascii="Arial" w:hAnsi="Arial" w:cs="Arial"/>
          <w:bCs/>
        </w:rPr>
        <w:t>ntre outras</w:t>
      </w:r>
      <w:r w:rsidR="009B6D94" w:rsidRPr="0074483A">
        <w:rPr>
          <w:rFonts w:ascii="Arial" w:hAnsi="Arial" w:cs="Arial"/>
          <w:bCs/>
        </w:rPr>
        <w:t xml:space="preserve"> </w:t>
      </w:r>
      <w:r w:rsidR="005116F8" w:rsidRPr="0074483A">
        <w:rPr>
          <w:rFonts w:ascii="Arial" w:hAnsi="Arial" w:cs="Arial"/>
          <w:bCs/>
        </w:rPr>
        <w:t>similares</w:t>
      </w:r>
      <w:r w:rsidR="001C54A8" w:rsidRPr="0074483A">
        <w:rPr>
          <w:rFonts w:ascii="Arial" w:hAnsi="Arial" w:cs="Arial"/>
          <w:bCs/>
        </w:rPr>
        <w:t>, sendo que o seu r</w:t>
      </w:r>
      <w:r w:rsidR="00B4146F" w:rsidRPr="0074483A">
        <w:rPr>
          <w:rFonts w:ascii="Arial" w:hAnsi="Arial" w:cs="Arial"/>
          <w:bCs/>
        </w:rPr>
        <w:t>ecebiment</w:t>
      </w:r>
      <w:r w:rsidR="009B6D94" w:rsidRPr="0074483A">
        <w:rPr>
          <w:rFonts w:ascii="Arial" w:hAnsi="Arial" w:cs="Arial"/>
          <w:bCs/>
        </w:rPr>
        <w:t>o</w:t>
      </w:r>
      <w:r w:rsidR="00B4146F" w:rsidRPr="0074483A">
        <w:rPr>
          <w:rFonts w:ascii="Arial" w:hAnsi="Arial" w:cs="Arial"/>
          <w:bCs/>
        </w:rPr>
        <w:t xml:space="preserve"> deve ser tratado com extremo cuidado, devido aos riscos que podem trazer</w:t>
      </w:r>
      <w:r w:rsidR="005116F8" w:rsidRPr="0074483A">
        <w:rPr>
          <w:rFonts w:ascii="Arial" w:hAnsi="Arial" w:cs="Arial"/>
          <w:bCs/>
        </w:rPr>
        <w:t>.</w:t>
      </w:r>
    </w:p>
    <w:p w14:paraId="77112FD5" w14:textId="77777777" w:rsidR="006737DB" w:rsidRPr="0074483A" w:rsidRDefault="00DF64C0" w:rsidP="00E65882">
      <w:pPr>
        <w:autoSpaceDE w:val="0"/>
        <w:spacing w:before="120"/>
        <w:ind w:right="-20" w:firstLine="1134"/>
        <w:jc w:val="both"/>
        <w:rPr>
          <w:rFonts w:ascii="Arial" w:hAnsi="Arial" w:cs="Arial"/>
        </w:rPr>
      </w:pPr>
      <w:r w:rsidRPr="00A434F7">
        <w:rPr>
          <w:rFonts w:ascii="Arial" w:hAnsi="Arial" w:cs="Arial"/>
          <w:b/>
          <w:bCs/>
        </w:rPr>
        <w:t>Art. 5</w:t>
      </w:r>
      <w:r w:rsidR="00D5661E" w:rsidRPr="00A434F7">
        <w:rPr>
          <w:rFonts w:ascii="Arial" w:hAnsi="Arial" w:cs="Arial"/>
          <w:b/>
          <w:bCs/>
        </w:rPr>
        <w:t>º</w:t>
      </w:r>
      <w:r w:rsidR="00D5661E" w:rsidRPr="0074483A">
        <w:rPr>
          <w:rFonts w:ascii="Arial" w:hAnsi="Arial" w:cs="Arial"/>
          <w:bCs/>
        </w:rPr>
        <w:t xml:space="preserve"> </w:t>
      </w:r>
      <w:r w:rsidR="006737DB" w:rsidRPr="0074483A">
        <w:rPr>
          <w:rFonts w:ascii="Arial" w:hAnsi="Arial" w:cs="Arial"/>
        </w:rPr>
        <w:t>O tamanho máximo da caixa postal de usuário, ou seja, o limite individual d</w:t>
      </w:r>
      <w:r w:rsidR="00F20054" w:rsidRPr="0074483A">
        <w:rPr>
          <w:rFonts w:ascii="Arial" w:hAnsi="Arial" w:cs="Arial"/>
        </w:rPr>
        <w:t>e mensagens armazenadas</w:t>
      </w:r>
      <w:r w:rsidR="008D2690" w:rsidRPr="0074483A">
        <w:rPr>
          <w:rFonts w:ascii="Arial" w:hAnsi="Arial" w:cs="Arial"/>
        </w:rPr>
        <w:t>,</w:t>
      </w:r>
      <w:r w:rsidR="00F20054" w:rsidRPr="0074483A">
        <w:rPr>
          <w:rFonts w:ascii="Arial" w:hAnsi="Arial" w:cs="Arial"/>
        </w:rPr>
        <w:t xml:space="preserve"> </w:t>
      </w:r>
      <w:r w:rsidR="008D2690" w:rsidRPr="0074483A">
        <w:rPr>
          <w:rFonts w:ascii="Arial" w:hAnsi="Arial" w:cs="Arial"/>
        </w:rPr>
        <w:t>será p</w:t>
      </w:r>
      <w:r w:rsidR="00657C1C" w:rsidRPr="0074483A">
        <w:rPr>
          <w:rFonts w:ascii="Arial" w:hAnsi="Arial" w:cs="Arial"/>
        </w:rPr>
        <w:t>eriodicamente definido pela DTI</w:t>
      </w:r>
      <w:r w:rsidR="00A12324" w:rsidRPr="0074483A">
        <w:rPr>
          <w:rFonts w:ascii="Arial" w:hAnsi="Arial" w:cs="Arial"/>
        </w:rPr>
        <w:t xml:space="preserve"> </w:t>
      </w:r>
      <w:r w:rsidR="00A12324" w:rsidRPr="000B4FDC">
        <w:rPr>
          <w:rFonts w:ascii="Arial" w:hAnsi="Arial" w:cs="Arial"/>
        </w:rPr>
        <w:t>em conjunto com a Diretoria Geral</w:t>
      </w:r>
      <w:r w:rsidR="008D2690" w:rsidRPr="000B4FDC">
        <w:rPr>
          <w:rFonts w:ascii="Arial" w:hAnsi="Arial" w:cs="Arial"/>
        </w:rPr>
        <w:t xml:space="preserve"> e atualizado quando necessário</w:t>
      </w:r>
      <w:r w:rsidR="00D5661E" w:rsidRPr="000B4FDC">
        <w:rPr>
          <w:rFonts w:ascii="Arial" w:hAnsi="Arial" w:cs="Arial"/>
        </w:rPr>
        <w:t>, sendo que u</w:t>
      </w:r>
      <w:r w:rsidR="006737DB" w:rsidRPr="000B4FDC">
        <w:rPr>
          <w:rFonts w:ascii="Arial" w:hAnsi="Arial" w:cs="Arial"/>
        </w:rPr>
        <w:t>ma vez</w:t>
      </w:r>
      <w:r w:rsidR="009B7B2E" w:rsidRPr="000B4FDC">
        <w:rPr>
          <w:rFonts w:ascii="Arial" w:hAnsi="Arial" w:cs="Arial"/>
        </w:rPr>
        <w:t xml:space="preserve"> atingido este limite, o envio de mensagens será bloqueado</w:t>
      </w:r>
      <w:r w:rsidR="00440AA1" w:rsidRPr="000B4FDC">
        <w:rPr>
          <w:rFonts w:ascii="Arial" w:hAnsi="Arial" w:cs="Arial"/>
        </w:rPr>
        <w:t xml:space="preserve">, </w:t>
      </w:r>
      <w:r w:rsidR="006737DB" w:rsidRPr="000B4FDC">
        <w:rPr>
          <w:rFonts w:ascii="Arial" w:hAnsi="Arial" w:cs="Arial"/>
        </w:rPr>
        <w:t>voltando à normalidade somente</w:t>
      </w:r>
      <w:r w:rsidR="00571F07" w:rsidRPr="000B4FDC">
        <w:rPr>
          <w:rFonts w:ascii="Arial" w:hAnsi="Arial" w:cs="Arial"/>
        </w:rPr>
        <w:t xml:space="preserve"> quando forem apagadas mensagens</w:t>
      </w:r>
      <w:r w:rsidR="006737DB" w:rsidRPr="000B4FDC">
        <w:rPr>
          <w:rFonts w:ascii="Arial" w:hAnsi="Arial" w:cs="Arial"/>
        </w:rPr>
        <w:t xml:space="preserve"> em número suficiente para re</w:t>
      </w:r>
      <w:r w:rsidR="008D2690" w:rsidRPr="000B4FDC">
        <w:rPr>
          <w:rFonts w:ascii="Arial" w:hAnsi="Arial" w:cs="Arial"/>
        </w:rPr>
        <w:t>duzir este volume abaixo do limite</w:t>
      </w:r>
      <w:r w:rsidR="00651DF5" w:rsidRPr="000B4FDC">
        <w:rPr>
          <w:rFonts w:ascii="Arial" w:hAnsi="Arial" w:cs="Arial"/>
        </w:rPr>
        <w:t xml:space="preserve"> vigente.</w:t>
      </w:r>
    </w:p>
    <w:p w14:paraId="6965071F" w14:textId="77777777" w:rsidR="008D508F" w:rsidRPr="0074483A" w:rsidRDefault="00DF64C0" w:rsidP="00E65882">
      <w:pPr>
        <w:autoSpaceDE w:val="0"/>
        <w:spacing w:before="120"/>
        <w:ind w:right="-20" w:firstLine="1134"/>
        <w:jc w:val="both"/>
        <w:rPr>
          <w:rFonts w:ascii="Arial" w:hAnsi="Arial" w:cs="Arial"/>
          <w:bCs/>
        </w:rPr>
      </w:pPr>
      <w:r w:rsidRPr="00A434F7">
        <w:rPr>
          <w:rFonts w:ascii="Arial" w:hAnsi="Arial" w:cs="Arial"/>
          <w:b/>
          <w:bCs/>
        </w:rPr>
        <w:t>Art. 6</w:t>
      </w:r>
      <w:r w:rsidR="008D508F" w:rsidRPr="00A434F7">
        <w:rPr>
          <w:rFonts w:ascii="Arial" w:hAnsi="Arial" w:cs="Arial"/>
          <w:b/>
          <w:bCs/>
        </w:rPr>
        <w:t>º</w:t>
      </w:r>
      <w:r w:rsidR="004F67B5" w:rsidRPr="0074483A">
        <w:rPr>
          <w:rFonts w:ascii="Arial" w:hAnsi="Arial" w:cs="Arial"/>
          <w:bCs/>
        </w:rPr>
        <w:t xml:space="preserve"> Cada usuário é responsável pelo bom</w:t>
      </w:r>
      <w:r w:rsidR="008D508F" w:rsidRPr="0074483A">
        <w:rPr>
          <w:rFonts w:ascii="Arial" w:hAnsi="Arial" w:cs="Arial"/>
          <w:bCs/>
        </w:rPr>
        <w:t xml:space="preserve"> uso do correio eletrônico, observando:</w:t>
      </w:r>
    </w:p>
    <w:p w14:paraId="63CF1D21" w14:textId="7C4310FC" w:rsidR="006737DB" w:rsidRPr="00C21EDE" w:rsidRDefault="008D01D9" w:rsidP="00E65882">
      <w:pPr>
        <w:numPr>
          <w:ilvl w:val="0"/>
          <w:numId w:val="29"/>
        </w:numPr>
        <w:tabs>
          <w:tab w:val="left" w:pos="0"/>
          <w:tab w:val="left" w:pos="1134"/>
        </w:tabs>
        <w:autoSpaceDE w:val="0"/>
        <w:autoSpaceDN w:val="0"/>
        <w:adjustRightInd w:val="0"/>
        <w:spacing w:before="120"/>
        <w:ind w:left="0" w:right="97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737DB" w:rsidRPr="00C21EDE">
        <w:rPr>
          <w:rFonts w:ascii="Arial" w:hAnsi="Arial" w:cs="Arial"/>
        </w:rPr>
        <w:t>utilizar</w:t>
      </w:r>
      <w:r w:rsidR="00C21EDE">
        <w:rPr>
          <w:rFonts w:ascii="Arial" w:hAnsi="Arial" w:cs="Arial"/>
        </w:rPr>
        <w:t xml:space="preserve"> </w:t>
      </w:r>
      <w:r w:rsidR="006737DB" w:rsidRPr="00C21EDE">
        <w:rPr>
          <w:rFonts w:ascii="Arial" w:hAnsi="Arial" w:cs="Arial"/>
        </w:rPr>
        <w:t>o</w:t>
      </w:r>
      <w:r w:rsidR="00C21EDE">
        <w:rPr>
          <w:rFonts w:ascii="Arial" w:hAnsi="Arial" w:cs="Arial"/>
        </w:rPr>
        <w:t xml:space="preserve"> </w:t>
      </w:r>
      <w:r w:rsidR="006737DB" w:rsidRPr="00C21EDE">
        <w:rPr>
          <w:rFonts w:ascii="Arial" w:hAnsi="Arial" w:cs="Arial"/>
        </w:rPr>
        <w:t>correio</w:t>
      </w:r>
      <w:r w:rsidR="00C21EDE">
        <w:rPr>
          <w:rFonts w:ascii="Arial" w:hAnsi="Arial" w:cs="Arial"/>
        </w:rPr>
        <w:t xml:space="preserve"> </w:t>
      </w:r>
      <w:r w:rsidR="006737DB" w:rsidRPr="00C21EDE">
        <w:rPr>
          <w:rFonts w:ascii="Arial" w:hAnsi="Arial" w:cs="Arial"/>
        </w:rPr>
        <w:t xml:space="preserve">eletrônico </w:t>
      </w:r>
      <w:r w:rsidR="00973078" w:rsidRPr="00C21EDE">
        <w:rPr>
          <w:rFonts w:ascii="Arial" w:hAnsi="Arial" w:cs="Arial"/>
        </w:rPr>
        <w:t>corporativo</w:t>
      </w:r>
      <w:r w:rsidR="00C21EDE">
        <w:rPr>
          <w:rFonts w:ascii="Arial" w:hAnsi="Arial" w:cs="Arial"/>
        </w:rPr>
        <w:t xml:space="preserve"> </w:t>
      </w:r>
      <w:r w:rsidR="006737DB" w:rsidRPr="00C21EDE">
        <w:rPr>
          <w:rFonts w:ascii="Arial" w:hAnsi="Arial" w:cs="Arial"/>
        </w:rPr>
        <w:t>exclusivamente para</w:t>
      </w:r>
      <w:r w:rsidR="00C21EDE">
        <w:rPr>
          <w:rFonts w:ascii="Arial" w:hAnsi="Arial" w:cs="Arial"/>
        </w:rPr>
        <w:t xml:space="preserve"> </w:t>
      </w:r>
      <w:r w:rsidR="006737DB" w:rsidRPr="00C21EDE">
        <w:rPr>
          <w:rFonts w:ascii="Arial" w:hAnsi="Arial" w:cs="Arial"/>
        </w:rPr>
        <w:t xml:space="preserve">os </w:t>
      </w:r>
      <w:r w:rsidR="006737DB" w:rsidRPr="00C21EDE">
        <w:rPr>
          <w:rFonts w:ascii="Arial" w:hAnsi="Arial" w:cs="Arial"/>
        </w:rPr>
        <w:lastRenderedPageBreak/>
        <w:t>objetivos</w:t>
      </w:r>
      <w:r w:rsidR="00C21EDE">
        <w:rPr>
          <w:rFonts w:ascii="Arial" w:hAnsi="Arial" w:cs="Arial"/>
        </w:rPr>
        <w:t xml:space="preserve"> </w:t>
      </w:r>
      <w:r w:rsidR="006737DB" w:rsidRPr="00C21EDE">
        <w:rPr>
          <w:rFonts w:ascii="Arial" w:hAnsi="Arial" w:cs="Arial"/>
        </w:rPr>
        <w:t>e</w:t>
      </w:r>
      <w:r w:rsidR="00C21EDE">
        <w:rPr>
          <w:rFonts w:ascii="Arial" w:hAnsi="Arial" w:cs="Arial"/>
        </w:rPr>
        <w:t xml:space="preserve"> </w:t>
      </w:r>
      <w:r w:rsidR="006737DB" w:rsidRPr="00C21EDE">
        <w:rPr>
          <w:rFonts w:ascii="Arial" w:hAnsi="Arial" w:cs="Arial"/>
        </w:rPr>
        <w:t>funções</w:t>
      </w:r>
      <w:r w:rsidR="00C21EDE">
        <w:rPr>
          <w:rFonts w:ascii="Arial" w:hAnsi="Arial" w:cs="Arial"/>
        </w:rPr>
        <w:t xml:space="preserve"> </w:t>
      </w:r>
      <w:r w:rsidR="006737DB" w:rsidRPr="00C21EDE">
        <w:rPr>
          <w:rFonts w:ascii="Arial" w:hAnsi="Arial" w:cs="Arial"/>
        </w:rPr>
        <w:t>próprios</w:t>
      </w:r>
      <w:r w:rsidR="00C21EDE">
        <w:rPr>
          <w:rFonts w:ascii="Arial" w:hAnsi="Arial" w:cs="Arial"/>
        </w:rPr>
        <w:t xml:space="preserve"> </w:t>
      </w:r>
      <w:r w:rsidR="006737DB" w:rsidRPr="00C21EDE">
        <w:rPr>
          <w:rFonts w:ascii="Arial" w:hAnsi="Arial" w:cs="Arial"/>
        </w:rPr>
        <w:t>e</w:t>
      </w:r>
      <w:r w:rsidR="00C21EDE">
        <w:rPr>
          <w:rFonts w:ascii="Arial" w:hAnsi="Arial" w:cs="Arial"/>
        </w:rPr>
        <w:t xml:space="preserve"> </w:t>
      </w:r>
      <w:r w:rsidR="006737DB" w:rsidRPr="00C21EDE">
        <w:rPr>
          <w:rFonts w:ascii="Arial" w:hAnsi="Arial" w:cs="Arial"/>
        </w:rPr>
        <w:t>inerentes</w:t>
      </w:r>
      <w:r w:rsidR="00C21EDE">
        <w:rPr>
          <w:rFonts w:ascii="Arial" w:hAnsi="Arial" w:cs="Arial"/>
        </w:rPr>
        <w:t xml:space="preserve"> </w:t>
      </w:r>
      <w:r w:rsidR="006737DB" w:rsidRPr="00C21EDE">
        <w:rPr>
          <w:rFonts w:ascii="Arial" w:hAnsi="Arial" w:cs="Arial"/>
        </w:rPr>
        <w:t>às</w:t>
      </w:r>
      <w:r w:rsidR="00C21EDE">
        <w:rPr>
          <w:rFonts w:ascii="Arial" w:hAnsi="Arial" w:cs="Arial"/>
        </w:rPr>
        <w:t xml:space="preserve"> </w:t>
      </w:r>
      <w:r w:rsidR="006737DB" w:rsidRPr="00C21EDE">
        <w:rPr>
          <w:rFonts w:ascii="Arial" w:hAnsi="Arial" w:cs="Arial"/>
        </w:rPr>
        <w:t>suas atribuições funcionais</w:t>
      </w:r>
      <w:r w:rsidR="000F55A7" w:rsidRPr="00C21EDE">
        <w:rPr>
          <w:rFonts w:ascii="Arial" w:hAnsi="Arial" w:cs="Arial"/>
        </w:rPr>
        <w:t>, descartando seu uso para fins particulares</w:t>
      </w:r>
      <w:r w:rsidR="00C60DFA" w:rsidRPr="00C21EDE">
        <w:rPr>
          <w:rFonts w:ascii="Arial" w:hAnsi="Arial" w:cs="Arial"/>
        </w:rPr>
        <w:t xml:space="preserve"> ou não profissional</w:t>
      </w:r>
      <w:r w:rsidR="006737DB" w:rsidRPr="00C21EDE">
        <w:rPr>
          <w:rFonts w:ascii="Arial" w:hAnsi="Arial" w:cs="Arial"/>
        </w:rPr>
        <w:t>;</w:t>
      </w:r>
    </w:p>
    <w:p w14:paraId="1B9D7845" w14:textId="77777777" w:rsidR="006737DB" w:rsidRPr="00C21EDE" w:rsidRDefault="006737DB" w:rsidP="00E65882">
      <w:pPr>
        <w:numPr>
          <w:ilvl w:val="0"/>
          <w:numId w:val="29"/>
        </w:numPr>
        <w:tabs>
          <w:tab w:val="left" w:pos="0"/>
          <w:tab w:val="left" w:pos="1134"/>
          <w:tab w:val="left" w:pos="1701"/>
        </w:tabs>
        <w:autoSpaceDE w:val="0"/>
        <w:autoSpaceDN w:val="0"/>
        <w:adjustRightInd w:val="0"/>
        <w:spacing w:before="120"/>
        <w:ind w:left="0" w:right="97" w:firstLine="1134"/>
        <w:jc w:val="both"/>
        <w:rPr>
          <w:rFonts w:ascii="Arial" w:hAnsi="Arial" w:cs="Arial"/>
        </w:rPr>
      </w:pPr>
      <w:r w:rsidRPr="00C21EDE">
        <w:rPr>
          <w:rFonts w:ascii="Arial" w:hAnsi="Arial" w:cs="Arial"/>
        </w:rPr>
        <w:t>verificar (abrir) diariamente o conteúdo de sua caixa postal, enquanto servidor no pleno exercício de suas funções;</w:t>
      </w:r>
    </w:p>
    <w:p w14:paraId="031BBD85" w14:textId="77777777" w:rsidR="006737DB" w:rsidRPr="00C21EDE" w:rsidRDefault="006737DB" w:rsidP="00E65882">
      <w:pPr>
        <w:numPr>
          <w:ilvl w:val="0"/>
          <w:numId w:val="29"/>
        </w:numPr>
        <w:tabs>
          <w:tab w:val="left" w:pos="1134"/>
          <w:tab w:val="left" w:pos="1701"/>
        </w:tabs>
        <w:autoSpaceDE w:val="0"/>
        <w:autoSpaceDN w:val="0"/>
        <w:adjustRightInd w:val="0"/>
        <w:spacing w:before="120"/>
        <w:ind w:left="0" w:right="97" w:firstLine="1134"/>
        <w:jc w:val="both"/>
        <w:rPr>
          <w:rFonts w:ascii="Arial" w:hAnsi="Arial" w:cs="Arial"/>
        </w:rPr>
      </w:pPr>
      <w:r w:rsidRPr="00C21EDE">
        <w:rPr>
          <w:rFonts w:ascii="Arial" w:hAnsi="Arial" w:cs="Arial"/>
        </w:rPr>
        <w:t xml:space="preserve">redigir o texto do e-mail em linguagem formal, </w:t>
      </w:r>
      <w:r w:rsidR="009D14D2" w:rsidRPr="00C21EDE">
        <w:rPr>
          <w:rFonts w:ascii="Arial" w:hAnsi="Arial" w:cs="Arial"/>
        </w:rPr>
        <w:t xml:space="preserve">ortograficamente correta, e </w:t>
      </w:r>
      <w:r w:rsidRPr="00C21EDE">
        <w:rPr>
          <w:rFonts w:ascii="Arial" w:hAnsi="Arial" w:cs="Arial"/>
        </w:rPr>
        <w:t>adequada ao ambiente corporativo</w:t>
      </w:r>
      <w:r w:rsidR="00F510BC" w:rsidRPr="00C21EDE">
        <w:rPr>
          <w:rFonts w:ascii="Arial" w:hAnsi="Arial" w:cs="Arial"/>
        </w:rPr>
        <w:t>, posto sua natureza documental e/ou probatória</w:t>
      </w:r>
      <w:r w:rsidRPr="00C21EDE">
        <w:rPr>
          <w:rFonts w:ascii="Arial" w:hAnsi="Arial" w:cs="Arial"/>
        </w:rPr>
        <w:t>;</w:t>
      </w:r>
    </w:p>
    <w:p w14:paraId="5A42519C" w14:textId="77777777" w:rsidR="006737DB" w:rsidRPr="00C21EDE" w:rsidRDefault="006737DB" w:rsidP="00E65882">
      <w:pPr>
        <w:numPr>
          <w:ilvl w:val="0"/>
          <w:numId w:val="29"/>
        </w:numPr>
        <w:tabs>
          <w:tab w:val="left" w:pos="0"/>
          <w:tab w:val="left" w:pos="1134"/>
          <w:tab w:val="left" w:pos="1701"/>
        </w:tabs>
        <w:autoSpaceDE w:val="0"/>
        <w:autoSpaceDN w:val="0"/>
        <w:adjustRightInd w:val="0"/>
        <w:spacing w:before="120"/>
        <w:ind w:left="0" w:right="97" w:firstLine="1134"/>
        <w:jc w:val="both"/>
        <w:rPr>
          <w:rFonts w:ascii="Arial" w:hAnsi="Arial" w:cs="Arial"/>
        </w:rPr>
      </w:pPr>
      <w:r w:rsidRPr="00C21EDE">
        <w:rPr>
          <w:rFonts w:ascii="Arial" w:hAnsi="Arial" w:cs="Arial"/>
        </w:rPr>
        <w:t>eliminar, sem abrir, mensagens de remetente e/ou natureza suspeita;</w:t>
      </w:r>
    </w:p>
    <w:p w14:paraId="3D41B3A7" w14:textId="77777777" w:rsidR="006737DB" w:rsidRPr="00C21EDE" w:rsidRDefault="00E85225" w:rsidP="00E65882">
      <w:pPr>
        <w:numPr>
          <w:ilvl w:val="0"/>
          <w:numId w:val="29"/>
        </w:numPr>
        <w:tabs>
          <w:tab w:val="left" w:pos="0"/>
          <w:tab w:val="left" w:pos="1134"/>
          <w:tab w:val="left" w:pos="1701"/>
        </w:tabs>
        <w:autoSpaceDE w:val="0"/>
        <w:autoSpaceDN w:val="0"/>
        <w:adjustRightInd w:val="0"/>
        <w:spacing w:before="120"/>
        <w:ind w:left="0" w:right="-29" w:firstLine="1134"/>
        <w:jc w:val="both"/>
        <w:rPr>
          <w:rFonts w:ascii="Arial" w:hAnsi="Arial" w:cs="Arial"/>
        </w:rPr>
      </w:pPr>
      <w:r w:rsidRPr="00C21EDE">
        <w:rPr>
          <w:rFonts w:ascii="Arial" w:hAnsi="Arial" w:cs="Arial"/>
        </w:rPr>
        <w:t>eliminar</w:t>
      </w:r>
      <w:r w:rsidR="006737DB" w:rsidRPr="00C21EDE">
        <w:rPr>
          <w:rFonts w:ascii="Arial" w:hAnsi="Arial" w:cs="Arial"/>
        </w:rPr>
        <w:t xml:space="preserve"> periodicamente as</w:t>
      </w:r>
      <w:r w:rsidR="00C21EDE">
        <w:rPr>
          <w:rFonts w:ascii="Arial" w:hAnsi="Arial" w:cs="Arial"/>
        </w:rPr>
        <w:t xml:space="preserve"> </w:t>
      </w:r>
      <w:r w:rsidR="006737DB" w:rsidRPr="00C21EDE">
        <w:rPr>
          <w:rFonts w:ascii="Arial" w:hAnsi="Arial" w:cs="Arial"/>
        </w:rPr>
        <w:t>mensagens</w:t>
      </w:r>
      <w:r w:rsidR="00C21EDE">
        <w:rPr>
          <w:rFonts w:ascii="Arial" w:hAnsi="Arial" w:cs="Arial"/>
        </w:rPr>
        <w:t xml:space="preserve"> </w:t>
      </w:r>
      <w:r w:rsidR="006737DB" w:rsidRPr="00C21EDE">
        <w:rPr>
          <w:rFonts w:ascii="Arial" w:hAnsi="Arial" w:cs="Arial"/>
        </w:rPr>
        <w:t xml:space="preserve">contidas nas caixas postais que não </w:t>
      </w:r>
      <w:r w:rsidR="0034188F" w:rsidRPr="00C21EDE">
        <w:rPr>
          <w:rFonts w:ascii="Arial" w:hAnsi="Arial" w:cs="Arial"/>
        </w:rPr>
        <w:t>sejam</w:t>
      </w:r>
      <w:r w:rsidR="00C21EDE">
        <w:rPr>
          <w:rFonts w:ascii="Arial" w:hAnsi="Arial" w:cs="Arial"/>
        </w:rPr>
        <w:t xml:space="preserve"> </w:t>
      </w:r>
      <w:r w:rsidR="006737DB" w:rsidRPr="00C21EDE">
        <w:rPr>
          <w:rFonts w:ascii="Arial" w:hAnsi="Arial" w:cs="Arial"/>
        </w:rPr>
        <w:t>mais necessárias;</w:t>
      </w:r>
    </w:p>
    <w:p w14:paraId="1C95E051" w14:textId="77777777" w:rsidR="006737DB" w:rsidRPr="00C21EDE" w:rsidRDefault="0034188F" w:rsidP="00E65882">
      <w:pPr>
        <w:numPr>
          <w:ilvl w:val="0"/>
          <w:numId w:val="29"/>
        </w:numPr>
        <w:tabs>
          <w:tab w:val="left" w:pos="0"/>
          <w:tab w:val="left" w:pos="1134"/>
          <w:tab w:val="left" w:pos="1701"/>
        </w:tabs>
        <w:autoSpaceDE w:val="0"/>
        <w:autoSpaceDN w:val="0"/>
        <w:adjustRightInd w:val="0"/>
        <w:spacing w:before="120"/>
        <w:ind w:left="0" w:right="-24" w:firstLine="1134"/>
        <w:jc w:val="both"/>
        <w:rPr>
          <w:rFonts w:ascii="Arial" w:hAnsi="Arial" w:cs="Arial"/>
        </w:rPr>
      </w:pPr>
      <w:r w:rsidRPr="00C21EDE">
        <w:rPr>
          <w:rFonts w:ascii="Arial" w:hAnsi="Arial" w:cs="Arial"/>
        </w:rPr>
        <w:t>nunca</w:t>
      </w:r>
      <w:r w:rsidR="006737DB" w:rsidRPr="00C21EDE">
        <w:rPr>
          <w:rFonts w:ascii="Arial" w:hAnsi="Arial" w:cs="Arial"/>
        </w:rPr>
        <w:t xml:space="preserve"> permitir </w:t>
      </w:r>
      <w:r w:rsidRPr="00C21EDE">
        <w:rPr>
          <w:rFonts w:ascii="Arial" w:hAnsi="Arial" w:cs="Arial"/>
        </w:rPr>
        <w:t>o</w:t>
      </w:r>
      <w:r w:rsidR="006737DB" w:rsidRPr="00C21EDE">
        <w:rPr>
          <w:rFonts w:ascii="Arial" w:hAnsi="Arial" w:cs="Arial"/>
        </w:rPr>
        <w:t xml:space="preserve"> acesso de terceiros ao correio eletrônico através de sua senha;</w:t>
      </w:r>
    </w:p>
    <w:p w14:paraId="3CCB4450" w14:textId="77777777" w:rsidR="00C60DFA" w:rsidRPr="00C21EDE" w:rsidRDefault="00C60DFA" w:rsidP="00E65882">
      <w:pPr>
        <w:numPr>
          <w:ilvl w:val="0"/>
          <w:numId w:val="29"/>
        </w:numPr>
        <w:tabs>
          <w:tab w:val="left" w:pos="0"/>
          <w:tab w:val="left" w:pos="1134"/>
          <w:tab w:val="left" w:pos="1701"/>
        </w:tabs>
        <w:autoSpaceDE w:val="0"/>
        <w:autoSpaceDN w:val="0"/>
        <w:adjustRightInd w:val="0"/>
        <w:spacing w:before="120"/>
        <w:ind w:left="0" w:right="-24" w:firstLine="1134"/>
        <w:jc w:val="both"/>
        <w:rPr>
          <w:rFonts w:ascii="Arial" w:hAnsi="Arial" w:cs="Arial"/>
        </w:rPr>
      </w:pPr>
      <w:r w:rsidRPr="00C21EDE">
        <w:rPr>
          <w:rFonts w:ascii="Arial" w:hAnsi="Arial" w:cs="Arial"/>
        </w:rPr>
        <w:t>nunca tentar o acesso à caixas postais de terceiros</w:t>
      </w:r>
      <w:r w:rsidR="00A434F7">
        <w:rPr>
          <w:rFonts w:ascii="Arial" w:hAnsi="Arial" w:cs="Arial"/>
        </w:rPr>
        <w:t>;</w:t>
      </w:r>
    </w:p>
    <w:p w14:paraId="5D089670" w14:textId="77777777" w:rsidR="002F7A53" w:rsidRPr="00C21EDE" w:rsidRDefault="002F7A53" w:rsidP="00E65882">
      <w:pPr>
        <w:numPr>
          <w:ilvl w:val="0"/>
          <w:numId w:val="29"/>
        </w:numPr>
        <w:tabs>
          <w:tab w:val="left" w:pos="0"/>
          <w:tab w:val="left" w:pos="1134"/>
        </w:tabs>
        <w:autoSpaceDE w:val="0"/>
        <w:autoSpaceDN w:val="0"/>
        <w:adjustRightInd w:val="0"/>
        <w:spacing w:before="120"/>
        <w:ind w:left="0" w:right="-24" w:firstLine="1134"/>
        <w:jc w:val="both"/>
        <w:rPr>
          <w:rFonts w:ascii="Arial" w:hAnsi="Arial" w:cs="Arial"/>
        </w:rPr>
      </w:pPr>
      <w:r w:rsidRPr="00C21EDE">
        <w:rPr>
          <w:rFonts w:ascii="Arial" w:hAnsi="Arial" w:cs="Arial"/>
        </w:rPr>
        <w:t>responsabilizar-se por tudo que for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oriundo de sua caixa postal, tendo ou não ciência do fato</w:t>
      </w:r>
      <w:r w:rsidR="00930B3F" w:rsidRPr="00C21EDE">
        <w:rPr>
          <w:rFonts w:ascii="Arial" w:hAnsi="Arial" w:cs="Arial"/>
        </w:rPr>
        <w:t>.</w:t>
      </w:r>
    </w:p>
    <w:p w14:paraId="2D803DAD" w14:textId="77777777" w:rsidR="006737DB" w:rsidRPr="0074483A" w:rsidRDefault="00DF64C0" w:rsidP="00E65882">
      <w:pPr>
        <w:tabs>
          <w:tab w:val="left" w:pos="0"/>
        </w:tabs>
        <w:spacing w:before="120"/>
        <w:ind w:firstLine="1134"/>
        <w:jc w:val="both"/>
        <w:rPr>
          <w:rFonts w:ascii="Arial" w:hAnsi="Arial" w:cs="Arial"/>
        </w:rPr>
      </w:pPr>
      <w:r w:rsidRPr="00A434F7">
        <w:rPr>
          <w:rFonts w:ascii="Arial" w:hAnsi="Arial" w:cs="Arial"/>
          <w:b/>
        </w:rPr>
        <w:t>Art. 7</w:t>
      </w:r>
      <w:r w:rsidR="00022011" w:rsidRPr="00A434F7">
        <w:rPr>
          <w:rFonts w:ascii="Arial" w:hAnsi="Arial" w:cs="Arial"/>
          <w:b/>
        </w:rPr>
        <w:t>º</w:t>
      </w:r>
      <w:r w:rsidR="00022011" w:rsidRPr="0074483A">
        <w:rPr>
          <w:rFonts w:ascii="Arial" w:hAnsi="Arial" w:cs="Arial"/>
        </w:rPr>
        <w:t xml:space="preserve"> </w:t>
      </w:r>
      <w:r w:rsidR="006737DB" w:rsidRPr="0074483A">
        <w:rPr>
          <w:rFonts w:ascii="Arial" w:hAnsi="Arial" w:cs="Arial"/>
        </w:rPr>
        <w:t>Constituem responsabilidades da DTI:</w:t>
      </w:r>
    </w:p>
    <w:p w14:paraId="2BCADA69" w14:textId="162CCA2F" w:rsidR="006737DB" w:rsidRPr="00C21EDE" w:rsidRDefault="008D01D9" w:rsidP="00E65882">
      <w:pPr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before="120"/>
        <w:ind w:left="0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737DB" w:rsidRPr="00C21EDE">
        <w:rPr>
          <w:rFonts w:ascii="Arial" w:hAnsi="Arial" w:cs="Arial"/>
        </w:rPr>
        <w:t>criar caixas postais individuais, a partir da solicitação da chefia imediata ou superior, com os respectivos dados cadastrais;</w:t>
      </w:r>
    </w:p>
    <w:p w14:paraId="2029A957" w14:textId="77777777" w:rsidR="006737DB" w:rsidRPr="00C21EDE" w:rsidRDefault="006737DB" w:rsidP="00E65882">
      <w:pPr>
        <w:numPr>
          <w:ilvl w:val="0"/>
          <w:numId w:val="30"/>
        </w:numPr>
        <w:tabs>
          <w:tab w:val="left" w:pos="0"/>
          <w:tab w:val="left" w:pos="1134"/>
          <w:tab w:val="left" w:pos="1701"/>
        </w:tabs>
        <w:autoSpaceDE w:val="0"/>
        <w:autoSpaceDN w:val="0"/>
        <w:adjustRightInd w:val="0"/>
        <w:spacing w:before="120"/>
        <w:ind w:left="0" w:right="98" w:firstLine="1134"/>
        <w:jc w:val="both"/>
        <w:rPr>
          <w:rFonts w:ascii="Arial" w:hAnsi="Arial" w:cs="Arial"/>
        </w:rPr>
      </w:pPr>
      <w:r w:rsidRPr="00C21EDE">
        <w:rPr>
          <w:rFonts w:ascii="Arial" w:hAnsi="Arial" w:cs="Arial"/>
        </w:rPr>
        <w:t>manter a confidencialidade dos conteúdos das caixas postais, obse</w:t>
      </w:r>
      <w:r w:rsidR="00E61003" w:rsidRPr="00C21EDE">
        <w:rPr>
          <w:rFonts w:ascii="Arial" w:hAnsi="Arial" w:cs="Arial"/>
        </w:rPr>
        <w:t>r</w:t>
      </w:r>
      <w:r w:rsidR="00EB77AC" w:rsidRPr="00C21EDE">
        <w:rPr>
          <w:rFonts w:ascii="Arial" w:hAnsi="Arial" w:cs="Arial"/>
        </w:rPr>
        <w:t xml:space="preserve">vada disposição das Diretrizes </w:t>
      </w:r>
      <w:r w:rsidRPr="00C21EDE">
        <w:rPr>
          <w:rFonts w:ascii="Arial" w:hAnsi="Arial" w:cs="Arial"/>
        </w:rPr>
        <w:t>de Segurança da Informação do TCE-PR</w:t>
      </w:r>
      <w:r w:rsidR="00174E15" w:rsidRPr="00C21EDE">
        <w:rPr>
          <w:rFonts w:ascii="Arial" w:hAnsi="Arial" w:cs="Arial"/>
        </w:rPr>
        <w:t>,</w:t>
      </w:r>
      <w:r w:rsidRPr="00C21EDE">
        <w:rPr>
          <w:rFonts w:ascii="Arial" w:hAnsi="Arial" w:cs="Arial"/>
        </w:rPr>
        <w:t xml:space="preserve"> que reserva-se o direito de registrar automaticamente dados de uso e conteúdo do correio eletrônico para atender eventuais demandas oficiais</w:t>
      </w:r>
      <w:r w:rsidR="00E61003" w:rsidRPr="00C21EDE">
        <w:rPr>
          <w:rFonts w:ascii="Arial" w:hAnsi="Arial" w:cs="Arial"/>
        </w:rPr>
        <w:t>;</w:t>
      </w:r>
    </w:p>
    <w:p w14:paraId="7952351C" w14:textId="77777777" w:rsidR="00E61003" w:rsidRPr="00C21EDE" w:rsidRDefault="006737DB" w:rsidP="00E65882">
      <w:pPr>
        <w:numPr>
          <w:ilvl w:val="0"/>
          <w:numId w:val="30"/>
        </w:numPr>
        <w:tabs>
          <w:tab w:val="left" w:pos="0"/>
          <w:tab w:val="left" w:pos="284"/>
          <w:tab w:val="left" w:pos="1701"/>
        </w:tabs>
        <w:autoSpaceDE w:val="0"/>
        <w:autoSpaceDN w:val="0"/>
        <w:adjustRightInd w:val="0"/>
        <w:spacing w:before="120"/>
        <w:ind w:left="0" w:right="97" w:firstLine="1134"/>
        <w:jc w:val="both"/>
        <w:rPr>
          <w:rFonts w:ascii="Arial" w:hAnsi="Arial" w:cs="Arial"/>
        </w:rPr>
      </w:pPr>
      <w:r w:rsidRPr="00C21EDE">
        <w:rPr>
          <w:rFonts w:ascii="Arial" w:hAnsi="Arial" w:cs="Arial"/>
        </w:rPr>
        <w:t>zelar pela integridade e disponibilidade do sistema de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correio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eletrônico,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no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sentido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de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tentar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coibir qualquer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violação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e/ou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acessos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indevidos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de usuários não autorizados;</w:t>
      </w:r>
    </w:p>
    <w:p w14:paraId="61CC7073" w14:textId="77777777" w:rsidR="00E61003" w:rsidRPr="00C21EDE" w:rsidRDefault="006737DB" w:rsidP="00E65882">
      <w:pPr>
        <w:numPr>
          <w:ilvl w:val="0"/>
          <w:numId w:val="30"/>
        </w:numPr>
        <w:tabs>
          <w:tab w:val="left" w:pos="0"/>
          <w:tab w:val="left" w:pos="284"/>
          <w:tab w:val="left" w:pos="1701"/>
        </w:tabs>
        <w:autoSpaceDE w:val="0"/>
        <w:autoSpaceDN w:val="0"/>
        <w:adjustRightInd w:val="0"/>
        <w:spacing w:before="120"/>
        <w:ind w:left="0" w:right="97" w:firstLine="1134"/>
        <w:jc w:val="both"/>
        <w:rPr>
          <w:rFonts w:ascii="Arial" w:hAnsi="Arial" w:cs="Arial"/>
        </w:rPr>
      </w:pPr>
      <w:r w:rsidRPr="00C21EDE">
        <w:rPr>
          <w:rFonts w:ascii="Arial" w:hAnsi="Arial" w:cs="Arial"/>
        </w:rPr>
        <w:t>garantir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que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todas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as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mensagens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e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anexos recebidos passem pela detecção de um sistema de antivírus atualizado;</w:t>
      </w:r>
    </w:p>
    <w:p w14:paraId="7B02E096" w14:textId="77777777" w:rsidR="00E61003" w:rsidRPr="00C21EDE" w:rsidRDefault="00AF22DF" w:rsidP="00E65882">
      <w:pPr>
        <w:numPr>
          <w:ilvl w:val="0"/>
          <w:numId w:val="30"/>
        </w:numPr>
        <w:tabs>
          <w:tab w:val="left" w:pos="0"/>
          <w:tab w:val="left" w:pos="284"/>
          <w:tab w:val="left" w:pos="1701"/>
        </w:tabs>
        <w:autoSpaceDE w:val="0"/>
        <w:autoSpaceDN w:val="0"/>
        <w:adjustRightInd w:val="0"/>
        <w:spacing w:before="120"/>
        <w:ind w:left="0" w:right="97" w:firstLine="1134"/>
        <w:jc w:val="both"/>
        <w:rPr>
          <w:rFonts w:ascii="Arial" w:hAnsi="Arial" w:cs="Arial"/>
        </w:rPr>
      </w:pPr>
      <w:r w:rsidRPr="00C21EDE">
        <w:rPr>
          <w:rFonts w:ascii="Arial" w:hAnsi="Arial" w:cs="Arial"/>
        </w:rPr>
        <w:t>inibir</w:t>
      </w:r>
      <w:r w:rsidR="00C21EDE">
        <w:rPr>
          <w:rFonts w:ascii="Arial" w:hAnsi="Arial" w:cs="Arial"/>
        </w:rPr>
        <w:t xml:space="preserve"> </w:t>
      </w:r>
      <w:r w:rsidR="006737DB" w:rsidRPr="00C21EDE">
        <w:rPr>
          <w:rFonts w:ascii="Arial" w:hAnsi="Arial" w:cs="Arial"/>
        </w:rPr>
        <w:t>o</w:t>
      </w:r>
      <w:r w:rsidR="00C21EDE">
        <w:rPr>
          <w:rFonts w:ascii="Arial" w:hAnsi="Arial" w:cs="Arial"/>
        </w:rPr>
        <w:t xml:space="preserve"> </w:t>
      </w:r>
      <w:r w:rsidR="006737DB" w:rsidRPr="00C21EDE">
        <w:rPr>
          <w:rFonts w:ascii="Arial" w:hAnsi="Arial" w:cs="Arial"/>
        </w:rPr>
        <w:t>tráfego</w:t>
      </w:r>
      <w:r w:rsidR="00C21EDE">
        <w:rPr>
          <w:rFonts w:ascii="Arial" w:hAnsi="Arial" w:cs="Arial"/>
        </w:rPr>
        <w:t xml:space="preserve"> </w:t>
      </w:r>
      <w:r w:rsidR="006737DB" w:rsidRPr="00C21EDE">
        <w:rPr>
          <w:rFonts w:ascii="Arial" w:hAnsi="Arial" w:cs="Arial"/>
        </w:rPr>
        <w:t>de</w:t>
      </w:r>
      <w:r w:rsidR="00C21EDE">
        <w:rPr>
          <w:rFonts w:ascii="Arial" w:hAnsi="Arial" w:cs="Arial"/>
        </w:rPr>
        <w:t xml:space="preserve"> </w:t>
      </w:r>
      <w:r w:rsidR="006737DB" w:rsidRPr="00C21EDE">
        <w:rPr>
          <w:rFonts w:ascii="Arial" w:hAnsi="Arial" w:cs="Arial"/>
        </w:rPr>
        <w:t>mensagens</w:t>
      </w:r>
      <w:r w:rsidR="00C21EDE">
        <w:rPr>
          <w:rFonts w:ascii="Arial" w:hAnsi="Arial" w:cs="Arial"/>
        </w:rPr>
        <w:t xml:space="preserve"> </w:t>
      </w:r>
      <w:r w:rsidR="006737DB" w:rsidRPr="00C21EDE">
        <w:rPr>
          <w:rFonts w:ascii="Arial" w:hAnsi="Arial" w:cs="Arial"/>
        </w:rPr>
        <w:t>com</w:t>
      </w:r>
      <w:r w:rsidR="00C21EDE">
        <w:rPr>
          <w:rFonts w:ascii="Arial" w:hAnsi="Arial" w:cs="Arial"/>
        </w:rPr>
        <w:t xml:space="preserve"> </w:t>
      </w:r>
      <w:r w:rsidR="006737DB" w:rsidRPr="00C21EDE">
        <w:rPr>
          <w:rFonts w:ascii="Arial" w:hAnsi="Arial" w:cs="Arial"/>
        </w:rPr>
        <w:t>anexos desautorizados</w:t>
      </w:r>
      <w:r w:rsidR="009B6D94" w:rsidRPr="00C21EDE">
        <w:rPr>
          <w:rFonts w:ascii="Arial" w:hAnsi="Arial" w:cs="Arial"/>
        </w:rPr>
        <w:t xml:space="preserve">, nos termos do </w:t>
      </w:r>
      <w:r w:rsidR="00E33B28">
        <w:rPr>
          <w:rFonts w:ascii="Arial" w:hAnsi="Arial" w:cs="Arial"/>
        </w:rPr>
        <w:t>parágrafo único do a</w:t>
      </w:r>
      <w:r w:rsidR="00E61003" w:rsidRPr="00C21EDE">
        <w:rPr>
          <w:rFonts w:ascii="Arial" w:hAnsi="Arial" w:cs="Arial"/>
        </w:rPr>
        <w:t xml:space="preserve">rt. </w:t>
      </w:r>
      <w:r w:rsidR="009A0BF4" w:rsidRPr="00C21EDE">
        <w:rPr>
          <w:rFonts w:ascii="Arial" w:hAnsi="Arial" w:cs="Arial"/>
          <w:bCs/>
        </w:rPr>
        <w:t>4º</w:t>
      </w:r>
      <w:r w:rsidR="006737DB" w:rsidRPr="00C21EDE">
        <w:rPr>
          <w:rFonts w:ascii="Arial" w:hAnsi="Arial" w:cs="Arial"/>
        </w:rPr>
        <w:t>;</w:t>
      </w:r>
    </w:p>
    <w:p w14:paraId="386EE184" w14:textId="77777777" w:rsidR="00E61003" w:rsidRPr="00C21EDE" w:rsidRDefault="00AF22DF" w:rsidP="00E65882">
      <w:pPr>
        <w:numPr>
          <w:ilvl w:val="0"/>
          <w:numId w:val="30"/>
        </w:numPr>
        <w:tabs>
          <w:tab w:val="left" w:pos="0"/>
          <w:tab w:val="left" w:pos="284"/>
          <w:tab w:val="left" w:pos="1701"/>
        </w:tabs>
        <w:autoSpaceDE w:val="0"/>
        <w:autoSpaceDN w:val="0"/>
        <w:adjustRightInd w:val="0"/>
        <w:spacing w:before="120"/>
        <w:ind w:left="0" w:right="97" w:firstLine="1134"/>
        <w:jc w:val="both"/>
        <w:rPr>
          <w:rFonts w:ascii="Arial" w:hAnsi="Arial" w:cs="Arial"/>
        </w:rPr>
      </w:pPr>
      <w:r w:rsidRPr="00C21EDE">
        <w:rPr>
          <w:rFonts w:ascii="Arial" w:hAnsi="Arial" w:cs="Arial"/>
        </w:rPr>
        <w:t>inibir</w:t>
      </w:r>
      <w:r w:rsidR="00C21EDE">
        <w:rPr>
          <w:rFonts w:ascii="Arial" w:hAnsi="Arial" w:cs="Arial"/>
        </w:rPr>
        <w:t xml:space="preserve"> </w:t>
      </w:r>
      <w:r w:rsidR="006737DB" w:rsidRPr="00C21EDE">
        <w:rPr>
          <w:rFonts w:ascii="Arial" w:hAnsi="Arial" w:cs="Arial"/>
        </w:rPr>
        <w:t>o</w:t>
      </w:r>
      <w:r w:rsidR="00C21EDE">
        <w:rPr>
          <w:rFonts w:ascii="Arial" w:hAnsi="Arial" w:cs="Arial"/>
        </w:rPr>
        <w:t xml:space="preserve"> </w:t>
      </w:r>
      <w:r w:rsidR="006737DB" w:rsidRPr="00C21EDE">
        <w:rPr>
          <w:rFonts w:ascii="Arial" w:hAnsi="Arial" w:cs="Arial"/>
        </w:rPr>
        <w:t>recebimento</w:t>
      </w:r>
      <w:r w:rsidR="00C21EDE">
        <w:rPr>
          <w:rFonts w:ascii="Arial" w:hAnsi="Arial" w:cs="Arial"/>
        </w:rPr>
        <w:t xml:space="preserve"> </w:t>
      </w:r>
      <w:r w:rsidR="006737DB" w:rsidRPr="00C21EDE">
        <w:rPr>
          <w:rFonts w:ascii="Arial" w:hAnsi="Arial" w:cs="Arial"/>
        </w:rPr>
        <w:t>de</w:t>
      </w:r>
      <w:r w:rsidR="00C21EDE">
        <w:rPr>
          <w:rFonts w:ascii="Arial" w:hAnsi="Arial" w:cs="Arial"/>
        </w:rPr>
        <w:t xml:space="preserve"> </w:t>
      </w:r>
      <w:r w:rsidR="006737DB" w:rsidRPr="00C21EDE">
        <w:rPr>
          <w:rFonts w:ascii="Arial" w:hAnsi="Arial" w:cs="Arial"/>
        </w:rPr>
        <w:t>mensagens (por</w:t>
      </w:r>
      <w:r w:rsidR="00C21EDE">
        <w:rPr>
          <w:rFonts w:ascii="Arial" w:hAnsi="Arial" w:cs="Arial"/>
        </w:rPr>
        <w:t xml:space="preserve"> </w:t>
      </w:r>
      <w:r w:rsidR="006737DB" w:rsidRPr="00C21EDE">
        <w:rPr>
          <w:rFonts w:ascii="Arial" w:hAnsi="Arial" w:cs="Arial"/>
        </w:rPr>
        <w:t>exemplo:</w:t>
      </w:r>
      <w:r w:rsidR="00C21EDE">
        <w:rPr>
          <w:rFonts w:ascii="Arial" w:hAnsi="Arial" w:cs="Arial"/>
        </w:rPr>
        <w:t xml:space="preserve"> </w:t>
      </w:r>
      <w:r w:rsidR="006737DB" w:rsidRPr="00C21EDE">
        <w:rPr>
          <w:rFonts w:ascii="Arial" w:hAnsi="Arial" w:cs="Arial"/>
          <w:i/>
          <w:iCs/>
        </w:rPr>
        <w:t>spam</w:t>
      </w:r>
      <w:r w:rsidR="006737DB" w:rsidRPr="00C21EDE">
        <w:rPr>
          <w:rFonts w:ascii="Arial" w:hAnsi="Arial" w:cs="Arial"/>
        </w:rPr>
        <w:t>),</w:t>
      </w:r>
      <w:r w:rsidR="00C21EDE">
        <w:rPr>
          <w:rFonts w:ascii="Arial" w:hAnsi="Arial" w:cs="Arial"/>
        </w:rPr>
        <w:t xml:space="preserve"> </w:t>
      </w:r>
      <w:r w:rsidR="006737DB" w:rsidRPr="00C21EDE">
        <w:rPr>
          <w:rFonts w:ascii="Arial" w:hAnsi="Arial" w:cs="Arial"/>
        </w:rPr>
        <w:t>provenientes</w:t>
      </w:r>
      <w:r w:rsidR="00C21EDE">
        <w:rPr>
          <w:rFonts w:ascii="Arial" w:hAnsi="Arial" w:cs="Arial"/>
        </w:rPr>
        <w:t xml:space="preserve"> </w:t>
      </w:r>
      <w:r w:rsidR="006737DB" w:rsidRPr="00C21EDE">
        <w:rPr>
          <w:rFonts w:ascii="Arial" w:hAnsi="Arial" w:cs="Arial"/>
        </w:rPr>
        <w:t>de</w:t>
      </w:r>
      <w:r w:rsidR="00C21EDE">
        <w:rPr>
          <w:rFonts w:ascii="Arial" w:hAnsi="Arial" w:cs="Arial"/>
        </w:rPr>
        <w:t xml:space="preserve"> </w:t>
      </w:r>
      <w:r w:rsidR="006737DB" w:rsidRPr="00C21EDE">
        <w:rPr>
          <w:rFonts w:ascii="Arial" w:hAnsi="Arial" w:cs="Arial"/>
        </w:rPr>
        <w:t>fontes</w:t>
      </w:r>
      <w:r w:rsidR="00C21EDE">
        <w:rPr>
          <w:rFonts w:ascii="Arial" w:hAnsi="Arial" w:cs="Arial"/>
        </w:rPr>
        <w:t xml:space="preserve"> </w:t>
      </w:r>
      <w:r w:rsidR="006737DB" w:rsidRPr="00C21EDE">
        <w:rPr>
          <w:rFonts w:ascii="Arial" w:hAnsi="Arial" w:cs="Arial"/>
        </w:rPr>
        <w:t>comerciais ou não, quando representarem possível ameaça;</w:t>
      </w:r>
    </w:p>
    <w:p w14:paraId="10CE44B8" w14:textId="77777777" w:rsidR="00E61003" w:rsidRPr="002D2F2B" w:rsidRDefault="006737DB" w:rsidP="00E65882">
      <w:pPr>
        <w:numPr>
          <w:ilvl w:val="0"/>
          <w:numId w:val="30"/>
        </w:numPr>
        <w:tabs>
          <w:tab w:val="left" w:pos="0"/>
          <w:tab w:val="left" w:pos="284"/>
          <w:tab w:val="left" w:pos="1701"/>
        </w:tabs>
        <w:autoSpaceDE w:val="0"/>
        <w:autoSpaceDN w:val="0"/>
        <w:adjustRightInd w:val="0"/>
        <w:spacing w:before="120"/>
        <w:ind w:left="0" w:right="97" w:firstLine="1134"/>
        <w:jc w:val="both"/>
        <w:rPr>
          <w:rFonts w:ascii="Arial" w:hAnsi="Arial" w:cs="Arial"/>
          <w:color w:val="000000"/>
        </w:rPr>
      </w:pPr>
      <w:r w:rsidRPr="00C21EDE">
        <w:rPr>
          <w:rFonts w:ascii="Arial" w:hAnsi="Arial" w:cs="Arial"/>
        </w:rPr>
        <w:t>garantir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a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disponibilidade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do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serviço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de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correio eletrônico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em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níveis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de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serviço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adequados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à necessidade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do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trabalho,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enquanto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>os</w:t>
      </w:r>
      <w:r w:rsidR="00C21EDE">
        <w:rPr>
          <w:rFonts w:ascii="Arial" w:hAnsi="Arial" w:cs="Arial"/>
        </w:rPr>
        <w:t xml:space="preserve"> </w:t>
      </w:r>
      <w:r w:rsidRPr="00C21EDE">
        <w:rPr>
          <w:rFonts w:ascii="Arial" w:hAnsi="Arial" w:cs="Arial"/>
        </w:rPr>
        <w:t xml:space="preserve">recursos </w:t>
      </w:r>
      <w:r w:rsidRPr="002D2F2B">
        <w:rPr>
          <w:rFonts w:ascii="Arial" w:hAnsi="Arial" w:cs="Arial"/>
          <w:color w:val="000000"/>
        </w:rPr>
        <w:t>computacionais existentes permitirem;</w:t>
      </w:r>
    </w:p>
    <w:p w14:paraId="542F106C" w14:textId="77777777" w:rsidR="00E61003" w:rsidRPr="002D2F2B" w:rsidRDefault="006737DB" w:rsidP="00E65882">
      <w:pPr>
        <w:numPr>
          <w:ilvl w:val="0"/>
          <w:numId w:val="30"/>
        </w:numPr>
        <w:tabs>
          <w:tab w:val="left" w:pos="0"/>
          <w:tab w:val="left" w:pos="284"/>
          <w:tab w:val="left" w:pos="1985"/>
        </w:tabs>
        <w:autoSpaceDE w:val="0"/>
        <w:autoSpaceDN w:val="0"/>
        <w:adjustRightInd w:val="0"/>
        <w:spacing w:before="120"/>
        <w:ind w:left="0" w:right="97" w:firstLine="1134"/>
        <w:jc w:val="both"/>
        <w:rPr>
          <w:rFonts w:ascii="Arial" w:hAnsi="Arial" w:cs="Arial"/>
          <w:color w:val="000000"/>
        </w:rPr>
      </w:pPr>
      <w:r w:rsidRPr="002D2F2B">
        <w:rPr>
          <w:rFonts w:ascii="Arial" w:hAnsi="Arial" w:cs="Arial"/>
          <w:color w:val="000000"/>
        </w:rPr>
        <w:t>criar</w:t>
      </w:r>
      <w:r w:rsidR="00C21EDE" w:rsidRPr="002D2F2B">
        <w:rPr>
          <w:rFonts w:ascii="Arial" w:hAnsi="Arial" w:cs="Arial"/>
          <w:color w:val="000000"/>
        </w:rPr>
        <w:t xml:space="preserve"> </w:t>
      </w:r>
      <w:r w:rsidRPr="002D2F2B">
        <w:rPr>
          <w:rFonts w:ascii="Arial" w:hAnsi="Arial" w:cs="Arial"/>
          <w:color w:val="000000"/>
        </w:rPr>
        <w:t>caixas</w:t>
      </w:r>
      <w:r w:rsidR="00C21EDE" w:rsidRPr="002D2F2B">
        <w:rPr>
          <w:rFonts w:ascii="Arial" w:hAnsi="Arial" w:cs="Arial"/>
          <w:color w:val="000000"/>
        </w:rPr>
        <w:t xml:space="preserve"> </w:t>
      </w:r>
      <w:r w:rsidRPr="002D2F2B">
        <w:rPr>
          <w:rFonts w:ascii="Arial" w:hAnsi="Arial" w:cs="Arial"/>
          <w:color w:val="000000"/>
        </w:rPr>
        <w:t>postais</w:t>
      </w:r>
      <w:r w:rsidR="00E33B28" w:rsidRPr="002D2F2B">
        <w:rPr>
          <w:rFonts w:ascii="Arial" w:hAnsi="Arial" w:cs="Arial"/>
          <w:color w:val="000000"/>
        </w:rPr>
        <w:t xml:space="preserve"> </w:t>
      </w:r>
      <w:r w:rsidR="00E33B28" w:rsidRPr="002D2F2B">
        <w:rPr>
          <w:rFonts w:ascii="Tahoma" w:hAnsi="Tahoma"/>
          <w:color w:val="000000"/>
        </w:rPr>
        <w:t>departamentais</w:t>
      </w:r>
      <w:r w:rsidR="00641F8C" w:rsidRPr="002D2F2B">
        <w:rPr>
          <w:rFonts w:ascii="Arial" w:hAnsi="Arial" w:cs="Arial"/>
          <w:color w:val="000000"/>
        </w:rPr>
        <w:t>, conforme disposto no artigo subsequente</w:t>
      </w:r>
      <w:r w:rsidRPr="002D2F2B">
        <w:rPr>
          <w:rFonts w:ascii="Arial" w:hAnsi="Arial" w:cs="Arial"/>
          <w:color w:val="000000"/>
        </w:rPr>
        <w:t>;</w:t>
      </w:r>
    </w:p>
    <w:p w14:paraId="2C95E750" w14:textId="77777777" w:rsidR="009E6C17" w:rsidRPr="00C21EDE" w:rsidRDefault="006737DB" w:rsidP="00E65882">
      <w:pPr>
        <w:numPr>
          <w:ilvl w:val="0"/>
          <w:numId w:val="30"/>
        </w:numPr>
        <w:tabs>
          <w:tab w:val="left" w:pos="0"/>
          <w:tab w:val="left" w:pos="284"/>
          <w:tab w:val="left" w:pos="1701"/>
        </w:tabs>
        <w:autoSpaceDE w:val="0"/>
        <w:autoSpaceDN w:val="0"/>
        <w:adjustRightInd w:val="0"/>
        <w:spacing w:before="120"/>
        <w:ind w:left="0" w:right="97" w:firstLine="1134"/>
        <w:jc w:val="both"/>
        <w:rPr>
          <w:rFonts w:ascii="Arial" w:hAnsi="Arial" w:cs="Arial"/>
        </w:rPr>
      </w:pPr>
      <w:r w:rsidRPr="00C21EDE">
        <w:rPr>
          <w:rFonts w:ascii="Arial" w:hAnsi="Arial" w:cs="Arial"/>
        </w:rPr>
        <w:t xml:space="preserve">bloquear as caixas postais sem movimentação por um período </w:t>
      </w:r>
      <w:r w:rsidRPr="00C21EDE">
        <w:rPr>
          <w:rFonts w:ascii="Arial" w:hAnsi="Arial" w:cs="Arial"/>
        </w:rPr>
        <w:lastRenderedPageBreak/>
        <w:t xml:space="preserve">igual ou superior a </w:t>
      </w:r>
      <w:r w:rsidR="00571B4C" w:rsidRPr="00C21EDE">
        <w:rPr>
          <w:rFonts w:ascii="Arial" w:hAnsi="Arial" w:cs="Arial"/>
        </w:rPr>
        <w:t>3 (</w:t>
      </w:r>
      <w:r w:rsidRPr="00C21EDE">
        <w:rPr>
          <w:rFonts w:ascii="Arial" w:hAnsi="Arial" w:cs="Arial"/>
        </w:rPr>
        <w:t>três</w:t>
      </w:r>
      <w:r w:rsidR="00571B4C" w:rsidRPr="00C21EDE">
        <w:rPr>
          <w:rFonts w:ascii="Arial" w:hAnsi="Arial" w:cs="Arial"/>
        </w:rPr>
        <w:t>)</w:t>
      </w:r>
      <w:r w:rsidRPr="00C21EDE">
        <w:rPr>
          <w:rFonts w:ascii="Arial" w:hAnsi="Arial" w:cs="Arial"/>
        </w:rPr>
        <w:t xml:space="preserve"> meses;</w:t>
      </w:r>
    </w:p>
    <w:p w14:paraId="0DD7A701" w14:textId="77777777" w:rsidR="00E61003" w:rsidRPr="00C21EDE" w:rsidRDefault="009E6C17" w:rsidP="00E65882">
      <w:pPr>
        <w:numPr>
          <w:ilvl w:val="0"/>
          <w:numId w:val="30"/>
        </w:numPr>
        <w:tabs>
          <w:tab w:val="left" w:pos="0"/>
          <w:tab w:val="left" w:pos="284"/>
          <w:tab w:val="left" w:pos="1701"/>
        </w:tabs>
        <w:autoSpaceDE w:val="0"/>
        <w:autoSpaceDN w:val="0"/>
        <w:adjustRightInd w:val="0"/>
        <w:spacing w:before="120"/>
        <w:ind w:left="0" w:right="97" w:firstLine="1134"/>
        <w:jc w:val="both"/>
        <w:rPr>
          <w:rFonts w:ascii="Arial" w:hAnsi="Arial" w:cs="Arial"/>
        </w:rPr>
      </w:pPr>
      <w:r w:rsidRPr="00C21EDE">
        <w:rPr>
          <w:rFonts w:ascii="Arial" w:hAnsi="Arial" w:cs="Arial"/>
        </w:rPr>
        <w:t xml:space="preserve">eliminar caixas postais </w:t>
      </w:r>
      <w:r w:rsidR="001A2AE2" w:rsidRPr="00C21EDE">
        <w:rPr>
          <w:rFonts w:ascii="Arial" w:hAnsi="Arial" w:cs="Arial"/>
        </w:rPr>
        <w:t>de ex-servidores, a partir da comunicação da DGP;</w:t>
      </w:r>
    </w:p>
    <w:p w14:paraId="252E9B05" w14:textId="77777777" w:rsidR="009859C0" w:rsidRPr="00A434F7" w:rsidRDefault="00810727" w:rsidP="00E65882">
      <w:pPr>
        <w:numPr>
          <w:ilvl w:val="0"/>
          <w:numId w:val="30"/>
        </w:numPr>
        <w:tabs>
          <w:tab w:val="left" w:pos="0"/>
          <w:tab w:val="left" w:pos="284"/>
          <w:tab w:val="left" w:pos="1701"/>
        </w:tabs>
        <w:autoSpaceDE w:val="0"/>
        <w:autoSpaceDN w:val="0"/>
        <w:adjustRightInd w:val="0"/>
        <w:spacing w:before="120"/>
        <w:ind w:left="0" w:right="97" w:firstLine="1134"/>
        <w:jc w:val="both"/>
        <w:rPr>
          <w:rFonts w:ascii="Arial" w:hAnsi="Arial" w:cs="Arial"/>
        </w:rPr>
      </w:pPr>
      <w:r w:rsidRPr="00A434F7">
        <w:rPr>
          <w:rFonts w:ascii="Arial" w:hAnsi="Arial" w:cs="Arial"/>
        </w:rPr>
        <w:t xml:space="preserve">capacitar </w:t>
      </w:r>
      <w:r w:rsidR="006737DB" w:rsidRPr="00A434F7">
        <w:rPr>
          <w:rFonts w:ascii="Arial" w:hAnsi="Arial" w:cs="Arial"/>
        </w:rPr>
        <w:t>os usuários no uso</w:t>
      </w:r>
      <w:r w:rsidRPr="00A434F7">
        <w:rPr>
          <w:rFonts w:ascii="Arial" w:hAnsi="Arial" w:cs="Arial"/>
        </w:rPr>
        <w:t xml:space="preserve"> da ferramenta de correio eletrônico.</w:t>
      </w:r>
    </w:p>
    <w:p w14:paraId="07FDD780" w14:textId="77777777" w:rsidR="00CF6EDC" w:rsidRPr="00A434F7" w:rsidRDefault="009859C0" w:rsidP="00E65882">
      <w:pPr>
        <w:tabs>
          <w:tab w:val="left" w:pos="284"/>
        </w:tabs>
        <w:autoSpaceDE w:val="0"/>
        <w:autoSpaceDN w:val="0"/>
        <w:adjustRightInd w:val="0"/>
        <w:spacing w:before="120"/>
        <w:ind w:right="97" w:firstLine="1134"/>
        <w:jc w:val="both"/>
        <w:rPr>
          <w:rFonts w:ascii="Arial" w:hAnsi="Arial" w:cs="Arial"/>
          <w:bCs/>
        </w:rPr>
      </w:pPr>
      <w:r w:rsidRPr="00A434F7">
        <w:rPr>
          <w:rFonts w:ascii="Arial" w:hAnsi="Arial" w:cs="Arial"/>
          <w:b/>
        </w:rPr>
        <w:t xml:space="preserve">Art. </w:t>
      </w:r>
      <w:r w:rsidR="00DF64C0" w:rsidRPr="00A434F7">
        <w:rPr>
          <w:rFonts w:ascii="Arial" w:hAnsi="Arial" w:cs="Arial"/>
          <w:b/>
          <w:bCs/>
        </w:rPr>
        <w:t>8</w:t>
      </w:r>
      <w:r w:rsidR="00511701" w:rsidRPr="00A434F7">
        <w:rPr>
          <w:rFonts w:ascii="Arial" w:hAnsi="Arial" w:cs="Arial"/>
          <w:b/>
          <w:bCs/>
        </w:rPr>
        <w:t>º</w:t>
      </w:r>
      <w:r w:rsidR="00511701" w:rsidRPr="00A434F7">
        <w:rPr>
          <w:rFonts w:ascii="Arial" w:hAnsi="Arial" w:cs="Arial"/>
          <w:bCs/>
        </w:rPr>
        <w:t xml:space="preserve"> </w:t>
      </w:r>
      <w:r w:rsidRPr="00A434F7">
        <w:rPr>
          <w:rFonts w:ascii="Arial" w:hAnsi="Arial" w:cs="Arial"/>
          <w:bCs/>
        </w:rPr>
        <w:t>Caixas postais departamentais ou corporativas devem observar todas as regras desta I</w:t>
      </w:r>
      <w:r w:rsidR="001E3345" w:rsidRPr="00A434F7">
        <w:rPr>
          <w:rFonts w:ascii="Arial" w:hAnsi="Arial" w:cs="Arial"/>
          <w:bCs/>
        </w:rPr>
        <w:t xml:space="preserve">nstrução </w:t>
      </w:r>
      <w:r w:rsidRPr="00A434F7">
        <w:rPr>
          <w:rFonts w:ascii="Arial" w:hAnsi="Arial" w:cs="Arial"/>
          <w:bCs/>
        </w:rPr>
        <w:t>N</w:t>
      </w:r>
      <w:r w:rsidR="001E3345" w:rsidRPr="00A434F7">
        <w:rPr>
          <w:rFonts w:ascii="Arial" w:hAnsi="Arial" w:cs="Arial"/>
          <w:bCs/>
        </w:rPr>
        <w:t>ormativa</w:t>
      </w:r>
      <w:r w:rsidRPr="00A434F7">
        <w:rPr>
          <w:rFonts w:ascii="Arial" w:hAnsi="Arial" w:cs="Arial"/>
          <w:bCs/>
        </w:rPr>
        <w:t xml:space="preserve">, </w:t>
      </w:r>
      <w:r w:rsidR="008F6272" w:rsidRPr="00A434F7">
        <w:rPr>
          <w:rFonts w:ascii="Arial" w:hAnsi="Arial" w:cs="Arial"/>
          <w:bCs/>
        </w:rPr>
        <w:t xml:space="preserve">sendo responsabilidade única e exclusiva do gestor da área, </w:t>
      </w:r>
      <w:r w:rsidR="00F20345" w:rsidRPr="00A434F7">
        <w:rPr>
          <w:rFonts w:ascii="Arial" w:hAnsi="Arial" w:cs="Arial"/>
          <w:bCs/>
        </w:rPr>
        <w:t>inclusive sua manutenção e o controle da lista de funcionários com acesso à conta.</w:t>
      </w:r>
    </w:p>
    <w:p w14:paraId="30410452" w14:textId="77777777" w:rsidR="00CF6EDC" w:rsidRPr="00A434F7" w:rsidRDefault="00CF6EDC" w:rsidP="00E65882">
      <w:pPr>
        <w:tabs>
          <w:tab w:val="left" w:pos="1300"/>
        </w:tabs>
        <w:autoSpaceDE w:val="0"/>
        <w:spacing w:before="120"/>
        <w:ind w:right="-20" w:firstLine="1134"/>
        <w:jc w:val="both"/>
        <w:rPr>
          <w:rFonts w:ascii="Arial" w:hAnsi="Arial" w:cs="Arial"/>
          <w:bCs/>
        </w:rPr>
      </w:pPr>
      <w:r w:rsidRPr="00A434F7">
        <w:rPr>
          <w:rFonts w:ascii="Arial" w:hAnsi="Arial" w:cs="Arial"/>
          <w:b/>
        </w:rPr>
        <w:t>Art. 9º</w:t>
      </w:r>
      <w:r w:rsidR="00511701" w:rsidRPr="00A434F7">
        <w:rPr>
          <w:rFonts w:ascii="Arial" w:hAnsi="Arial" w:cs="Arial"/>
        </w:rPr>
        <w:t xml:space="preserve"> </w:t>
      </w:r>
      <w:r w:rsidRPr="00A434F7">
        <w:rPr>
          <w:rFonts w:ascii="Arial" w:hAnsi="Arial" w:cs="Arial"/>
          <w:bCs/>
        </w:rPr>
        <w:t>A DTI poderá bloquear a utilização do correio eletrônico (envio e recebimento de e-mails) sempre que config</w:t>
      </w:r>
      <w:r w:rsidR="00201941" w:rsidRPr="00A434F7">
        <w:rPr>
          <w:rFonts w:ascii="Arial" w:hAnsi="Arial" w:cs="Arial"/>
          <w:bCs/>
        </w:rPr>
        <w:t xml:space="preserve">urar-se situação contrária à </w:t>
      </w:r>
      <w:r w:rsidRPr="00A434F7">
        <w:rPr>
          <w:rFonts w:ascii="Arial" w:hAnsi="Arial" w:cs="Arial"/>
          <w:bCs/>
        </w:rPr>
        <w:t>PSIC – Política de Segurança da Informação e Comunicações – ou ainda, a seu critério, em ocorrência anormal específica, e não contemplada.</w:t>
      </w:r>
    </w:p>
    <w:p w14:paraId="494F87D1" w14:textId="77777777" w:rsidR="00571B4C" w:rsidRPr="00A434F7" w:rsidRDefault="00571B4C" w:rsidP="00E65882">
      <w:pPr>
        <w:tabs>
          <w:tab w:val="left" w:pos="1300"/>
        </w:tabs>
        <w:autoSpaceDE w:val="0"/>
        <w:spacing w:before="120"/>
        <w:ind w:right="-20" w:firstLine="1134"/>
        <w:jc w:val="both"/>
        <w:rPr>
          <w:rFonts w:ascii="Arial" w:hAnsi="Arial" w:cs="Arial"/>
          <w:b/>
          <w:bCs/>
        </w:rPr>
      </w:pPr>
      <w:r w:rsidRPr="00A434F7">
        <w:rPr>
          <w:rFonts w:ascii="Arial" w:hAnsi="Arial" w:cs="Arial"/>
          <w:bCs/>
        </w:rPr>
        <w:t>Parágrafo único. Quando realizado o bloqueio de conta será dado ciência ao Diretor Geral para as providências administrativas cabíveis.</w:t>
      </w:r>
    </w:p>
    <w:p w14:paraId="0B1A4874" w14:textId="77777777" w:rsidR="00063B5A" w:rsidRDefault="00063B5A" w:rsidP="00E65882">
      <w:pPr>
        <w:tabs>
          <w:tab w:val="left" w:pos="1300"/>
        </w:tabs>
        <w:autoSpaceDE w:val="0"/>
        <w:spacing w:before="120"/>
        <w:ind w:right="-20" w:firstLine="1134"/>
        <w:jc w:val="both"/>
        <w:rPr>
          <w:rFonts w:ascii="Arial" w:hAnsi="Arial" w:cs="Arial"/>
          <w:b/>
          <w:bCs/>
        </w:rPr>
      </w:pPr>
      <w:r w:rsidRPr="00A434F7">
        <w:rPr>
          <w:rFonts w:ascii="Arial" w:hAnsi="Arial" w:cs="Arial"/>
          <w:b/>
        </w:rPr>
        <w:t xml:space="preserve">Art. </w:t>
      </w:r>
      <w:r w:rsidR="00CF6EDC" w:rsidRPr="00A434F7">
        <w:rPr>
          <w:rFonts w:ascii="Arial" w:hAnsi="Arial" w:cs="Arial"/>
          <w:b/>
        </w:rPr>
        <w:t>10</w:t>
      </w:r>
      <w:r w:rsidR="001E3345" w:rsidRPr="00A434F7">
        <w:rPr>
          <w:rFonts w:ascii="Arial" w:hAnsi="Arial" w:cs="Arial"/>
          <w:b/>
        </w:rPr>
        <w:t>.</w:t>
      </w:r>
      <w:r w:rsidR="00CF6EDC" w:rsidRPr="00A434F7">
        <w:rPr>
          <w:rFonts w:ascii="Arial" w:hAnsi="Arial" w:cs="Arial"/>
        </w:rPr>
        <w:t xml:space="preserve"> </w:t>
      </w:r>
      <w:r w:rsidRPr="00A434F7">
        <w:rPr>
          <w:rFonts w:ascii="Arial" w:hAnsi="Arial" w:cs="Arial"/>
          <w:bCs/>
        </w:rPr>
        <w:t>Esta Instrução entra em vigência na data da sua publicação</w:t>
      </w:r>
      <w:r w:rsidR="000D2313" w:rsidRPr="00A434F7">
        <w:rPr>
          <w:rFonts w:ascii="Arial" w:hAnsi="Arial" w:cs="Arial"/>
          <w:b/>
          <w:bCs/>
        </w:rPr>
        <w:t>.</w:t>
      </w:r>
    </w:p>
    <w:p w14:paraId="0A5A305C" w14:textId="77777777" w:rsidR="00B44C03" w:rsidRDefault="00B44C03" w:rsidP="00E65882">
      <w:pPr>
        <w:tabs>
          <w:tab w:val="left" w:pos="1300"/>
        </w:tabs>
        <w:autoSpaceDE w:val="0"/>
        <w:spacing w:before="120"/>
        <w:ind w:right="-20" w:firstLine="1134"/>
        <w:jc w:val="both"/>
        <w:rPr>
          <w:rFonts w:ascii="Arial" w:hAnsi="Arial" w:cs="Arial"/>
          <w:b/>
          <w:bCs/>
        </w:rPr>
      </w:pPr>
    </w:p>
    <w:p w14:paraId="665F5D47" w14:textId="77777777" w:rsidR="00B44C03" w:rsidRDefault="00B44C03" w:rsidP="00E65882">
      <w:pPr>
        <w:tabs>
          <w:tab w:val="left" w:pos="1300"/>
        </w:tabs>
        <w:autoSpaceDE w:val="0"/>
        <w:spacing w:before="120"/>
        <w:ind w:right="-20" w:firstLine="1134"/>
        <w:jc w:val="both"/>
        <w:rPr>
          <w:rFonts w:ascii="Arial" w:hAnsi="Arial" w:cs="Arial"/>
          <w:b/>
          <w:bCs/>
        </w:rPr>
      </w:pPr>
    </w:p>
    <w:p w14:paraId="738A6BCB" w14:textId="77777777" w:rsidR="00B44C03" w:rsidRDefault="00B44C03" w:rsidP="00E65882">
      <w:pPr>
        <w:tabs>
          <w:tab w:val="left" w:pos="1300"/>
        </w:tabs>
        <w:autoSpaceDE w:val="0"/>
        <w:spacing w:before="120"/>
        <w:ind w:right="-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22 de novembro de 2012.</w:t>
      </w:r>
    </w:p>
    <w:p w14:paraId="52765114" w14:textId="77777777" w:rsidR="00B44C03" w:rsidRDefault="00B44C03" w:rsidP="00B44C03">
      <w:pPr>
        <w:tabs>
          <w:tab w:val="left" w:pos="1300"/>
        </w:tabs>
        <w:autoSpaceDE w:val="0"/>
        <w:ind w:right="-20"/>
        <w:jc w:val="center"/>
        <w:rPr>
          <w:rFonts w:ascii="Arial" w:hAnsi="Arial" w:cs="Arial"/>
          <w:bCs/>
        </w:rPr>
      </w:pPr>
    </w:p>
    <w:p w14:paraId="283C6B26" w14:textId="77777777" w:rsidR="00AF3754" w:rsidRDefault="00AF3754" w:rsidP="00B44C03">
      <w:pPr>
        <w:tabs>
          <w:tab w:val="left" w:pos="1300"/>
        </w:tabs>
        <w:autoSpaceDE w:val="0"/>
        <w:ind w:right="-20"/>
        <w:jc w:val="center"/>
        <w:rPr>
          <w:rFonts w:ascii="Arial" w:hAnsi="Arial" w:cs="Arial"/>
          <w:bCs/>
        </w:rPr>
      </w:pPr>
    </w:p>
    <w:p w14:paraId="37637F97" w14:textId="77777777" w:rsidR="00AF3754" w:rsidRDefault="00AF3754" w:rsidP="00B44C03">
      <w:pPr>
        <w:tabs>
          <w:tab w:val="left" w:pos="1300"/>
        </w:tabs>
        <w:autoSpaceDE w:val="0"/>
        <w:ind w:right="-20"/>
        <w:jc w:val="center"/>
        <w:rPr>
          <w:rFonts w:ascii="Arial" w:hAnsi="Arial" w:cs="Arial"/>
          <w:bCs/>
        </w:rPr>
      </w:pPr>
    </w:p>
    <w:p w14:paraId="6D92ACA3" w14:textId="77777777" w:rsidR="00AF3754" w:rsidRDefault="00AF3754" w:rsidP="00B44C03">
      <w:pPr>
        <w:tabs>
          <w:tab w:val="left" w:pos="1300"/>
        </w:tabs>
        <w:autoSpaceDE w:val="0"/>
        <w:ind w:right="-20"/>
        <w:jc w:val="center"/>
        <w:rPr>
          <w:rFonts w:ascii="Arial" w:hAnsi="Arial" w:cs="Arial"/>
          <w:bCs/>
        </w:rPr>
      </w:pPr>
    </w:p>
    <w:p w14:paraId="201141C3" w14:textId="77777777" w:rsidR="00B44C03" w:rsidRPr="00B44C03" w:rsidRDefault="00B44C03" w:rsidP="00B44C03">
      <w:pPr>
        <w:tabs>
          <w:tab w:val="left" w:pos="1300"/>
        </w:tabs>
        <w:autoSpaceDE w:val="0"/>
        <w:ind w:right="-20"/>
        <w:jc w:val="center"/>
        <w:rPr>
          <w:rFonts w:ascii="Arial" w:hAnsi="Arial" w:cs="Arial"/>
          <w:b/>
          <w:bCs/>
        </w:rPr>
      </w:pPr>
      <w:r w:rsidRPr="00B44C03">
        <w:rPr>
          <w:rFonts w:ascii="Arial" w:hAnsi="Arial" w:cs="Arial"/>
          <w:b/>
          <w:bCs/>
        </w:rPr>
        <w:t>FERNANDO AUGUSTO MELLO GUIMARÃES</w:t>
      </w:r>
    </w:p>
    <w:p w14:paraId="511492FB" w14:textId="77777777" w:rsidR="00B44C03" w:rsidRPr="00E55C3D" w:rsidRDefault="00B44C03" w:rsidP="00B44C03">
      <w:pPr>
        <w:tabs>
          <w:tab w:val="left" w:pos="1300"/>
        </w:tabs>
        <w:autoSpaceDE w:val="0"/>
        <w:ind w:right="-20"/>
        <w:jc w:val="center"/>
        <w:rPr>
          <w:rFonts w:ascii="Arial" w:hAnsi="Arial" w:cs="Arial"/>
        </w:rPr>
      </w:pPr>
      <w:r w:rsidRPr="00E55C3D">
        <w:rPr>
          <w:rFonts w:ascii="Arial" w:hAnsi="Arial" w:cs="Arial"/>
        </w:rPr>
        <w:t>Presidente</w:t>
      </w:r>
    </w:p>
    <w:sectPr w:rsidR="00B44C03" w:rsidRPr="00E55C3D" w:rsidSect="009B09BE">
      <w:headerReference w:type="default" r:id="rId9"/>
      <w:footnotePr>
        <w:pos w:val="beneathText"/>
        <w:numFmt w:val="chicago"/>
      </w:footnotePr>
      <w:pgSz w:w="11905" w:h="16837"/>
      <w:pgMar w:top="1418" w:right="1701" w:bottom="1418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77843" w14:textId="77777777" w:rsidR="00F01E0A" w:rsidRDefault="00F01E0A" w:rsidP="001E3345">
      <w:r>
        <w:separator/>
      </w:r>
    </w:p>
  </w:endnote>
  <w:endnote w:type="continuationSeparator" w:id="0">
    <w:p w14:paraId="1DC1568F" w14:textId="77777777" w:rsidR="00F01E0A" w:rsidRDefault="00F01E0A" w:rsidP="001E3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CA733" w14:textId="77777777" w:rsidR="00F01E0A" w:rsidRDefault="00F01E0A" w:rsidP="001E3345">
      <w:r>
        <w:separator/>
      </w:r>
    </w:p>
  </w:footnote>
  <w:footnote w:type="continuationSeparator" w:id="0">
    <w:p w14:paraId="448AF855" w14:textId="77777777" w:rsidR="00F01E0A" w:rsidRDefault="00F01E0A" w:rsidP="001E3345">
      <w:r>
        <w:continuationSeparator/>
      </w:r>
    </w:p>
  </w:footnote>
  <w:footnote w:id="1">
    <w:p w14:paraId="2E2FC4FC" w14:textId="77777777" w:rsidR="00B40B79" w:rsidRPr="00E65882" w:rsidRDefault="00B40B79" w:rsidP="00E65882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E65882">
        <w:rPr>
          <w:rFonts w:ascii="Arial" w:hAnsi="Arial" w:cs="Arial"/>
          <w:b/>
        </w:rPr>
        <w:t>Notas da Biblioteca:</w:t>
      </w:r>
    </w:p>
    <w:p w14:paraId="79A4B18A" w14:textId="5D482886" w:rsidR="00B40B79" w:rsidRPr="00E65882" w:rsidRDefault="00B40B79" w:rsidP="00E65882">
      <w:pPr>
        <w:pStyle w:val="PargrafodaLista"/>
        <w:numPr>
          <w:ilvl w:val="0"/>
          <w:numId w:val="31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E65882">
        <w:rPr>
          <w:rFonts w:ascii="Arial" w:hAnsi="Arial" w:cs="Arial"/>
          <w:sz w:val="20"/>
          <w:szCs w:val="20"/>
        </w:rPr>
        <w:t xml:space="preserve">Este texto não substitui o publicado no periódico </w:t>
      </w:r>
      <w:hyperlink r:id="rId1" w:history="1">
        <w:r w:rsidR="004C4999" w:rsidRPr="00E65882">
          <w:rPr>
            <w:rStyle w:val="Hyperlink"/>
            <w:rFonts w:ascii="Arial" w:hAnsi="Arial" w:cs="Arial"/>
            <w:b/>
            <w:bCs/>
            <w:sz w:val="20"/>
            <w:szCs w:val="20"/>
          </w:rPr>
          <w:t>Diário Eletrônico do Tribunal de Contas do Estado do Paraná</w:t>
        </w:r>
        <w:r w:rsidR="004C4999" w:rsidRPr="00E65882">
          <w:rPr>
            <w:rStyle w:val="Hyperlink"/>
            <w:rFonts w:ascii="Arial" w:hAnsi="Arial" w:cs="Arial"/>
            <w:bCs/>
            <w:sz w:val="20"/>
            <w:szCs w:val="20"/>
          </w:rPr>
          <w:t>,</w:t>
        </w:r>
        <w:r w:rsidR="004C4999" w:rsidRPr="00E65882">
          <w:rPr>
            <w:rStyle w:val="Hyperlink"/>
            <w:rFonts w:ascii="Arial" w:hAnsi="Arial" w:cs="Arial"/>
            <w:sz w:val="20"/>
            <w:szCs w:val="20"/>
          </w:rPr>
          <w:t xml:space="preserve"> Curitiba, PR, n. 541, 5 dez. 2012, p. 80</w:t>
        </w:r>
      </w:hyperlink>
      <w:r w:rsidR="004C4999" w:rsidRPr="00E65882">
        <w:rPr>
          <w:rFonts w:ascii="Arial" w:hAnsi="Arial" w:cs="Arial"/>
          <w:sz w:val="20"/>
          <w:szCs w:val="20"/>
        </w:rPr>
        <w:t>.</w:t>
      </w:r>
    </w:p>
    <w:p w14:paraId="3E3BEB9A" w14:textId="3A50E942" w:rsidR="00B40B79" w:rsidRPr="00E65882" w:rsidRDefault="00B40B79" w:rsidP="00E65882">
      <w:pPr>
        <w:pStyle w:val="PargrafodaLista"/>
        <w:numPr>
          <w:ilvl w:val="0"/>
          <w:numId w:val="31"/>
        </w:numPr>
        <w:ind w:left="426" w:hanging="284"/>
        <w:jc w:val="both"/>
        <w:rPr>
          <w:rStyle w:val="Hyperlink"/>
          <w:rFonts w:ascii="Arial" w:hAnsi="Arial" w:cs="Arial"/>
          <w:bCs/>
          <w:color w:val="auto"/>
          <w:sz w:val="20"/>
          <w:szCs w:val="20"/>
          <w:u w:val="none"/>
        </w:rPr>
      </w:pPr>
      <w:r w:rsidRPr="00E65882">
        <w:rPr>
          <w:rFonts w:ascii="Arial" w:hAnsi="Arial" w:cs="Arial"/>
          <w:sz w:val="20"/>
          <w:szCs w:val="20"/>
        </w:rPr>
        <w:t xml:space="preserve">Origem: </w:t>
      </w:r>
      <w:r w:rsidR="00EC2002" w:rsidRPr="00E65882">
        <w:rPr>
          <w:rFonts w:ascii="Arial" w:hAnsi="Arial" w:cs="Arial"/>
          <w:sz w:val="20"/>
          <w:szCs w:val="20"/>
        </w:rPr>
        <w:t xml:space="preserve">Processo n. 73420-5/12 – </w:t>
      </w:r>
      <w:hyperlink r:id="rId2" w:history="1">
        <w:r w:rsidR="00EC2002" w:rsidRPr="00E65882">
          <w:rPr>
            <w:rStyle w:val="Hyperlink"/>
            <w:rFonts w:ascii="Arial" w:hAnsi="Arial" w:cs="Arial"/>
            <w:sz w:val="20"/>
            <w:szCs w:val="20"/>
          </w:rPr>
          <w:t>Acórdão n. 3.823/2012 – Tribunal Pleno.</w:t>
        </w:r>
      </w:hyperlink>
    </w:p>
    <w:p w14:paraId="57410C6A" w14:textId="5BB87391" w:rsidR="00B40B79" w:rsidRDefault="00E65882" w:rsidP="00E65882">
      <w:pPr>
        <w:pStyle w:val="PargrafodaLista"/>
        <w:numPr>
          <w:ilvl w:val="0"/>
          <w:numId w:val="31"/>
        </w:numPr>
        <w:ind w:left="426" w:hanging="284"/>
        <w:jc w:val="both"/>
      </w:pPr>
      <w:r w:rsidRPr="00E65882">
        <w:rPr>
          <w:rStyle w:val="Hyperlink"/>
          <w:rFonts w:ascii="Arial" w:eastAsia="Lucida Sans Unicode" w:hAnsi="Arial" w:cs="Arial"/>
          <w:b/>
          <w:bCs/>
          <w:color w:val="auto"/>
          <w:sz w:val="20"/>
          <w:szCs w:val="20"/>
          <w:u w:val="none"/>
        </w:rPr>
        <w:t>Ver também:</w:t>
      </w:r>
      <w:r w:rsidRPr="00E65882">
        <w:rPr>
          <w:rStyle w:val="Hyperlink"/>
          <w:rFonts w:ascii="Arial" w:eastAsia="Lucida Sans Unicode" w:hAnsi="Arial" w:cs="Arial"/>
          <w:b/>
          <w:bCs/>
          <w:color w:val="auto"/>
          <w:sz w:val="20"/>
          <w:szCs w:val="20"/>
          <w:u w:val="none"/>
        </w:rPr>
        <w:t xml:space="preserve"> </w:t>
      </w:r>
      <w:r w:rsidRPr="00E65882">
        <w:rPr>
          <w:rStyle w:val="Hyperlink"/>
          <w:rFonts w:ascii="Arial" w:eastAsia="Lucida Sans Unicode" w:hAnsi="Arial" w:cs="Arial"/>
          <w:sz w:val="20"/>
          <w:szCs w:val="20"/>
          <w:u w:val="none"/>
        </w:rPr>
        <w:t xml:space="preserve"> </w:t>
      </w:r>
      <w:hyperlink r:id="rId3" w:history="1">
        <w:r w:rsidRPr="00E65882">
          <w:rPr>
            <w:rStyle w:val="Hyperlink"/>
            <w:rFonts w:ascii="Arial" w:eastAsia="Lucida Sans Unicode" w:hAnsi="Arial" w:cs="Arial"/>
            <w:sz w:val="20"/>
            <w:szCs w:val="20"/>
          </w:rPr>
          <w:t>Resolução n. 23, de 29 de julho de 2010</w:t>
        </w:r>
      </w:hyperlink>
      <w:r w:rsidRPr="00E65882">
        <w:rPr>
          <w:rFonts w:ascii="Arial" w:hAnsi="Arial" w:cs="Arial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A828D" w14:textId="77777777" w:rsidR="008D01D9" w:rsidRDefault="00F01E0A" w:rsidP="001E3345">
    <w:pPr>
      <w:pStyle w:val="Cabealho"/>
      <w:spacing w:before="48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pict w14:anchorId="087962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5" type="#_x0000_t75" alt="Descrição: logo TC colorido - medio" style="position:absolute;left:0;text-align:left;margin-left:-6.7pt;margin-top:5.15pt;width:47.7pt;height:56.1pt;z-index:1;visibility:visible">
          <v:imagedata r:id="rId1" o:title="logo TC colorido - medio"/>
          <w10:wrap type="square"/>
        </v:shape>
      </w:pict>
    </w:r>
    <w:r w:rsidR="008D01D9">
      <w:rPr>
        <w:rFonts w:ascii="Arial" w:hAnsi="Arial" w:cs="Arial"/>
        <w:b/>
        <w:sz w:val="30"/>
        <w:szCs w:val="30"/>
      </w:rPr>
      <w:t>TRIBUNAL DE CONTAS DO ESTADO DO PARANÁ</w:t>
    </w:r>
  </w:p>
  <w:p w14:paraId="386BDEFA" w14:textId="77777777" w:rsidR="005049D6" w:rsidRDefault="005049D6" w:rsidP="004741F5">
    <w:pPr>
      <w:pStyle w:val="Cabealho"/>
      <w:spacing w:before="240"/>
      <w:ind w:left="1134"/>
      <w:jc w:val="center"/>
    </w:pPr>
  </w:p>
  <w:p w14:paraId="4C5F59DA" w14:textId="77777777" w:rsidR="008D01D9" w:rsidRDefault="008D01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414BE"/>
    <w:multiLevelType w:val="hybridMultilevel"/>
    <w:tmpl w:val="FBE2AB70"/>
    <w:lvl w:ilvl="0" w:tplc="BB6A8BDC">
      <w:start w:val="1"/>
      <w:numFmt w:val="upperRoman"/>
      <w:lvlText w:val="%1 - "/>
      <w:lvlJc w:val="left"/>
      <w:pPr>
        <w:ind w:left="3556" w:hanging="360"/>
      </w:pPr>
      <w:rPr>
        <w:rFonts w:hint="default"/>
      </w:rPr>
    </w:lvl>
    <w:lvl w:ilvl="1" w:tplc="E72AF7B2">
      <w:numFmt w:val="bullet"/>
      <w:lvlText w:val="•"/>
      <w:lvlJc w:val="left"/>
      <w:pPr>
        <w:ind w:left="4276" w:hanging="360"/>
      </w:pPr>
      <w:rPr>
        <w:rFonts w:ascii="Arial" w:eastAsia="Lucida Sans Unicode" w:hAnsi="Arial" w:cs="Arial" w:hint="default"/>
        <w:w w:val="95"/>
      </w:rPr>
    </w:lvl>
    <w:lvl w:ilvl="2" w:tplc="0416001B" w:tentative="1">
      <w:start w:val="1"/>
      <w:numFmt w:val="lowerRoman"/>
      <w:lvlText w:val="%3."/>
      <w:lvlJc w:val="right"/>
      <w:pPr>
        <w:ind w:left="4996" w:hanging="180"/>
      </w:pPr>
    </w:lvl>
    <w:lvl w:ilvl="3" w:tplc="0416000F" w:tentative="1">
      <w:start w:val="1"/>
      <w:numFmt w:val="decimal"/>
      <w:lvlText w:val="%4."/>
      <w:lvlJc w:val="left"/>
      <w:pPr>
        <w:ind w:left="5716" w:hanging="360"/>
      </w:pPr>
    </w:lvl>
    <w:lvl w:ilvl="4" w:tplc="04160019" w:tentative="1">
      <w:start w:val="1"/>
      <w:numFmt w:val="lowerLetter"/>
      <w:lvlText w:val="%5."/>
      <w:lvlJc w:val="left"/>
      <w:pPr>
        <w:ind w:left="6436" w:hanging="360"/>
      </w:pPr>
    </w:lvl>
    <w:lvl w:ilvl="5" w:tplc="0416001B" w:tentative="1">
      <w:start w:val="1"/>
      <w:numFmt w:val="lowerRoman"/>
      <w:lvlText w:val="%6."/>
      <w:lvlJc w:val="right"/>
      <w:pPr>
        <w:ind w:left="7156" w:hanging="180"/>
      </w:pPr>
    </w:lvl>
    <w:lvl w:ilvl="6" w:tplc="0416000F" w:tentative="1">
      <w:start w:val="1"/>
      <w:numFmt w:val="decimal"/>
      <w:lvlText w:val="%7."/>
      <w:lvlJc w:val="left"/>
      <w:pPr>
        <w:ind w:left="7876" w:hanging="360"/>
      </w:pPr>
    </w:lvl>
    <w:lvl w:ilvl="7" w:tplc="04160019" w:tentative="1">
      <w:start w:val="1"/>
      <w:numFmt w:val="lowerLetter"/>
      <w:lvlText w:val="%8."/>
      <w:lvlJc w:val="left"/>
      <w:pPr>
        <w:ind w:left="8596" w:hanging="360"/>
      </w:pPr>
    </w:lvl>
    <w:lvl w:ilvl="8" w:tplc="0416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1" w15:restartNumberingAfterBreak="0">
    <w:nsid w:val="0DFE088A"/>
    <w:multiLevelType w:val="hybridMultilevel"/>
    <w:tmpl w:val="A3F4457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FDD473B"/>
    <w:multiLevelType w:val="hybridMultilevel"/>
    <w:tmpl w:val="DEAC16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06D29"/>
    <w:multiLevelType w:val="hybridMultilevel"/>
    <w:tmpl w:val="17CA1E7C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D729AD"/>
    <w:multiLevelType w:val="hybridMultilevel"/>
    <w:tmpl w:val="0868C40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478C1"/>
    <w:multiLevelType w:val="hybridMultilevel"/>
    <w:tmpl w:val="C7BAC090"/>
    <w:lvl w:ilvl="0" w:tplc="BB6A8BDC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E72AF7B2">
      <w:numFmt w:val="bullet"/>
      <w:lvlText w:val="•"/>
      <w:lvlJc w:val="left"/>
      <w:pPr>
        <w:ind w:left="2858" w:hanging="360"/>
      </w:pPr>
      <w:rPr>
        <w:rFonts w:ascii="Arial" w:eastAsia="Lucida Sans Unicode" w:hAnsi="Arial" w:cs="Arial" w:hint="default"/>
        <w:w w:val="95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163F24FC"/>
    <w:multiLevelType w:val="hybridMultilevel"/>
    <w:tmpl w:val="4516C6E8"/>
    <w:lvl w:ilvl="0" w:tplc="626A063E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E72AF7B2">
      <w:numFmt w:val="bullet"/>
      <w:lvlText w:val="•"/>
      <w:lvlJc w:val="left"/>
      <w:pPr>
        <w:ind w:left="2858" w:hanging="360"/>
      </w:pPr>
      <w:rPr>
        <w:rFonts w:ascii="Arial" w:eastAsia="Lucida Sans Unicode" w:hAnsi="Arial" w:cs="Arial" w:hint="default"/>
        <w:w w:val="95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1B914BF8"/>
    <w:multiLevelType w:val="hybridMultilevel"/>
    <w:tmpl w:val="6FB603F4"/>
    <w:lvl w:ilvl="0" w:tplc="09ECF95C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E72AF7B2">
      <w:numFmt w:val="bullet"/>
      <w:lvlText w:val="•"/>
      <w:lvlJc w:val="left"/>
      <w:pPr>
        <w:ind w:left="2858" w:hanging="360"/>
      </w:pPr>
      <w:rPr>
        <w:rFonts w:ascii="Arial" w:eastAsia="Lucida Sans Unicode" w:hAnsi="Arial" w:cs="Arial" w:hint="default"/>
        <w:w w:val="95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202D1C3C"/>
    <w:multiLevelType w:val="hybridMultilevel"/>
    <w:tmpl w:val="9B941564"/>
    <w:lvl w:ilvl="0" w:tplc="09ECF95C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E72AF7B2">
      <w:numFmt w:val="bullet"/>
      <w:lvlText w:val="•"/>
      <w:lvlJc w:val="left"/>
      <w:pPr>
        <w:ind w:left="2858" w:hanging="360"/>
      </w:pPr>
      <w:rPr>
        <w:rFonts w:ascii="Arial" w:eastAsia="Lucida Sans Unicode" w:hAnsi="Arial" w:cs="Arial" w:hint="default"/>
        <w:w w:val="95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26110BD7"/>
    <w:multiLevelType w:val="hybridMultilevel"/>
    <w:tmpl w:val="C86C5182"/>
    <w:lvl w:ilvl="0" w:tplc="BB6A8BDC">
      <w:start w:val="1"/>
      <w:numFmt w:val="upperRoman"/>
      <w:lvlText w:val="%1 - "/>
      <w:lvlJc w:val="left"/>
      <w:pPr>
        <w:ind w:left="27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6" w:hanging="360"/>
      </w:pPr>
    </w:lvl>
    <w:lvl w:ilvl="2" w:tplc="0416001B" w:tentative="1">
      <w:start w:val="1"/>
      <w:numFmt w:val="lowerRoman"/>
      <w:lvlText w:val="%3."/>
      <w:lvlJc w:val="right"/>
      <w:pPr>
        <w:ind w:left="4146" w:hanging="180"/>
      </w:pPr>
    </w:lvl>
    <w:lvl w:ilvl="3" w:tplc="0416000F" w:tentative="1">
      <w:start w:val="1"/>
      <w:numFmt w:val="decimal"/>
      <w:lvlText w:val="%4."/>
      <w:lvlJc w:val="left"/>
      <w:pPr>
        <w:ind w:left="4866" w:hanging="360"/>
      </w:pPr>
    </w:lvl>
    <w:lvl w:ilvl="4" w:tplc="04160019" w:tentative="1">
      <w:start w:val="1"/>
      <w:numFmt w:val="lowerLetter"/>
      <w:lvlText w:val="%5."/>
      <w:lvlJc w:val="left"/>
      <w:pPr>
        <w:ind w:left="5586" w:hanging="360"/>
      </w:pPr>
    </w:lvl>
    <w:lvl w:ilvl="5" w:tplc="0416001B" w:tentative="1">
      <w:start w:val="1"/>
      <w:numFmt w:val="lowerRoman"/>
      <w:lvlText w:val="%6."/>
      <w:lvlJc w:val="right"/>
      <w:pPr>
        <w:ind w:left="6306" w:hanging="180"/>
      </w:pPr>
    </w:lvl>
    <w:lvl w:ilvl="6" w:tplc="0416000F" w:tentative="1">
      <w:start w:val="1"/>
      <w:numFmt w:val="decimal"/>
      <w:lvlText w:val="%7."/>
      <w:lvlJc w:val="left"/>
      <w:pPr>
        <w:ind w:left="7026" w:hanging="360"/>
      </w:pPr>
    </w:lvl>
    <w:lvl w:ilvl="7" w:tplc="04160019" w:tentative="1">
      <w:start w:val="1"/>
      <w:numFmt w:val="lowerLetter"/>
      <w:lvlText w:val="%8."/>
      <w:lvlJc w:val="left"/>
      <w:pPr>
        <w:ind w:left="7746" w:hanging="360"/>
      </w:pPr>
    </w:lvl>
    <w:lvl w:ilvl="8" w:tplc="0416001B" w:tentative="1">
      <w:start w:val="1"/>
      <w:numFmt w:val="lowerRoman"/>
      <w:lvlText w:val="%9."/>
      <w:lvlJc w:val="right"/>
      <w:pPr>
        <w:ind w:left="8466" w:hanging="180"/>
      </w:pPr>
    </w:lvl>
  </w:abstractNum>
  <w:abstractNum w:abstractNumId="10" w15:restartNumberingAfterBreak="0">
    <w:nsid w:val="28476192"/>
    <w:multiLevelType w:val="hybridMultilevel"/>
    <w:tmpl w:val="C720BB58"/>
    <w:lvl w:ilvl="0" w:tplc="04160017">
      <w:start w:val="1"/>
      <w:numFmt w:val="lowerLetter"/>
      <w:lvlText w:val="%1)"/>
      <w:lvlJc w:val="left"/>
      <w:pPr>
        <w:ind w:left="86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3114433"/>
    <w:multiLevelType w:val="hybridMultilevel"/>
    <w:tmpl w:val="50F65DB2"/>
    <w:lvl w:ilvl="0" w:tplc="BB6A8BDC">
      <w:start w:val="1"/>
      <w:numFmt w:val="upperRoman"/>
      <w:lvlText w:val="%1 - "/>
      <w:lvlJc w:val="left"/>
      <w:pPr>
        <w:ind w:left="1211" w:hanging="360"/>
      </w:pPr>
      <w:rPr>
        <w:rFonts w:hint="default"/>
      </w:rPr>
    </w:lvl>
    <w:lvl w:ilvl="1" w:tplc="E72AF7B2">
      <w:numFmt w:val="bullet"/>
      <w:lvlText w:val="•"/>
      <w:lvlJc w:val="left"/>
      <w:pPr>
        <w:ind w:left="1931" w:hanging="360"/>
      </w:pPr>
      <w:rPr>
        <w:rFonts w:ascii="Arial" w:eastAsia="Lucida Sans Unicode" w:hAnsi="Arial" w:cs="Arial" w:hint="default"/>
        <w:w w:val="95"/>
      </w:r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4D76394"/>
    <w:multiLevelType w:val="hybridMultilevel"/>
    <w:tmpl w:val="E96EB4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22C1D"/>
    <w:multiLevelType w:val="hybridMultilevel"/>
    <w:tmpl w:val="18B656C0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45DF4B04"/>
    <w:multiLevelType w:val="hybridMultilevel"/>
    <w:tmpl w:val="CF046F16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395A9454">
      <w:numFmt w:val="bullet"/>
      <w:lvlText w:val="•"/>
      <w:lvlJc w:val="left"/>
      <w:pPr>
        <w:ind w:left="2520" w:hanging="360"/>
      </w:pPr>
      <w:rPr>
        <w:rFonts w:ascii="Arial" w:eastAsia="Lucida Sans Unicode" w:hAnsi="Arial" w:cs="Arial" w:hint="default"/>
        <w:w w:val="95"/>
      </w:r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B8F5FB0"/>
    <w:multiLevelType w:val="hybridMultilevel"/>
    <w:tmpl w:val="6ED2D1F0"/>
    <w:lvl w:ilvl="0" w:tplc="BB6A8BDC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E72AF7B2">
      <w:numFmt w:val="bullet"/>
      <w:lvlText w:val="•"/>
      <w:lvlJc w:val="left"/>
      <w:pPr>
        <w:ind w:left="2858" w:hanging="360"/>
      </w:pPr>
      <w:rPr>
        <w:rFonts w:ascii="Arial" w:eastAsia="Lucida Sans Unicode" w:hAnsi="Arial" w:cs="Arial" w:hint="default"/>
        <w:w w:val="95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F2E6BE3"/>
    <w:multiLevelType w:val="hybridMultilevel"/>
    <w:tmpl w:val="646612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B3DCC"/>
    <w:multiLevelType w:val="hybridMultilevel"/>
    <w:tmpl w:val="DBFA97AA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5AA703F4"/>
    <w:multiLevelType w:val="hybridMultilevel"/>
    <w:tmpl w:val="EDAA11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A6BC4"/>
    <w:multiLevelType w:val="hybridMultilevel"/>
    <w:tmpl w:val="3D9870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73661"/>
    <w:multiLevelType w:val="hybridMultilevel"/>
    <w:tmpl w:val="16921C08"/>
    <w:lvl w:ilvl="0" w:tplc="BB6A8BDC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5E397C0E"/>
    <w:multiLevelType w:val="hybridMultilevel"/>
    <w:tmpl w:val="D5F6E3FE"/>
    <w:lvl w:ilvl="0" w:tplc="3B42B506">
      <w:start w:val="1"/>
      <w:numFmt w:val="upperRoman"/>
      <w:lvlText w:val="%1."/>
      <w:lvlJc w:val="right"/>
      <w:pPr>
        <w:ind w:left="213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 w15:restartNumberingAfterBreak="0">
    <w:nsid w:val="5FB32B7B"/>
    <w:multiLevelType w:val="hybridMultilevel"/>
    <w:tmpl w:val="A2EE1E3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E18D5"/>
    <w:multiLevelType w:val="hybridMultilevel"/>
    <w:tmpl w:val="BA2E17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36F7B"/>
    <w:multiLevelType w:val="hybridMultilevel"/>
    <w:tmpl w:val="00120D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15F45"/>
    <w:multiLevelType w:val="hybridMultilevel"/>
    <w:tmpl w:val="6F6E4100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C2E6579"/>
    <w:multiLevelType w:val="hybridMultilevel"/>
    <w:tmpl w:val="1D06F982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C8863D9"/>
    <w:multiLevelType w:val="hybridMultilevel"/>
    <w:tmpl w:val="8D6629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2007B"/>
    <w:multiLevelType w:val="hybridMultilevel"/>
    <w:tmpl w:val="1D86E98E"/>
    <w:lvl w:ilvl="0" w:tplc="09ECF95C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E72AF7B2">
      <w:numFmt w:val="bullet"/>
      <w:lvlText w:val="•"/>
      <w:lvlJc w:val="left"/>
      <w:pPr>
        <w:ind w:left="2858" w:hanging="360"/>
      </w:pPr>
      <w:rPr>
        <w:rFonts w:ascii="Arial" w:eastAsia="Lucida Sans Unicode" w:hAnsi="Arial" w:cs="Arial" w:hint="default"/>
        <w:w w:val="95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7C104A13"/>
    <w:multiLevelType w:val="hybridMultilevel"/>
    <w:tmpl w:val="152464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683983">
    <w:abstractNumId w:val="2"/>
  </w:num>
  <w:num w:numId="2" w16cid:durableId="1801680139">
    <w:abstractNumId w:val="26"/>
  </w:num>
  <w:num w:numId="3" w16cid:durableId="1896037956">
    <w:abstractNumId w:val="17"/>
  </w:num>
  <w:num w:numId="4" w16cid:durableId="119346218">
    <w:abstractNumId w:val="25"/>
  </w:num>
  <w:num w:numId="5" w16cid:durableId="1061173178">
    <w:abstractNumId w:val="3"/>
  </w:num>
  <w:num w:numId="6" w16cid:durableId="310522657">
    <w:abstractNumId w:val="14"/>
  </w:num>
  <w:num w:numId="7" w16cid:durableId="676813203">
    <w:abstractNumId w:val="19"/>
  </w:num>
  <w:num w:numId="8" w16cid:durableId="399910628">
    <w:abstractNumId w:val="22"/>
  </w:num>
  <w:num w:numId="9" w16cid:durableId="792023924">
    <w:abstractNumId w:val="4"/>
  </w:num>
  <w:num w:numId="10" w16cid:durableId="1220675479">
    <w:abstractNumId w:val="29"/>
  </w:num>
  <w:num w:numId="11" w16cid:durableId="1716194174">
    <w:abstractNumId w:val="27"/>
  </w:num>
  <w:num w:numId="12" w16cid:durableId="455686932">
    <w:abstractNumId w:val="24"/>
  </w:num>
  <w:num w:numId="13" w16cid:durableId="602151305">
    <w:abstractNumId w:val="6"/>
  </w:num>
  <w:num w:numId="14" w16cid:durableId="1662002078">
    <w:abstractNumId w:val="20"/>
  </w:num>
  <w:num w:numId="15" w16cid:durableId="232854538">
    <w:abstractNumId w:val="23"/>
  </w:num>
  <w:num w:numId="16" w16cid:durableId="2016414800">
    <w:abstractNumId w:val="16"/>
  </w:num>
  <w:num w:numId="17" w16cid:durableId="313948208">
    <w:abstractNumId w:val="12"/>
  </w:num>
  <w:num w:numId="18" w16cid:durableId="700475270">
    <w:abstractNumId w:val="13"/>
  </w:num>
  <w:num w:numId="19" w16cid:durableId="1557232236">
    <w:abstractNumId w:val="21"/>
  </w:num>
  <w:num w:numId="20" w16cid:durableId="1178737938">
    <w:abstractNumId w:val="1"/>
  </w:num>
  <w:num w:numId="21" w16cid:durableId="1940019807">
    <w:abstractNumId w:val="18"/>
  </w:num>
  <w:num w:numId="22" w16cid:durableId="9564517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869488">
    <w:abstractNumId w:val="9"/>
  </w:num>
  <w:num w:numId="24" w16cid:durableId="1437410415">
    <w:abstractNumId w:val="28"/>
  </w:num>
  <w:num w:numId="25" w16cid:durableId="2117552203">
    <w:abstractNumId w:val="7"/>
  </w:num>
  <w:num w:numId="26" w16cid:durableId="1006371312">
    <w:abstractNumId w:val="8"/>
  </w:num>
  <w:num w:numId="27" w16cid:durableId="1898127841">
    <w:abstractNumId w:val="15"/>
  </w:num>
  <w:num w:numId="28" w16cid:durableId="1898198771">
    <w:abstractNumId w:val="0"/>
  </w:num>
  <w:num w:numId="29" w16cid:durableId="1354183173">
    <w:abstractNumId w:val="11"/>
  </w:num>
  <w:num w:numId="30" w16cid:durableId="455876400">
    <w:abstractNumId w:val="5"/>
  </w:num>
  <w:num w:numId="31" w16cid:durableId="1030298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4C91"/>
    <w:rsid w:val="00012CEB"/>
    <w:rsid w:val="0001378A"/>
    <w:rsid w:val="00022011"/>
    <w:rsid w:val="000302E7"/>
    <w:rsid w:val="000316A9"/>
    <w:rsid w:val="000530FE"/>
    <w:rsid w:val="0005353F"/>
    <w:rsid w:val="00063B5A"/>
    <w:rsid w:val="0007322E"/>
    <w:rsid w:val="000A0C56"/>
    <w:rsid w:val="000A7A07"/>
    <w:rsid w:val="000B0EF9"/>
    <w:rsid w:val="000B4FDC"/>
    <w:rsid w:val="000D2313"/>
    <w:rsid w:val="000F55A7"/>
    <w:rsid w:val="000F6CD0"/>
    <w:rsid w:val="00100BDC"/>
    <w:rsid w:val="00114D46"/>
    <w:rsid w:val="00125984"/>
    <w:rsid w:val="00132D67"/>
    <w:rsid w:val="00133398"/>
    <w:rsid w:val="00141A64"/>
    <w:rsid w:val="00144A3C"/>
    <w:rsid w:val="00174E15"/>
    <w:rsid w:val="00181EC2"/>
    <w:rsid w:val="00187527"/>
    <w:rsid w:val="00194ED5"/>
    <w:rsid w:val="001A2AE2"/>
    <w:rsid w:val="001A499B"/>
    <w:rsid w:val="001A5FA2"/>
    <w:rsid w:val="001A67D6"/>
    <w:rsid w:val="001B4800"/>
    <w:rsid w:val="001C1352"/>
    <w:rsid w:val="001C54A8"/>
    <w:rsid w:val="001C7905"/>
    <w:rsid w:val="001E3345"/>
    <w:rsid w:val="001F2ABE"/>
    <w:rsid w:val="00201941"/>
    <w:rsid w:val="00202607"/>
    <w:rsid w:val="00224CEB"/>
    <w:rsid w:val="0024151C"/>
    <w:rsid w:val="00242049"/>
    <w:rsid w:val="00272ABA"/>
    <w:rsid w:val="002828E9"/>
    <w:rsid w:val="00295658"/>
    <w:rsid w:val="002B349E"/>
    <w:rsid w:val="002B623E"/>
    <w:rsid w:val="002C436A"/>
    <w:rsid w:val="002D2F2B"/>
    <w:rsid w:val="002F7A53"/>
    <w:rsid w:val="00301D8E"/>
    <w:rsid w:val="00306690"/>
    <w:rsid w:val="0032271F"/>
    <w:rsid w:val="0034188F"/>
    <w:rsid w:val="0034356C"/>
    <w:rsid w:val="00365734"/>
    <w:rsid w:val="003901F8"/>
    <w:rsid w:val="003919BA"/>
    <w:rsid w:val="0039623C"/>
    <w:rsid w:val="003A1BE1"/>
    <w:rsid w:val="003C2DFB"/>
    <w:rsid w:val="003D7222"/>
    <w:rsid w:val="003D7E4E"/>
    <w:rsid w:val="003E6561"/>
    <w:rsid w:val="0040553C"/>
    <w:rsid w:val="00405920"/>
    <w:rsid w:val="00440AA1"/>
    <w:rsid w:val="00453879"/>
    <w:rsid w:val="004741F5"/>
    <w:rsid w:val="00495752"/>
    <w:rsid w:val="004A590A"/>
    <w:rsid w:val="004A5A87"/>
    <w:rsid w:val="004C1622"/>
    <w:rsid w:val="004C4999"/>
    <w:rsid w:val="004C7C18"/>
    <w:rsid w:val="004F16AA"/>
    <w:rsid w:val="004F5080"/>
    <w:rsid w:val="004F67B5"/>
    <w:rsid w:val="005049D6"/>
    <w:rsid w:val="005116F8"/>
    <w:rsid w:val="00511701"/>
    <w:rsid w:val="00517B56"/>
    <w:rsid w:val="005373CB"/>
    <w:rsid w:val="00546DFF"/>
    <w:rsid w:val="00562BA7"/>
    <w:rsid w:val="00564675"/>
    <w:rsid w:val="00570F9A"/>
    <w:rsid w:val="00571B4C"/>
    <w:rsid w:val="00571F07"/>
    <w:rsid w:val="005C7408"/>
    <w:rsid w:val="005D24F3"/>
    <w:rsid w:val="005D3995"/>
    <w:rsid w:val="005E7B07"/>
    <w:rsid w:val="005F5867"/>
    <w:rsid w:val="00605947"/>
    <w:rsid w:val="00615493"/>
    <w:rsid w:val="00641F8C"/>
    <w:rsid w:val="00650BA0"/>
    <w:rsid w:val="00651DF5"/>
    <w:rsid w:val="00657C1C"/>
    <w:rsid w:val="006737DB"/>
    <w:rsid w:val="00680F80"/>
    <w:rsid w:val="00684318"/>
    <w:rsid w:val="00694966"/>
    <w:rsid w:val="006A546C"/>
    <w:rsid w:val="006C01ED"/>
    <w:rsid w:val="006D4A0A"/>
    <w:rsid w:val="006F77D9"/>
    <w:rsid w:val="00706F00"/>
    <w:rsid w:val="007141C7"/>
    <w:rsid w:val="00733FE3"/>
    <w:rsid w:val="00744250"/>
    <w:rsid w:val="0074483A"/>
    <w:rsid w:val="00754690"/>
    <w:rsid w:val="007679F2"/>
    <w:rsid w:val="007873C2"/>
    <w:rsid w:val="0079081E"/>
    <w:rsid w:val="00796305"/>
    <w:rsid w:val="007F037A"/>
    <w:rsid w:val="00810727"/>
    <w:rsid w:val="0081701D"/>
    <w:rsid w:val="008261E1"/>
    <w:rsid w:val="0084176F"/>
    <w:rsid w:val="00846FFF"/>
    <w:rsid w:val="00851094"/>
    <w:rsid w:val="0085754A"/>
    <w:rsid w:val="00886B3A"/>
    <w:rsid w:val="008A2430"/>
    <w:rsid w:val="008B494F"/>
    <w:rsid w:val="008D01D9"/>
    <w:rsid w:val="008D2690"/>
    <w:rsid w:val="008D508F"/>
    <w:rsid w:val="008F6272"/>
    <w:rsid w:val="0091565E"/>
    <w:rsid w:val="00921073"/>
    <w:rsid w:val="00930B3F"/>
    <w:rsid w:val="00934334"/>
    <w:rsid w:val="0095586B"/>
    <w:rsid w:val="00971594"/>
    <w:rsid w:val="00973078"/>
    <w:rsid w:val="00974A66"/>
    <w:rsid w:val="00983CD5"/>
    <w:rsid w:val="00984A38"/>
    <w:rsid w:val="009859C0"/>
    <w:rsid w:val="0098730E"/>
    <w:rsid w:val="009A0BF4"/>
    <w:rsid w:val="009A0F58"/>
    <w:rsid w:val="009A48CE"/>
    <w:rsid w:val="009B09BE"/>
    <w:rsid w:val="009B3CF9"/>
    <w:rsid w:val="009B6D94"/>
    <w:rsid w:val="009B7B2E"/>
    <w:rsid w:val="009C41D7"/>
    <w:rsid w:val="009C6CF5"/>
    <w:rsid w:val="009D14D2"/>
    <w:rsid w:val="009D5AE9"/>
    <w:rsid w:val="009E6C17"/>
    <w:rsid w:val="00A12324"/>
    <w:rsid w:val="00A16843"/>
    <w:rsid w:val="00A20887"/>
    <w:rsid w:val="00A307CB"/>
    <w:rsid w:val="00A4171E"/>
    <w:rsid w:val="00A434F7"/>
    <w:rsid w:val="00A45A3C"/>
    <w:rsid w:val="00A52685"/>
    <w:rsid w:val="00A81105"/>
    <w:rsid w:val="00A86B46"/>
    <w:rsid w:val="00AA1B92"/>
    <w:rsid w:val="00AC10DE"/>
    <w:rsid w:val="00AE53A9"/>
    <w:rsid w:val="00AF197B"/>
    <w:rsid w:val="00AF22DF"/>
    <w:rsid w:val="00AF3754"/>
    <w:rsid w:val="00AF53ED"/>
    <w:rsid w:val="00B04179"/>
    <w:rsid w:val="00B12436"/>
    <w:rsid w:val="00B17650"/>
    <w:rsid w:val="00B40B79"/>
    <w:rsid w:val="00B4146F"/>
    <w:rsid w:val="00B4219F"/>
    <w:rsid w:val="00B44C03"/>
    <w:rsid w:val="00B47D42"/>
    <w:rsid w:val="00B8388B"/>
    <w:rsid w:val="00B95709"/>
    <w:rsid w:val="00BC16D4"/>
    <w:rsid w:val="00BE4120"/>
    <w:rsid w:val="00BF5045"/>
    <w:rsid w:val="00C21EDE"/>
    <w:rsid w:val="00C230A5"/>
    <w:rsid w:val="00C24E27"/>
    <w:rsid w:val="00C26B96"/>
    <w:rsid w:val="00C32331"/>
    <w:rsid w:val="00C44023"/>
    <w:rsid w:val="00C5257D"/>
    <w:rsid w:val="00C539A0"/>
    <w:rsid w:val="00C60DFA"/>
    <w:rsid w:val="00C96E31"/>
    <w:rsid w:val="00CC225C"/>
    <w:rsid w:val="00CC3CA5"/>
    <w:rsid w:val="00CC6175"/>
    <w:rsid w:val="00CE4C91"/>
    <w:rsid w:val="00CF6EDC"/>
    <w:rsid w:val="00D41777"/>
    <w:rsid w:val="00D43F08"/>
    <w:rsid w:val="00D546A3"/>
    <w:rsid w:val="00D5661E"/>
    <w:rsid w:val="00D64248"/>
    <w:rsid w:val="00D6794E"/>
    <w:rsid w:val="00D710DB"/>
    <w:rsid w:val="00D830C2"/>
    <w:rsid w:val="00DC424A"/>
    <w:rsid w:val="00DE034C"/>
    <w:rsid w:val="00DF1F27"/>
    <w:rsid w:val="00DF64C0"/>
    <w:rsid w:val="00E03EB9"/>
    <w:rsid w:val="00E16B41"/>
    <w:rsid w:val="00E2120A"/>
    <w:rsid w:val="00E33B28"/>
    <w:rsid w:val="00E352A1"/>
    <w:rsid w:val="00E445EE"/>
    <w:rsid w:val="00E46BD4"/>
    <w:rsid w:val="00E55C3D"/>
    <w:rsid w:val="00E577CF"/>
    <w:rsid w:val="00E61003"/>
    <w:rsid w:val="00E65882"/>
    <w:rsid w:val="00E85225"/>
    <w:rsid w:val="00EA3610"/>
    <w:rsid w:val="00EA4E03"/>
    <w:rsid w:val="00EA540B"/>
    <w:rsid w:val="00EA7D48"/>
    <w:rsid w:val="00EB754A"/>
    <w:rsid w:val="00EB77AC"/>
    <w:rsid w:val="00EC06A6"/>
    <w:rsid w:val="00EC2002"/>
    <w:rsid w:val="00ED2263"/>
    <w:rsid w:val="00EF0068"/>
    <w:rsid w:val="00F01E0A"/>
    <w:rsid w:val="00F20054"/>
    <w:rsid w:val="00F20345"/>
    <w:rsid w:val="00F276EA"/>
    <w:rsid w:val="00F31BF0"/>
    <w:rsid w:val="00F3515E"/>
    <w:rsid w:val="00F510BC"/>
    <w:rsid w:val="00F544C2"/>
    <w:rsid w:val="00F64061"/>
    <w:rsid w:val="00F809C3"/>
    <w:rsid w:val="00F91E6B"/>
    <w:rsid w:val="00FA33A5"/>
    <w:rsid w:val="00FA3516"/>
    <w:rsid w:val="00FE2569"/>
    <w:rsid w:val="00FE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E30B4"/>
  <w15:chartTrackingRefBased/>
  <w15:docId w15:val="{1F89A41C-11DE-48E4-B993-C26F72EF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Tahoma"/>
      <w:sz w:val="24"/>
      <w:szCs w:val="24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spacing w:after="120"/>
    </w:pPr>
    <w:rPr>
      <w:lang w:val="x-none" w:eastAsia="x-non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character" w:customStyle="1" w:styleId="CorpodetextoChar">
    <w:name w:val="Corpo de texto Char"/>
    <w:link w:val="Corpodetexto"/>
    <w:rsid w:val="006737DB"/>
    <w:rPr>
      <w:rFonts w:eastAsia="Lucida Sans Unicode" w:cs="Tahoma"/>
      <w:sz w:val="24"/>
      <w:szCs w:val="24"/>
      <w:lang w:bidi="pt-BR"/>
    </w:rPr>
  </w:style>
  <w:style w:type="paragraph" w:styleId="Cabealho">
    <w:name w:val="header"/>
    <w:basedOn w:val="Normal"/>
    <w:link w:val="CabealhoChar"/>
    <w:uiPriority w:val="99"/>
    <w:rsid w:val="001E33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E3345"/>
    <w:rPr>
      <w:rFonts w:eastAsia="Lucida Sans Unicode" w:cs="Tahoma"/>
      <w:sz w:val="24"/>
      <w:szCs w:val="24"/>
      <w:lang w:bidi="pt-BR"/>
    </w:rPr>
  </w:style>
  <w:style w:type="paragraph" w:styleId="Rodap">
    <w:name w:val="footer"/>
    <w:basedOn w:val="Normal"/>
    <w:link w:val="RodapChar"/>
    <w:uiPriority w:val="99"/>
    <w:rsid w:val="001E334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E3345"/>
    <w:rPr>
      <w:rFonts w:eastAsia="Lucida Sans Unicode" w:cs="Tahoma"/>
      <w:sz w:val="24"/>
      <w:szCs w:val="24"/>
      <w:lang w:bidi="pt-BR"/>
    </w:rPr>
  </w:style>
  <w:style w:type="paragraph" w:styleId="Textodebalo">
    <w:name w:val="Balloon Text"/>
    <w:basedOn w:val="Normal"/>
    <w:link w:val="TextodebaloChar"/>
    <w:rsid w:val="001E334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1E3345"/>
    <w:rPr>
      <w:rFonts w:ascii="Tahoma" w:eastAsia="Lucida Sans Unicode" w:hAnsi="Tahoma" w:cs="Tahoma"/>
      <w:sz w:val="16"/>
      <w:szCs w:val="16"/>
      <w:lang w:bidi="pt-BR"/>
    </w:rPr>
  </w:style>
  <w:style w:type="paragraph" w:styleId="Textodenotaderodap">
    <w:name w:val="footnote text"/>
    <w:basedOn w:val="Normal"/>
    <w:link w:val="TextodenotaderodapChar"/>
    <w:uiPriority w:val="99"/>
    <w:rsid w:val="00B40B79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B40B79"/>
    <w:rPr>
      <w:rFonts w:eastAsia="Lucida Sans Unicode" w:cs="Tahoma"/>
      <w:lang w:bidi="pt-BR"/>
    </w:rPr>
  </w:style>
  <w:style w:type="character" w:styleId="Refdenotaderodap">
    <w:name w:val="footnote reference"/>
    <w:rsid w:val="00B40B79"/>
    <w:rPr>
      <w:vertAlign w:val="superscript"/>
    </w:rPr>
  </w:style>
  <w:style w:type="character" w:styleId="Hyperlink">
    <w:name w:val="Hyperlink"/>
    <w:uiPriority w:val="99"/>
    <w:unhideWhenUsed/>
    <w:rsid w:val="00B40B7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40B79"/>
    <w:pPr>
      <w:widowControl/>
      <w:suppressAutoHyphens w:val="0"/>
      <w:ind w:left="720"/>
      <w:contextualSpacing/>
    </w:pPr>
    <w:rPr>
      <w:rFonts w:eastAsia="Times New Roman" w:cs="Times New Roman"/>
      <w:lang w:bidi="ar-SA"/>
    </w:rPr>
  </w:style>
  <w:style w:type="character" w:styleId="MenoPendente">
    <w:name w:val="Unresolved Mention"/>
    <w:uiPriority w:val="99"/>
    <w:semiHidden/>
    <w:unhideWhenUsed/>
    <w:rsid w:val="00141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9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resolucao-n-23-de-29-de-julho-de-2010/1381/area/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resolucao-n-23-de-29-de-julho-de-2010/1381/area/10" TargetMode="External"/><Relationship Id="rId2" Type="http://schemas.openxmlformats.org/officeDocument/2006/relationships/hyperlink" Target="https://www1.tce.pr.gov.br/multimidia/2012/11/pdf/00263234.pdf" TargetMode="External"/><Relationship Id="rId1" Type="http://schemas.openxmlformats.org/officeDocument/2006/relationships/hyperlink" Target="http://www1.tce.pr.gov.br/multimidia/2012/12/pdf/0023969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0B23F-2715-416F-8963-7155E264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1061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TCEPR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Evaldo Luís Moreno Silva</dc:creator>
  <cp:keywords/>
  <cp:lastModifiedBy>Yarusya</cp:lastModifiedBy>
  <cp:revision>19</cp:revision>
  <cp:lastPrinted>2113-01-01T03:00:00Z</cp:lastPrinted>
  <dcterms:created xsi:type="dcterms:W3CDTF">2022-06-21T18:01:00Z</dcterms:created>
  <dcterms:modified xsi:type="dcterms:W3CDTF">2022-06-29T20:05:00Z</dcterms:modified>
</cp:coreProperties>
</file>