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06D2" w14:textId="6F195DCD" w:rsidR="00956BD1" w:rsidRPr="008B1381" w:rsidRDefault="00956BD1" w:rsidP="008B1381">
      <w:pPr>
        <w:jc w:val="center"/>
        <w:rPr>
          <w:color w:val="000000"/>
          <w:sz w:val="28"/>
          <w:szCs w:val="28"/>
        </w:rPr>
      </w:pPr>
      <w:r w:rsidRPr="00BD741C">
        <w:rPr>
          <w:rFonts w:ascii="Arial" w:hAnsi="Arial" w:cs="Arial"/>
          <w:b/>
          <w:bCs/>
          <w:color w:val="000000"/>
          <w:sz w:val="28"/>
          <w:szCs w:val="28"/>
        </w:rPr>
        <w:t>INSTRUÇÃO NORMATIVA</w:t>
      </w:r>
      <w:r w:rsidR="008B1381">
        <w:rPr>
          <w:rFonts w:ascii="Arial" w:hAnsi="Arial" w:cs="Arial"/>
          <w:b/>
          <w:bCs/>
          <w:color w:val="000000"/>
          <w:sz w:val="28"/>
          <w:szCs w:val="28"/>
        </w:rPr>
        <w:t xml:space="preserve"> Nº 78/</w:t>
      </w:r>
      <w:r w:rsidR="00A470B3">
        <w:rPr>
          <w:rFonts w:ascii="Arial" w:hAnsi="Arial" w:cs="Arial"/>
          <w:b/>
          <w:bCs/>
          <w:color w:val="000000"/>
          <w:sz w:val="28"/>
          <w:szCs w:val="28"/>
        </w:rPr>
        <w:t>20</w:t>
      </w:r>
      <w:r w:rsidR="008B1381">
        <w:rPr>
          <w:rFonts w:ascii="Arial" w:hAnsi="Arial" w:cs="Arial"/>
          <w:b/>
          <w:bCs/>
          <w:color w:val="000000"/>
          <w:sz w:val="28"/>
          <w:szCs w:val="28"/>
        </w:rPr>
        <w:t>12</w:t>
      </w:r>
      <w:r w:rsidR="000D6A3D">
        <w:rPr>
          <w:rStyle w:val="Refdenotaderodap"/>
          <w:rFonts w:ascii="Arial" w:hAnsi="Arial" w:cs="Arial"/>
          <w:b/>
          <w:bCs/>
          <w:color w:val="000000"/>
          <w:sz w:val="28"/>
          <w:szCs w:val="28"/>
        </w:rPr>
        <w:footnoteReference w:id="1"/>
      </w:r>
    </w:p>
    <w:p w14:paraId="6C767C4E" w14:textId="77777777" w:rsidR="008B1381" w:rsidRDefault="008B1381" w:rsidP="000C12BE">
      <w:pPr>
        <w:spacing w:before="120" w:after="120"/>
        <w:ind w:left="4536"/>
        <w:jc w:val="both"/>
        <w:rPr>
          <w:rFonts w:ascii="Arial" w:hAnsi="Arial" w:cs="Arial"/>
          <w:i/>
          <w:iCs/>
          <w:sz w:val="24"/>
          <w:szCs w:val="24"/>
        </w:rPr>
      </w:pPr>
    </w:p>
    <w:p w14:paraId="188BAA42" w14:textId="77777777" w:rsidR="00956BD1" w:rsidRPr="00F976C4" w:rsidRDefault="00956BD1" w:rsidP="000C12BE">
      <w:pPr>
        <w:spacing w:before="120" w:after="12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976C4">
        <w:rPr>
          <w:rFonts w:ascii="Arial" w:hAnsi="Arial" w:cs="Arial"/>
          <w:i/>
          <w:iCs/>
          <w:sz w:val="22"/>
          <w:szCs w:val="22"/>
        </w:rPr>
        <w:t xml:space="preserve">Dispõe sobre 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 xml:space="preserve">a </w:t>
      </w:r>
      <w:r w:rsidR="004964E7" w:rsidRPr="00F976C4">
        <w:rPr>
          <w:rFonts w:ascii="Arial" w:hAnsi="Arial" w:cs="Arial"/>
          <w:i/>
          <w:iCs/>
          <w:sz w:val="22"/>
          <w:szCs w:val="22"/>
        </w:rPr>
        <w:t>G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>estão</w:t>
      </w:r>
      <w:r w:rsidR="000A25FC" w:rsidRPr="00F976C4">
        <w:rPr>
          <w:rFonts w:ascii="Arial" w:hAnsi="Arial" w:cs="Arial"/>
          <w:i/>
          <w:iCs/>
          <w:sz w:val="22"/>
          <w:szCs w:val="22"/>
        </w:rPr>
        <w:t xml:space="preserve"> de Projetos </w:t>
      </w:r>
      <w:r w:rsidR="002A36C7" w:rsidRPr="00F976C4">
        <w:rPr>
          <w:rFonts w:ascii="Arial" w:hAnsi="Arial" w:cs="Arial"/>
          <w:i/>
          <w:iCs/>
          <w:sz w:val="22"/>
          <w:szCs w:val="22"/>
        </w:rPr>
        <w:t>e</w:t>
      </w:r>
      <w:r w:rsidR="000A25FC" w:rsidRPr="00F976C4">
        <w:rPr>
          <w:rFonts w:ascii="Arial" w:hAnsi="Arial" w:cs="Arial"/>
          <w:i/>
          <w:iCs/>
          <w:sz w:val="22"/>
          <w:szCs w:val="22"/>
        </w:rPr>
        <w:t xml:space="preserve"> do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 xml:space="preserve"> </w:t>
      </w:r>
      <w:r w:rsidR="00056775" w:rsidRPr="00F976C4">
        <w:rPr>
          <w:rFonts w:ascii="Arial" w:hAnsi="Arial" w:cs="Arial"/>
          <w:i/>
          <w:iCs/>
          <w:sz w:val="22"/>
          <w:szCs w:val="22"/>
        </w:rPr>
        <w:t>Portfólio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 xml:space="preserve"> de </w:t>
      </w:r>
      <w:r w:rsidR="004964E7" w:rsidRPr="00F976C4">
        <w:rPr>
          <w:rFonts w:ascii="Arial" w:hAnsi="Arial" w:cs="Arial"/>
          <w:i/>
          <w:iCs/>
          <w:sz w:val="22"/>
          <w:szCs w:val="22"/>
        </w:rPr>
        <w:t>P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 xml:space="preserve">rojetos </w:t>
      </w:r>
      <w:r w:rsidR="004964E7" w:rsidRPr="00F976C4">
        <w:rPr>
          <w:rFonts w:ascii="Arial" w:hAnsi="Arial" w:cs="Arial"/>
          <w:i/>
          <w:iCs/>
          <w:sz w:val="22"/>
          <w:szCs w:val="22"/>
        </w:rPr>
        <w:t>I</w:t>
      </w:r>
      <w:r w:rsidR="0064336C" w:rsidRPr="00F976C4">
        <w:rPr>
          <w:rFonts w:ascii="Arial" w:hAnsi="Arial" w:cs="Arial"/>
          <w:i/>
          <w:iCs/>
          <w:sz w:val="22"/>
          <w:szCs w:val="22"/>
        </w:rPr>
        <w:t xml:space="preserve">nstitucionais </w:t>
      </w:r>
      <w:r w:rsidRPr="00F976C4">
        <w:rPr>
          <w:rFonts w:ascii="Arial" w:hAnsi="Arial" w:cs="Arial"/>
          <w:i/>
          <w:iCs/>
          <w:sz w:val="22"/>
          <w:szCs w:val="22"/>
        </w:rPr>
        <w:t>no</w:t>
      </w:r>
      <w:r w:rsidRPr="00F976C4">
        <w:rPr>
          <w:rFonts w:ascii="Arial" w:hAnsi="Arial" w:cs="Arial"/>
          <w:i/>
          <w:iCs/>
          <w:color w:val="000000"/>
          <w:sz w:val="22"/>
          <w:szCs w:val="22"/>
        </w:rPr>
        <w:t xml:space="preserve"> Tribunal de Contas do Estado do Paraná</w:t>
      </w:r>
      <w:r w:rsidR="0064336C" w:rsidRPr="00F976C4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410F6B6F" w14:textId="77777777" w:rsidR="00580F82" w:rsidRDefault="00580F82" w:rsidP="00956BD1">
      <w:pPr>
        <w:spacing w:line="230" w:lineRule="atLeast"/>
        <w:ind w:left="453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9969C7" w14:textId="77777777" w:rsidR="00580F82" w:rsidRPr="00956BD1" w:rsidRDefault="00956BD1" w:rsidP="000C12BE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393B63">
        <w:rPr>
          <w:rFonts w:ascii="Arial" w:hAnsi="Arial" w:cs="Arial"/>
          <w:color w:val="000000"/>
          <w:sz w:val="24"/>
          <w:szCs w:val="24"/>
        </w:rPr>
        <w:t xml:space="preserve">O 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TRIBUNAL DE CONTAS DO ESTADO DO PARANÁ, </w:t>
      </w:r>
      <w:r w:rsidRPr="00956BD1">
        <w:rPr>
          <w:rFonts w:ascii="Arial" w:hAnsi="Arial" w:cs="Arial"/>
          <w:color w:val="000000"/>
          <w:sz w:val="24"/>
          <w:szCs w:val="24"/>
        </w:rPr>
        <w:t>no uso da atribuição que lhe confere o art.</w:t>
      </w: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956BD1">
        <w:rPr>
          <w:rFonts w:ascii="Arial" w:hAnsi="Arial" w:cs="Arial"/>
          <w:color w:val="000000"/>
          <w:sz w:val="24"/>
          <w:szCs w:val="24"/>
        </w:rPr>
        <w:t>2º, I, da Lei Complementar nº 113, de 15 de dezembro de</w:t>
      </w:r>
      <w:r w:rsidR="00B31CA5">
        <w:rPr>
          <w:rFonts w:ascii="Arial" w:hAnsi="Arial" w:cs="Arial"/>
          <w:color w:val="000000"/>
          <w:sz w:val="24"/>
          <w:szCs w:val="24"/>
        </w:rPr>
        <w:t xml:space="preserve"> 2005, e nos termos do art</w:t>
      </w:r>
      <w:r w:rsidR="00F348F1">
        <w:rPr>
          <w:rFonts w:ascii="Arial" w:hAnsi="Arial" w:cs="Arial"/>
          <w:color w:val="000000"/>
          <w:sz w:val="24"/>
          <w:szCs w:val="24"/>
        </w:rPr>
        <w:t>s</w:t>
      </w:r>
      <w:r w:rsidR="00B31CA5">
        <w:rPr>
          <w:rFonts w:ascii="Arial" w:hAnsi="Arial" w:cs="Arial"/>
          <w:color w:val="000000"/>
          <w:sz w:val="24"/>
          <w:szCs w:val="24"/>
        </w:rPr>
        <w:t xml:space="preserve">. 193 e </w:t>
      </w:r>
      <w:r w:rsidR="00B31CA5" w:rsidRPr="00956BD1">
        <w:rPr>
          <w:rFonts w:ascii="Arial" w:hAnsi="Arial" w:cs="Arial"/>
          <w:color w:val="000000"/>
          <w:sz w:val="24"/>
          <w:szCs w:val="24"/>
        </w:rPr>
        <w:t>1</w:t>
      </w:r>
      <w:r w:rsidR="00B31CA5">
        <w:rPr>
          <w:rFonts w:ascii="Arial" w:hAnsi="Arial" w:cs="Arial"/>
          <w:color w:val="000000"/>
          <w:sz w:val="24"/>
          <w:szCs w:val="24"/>
        </w:rPr>
        <w:t>6</w:t>
      </w:r>
      <w:r w:rsidR="00B31CA5" w:rsidRPr="00956BD1">
        <w:rPr>
          <w:rFonts w:ascii="Arial" w:hAnsi="Arial" w:cs="Arial"/>
          <w:color w:val="000000"/>
          <w:sz w:val="24"/>
          <w:szCs w:val="24"/>
        </w:rPr>
        <w:t>5</w:t>
      </w:r>
      <w:r w:rsidR="00B31CA5">
        <w:rPr>
          <w:rFonts w:ascii="Arial" w:hAnsi="Arial" w:cs="Arial"/>
          <w:color w:val="000000"/>
          <w:sz w:val="24"/>
          <w:szCs w:val="24"/>
        </w:rPr>
        <w:t>, I, ‘c’ e ‘d’,</w:t>
      </w:r>
      <w:r w:rsidR="00B31CA5" w:rsidRPr="00956BD1">
        <w:rPr>
          <w:rFonts w:ascii="Arial" w:hAnsi="Arial" w:cs="Arial"/>
          <w:color w:val="000000"/>
          <w:sz w:val="24"/>
          <w:szCs w:val="24"/>
        </w:rPr>
        <w:t xml:space="preserve"> </w:t>
      </w:r>
      <w:r w:rsidR="00B31CA5">
        <w:rPr>
          <w:rFonts w:ascii="Arial" w:hAnsi="Arial" w:cs="Arial"/>
          <w:color w:val="000000"/>
          <w:sz w:val="24"/>
          <w:szCs w:val="24"/>
        </w:rPr>
        <w:t>do Regimento Interno,</w:t>
      </w:r>
    </w:p>
    <w:p w14:paraId="237BB2B7" w14:textId="77777777" w:rsidR="000C12BE" w:rsidRDefault="000C12BE" w:rsidP="000C12BE">
      <w:pPr>
        <w:spacing w:before="120"/>
        <w:ind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B83CB87" w14:textId="77777777" w:rsidR="00956BD1" w:rsidRDefault="00956BD1" w:rsidP="000C12BE">
      <w:pPr>
        <w:spacing w:before="120"/>
        <w:ind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56BD1">
        <w:rPr>
          <w:rFonts w:ascii="Arial" w:hAnsi="Arial" w:cs="Arial"/>
          <w:b/>
          <w:color w:val="000000"/>
          <w:sz w:val="24"/>
          <w:szCs w:val="24"/>
        </w:rPr>
        <w:t>RESOLVE</w:t>
      </w:r>
    </w:p>
    <w:p w14:paraId="6A23EAF5" w14:textId="77777777" w:rsidR="00580F82" w:rsidRDefault="00580F82" w:rsidP="000C12BE">
      <w:pPr>
        <w:spacing w:before="120"/>
        <w:ind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EF9AEF0" w14:textId="77777777" w:rsidR="0064336C" w:rsidRDefault="00956BD1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 A presente Instrução Normativa integra o conjunto de normas referentes </w:t>
      </w:r>
      <w:r w:rsidR="0064336C">
        <w:rPr>
          <w:rFonts w:ascii="Arial" w:hAnsi="Arial" w:cs="Arial"/>
          <w:color w:val="000000"/>
          <w:sz w:val="24"/>
          <w:szCs w:val="24"/>
        </w:rPr>
        <w:t>à Gestão d</w:t>
      </w:r>
      <w:r w:rsidR="002A36C7">
        <w:rPr>
          <w:rFonts w:ascii="Arial" w:hAnsi="Arial" w:cs="Arial"/>
          <w:color w:val="000000"/>
          <w:sz w:val="24"/>
          <w:szCs w:val="24"/>
        </w:rPr>
        <w:t>e</w:t>
      </w:r>
      <w:r w:rsidR="00743F21">
        <w:rPr>
          <w:rFonts w:ascii="Arial" w:hAnsi="Arial" w:cs="Arial"/>
          <w:color w:val="000000"/>
          <w:sz w:val="24"/>
          <w:szCs w:val="24"/>
        </w:rPr>
        <w:t xml:space="preserve"> Projetos e do</w:t>
      </w:r>
      <w:r w:rsidR="0064336C">
        <w:rPr>
          <w:rFonts w:ascii="Arial" w:hAnsi="Arial" w:cs="Arial"/>
          <w:color w:val="000000"/>
          <w:sz w:val="24"/>
          <w:szCs w:val="24"/>
        </w:rPr>
        <w:t xml:space="preserve"> </w:t>
      </w:r>
      <w:r w:rsidR="00056775">
        <w:rPr>
          <w:rFonts w:ascii="Arial" w:hAnsi="Arial" w:cs="Arial"/>
          <w:color w:val="000000"/>
          <w:sz w:val="24"/>
          <w:szCs w:val="24"/>
        </w:rPr>
        <w:t>Portfólio</w:t>
      </w:r>
      <w:r w:rsidR="0064336C">
        <w:rPr>
          <w:rFonts w:ascii="Arial" w:hAnsi="Arial" w:cs="Arial"/>
          <w:color w:val="000000"/>
          <w:sz w:val="24"/>
          <w:szCs w:val="24"/>
        </w:rPr>
        <w:t xml:space="preserve"> de Projetos Institucionais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56BD1">
        <w:rPr>
          <w:rFonts w:ascii="Arial" w:hAnsi="Arial" w:cs="Arial"/>
          <w:sz w:val="24"/>
          <w:szCs w:val="24"/>
        </w:rPr>
        <w:t>do Tribunal de Contas do Estado do Paraná</w:t>
      </w:r>
      <w:r w:rsidR="00215350">
        <w:rPr>
          <w:rFonts w:ascii="Arial" w:hAnsi="Arial" w:cs="Arial"/>
          <w:sz w:val="24"/>
          <w:szCs w:val="24"/>
        </w:rPr>
        <w:t>.</w:t>
      </w:r>
      <w:r w:rsidRPr="00956BD1">
        <w:rPr>
          <w:rFonts w:ascii="Arial" w:hAnsi="Arial" w:cs="Arial"/>
          <w:sz w:val="24"/>
          <w:szCs w:val="24"/>
        </w:rPr>
        <w:t xml:space="preserve"> </w:t>
      </w:r>
    </w:p>
    <w:p w14:paraId="4BB929A5" w14:textId="77777777" w:rsidR="005F679F" w:rsidRDefault="00956BD1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t>Art. 2º</w:t>
      </w:r>
      <w:r w:rsidRPr="00956BD1">
        <w:rPr>
          <w:rFonts w:ascii="Arial" w:hAnsi="Arial" w:cs="Arial"/>
          <w:color w:val="000000"/>
          <w:sz w:val="24"/>
          <w:szCs w:val="24"/>
        </w:rPr>
        <w:t> </w:t>
      </w:r>
      <w:r w:rsidR="00A85F3E">
        <w:rPr>
          <w:rFonts w:ascii="Arial" w:hAnsi="Arial" w:cs="Arial"/>
          <w:color w:val="000000"/>
          <w:sz w:val="24"/>
          <w:szCs w:val="24"/>
        </w:rPr>
        <w:t>A Gestão d</w:t>
      </w:r>
      <w:r w:rsidR="002A36C7">
        <w:rPr>
          <w:rFonts w:ascii="Arial" w:hAnsi="Arial" w:cs="Arial"/>
          <w:color w:val="000000"/>
          <w:sz w:val="24"/>
          <w:szCs w:val="24"/>
        </w:rPr>
        <w:t>e</w:t>
      </w:r>
      <w:r w:rsidR="00A85F3E">
        <w:rPr>
          <w:rFonts w:ascii="Arial" w:hAnsi="Arial" w:cs="Arial"/>
          <w:color w:val="000000"/>
          <w:sz w:val="24"/>
          <w:szCs w:val="24"/>
        </w:rPr>
        <w:t xml:space="preserve"> </w:t>
      </w:r>
      <w:r w:rsidR="00056775">
        <w:rPr>
          <w:rFonts w:ascii="Arial" w:hAnsi="Arial" w:cs="Arial"/>
          <w:color w:val="000000"/>
          <w:sz w:val="24"/>
          <w:szCs w:val="24"/>
        </w:rPr>
        <w:t>Portfólio</w:t>
      </w:r>
      <w:r w:rsidR="00A85F3E">
        <w:rPr>
          <w:rFonts w:ascii="Arial" w:hAnsi="Arial" w:cs="Arial"/>
          <w:color w:val="000000"/>
          <w:sz w:val="24"/>
          <w:szCs w:val="24"/>
        </w:rPr>
        <w:t xml:space="preserve"> de Projetos Institucionais</w:t>
      </w:r>
      <w:r w:rsidR="00A85F3E" w:rsidRPr="00956BD1">
        <w:rPr>
          <w:rFonts w:ascii="Arial" w:hAnsi="Arial" w:cs="Arial"/>
          <w:color w:val="000000"/>
          <w:sz w:val="24"/>
          <w:szCs w:val="24"/>
        </w:rPr>
        <w:t xml:space="preserve"> </w:t>
      </w:r>
      <w:r w:rsidR="00A85F3E" w:rsidRPr="00956BD1">
        <w:rPr>
          <w:rFonts w:ascii="Arial" w:hAnsi="Arial" w:cs="Arial"/>
          <w:sz w:val="24"/>
          <w:szCs w:val="24"/>
        </w:rPr>
        <w:t>do Tribunal de Contas do Estado do Paraná</w:t>
      </w:r>
      <w:r w:rsidR="00A85F3E">
        <w:rPr>
          <w:rFonts w:ascii="Arial" w:hAnsi="Arial" w:cs="Arial"/>
          <w:sz w:val="24"/>
          <w:szCs w:val="24"/>
        </w:rPr>
        <w:t xml:space="preserve"> é de responsabilidade d</w:t>
      </w:r>
      <w:r w:rsidR="005F679F">
        <w:rPr>
          <w:rFonts w:ascii="Arial" w:hAnsi="Arial" w:cs="Arial"/>
          <w:sz w:val="24"/>
          <w:szCs w:val="24"/>
        </w:rPr>
        <w:t>o</w:t>
      </w:r>
      <w:r w:rsidR="00A85F3E">
        <w:rPr>
          <w:rFonts w:ascii="Arial" w:hAnsi="Arial" w:cs="Arial"/>
          <w:sz w:val="24"/>
          <w:szCs w:val="24"/>
        </w:rPr>
        <w:t xml:space="preserve"> </w:t>
      </w:r>
      <w:r w:rsidR="00B31CA5">
        <w:rPr>
          <w:rFonts w:ascii="Arial" w:hAnsi="Arial" w:cs="Arial"/>
          <w:sz w:val="24"/>
          <w:szCs w:val="24"/>
        </w:rPr>
        <w:t>Grupo Gestor de Portfólio Institucional</w:t>
      </w:r>
      <w:r w:rsidR="00A85F3E" w:rsidRPr="00A85F3E">
        <w:rPr>
          <w:rFonts w:ascii="Arial" w:hAnsi="Arial" w:cs="Arial"/>
          <w:sz w:val="24"/>
          <w:szCs w:val="24"/>
        </w:rPr>
        <w:t>,</w:t>
      </w:r>
      <w:r w:rsidR="00A85F3E">
        <w:rPr>
          <w:rFonts w:ascii="Arial" w:hAnsi="Arial" w:cs="Arial"/>
        </w:rPr>
        <w:t xml:space="preserve"> </w:t>
      </w:r>
      <w:r w:rsidR="00A85F3E" w:rsidRPr="00A85F3E">
        <w:rPr>
          <w:rFonts w:ascii="Arial" w:hAnsi="Arial" w:cs="Arial"/>
          <w:sz w:val="24"/>
          <w:szCs w:val="24"/>
        </w:rPr>
        <w:t>com a assessoria da Coordenadoria de Planejamento</w:t>
      </w:r>
      <w:r w:rsidR="00A85F3E">
        <w:rPr>
          <w:rFonts w:ascii="Arial" w:hAnsi="Arial" w:cs="Arial"/>
        </w:rPr>
        <w:t xml:space="preserve"> </w:t>
      </w:r>
      <w:r w:rsidR="00A85F3E" w:rsidRPr="00A85F3E">
        <w:rPr>
          <w:rFonts w:ascii="Arial" w:hAnsi="Arial" w:cs="Arial"/>
          <w:sz w:val="24"/>
          <w:szCs w:val="24"/>
        </w:rPr>
        <w:t>– COPL</w:t>
      </w:r>
      <w:r w:rsidR="005F679F">
        <w:rPr>
          <w:rFonts w:ascii="Arial" w:hAnsi="Arial" w:cs="Arial"/>
          <w:sz w:val="24"/>
          <w:szCs w:val="24"/>
        </w:rPr>
        <w:t>AN.</w:t>
      </w:r>
    </w:p>
    <w:p w14:paraId="197F6D8B" w14:textId="77777777" w:rsidR="005F679F" w:rsidRDefault="005F679F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F4E64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O </w:t>
      </w:r>
      <w:r w:rsidR="00595A45">
        <w:rPr>
          <w:rFonts w:ascii="Arial" w:hAnsi="Arial" w:cs="Arial"/>
          <w:sz w:val="24"/>
          <w:szCs w:val="24"/>
        </w:rPr>
        <w:t>Grupo Gestor será nomeado pelo P</w:t>
      </w:r>
      <w:r>
        <w:rPr>
          <w:rFonts w:ascii="Arial" w:hAnsi="Arial" w:cs="Arial"/>
          <w:sz w:val="24"/>
          <w:szCs w:val="24"/>
        </w:rPr>
        <w:t>residente, através de portaria, devendo ser constituido no mínimo pelo coordenador da COPLAN e pelos gerentes de programas.</w:t>
      </w:r>
    </w:p>
    <w:p w14:paraId="489A35BA" w14:textId="77777777" w:rsidR="003D75C1" w:rsidRPr="005F679F" w:rsidRDefault="00FF4E64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FF4E64">
        <w:rPr>
          <w:rFonts w:ascii="Arial" w:hAnsi="Arial" w:cs="Arial"/>
          <w:b/>
          <w:sz w:val="24"/>
          <w:szCs w:val="24"/>
        </w:rPr>
        <w:t>Art. 4</w:t>
      </w:r>
      <w:r w:rsidR="00956BD1" w:rsidRPr="00FF4E64">
        <w:rPr>
          <w:rFonts w:ascii="Arial" w:hAnsi="Arial" w:cs="Arial"/>
          <w:b/>
          <w:sz w:val="24"/>
          <w:szCs w:val="24"/>
        </w:rPr>
        <w:t>°</w:t>
      </w:r>
      <w:r w:rsidR="00956BD1" w:rsidRPr="005F679F">
        <w:rPr>
          <w:rFonts w:ascii="Arial" w:hAnsi="Arial" w:cs="Arial"/>
          <w:sz w:val="24"/>
          <w:szCs w:val="24"/>
        </w:rPr>
        <w:t xml:space="preserve"> </w:t>
      </w:r>
      <w:r w:rsidR="005F679F" w:rsidRPr="005F679F">
        <w:rPr>
          <w:rFonts w:ascii="Arial" w:hAnsi="Arial" w:cs="Arial"/>
          <w:sz w:val="24"/>
          <w:szCs w:val="24"/>
        </w:rPr>
        <w:t xml:space="preserve">É atribuição do Grupo Gestor do Portfólio Institucional o gerenciamento centralizado </w:t>
      </w:r>
      <w:r w:rsidR="00595A45">
        <w:rPr>
          <w:rFonts w:ascii="Arial" w:hAnsi="Arial" w:cs="Arial"/>
          <w:sz w:val="24"/>
          <w:szCs w:val="24"/>
        </w:rPr>
        <w:t>do</w:t>
      </w:r>
      <w:r w:rsidR="005F679F" w:rsidRPr="005F679F">
        <w:rPr>
          <w:rFonts w:ascii="Arial" w:hAnsi="Arial" w:cs="Arial"/>
          <w:sz w:val="24"/>
          <w:szCs w:val="24"/>
        </w:rPr>
        <w:t xml:space="preserve"> portfólio, que inclui identificação, proposição, análise preliminar, avaliação, seleção, priorização, ajuste final ou balanceamento, aprovação, monitoramento e controle de projetos e programas.</w:t>
      </w:r>
    </w:p>
    <w:p w14:paraId="5F0BFE4E" w14:textId="77777777" w:rsidR="001572D5" w:rsidRDefault="00FF4E64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5</w:t>
      </w:r>
      <w:r w:rsidR="006B46C4" w:rsidRPr="00956BD1">
        <w:rPr>
          <w:rFonts w:ascii="Arial" w:hAnsi="Arial" w:cs="Arial"/>
          <w:b/>
          <w:bCs/>
          <w:color w:val="000000"/>
          <w:sz w:val="24"/>
          <w:szCs w:val="24"/>
        </w:rPr>
        <w:t>°</w:t>
      </w:r>
      <w:r w:rsidR="006B46C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A44D0" w:rsidRPr="009A44D0">
        <w:rPr>
          <w:rFonts w:ascii="Arial" w:hAnsi="Arial" w:cs="Arial"/>
          <w:sz w:val="24"/>
          <w:szCs w:val="24"/>
        </w:rPr>
        <w:t xml:space="preserve">São considerados Projetos Institucionais aqueles selecionados e priorizados pela Administração, com base nas diretrizes definidas pelo Presidente e alinhadas ao Planejamento Estratégico do </w:t>
      </w:r>
      <w:r w:rsidR="00F348F1">
        <w:rPr>
          <w:rFonts w:ascii="Arial" w:hAnsi="Arial" w:cs="Arial"/>
          <w:sz w:val="24"/>
          <w:szCs w:val="24"/>
        </w:rPr>
        <w:t>Tribunal</w:t>
      </w:r>
      <w:r w:rsidR="009A44D0" w:rsidRPr="009A44D0">
        <w:rPr>
          <w:rFonts w:ascii="Arial" w:hAnsi="Arial" w:cs="Arial"/>
          <w:sz w:val="24"/>
          <w:szCs w:val="24"/>
        </w:rPr>
        <w:t>.</w:t>
      </w:r>
    </w:p>
    <w:p w14:paraId="6A27D917" w14:textId="08764680" w:rsidR="003A5A84" w:rsidRDefault="003A5A84" w:rsidP="00393B6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Parágrafo único</w:t>
      </w:r>
      <w:r w:rsidR="00F976C4">
        <w:rPr>
          <w:rFonts w:ascii="Arial" w:hAnsi="Arial" w:cs="Arial"/>
          <w:bCs/>
          <w:color w:val="000000"/>
          <w:sz w:val="24"/>
          <w:szCs w:val="24"/>
        </w:rPr>
        <w:t>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projetos que não foram selecionados para compor o Portfólio de Projetos Institucionais serão considerados projetos operacionais, podendo ser executados sob a responsabilidade da unidade demandante.</w:t>
      </w:r>
    </w:p>
    <w:p w14:paraId="15C030A2" w14:textId="77777777" w:rsidR="00956BD1" w:rsidRDefault="00956BD1" w:rsidP="00393B63">
      <w:pPr>
        <w:spacing w:before="120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56BD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Art</w:t>
      </w:r>
      <w:r w:rsidRPr="006B46C4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FF4E64">
        <w:rPr>
          <w:rFonts w:ascii="Arial" w:hAnsi="Arial" w:cs="Arial"/>
          <w:b/>
          <w:bCs/>
          <w:color w:val="000000"/>
          <w:sz w:val="24"/>
          <w:szCs w:val="24"/>
        </w:rPr>
        <w:t xml:space="preserve"> 6</w:t>
      </w:r>
      <w:r w:rsidR="006B46C4">
        <w:rPr>
          <w:rFonts w:ascii="Arial" w:hAnsi="Arial" w:cs="Arial"/>
          <w:b/>
          <w:bCs/>
          <w:color w:val="000000"/>
          <w:sz w:val="24"/>
          <w:szCs w:val="24"/>
        </w:rPr>
        <w:t>°</w:t>
      </w:r>
      <w:r w:rsidR="00B05EB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F4E64">
        <w:rPr>
          <w:rFonts w:ascii="Arial" w:hAnsi="Arial" w:cs="Arial"/>
          <w:bCs/>
          <w:color w:val="000000"/>
          <w:sz w:val="24"/>
          <w:szCs w:val="24"/>
        </w:rPr>
        <w:t>A</w:t>
      </w:r>
      <w:r w:rsidR="00B05EBF" w:rsidRPr="00F1248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43F21">
        <w:rPr>
          <w:rFonts w:ascii="Arial" w:hAnsi="Arial" w:cs="Arial"/>
          <w:bCs/>
          <w:color w:val="000000"/>
          <w:sz w:val="24"/>
          <w:szCs w:val="24"/>
        </w:rPr>
        <w:t>G</w:t>
      </w:r>
      <w:r w:rsidR="00FF4E64">
        <w:rPr>
          <w:rFonts w:ascii="Arial" w:hAnsi="Arial" w:cs="Arial"/>
          <w:bCs/>
          <w:color w:val="000000"/>
          <w:sz w:val="24"/>
          <w:szCs w:val="24"/>
        </w:rPr>
        <w:t>estão</w:t>
      </w:r>
      <w:r w:rsidR="00B05EBF" w:rsidRPr="00F12480">
        <w:rPr>
          <w:rFonts w:ascii="Arial" w:hAnsi="Arial" w:cs="Arial"/>
          <w:bCs/>
          <w:color w:val="000000"/>
          <w:sz w:val="24"/>
          <w:szCs w:val="24"/>
        </w:rPr>
        <w:t xml:space="preserve"> d</w:t>
      </w:r>
      <w:r w:rsidR="00DC4AA4">
        <w:rPr>
          <w:rFonts w:ascii="Arial" w:hAnsi="Arial" w:cs="Arial"/>
          <w:bCs/>
          <w:color w:val="000000"/>
          <w:sz w:val="24"/>
          <w:szCs w:val="24"/>
        </w:rPr>
        <w:t>e</w:t>
      </w:r>
      <w:r w:rsidR="00743F21">
        <w:rPr>
          <w:rFonts w:ascii="Arial" w:hAnsi="Arial" w:cs="Arial"/>
          <w:bCs/>
          <w:color w:val="000000"/>
          <w:sz w:val="24"/>
          <w:szCs w:val="24"/>
        </w:rPr>
        <w:t xml:space="preserve"> P</w:t>
      </w:r>
      <w:r w:rsidR="00510913">
        <w:rPr>
          <w:rFonts w:ascii="Arial" w:hAnsi="Arial" w:cs="Arial"/>
          <w:bCs/>
          <w:color w:val="000000"/>
          <w:sz w:val="24"/>
          <w:szCs w:val="24"/>
        </w:rPr>
        <w:t>rojetos e do</w:t>
      </w:r>
      <w:r w:rsidR="00B05EBF" w:rsidRPr="00F1248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56775">
        <w:rPr>
          <w:rFonts w:ascii="Arial" w:hAnsi="Arial" w:cs="Arial"/>
          <w:bCs/>
          <w:color w:val="000000"/>
          <w:sz w:val="24"/>
          <w:szCs w:val="24"/>
        </w:rPr>
        <w:t>Portfólio</w:t>
      </w:r>
      <w:r w:rsidR="00B05EBF" w:rsidRPr="00F12480">
        <w:rPr>
          <w:rFonts w:ascii="Arial" w:hAnsi="Arial" w:cs="Arial"/>
          <w:bCs/>
          <w:color w:val="000000"/>
          <w:sz w:val="24"/>
          <w:szCs w:val="24"/>
        </w:rPr>
        <w:t xml:space="preserve"> de </w:t>
      </w:r>
      <w:r w:rsidR="00DC4AA4">
        <w:rPr>
          <w:rFonts w:ascii="Arial" w:hAnsi="Arial" w:cs="Arial"/>
          <w:bCs/>
          <w:color w:val="000000"/>
          <w:sz w:val="24"/>
          <w:szCs w:val="24"/>
        </w:rPr>
        <w:t>P</w:t>
      </w:r>
      <w:r w:rsidR="00B05EBF" w:rsidRPr="00F12480">
        <w:rPr>
          <w:rFonts w:ascii="Arial" w:hAnsi="Arial" w:cs="Arial"/>
          <w:bCs/>
          <w:color w:val="000000"/>
          <w:sz w:val="24"/>
          <w:szCs w:val="24"/>
        </w:rPr>
        <w:t>rojetos</w:t>
      </w:r>
      <w:r w:rsidR="009A44D0">
        <w:rPr>
          <w:rFonts w:ascii="Arial" w:hAnsi="Arial" w:cs="Arial"/>
          <w:bCs/>
          <w:color w:val="000000"/>
          <w:sz w:val="24"/>
          <w:szCs w:val="24"/>
        </w:rPr>
        <w:t xml:space="preserve"> Institucionais</w:t>
      </w:r>
      <w:r w:rsidRPr="00F12480">
        <w:rPr>
          <w:rFonts w:ascii="Arial" w:hAnsi="Arial" w:cs="Arial"/>
          <w:bCs/>
          <w:color w:val="000000"/>
          <w:sz w:val="24"/>
          <w:szCs w:val="24"/>
        </w:rPr>
        <w:t> </w:t>
      </w:r>
      <w:r w:rsidR="00FF4E64">
        <w:rPr>
          <w:rFonts w:ascii="Arial" w:hAnsi="Arial" w:cs="Arial"/>
          <w:bCs/>
          <w:color w:val="000000"/>
          <w:sz w:val="24"/>
          <w:szCs w:val="24"/>
        </w:rPr>
        <w:t>deverá seguir a metodologia descrita</w:t>
      </w:r>
      <w:r w:rsidR="00F12480" w:rsidRPr="009A44D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10913">
        <w:rPr>
          <w:rFonts w:ascii="Arial" w:hAnsi="Arial" w:cs="Arial"/>
          <w:bCs/>
          <w:color w:val="000000"/>
          <w:sz w:val="24"/>
          <w:szCs w:val="24"/>
        </w:rPr>
        <w:t>n</w:t>
      </w:r>
      <w:r w:rsidR="00F12480" w:rsidRPr="009A44D0">
        <w:rPr>
          <w:rFonts w:ascii="Arial" w:hAnsi="Arial" w:cs="Arial"/>
          <w:bCs/>
          <w:color w:val="000000"/>
          <w:sz w:val="24"/>
          <w:szCs w:val="24"/>
        </w:rPr>
        <w:t>o</w:t>
      </w:r>
      <w:r w:rsidR="009A44D0" w:rsidRPr="009A44D0">
        <w:rPr>
          <w:rFonts w:ascii="Arial" w:hAnsi="Arial" w:cs="Arial"/>
          <w:bCs/>
          <w:color w:val="000000"/>
          <w:sz w:val="24"/>
          <w:szCs w:val="24"/>
        </w:rPr>
        <w:t>s</w:t>
      </w:r>
      <w:r w:rsidR="00F12480" w:rsidRPr="009A44D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72D5" w:rsidRPr="009A44D0">
        <w:rPr>
          <w:rFonts w:ascii="Arial" w:hAnsi="Arial" w:cs="Arial"/>
          <w:bCs/>
          <w:color w:val="000000"/>
          <w:sz w:val="24"/>
          <w:szCs w:val="24"/>
        </w:rPr>
        <w:t>Guia</w:t>
      </w:r>
      <w:r w:rsidR="009A44D0" w:rsidRPr="009A44D0">
        <w:rPr>
          <w:rFonts w:ascii="Arial" w:hAnsi="Arial" w:cs="Arial"/>
          <w:bCs/>
          <w:color w:val="000000"/>
          <w:sz w:val="24"/>
          <w:szCs w:val="24"/>
        </w:rPr>
        <w:t>s</w:t>
      </w:r>
      <w:r w:rsidR="001572D5" w:rsidRPr="009A44D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12480" w:rsidRPr="009A44D0">
        <w:rPr>
          <w:rFonts w:ascii="Arial" w:hAnsi="Arial" w:cs="Arial"/>
          <w:bCs/>
          <w:color w:val="000000"/>
          <w:sz w:val="24"/>
          <w:szCs w:val="24"/>
        </w:rPr>
        <w:t>de Gestão de Projetos</w:t>
      </w:r>
      <w:r w:rsidR="009A44D0">
        <w:rPr>
          <w:rFonts w:ascii="Arial" w:hAnsi="Arial" w:cs="Arial"/>
          <w:bCs/>
          <w:color w:val="000000"/>
          <w:sz w:val="24"/>
          <w:szCs w:val="24"/>
        </w:rPr>
        <w:t xml:space="preserve"> e de Gestão de Portfólio de Projetos Institucionais</w:t>
      </w:r>
      <w:r w:rsidR="00510913">
        <w:rPr>
          <w:rFonts w:ascii="Arial" w:hAnsi="Arial" w:cs="Arial"/>
          <w:bCs/>
          <w:color w:val="000000"/>
          <w:sz w:val="24"/>
          <w:szCs w:val="24"/>
        </w:rPr>
        <w:t>,</w:t>
      </w:r>
      <w:r w:rsidR="00F12480" w:rsidRPr="00F12480">
        <w:rPr>
          <w:rFonts w:ascii="Arial" w:hAnsi="Arial" w:cs="Arial"/>
          <w:bCs/>
          <w:color w:val="000000"/>
          <w:sz w:val="24"/>
          <w:szCs w:val="24"/>
        </w:rPr>
        <w:t xml:space="preserve"> elaborado</w:t>
      </w:r>
      <w:r w:rsidR="009A44D0">
        <w:rPr>
          <w:rFonts w:ascii="Arial" w:hAnsi="Arial" w:cs="Arial"/>
          <w:bCs/>
          <w:color w:val="000000"/>
          <w:sz w:val="24"/>
          <w:szCs w:val="24"/>
        </w:rPr>
        <w:t>s</w:t>
      </w:r>
      <w:r w:rsidR="00F12480" w:rsidRPr="00F12480">
        <w:rPr>
          <w:rFonts w:ascii="Arial" w:hAnsi="Arial" w:cs="Arial"/>
          <w:bCs/>
          <w:color w:val="000000"/>
          <w:sz w:val="24"/>
          <w:szCs w:val="24"/>
        </w:rPr>
        <w:t xml:space="preserve"> pela</w:t>
      </w:r>
      <w:r w:rsidR="009A44D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12480" w:rsidRPr="00F12480">
        <w:rPr>
          <w:rFonts w:ascii="Arial" w:hAnsi="Arial" w:cs="Arial"/>
          <w:bCs/>
          <w:color w:val="000000"/>
          <w:sz w:val="24"/>
          <w:szCs w:val="24"/>
        </w:rPr>
        <w:t>COPLAN</w:t>
      </w:r>
      <w:r w:rsidR="00FF4E64">
        <w:rPr>
          <w:rFonts w:ascii="Arial" w:hAnsi="Arial" w:cs="Arial"/>
          <w:bCs/>
          <w:color w:val="000000"/>
          <w:sz w:val="24"/>
          <w:szCs w:val="24"/>
        </w:rPr>
        <w:t>,</w:t>
      </w:r>
      <w:r w:rsidR="00F12480" w:rsidRPr="00F1248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F4E64">
        <w:rPr>
          <w:rFonts w:ascii="Arial" w:hAnsi="Arial" w:cs="Arial"/>
          <w:bCs/>
          <w:color w:val="000000"/>
          <w:sz w:val="24"/>
          <w:szCs w:val="24"/>
        </w:rPr>
        <w:t>e parte integrante desta instrução normativa, os quais serão</w:t>
      </w:r>
      <w:r w:rsidR="00FF4E64" w:rsidRPr="00FF4E6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F4E64" w:rsidRPr="00F12480">
        <w:rPr>
          <w:rFonts w:ascii="Arial" w:hAnsi="Arial" w:cs="Arial"/>
          <w:bCs/>
          <w:color w:val="000000"/>
          <w:sz w:val="24"/>
          <w:szCs w:val="24"/>
        </w:rPr>
        <w:t>disponibilizado</w:t>
      </w:r>
      <w:r w:rsidR="00FF4E64">
        <w:rPr>
          <w:rFonts w:ascii="Arial" w:hAnsi="Arial" w:cs="Arial"/>
          <w:bCs/>
          <w:color w:val="000000"/>
          <w:sz w:val="24"/>
          <w:szCs w:val="24"/>
        </w:rPr>
        <w:t xml:space="preserve">s na </w:t>
      </w:r>
      <w:r w:rsidR="00FF4E64" w:rsidRPr="007F7EBB">
        <w:rPr>
          <w:rFonts w:ascii="Arial" w:hAnsi="Arial" w:cs="Arial"/>
          <w:bCs/>
          <w:i/>
          <w:color w:val="000000"/>
          <w:sz w:val="24"/>
          <w:szCs w:val="24"/>
        </w:rPr>
        <w:t>Intrane</w:t>
      </w:r>
      <w:r w:rsidR="007F7EBB" w:rsidRPr="007F7EBB">
        <w:rPr>
          <w:rFonts w:ascii="Arial" w:hAnsi="Arial" w:cs="Arial"/>
          <w:bCs/>
          <w:i/>
          <w:color w:val="000000"/>
          <w:sz w:val="24"/>
          <w:szCs w:val="24"/>
        </w:rPr>
        <w:t>t</w:t>
      </w:r>
      <w:r w:rsidR="00FF4E64">
        <w:rPr>
          <w:rFonts w:ascii="Arial" w:hAnsi="Arial" w:cs="Arial"/>
          <w:bCs/>
          <w:color w:val="000000"/>
          <w:sz w:val="24"/>
          <w:szCs w:val="24"/>
        </w:rPr>
        <w:t xml:space="preserve"> do</w:t>
      </w:r>
      <w:r w:rsidR="00FF4E64" w:rsidRPr="00D446C8">
        <w:rPr>
          <w:rFonts w:ascii="Arial" w:hAnsi="Arial" w:cs="Arial"/>
          <w:bCs/>
          <w:color w:val="000000"/>
          <w:sz w:val="24"/>
          <w:szCs w:val="24"/>
        </w:rPr>
        <w:t xml:space="preserve"> Tribunal</w:t>
      </w:r>
      <w:r w:rsidR="00F12480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9167233" w14:textId="77777777" w:rsidR="00580F82" w:rsidRDefault="007F7EBB" w:rsidP="00393B63">
      <w:pPr>
        <w:spacing w:before="120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1º</w:t>
      </w:r>
      <w:r w:rsidR="00580F8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0F82" w:rsidRPr="00580F82">
        <w:rPr>
          <w:rFonts w:ascii="Arial" w:hAnsi="Arial" w:cs="Arial"/>
          <w:bCs/>
          <w:color w:val="000000"/>
          <w:sz w:val="24"/>
          <w:szCs w:val="24"/>
        </w:rPr>
        <w:t xml:space="preserve">O Tribunal de Contas do Estado do Paraná adotará o software Channel como ferramenta padrão de </w:t>
      </w:r>
      <w:r w:rsidR="00580F82">
        <w:rPr>
          <w:rFonts w:ascii="Arial" w:hAnsi="Arial" w:cs="Arial"/>
          <w:bCs/>
          <w:color w:val="000000"/>
          <w:sz w:val="24"/>
          <w:szCs w:val="24"/>
        </w:rPr>
        <w:t xml:space="preserve">gerenciamento </w:t>
      </w:r>
      <w:r w:rsidR="00580F82" w:rsidRPr="00580F82">
        <w:rPr>
          <w:rFonts w:ascii="Arial" w:hAnsi="Arial" w:cs="Arial"/>
          <w:bCs/>
          <w:color w:val="000000"/>
          <w:sz w:val="24"/>
          <w:szCs w:val="24"/>
        </w:rPr>
        <w:t>dos projetos</w:t>
      </w:r>
      <w:r w:rsidR="00580F8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0F82" w:rsidRPr="00580F82">
        <w:rPr>
          <w:rFonts w:ascii="Arial" w:hAnsi="Arial" w:cs="Arial"/>
          <w:bCs/>
          <w:color w:val="000000"/>
          <w:sz w:val="24"/>
          <w:szCs w:val="24"/>
        </w:rPr>
        <w:t>e portf</w:t>
      </w:r>
      <w:r w:rsidR="00580F82">
        <w:rPr>
          <w:rFonts w:ascii="Arial" w:hAnsi="Arial" w:cs="Arial"/>
          <w:bCs/>
          <w:color w:val="000000"/>
          <w:sz w:val="24"/>
          <w:szCs w:val="24"/>
        </w:rPr>
        <w:t>ólio</w:t>
      </w:r>
      <w:r w:rsidR="00580F82" w:rsidRPr="00580F82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D27BC9C" w14:textId="77777777" w:rsidR="007F7EBB" w:rsidRDefault="003F2A3B" w:rsidP="00393B63">
      <w:pPr>
        <w:spacing w:before="120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2º Os guias de Gestão de Projetos e de Portfólio de Projetos I</w:t>
      </w:r>
      <w:r w:rsidR="007F7EBB">
        <w:rPr>
          <w:rFonts w:ascii="Arial" w:hAnsi="Arial" w:cs="Arial"/>
          <w:bCs/>
          <w:color w:val="000000"/>
          <w:sz w:val="24"/>
          <w:szCs w:val="24"/>
        </w:rPr>
        <w:t>nstitucionais, quando necessário, serão revisad</w:t>
      </w:r>
      <w:r w:rsidR="000F41A3">
        <w:rPr>
          <w:rFonts w:ascii="Arial" w:hAnsi="Arial" w:cs="Arial"/>
          <w:bCs/>
          <w:color w:val="000000"/>
          <w:sz w:val="24"/>
          <w:szCs w:val="24"/>
        </w:rPr>
        <w:t>os e atualizado</w:t>
      </w:r>
      <w:r w:rsidR="007F7EBB">
        <w:rPr>
          <w:rFonts w:ascii="Arial" w:hAnsi="Arial" w:cs="Arial"/>
          <w:bCs/>
          <w:color w:val="000000"/>
          <w:sz w:val="24"/>
          <w:szCs w:val="24"/>
        </w:rPr>
        <w:t>s pela COPLAN mediante Instrução de Serviço do Presidente.</w:t>
      </w:r>
    </w:p>
    <w:p w14:paraId="387B7B59" w14:textId="77777777" w:rsidR="00D039DB" w:rsidRDefault="00956BD1" w:rsidP="00393B63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9C29D6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 xml:space="preserve">Art. </w:t>
      </w:r>
      <w:r w:rsidR="00FF4E64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7</w:t>
      </w:r>
      <w:r w:rsidRPr="009C29D6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º</w:t>
      </w:r>
      <w:r w:rsidR="00245229">
        <w:rPr>
          <w:rFonts w:ascii="Arial" w:hAnsi="Arial" w:cs="Arial"/>
          <w:color w:val="000000"/>
          <w:sz w:val="24"/>
          <w:szCs w:val="24"/>
        </w:rPr>
        <w:t> Esta Instrução Normativa entra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em vig</w:t>
      </w:r>
      <w:r w:rsidR="00245229">
        <w:rPr>
          <w:rFonts w:ascii="Arial" w:hAnsi="Arial" w:cs="Arial"/>
          <w:color w:val="000000"/>
          <w:sz w:val="24"/>
          <w:szCs w:val="24"/>
        </w:rPr>
        <w:t>or</w:t>
      </w:r>
      <w:r w:rsidRPr="00956BD1">
        <w:rPr>
          <w:rFonts w:ascii="Arial" w:hAnsi="Arial" w:cs="Arial"/>
          <w:color w:val="000000"/>
          <w:sz w:val="24"/>
          <w:szCs w:val="24"/>
        </w:rPr>
        <w:t xml:space="preserve"> na data da sua publicação. </w:t>
      </w:r>
    </w:p>
    <w:p w14:paraId="7437D487" w14:textId="77777777" w:rsidR="00D039DB" w:rsidRDefault="00D039DB" w:rsidP="00393B63">
      <w:pPr>
        <w:spacing w:before="120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083B85F3" w14:textId="77777777" w:rsidR="00D039DB" w:rsidRDefault="00D039DB" w:rsidP="00C70C02">
      <w:pPr>
        <w:spacing w:before="120"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Sala das Sessões, </w:t>
      </w:r>
      <w:r w:rsidR="008B1381">
        <w:rPr>
          <w:rFonts w:ascii="Arial" w:hAnsi="Arial" w:cs="Arial"/>
          <w:color w:val="000000"/>
          <w:sz w:val="24"/>
          <w:szCs w:val="24"/>
        </w:rPr>
        <w:t>22</w:t>
      </w:r>
      <w:r>
        <w:rPr>
          <w:rFonts w:ascii="Arial" w:hAnsi="Arial" w:cs="Arial"/>
          <w:color w:val="000000"/>
          <w:sz w:val="24"/>
          <w:szCs w:val="24"/>
        </w:rPr>
        <w:t xml:space="preserve"> de novembro de 2012.</w:t>
      </w:r>
    </w:p>
    <w:p w14:paraId="6E8E7AAA" w14:textId="77777777" w:rsidR="00D039DB" w:rsidRDefault="00D039DB" w:rsidP="00C70C02">
      <w:pPr>
        <w:spacing w:before="120"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622DD630" w14:textId="77777777" w:rsidR="00F976C4" w:rsidRDefault="00F976C4" w:rsidP="00C70C02">
      <w:pPr>
        <w:spacing w:before="120"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6B04BF38" w14:textId="77777777" w:rsidR="00D039DB" w:rsidRDefault="00D039DB" w:rsidP="00C70C02">
      <w:pPr>
        <w:spacing w:before="120"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3028C41A" w14:textId="77777777" w:rsidR="00D039DB" w:rsidRPr="00C70C02" w:rsidRDefault="00C70C02" w:rsidP="00C70C0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70C02">
        <w:rPr>
          <w:rFonts w:ascii="Arial" w:hAnsi="Arial" w:cs="Arial"/>
          <w:b/>
          <w:color w:val="000000"/>
          <w:sz w:val="24"/>
          <w:szCs w:val="24"/>
        </w:rPr>
        <w:t>FERNANDO AUGUSTO MELLO GUIMARÃES</w:t>
      </w:r>
    </w:p>
    <w:p w14:paraId="26F7DD8F" w14:textId="77777777" w:rsidR="00C70C02" w:rsidRPr="00F976C4" w:rsidRDefault="00C70C02" w:rsidP="00C70C02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976C4">
        <w:rPr>
          <w:rFonts w:ascii="Arial" w:hAnsi="Arial" w:cs="Arial"/>
          <w:bCs/>
          <w:color w:val="000000"/>
          <w:sz w:val="24"/>
          <w:szCs w:val="24"/>
        </w:rPr>
        <w:t>Presidente</w:t>
      </w:r>
    </w:p>
    <w:p w14:paraId="0DFB6EB3" w14:textId="77777777" w:rsidR="008B1381" w:rsidRDefault="008B1381" w:rsidP="00C70C0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1D281E7" w14:textId="77777777" w:rsidR="008B1381" w:rsidRDefault="008B1381" w:rsidP="00C70C02">
      <w:pPr>
        <w:jc w:val="center"/>
        <w:rPr>
          <w:rFonts w:ascii="Arial" w:hAnsi="Arial" w:cs="Arial"/>
          <w:color w:val="000000"/>
          <w:sz w:val="24"/>
          <w:szCs w:val="24"/>
        </w:rPr>
        <w:sectPr w:rsidR="008B1381" w:rsidSect="00F97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3CE293A" w14:textId="77777777" w:rsidR="00BD741C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8479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50pt;height:681pt;visibility:visible">
            <v:imagedata r:id="rId14" o:title=""/>
          </v:shape>
        </w:pict>
      </w:r>
    </w:p>
    <w:p w14:paraId="1710534B" w14:textId="77777777" w:rsidR="00A46B39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E600A6F">
          <v:shape id="_x0000_i1026" type="#_x0000_t75" style="width:450.75pt;height:641.25pt;visibility:visible">
            <v:imagedata r:id="rId15" o:title=""/>
          </v:shape>
        </w:pict>
      </w:r>
    </w:p>
    <w:p w14:paraId="685817B6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57D0597">
          <v:shape id="_x0000_i1027" type="#_x0000_t75" style="width:445.5pt;height:629.25pt;visibility:visible">
            <v:imagedata r:id="rId16" o:title=""/>
          </v:shape>
        </w:pict>
      </w:r>
    </w:p>
    <w:p w14:paraId="169289E8" w14:textId="77777777" w:rsidR="00B65CD4" w:rsidRDefault="00B65CD4">
      <w:pPr>
        <w:rPr>
          <w:noProof/>
          <w:lang w:val="pt-BR"/>
        </w:rPr>
      </w:pPr>
    </w:p>
    <w:p w14:paraId="0EC150EB" w14:textId="77777777" w:rsidR="00B65CD4" w:rsidRDefault="00B65CD4">
      <w:pPr>
        <w:rPr>
          <w:noProof/>
          <w:lang w:val="pt-BR"/>
        </w:rPr>
      </w:pPr>
    </w:p>
    <w:p w14:paraId="2949ED5D" w14:textId="77777777" w:rsidR="00B65CD4" w:rsidRDefault="00B65CD4">
      <w:pPr>
        <w:rPr>
          <w:noProof/>
          <w:lang w:val="pt-BR"/>
        </w:rPr>
      </w:pPr>
    </w:p>
    <w:p w14:paraId="1423BFC9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84C2D58">
          <v:shape id="_x0000_i1028" type="#_x0000_t75" style="width:453pt;height:633.75pt;visibility:visible">
            <v:imagedata r:id="rId17" o:title=""/>
          </v:shape>
        </w:pict>
      </w:r>
    </w:p>
    <w:p w14:paraId="3A8141EF" w14:textId="77777777" w:rsidR="00B65CD4" w:rsidRDefault="00B65CD4">
      <w:pPr>
        <w:rPr>
          <w:noProof/>
          <w:lang w:val="pt-BR"/>
        </w:rPr>
      </w:pPr>
    </w:p>
    <w:p w14:paraId="0BCB4558" w14:textId="77777777" w:rsidR="00B65CD4" w:rsidRDefault="00B65CD4">
      <w:pPr>
        <w:rPr>
          <w:noProof/>
          <w:lang w:val="pt-BR"/>
        </w:rPr>
      </w:pPr>
    </w:p>
    <w:p w14:paraId="102FFA71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D7491B7">
          <v:shape id="_x0000_i1029" type="#_x0000_t75" style="width:444.75pt;height:658.5pt;visibility:visible">
            <v:imagedata r:id="rId18" o:title=""/>
          </v:shape>
        </w:pict>
      </w:r>
    </w:p>
    <w:p w14:paraId="1BA780BE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C06DFFE">
          <v:shape id="_x0000_i1030" type="#_x0000_t75" style="width:463.5pt;height:664.5pt;visibility:visible">
            <v:imagedata r:id="rId19" o:title=""/>
          </v:shape>
        </w:pict>
      </w:r>
    </w:p>
    <w:p w14:paraId="0402BBA4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ECBC3D4">
          <v:shape id="_x0000_i1031" type="#_x0000_t75" style="width:457.5pt;height:653.25pt;visibility:visible">
            <v:imagedata r:id="rId20" o:title=""/>
          </v:shape>
        </w:pict>
      </w:r>
    </w:p>
    <w:p w14:paraId="77E5220C" w14:textId="77777777" w:rsidR="00B65CD4" w:rsidRDefault="00B65CD4">
      <w:pPr>
        <w:rPr>
          <w:noProof/>
          <w:lang w:val="pt-BR"/>
        </w:rPr>
      </w:pPr>
    </w:p>
    <w:p w14:paraId="2C580B4A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A246A76">
          <v:shape id="_x0000_i1032" type="#_x0000_t75" style="width:452.25pt;height:665.25pt;visibility:visible">
            <v:imagedata r:id="rId21" o:title=""/>
          </v:shape>
        </w:pict>
      </w:r>
    </w:p>
    <w:p w14:paraId="48B5E322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21537E3">
          <v:shape id="_x0000_i1033" type="#_x0000_t75" style="width:459pt;height:660pt;visibility:visible">
            <v:imagedata r:id="rId22" o:title=""/>
          </v:shape>
        </w:pict>
      </w:r>
    </w:p>
    <w:p w14:paraId="04D7739C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30DE597">
          <v:shape id="_x0000_i1034" type="#_x0000_t75" style="width:450.75pt;height:663pt;visibility:visible">
            <v:imagedata r:id="rId23" o:title=""/>
          </v:shape>
        </w:pict>
      </w:r>
    </w:p>
    <w:p w14:paraId="587ADC7F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272DC1CD">
          <v:shape id="_x0000_i1035" type="#_x0000_t75" style="width:446.25pt;height:663.75pt;visibility:visible">
            <v:imagedata r:id="rId24" o:title=""/>
          </v:shape>
        </w:pict>
      </w:r>
    </w:p>
    <w:p w14:paraId="7C69D025" w14:textId="77777777" w:rsidR="00B65CD4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21709730">
          <v:shape id="_x0000_i1036" type="#_x0000_t75" style="width:450.75pt;height:663pt;visibility:visible">
            <v:imagedata r:id="rId25" o:title=""/>
          </v:shape>
        </w:pict>
      </w:r>
    </w:p>
    <w:p w14:paraId="02631DBF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764CB60">
          <v:shape id="_x0000_i1037" type="#_x0000_t75" style="width:453pt;height:661.5pt;visibility:visible">
            <v:imagedata r:id="rId26" o:title=""/>
          </v:shape>
        </w:pict>
      </w:r>
    </w:p>
    <w:p w14:paraId="2F78D712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0DB11E4">
          <v:shape id="_x0000_i1038" type="#_x0000_t75" style="width:452.25pt;height:660.75pt;visibility:visible">
            <v:imagedata r:id="rId27" o:title=""/>
          </v:shape>
        </w:pict>
      </w:r>
    </w:p>
    <w:p w14:paraId="49DF873C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F4A46F3">
          <v:shape id="_x0000_i1039" type="#_x0000_t75" style="width:451.5pt;height:661.5pt;visibility:visible">
            <v:imagedata r:id="rId28" o:title=""/>
          </v:shape>
        </w:pict>
      </w:r>
    </w:p>
    <w:p w14:paraId="1F53F465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F909A23">
          <v:shape id="_x0000_i1040" type="#_x0000_t75" style="width:449.25pt;height:661.5pt;visibility:visible">
            <v:imagedata r:id="rId29" o:title=""/>
          </v:shape>
        </w:pict>
      </w:r>
    </w:p>
    <w:p w14:paraId="72D39A3C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97623F4">
          <v:shape id="_x0000_i1041" type="#_x0000_t75" style="width:450pt;height:661.5pt;visibility:visible">
            <v:imagedata r:id="rId30" o:title=""/>
          </v:shape>
        </w:pict>
      </w:r>
    </w:p>
    <w:p w14:paraId="3AD0DDF1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44E2F90">
          <v:shape id="_x0000_i1042" type="#_x0000_t75" style="width:452.25pt;height:661.5pt;visibility:visible">
            <v:imagedata r:id="rId31" o:title=""/>
          </v:shape>
        </w:pict>
      </w:r>
    </w:p>
    <w:p w14:paraId="79DF40FC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683A50A">
          <v:shape id="_x0000_i1043" type="#_x0000_t75" style="width:450.75pt;height:654pt;visibility:visible">
            <v:imagedata r:id="rId32" o:title=""/>
          </v:shape>
        </w:pict>
      </w:r>
    </w:p>
    <w:p w14:paraId="04CD0CF8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35F690B">
          <v:shape id="_x0000_i1044" type="#_x0000_t75" style="width:450.75pt;height:660pt;visibility:visible">
            <v:imagedata r:id="rId33" o:title=""/>
          </v:shape>
        </w:pict>
      </w:r>
    </w:p>
    <w:p w14:paraId="49773EAA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E4DA0F0">
          <v:shape id="_x0000_i1045" type="#_x0000_t75" style="width:450pt;height:664.5pt;visibility:visible">
            <v:imagedata r:id="rId34" o:title=""/>
          </v:shape>
        </w:pict>
      </w:r>
    </w:p>
    <w:p w14:paraId="7EABDEEA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323FE24">
          <v:shape id="_x0000_i1046" type="#_x0000_t75" style="width:447pt;height:664.5pt;visibility:visible">
            <v:imagedata r:id="rId35" o:title=""/>
          </v:shape>
        </w:pict>
      </w:r>
    </w:p>
    <w:p w14:paraId="2293AB13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6D974BD">
          <v:shape id="_x0000_i1047" type="#_x0000_t75" style="width:450.75pt;height:657pt;visibility:visible">
            <v:imagedata r:id="rId36" o:title=""/>
          </v:shape>
        </w:pict>
      </w:r>
    </w:p>
    <w:p w14:paraId="1616B951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F6018FA">
          <v:shape id="_x0000_i1048" type="#_x0000_t75" style="width:450.75pt;height:662.25pt;visibility:visible">
            <v:imagedata r:id="rId37" o:title=""/>
          </v:shape>
        </w:pict>
      </w:r>
    </w:p>
    <w:p w14:paraId="00D021DC" w14:textId="77777777" w:rsidR="00C23DA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4AB1002">
          <v:shape id="_x0000_i1049" type="#_x0000_t75" style="width:451.5pt;height:663pt;visibility:visible">
            <v:imagedata r:id="rId38" o:title=""/>
          </v:shape>
        </w:pict>
      </w:r>
    </w:p>
    <w:p w14:paraId="4BAFA8B2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191C065">
          <v:shape id="_x0000_i1050" type="#_x0000_t75" style="width:453pt;height:659.25pt;visibility:visible">
            <v:imagedata r:id="rId39" o:title=""/>
          </v:shape>
        </w:pict>
      </w:r>
      <w:r>
        <w:rPr>
          <w:noProof/>
          <w:lang w:val="pt-BR"/>
        </w:rPr>
        <w:lastRenderedPageBreak/>
        <w:pict w14:anchorId="3F8EA7DA">
          <v:shape id="_x0000_i1051" type="#_x0000_t75" style="width:450.75pt;height:660pt;visibility:visible">
            <v:imagedata r:id="rId40" o:title=""/>
          </v:shape>
        </w:pict>
      </w:r>
    </w:p>
    <w:p w14:paraId="2CE7A236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ECA22C5">
          <v:shape id="_x0000_i1052" type="#_x0000_t75" style="width:450.75pt;height:665.25pt;visibility:visible">
            <v:imagedata r:id="rId41" o:title=""/>
          </v:shape>
        </w:pict>
      </w:r>
    </w:p>
    <w:p w14:paraId="4D46C5FC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BA4D1D6">
          <v:shape id="_x0000_i1053" type="#_x0000_t75" style="width:456pt;height:669pt;visibility:visible">
            <v:imagedata r:id="rId42" o:title=""/>
          </v:shape>
        </w:pict>
      </w:r>
    </w:p>
    <w:p w14:paraId="2F26429E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D12B24B">
          <v:shape id="_x0000_i1054" type="#_x0000_t75" style="width:454.5pt;height:669pt;visibility:visible">
            <v:imagedata r:id="rId43" o:title=""/>
          </v:shape>
        </w:pict>
      </w:r>
    </w:p>
    <w:p w14:paraId="69D67AB7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14EBFE2">
          <v:shape id="_x0000_i1055" type="#_x0000_t75" style="width:450.75pt;height:657pt;visibility:visible">
            <v:imagedata r:id="rId44" o:title=""/>
          </v:shape>
        </w:pict>
      </w:r>
    </w:p>
    <w:p w14:paraId="642EBE15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25243CBC">
          <v:shape id="_x0000_i1056" type="#_x0000_t75" style="width:450.75pt;height:665.25pt;visibility:visible">
            <v:imagedata r:id="rId45" o:title=""/>
          </v:shape>
        </w:pict>
      </w:r>
    </w:p>
    <w:p w14:paraId="703F1247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A3AC6E5">
          <v:shape id="_x0000_i1057" type="#_x0000_t75" style="width:453pt;height:656.25pt;visibility:visible">
            <v:imagedata r:id="rId46" o:title=""/>
          </v:shape>
        </w:pict>
      </w:r>
    </w:p>
    <w:p w14:paraId="3EAD2827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BED2DC9">
          <v:shape id="_x0000_i1058" type="#_x0000_t75" style="width:451.5pt;height:660pt;visibility:visible">
            <v:imagedata r:id="rId47" o:title=""/>
          </v:shape>
        </w:pict>
      </w:r>
    </w:p>
    <w:p w14:paraId="13EA2B79" w14:textId="77777777" w:rsidR="00A912EE" w:rsidRDefault="00A912EE">
      <w:pPr>
        <w:rPr>
          <w:noProof/>
          <w:lang w:val="pt-BR"/>
        </w:rPr>
        <w:sectPr w:rsidR="00A912EE" w:rsidSect="00956BD1">
          <w:headerReference w:type="default" r:id="rId48"/>
          <w:pgSz w:w="11906" w:h="16838"/>
          <w:pgMar w:top="2268" w:right="1134" w:bottom="1134" w:left="1701" w:header="709" w:footer="709" w:gutter="0"/>
          <w:cols w:space="708"/>
          <w:docGrid w:linePitch="360"/>
        </w:sectPr>
      </w:pPr>
    </w:p>
    <w:p w14:paraId="1992897E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50255C2">
          <v:shape id="_x0000_i1059" type="#_x0000_t75" style="width:741pt;height:458.25pt;visibility:visible">
            <v:imagedata r:id="rId49" o:title=""/>
          </v:shape>
        </w:pict>
      </w:r>
    </w:p>
    <w:p w14:paraId="25B153A8" w14:textId="77777777" w:rsidR="00A912EE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5A0AFDF">
          <v:shape id="_x0000_i1060" type="#_x0000_t75" style="width:745.5pt;height:464.25pt;visibility:visible">
            <v:imagedata r:id="rId50" o:title=""/>
          </v:shape>
        </w:pict>
      </w:r>
    </w:p>
    <w:p w14:paraId="1EE3264E" w14:textId="77777777" w:rsidR="008B3020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087C0EC">
          <v:shape id="_x0000_i1061" type="#_x0000_t75" style="width:744.75pt;height:462.75pt;visibility:visible">
            <v:imagedata r:id="rId51" o:title=""/>
          </v:shape>
        </w:pict>
      </w:r>
    </w:p>
    <w:p w14:paraId="0B4142C0" w14:textId="77777777" w:rsidR="008B3020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300FF72">
          <v:shape id="_x0000_i1062" type="#_x0000_t75" style="width:741.75pt;height:460.5pt;visibility:visible">
            <v:imagedata r:id="rId52" o:title=""/>
          </v:shape>
        </w:pict>
      </w:r>
    </w:p>
    <w:p w14:paraId="61AA6D01" w14:textId="77777777" w:rsidR="008B3020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854667E">
          <v:shape id="_x0000_i1063" type="#_x0000_t75" style="width:741.75pt;height:462.75pt;visibility:visible">
            <v:imagedata r:id="rId53" o:title=""/>
          </v:shape>
        </w:pict>
      </w:r>
    </w:p>
    <w:p w14:paraId="6224B479" w14:textId="77777777" w:rsidR="008B3020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8ECE4D1">
          <v:shape id="_x0000_i1064" type="#_x0000_t75" style="width:742.5pt;height:459.75pt;visibility:visible">
            <v:imagedata r:id="rId54" o:title=""/>
          </v:shape>
        </w:pict>
      </w:r>
    </w:p>
    <w:p w14:paraId="352C827D" w14:textId="77777777" w:rsidR="00960F1F" w:rsidRDefault="00A40B1A">
      <w:pPr>
        <w:rPr>
          <w:noProof/>
          <w:lang w:val="pt-BR"/>
        </w:rPr>
        <w:sectPr w:rsidR="00960F1F" w:rsidSect="00C70C02">
          <w:headerReference w:type="default" r:id="rId55"/>
          <w:pgSz w:w="16838" w:h="11906" w:orient="landscape"/>
          <w:pgMar w:top="1701" w:right="820" w:bottom="1134" w:left="1134" w:header="709" w:footer="0" w:gutter="0"/>
          <w:cols w:space="708"/>
          <w:docGrid w:linePitch="360"/>
        </w:sectPr>
      </w:pPr>
      <w:r>
        <w:rPr>
          <w:noProof/>
          <w:lang w:val="pt-BR"/>
        </w:rPr>
        <w:lastRenderedPageBreak/>
        <w:pict w14:anchorId="7312E5C3">
          <v:shape id="_x0000_i1065" type="#_x0000_t75" style="width:742.5pt;height:460.5pt;visibility:visible">
            <v:imagedata r:id="rId56" o:title=""/>
          </v:shape>
        </w:pict>
      </w:r>
    </w:p>
    <w:p w14:paraId="0796CAE8" w14:textId="77777777" w:rsidR="008B3020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70560C0">
          <v:shape id="_x0000_i1066" type="#_x0000_t75" style="width:449.25pt;height:614.25pt;visibility:visible">
            <v:imagedata r:id="rId57" o:title=""/>
          </v:shape>
        </w:pict>
      </w:r>
    </w:p>
    <w:p w14:paraId="3EF2E36C" w14:textId="77777777" w:rsidR="00960F1F" w:rsidRDefault="00960F1F">
      <w:pPr>
        <w:rPr>
          <w:noProof/>
          <w:lang w:val="pt-BR"/>
        </w:rPr>
      </w:pPr>
    </w:p>
    <w:p w14:paraId="070B8878" w14:textId="77777777" w:rsidR="00960F1F" w:rsidRDefault="00960F1F">
      <w:pPr>
        <w:rPr>
          <w:noProof/>
          <w:lang w:val="pt-BR"/>
        </w:rPr>
      </w:pPr>
    </w:p>
    <w:p w14:paraId="607F1C17" w14:textId="77777777" w:rsidR="00960F1F" w:rsidRDefault="00960F1F">
      <w:pPr>
        <w:rPr>
          <w:noProof/>
          <w:lang w:val="pt-BR"/>
        </w:rPr>
      </w:pPr>
    </w:p>
    <w:p w14:paraId="0765768D" w14:textId="77777777" w:rsidR="00960F1F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45D89C7">
          <v:shape id="_x0000_i1067" type="#_x0000_t75" style="width:450.75pt;height:665.25pt;visibility:visible">
            <v:imagedata r:id="rId58" o:title=""/>
          </v:shape>
        </w:pict>
      </w:r>
    </w:p>
    <w:p w14:paraId="5A81AAAE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37B83F0">
          <v:shape id="_x0000_i1068" type="#_x0000_t75" style="width:450.75pt;height:660pt;visibility:visible">
            <v:imagedata r:id="rId59" o:title=""/>
          </v:shape>
        </w:pict>
      </w:r>
    </w:p>
    <w:p w14:paraId="3B7DBC8A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4817690">
          <v:shape id="_x0000_i1069" type="#_x0000_t75" style="width:450.75pt;height:665.25pt;visibility:visible">
            <v:imagedata r:id="rId60" o:title=""/>
          </v:shape>
        </w:pict>
      </w:r>
    </w:p>
    <w:p w14:paraId="61B6C01D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5AE4D33">
          <v:shape id="_x0000_i1070" type="#_x0000_t75" style="width:450.75pt;height:665.25pt;visibility:visible">
            <v:imagedata r:id="rId61" o:title=""/>
          </v:shape>
        </w:pict>
      </w:r>
    </w:p>
    <w:p w14:paraId="3AF50B67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AD48408">
          <v:shape id="_x0000_i1071" type="#_x0000_t75" style="width:450.75pt;height:665.25pt;visibility:visible">
            <v:imagedata r:id="rId62" o:title=""/>
          </v:shape>
        </w:pict>
      </w:r>
    </w:p>
    <w:p w14:paraId="65C3335A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5D9ECF6">
          <v:shape id="_x0000_i1072" type="#_x0000_t75" style="width:450.75pt;height:665.25pt;visibility:visible">
            <v:imagedata r:id="rId63" o:title=""/>
          </v:shape>
        </w:pict>
      </w:r>
    </w:p>
    <w:p w14:paraId="0C95E1BC" w14:textId="77777777" w:rsidR="002C13F5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4649333">
          <v:shape id="_x0000_i1073" type="#_x0000_t75" style="width:450.75pt;height:665.25pt;visibility:visible">
            <v:imagedata r:id="rId64" o:title=""/>
          </v:shape>
        </w:pict>
      </w:r>
    </w:p>
    <w:p w14:paraId="6D019B32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16FF2B4">
          <v:shape id="_x0000_i1074" type="#_x0000_t75" style="width:450.75pt;height:665.25pt;visibility:visible">
            <v:imagedata r:id="rId65" o:title=""/>
          </v:shape>
        </w:pict>
      </w:r>
    </w:p>
    <w:p w14:paraId="71ABCC51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EBEC1E0">
          <v:shape id="_x0000_i1075" type="#_x0000_t75" style="width:450.75pt;height:664.5pt;visibility:visible">
            <v:imagedata r:id="rId66" o:title=""/>
          </v:shape>
        </w:pict>
      </w:r>
    </w:p>
    <w:p w14:paraId="66CA22B4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7208A17">
          <v:shape id="_x0000_i1076" type="#_x0000_t75" style="width:454.5pt;height:655.5pt;visibility:visible">
            <v:imagedata r:id="rId67" o:title=""/>
          </v:shape>
        </w:pict>
      </w:r>
    </w:p>
    <w:p w14:paraId="73A24727" w14:textId="77777777" w:rsidR="00F6308D" w:rsidRDefault="00F6308D">
      <w:pPr>
        <w:rPr>
          <w:noProof/>
          <w:lang w:val="pt-BR"/>
        </w:rPr>
      </w:pPr>
    </w:p>
    <w:p w14:paraId="3390955C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065E546C">
          <v:shape id="_x0000_i1077" type="#_x0000_t75" style="width:450.75pt;height:664.5pt;visibility:visible">
            <v:imagedata r:id="rId68" o:title=""/>
          </v:shape>
        </w:pict>
      </w:r>
    </w:p>
    <w:p w14:paraId="4CBEBD5E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BD97252">
          <v:shape id="_x0000_i1078" type="#_x0000_t75" style="width:452.25pt;height:657.75pt;visibility:visible">
            <v:imagedata r:id="rId69" o:title=""/>
          </v:shape>
        </w:pict>
      </w:r>
    </w:p>
    <w:p w14:paraId="4C739BE9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003B1BF">
          <v:shape id="_x0000_i1079" type="#_x0000_t75" style="width:450.75pt;height:664.5pt;visibility:visible">
            <v:imagedata r:id="rId70" o:title=""/>
          </v:shape>
        </w:pict>
      </w:r>
    </w:p>
    <w:p w14:paraId="0A310E8B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8C6ACE6">
          <v:shape id="_x0000_i1080" type="#_x0000_t75" style="width:450.75pt;height:664.5pt;visibility:visible">
            <v:imagedata r:id="rId71" o:title=""/>
          </v:shape>
        </w:pict>
      </w:r>
    </w:p>
    <w:p w14:paraId="17079642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8E3DC73">
          <v:shape id="_x0000_i1081" type="#_x0000_t75" style="width:450.75pt;height:664.5pt;visibility:visible">
            <v:imagedata r:id="rId72" o:title=""/>
          </v:shape>
        </w:pict>
      </w:r>
    </w:p>
    <w:p w14:paraId="191C1874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588D335E">
          <v:shape id="_x0000_i1082" type="#_x0000_t75" style="width:450.75pt;height:664.5pt;visibility:visible">
            <v:imagedata r:id="rId73" o:title=""/>
          </v:shape>
        </w:pict>
      </w:r>
    </w:p>
    <w:p w14:paraId="65E2CFA3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3BF88646">
          <v:shape id="_x0000_i1083" type="#_x0000_t75" style="width:450.75pt;height:664.5pt;visibility:visible">
            <v:imagedata r:id="rId74" o:title=""/>
          </v:shape>
        </w:pict>
      </w:r>
    </w:p>
    <w:p w14:paraId="49449494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843FF33">
          <v:shape id="_x0000_i1084" type="#_x0000_t75" style="width:450.75pt;height:665.25pt;visibility:visible">
            <v:imagedata r:id="rId75" o:title=""/>
          </v:shape>
        </w:pict>
      </w:r>
    </w:p>
    <w:p w14:paraId="6704CEF9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73A22436">
          <v:shape id="_x0000_i1085" type="#_x0000_t75" style="width:450.75pt;height:664.5pt;visibility:visible">
            <v:imagedata r:id="rId76" o:title=""/>
          </v:shape>
        </w:pict>
      </w:r>
    </w:p>
    <w:p w14:paraId="3E852529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2E541FE8">
          <v:shape id="_x0000_i1086" type="#_x0000_t75" style="width:450.75pt;height:665.25pt;visibility:visible">
            <v:imagedata r:id="rId77" o:title=""/>
          </v:shape>
        </w:pict>
      </w:r>
    </w:p>
    <w:p w14:paraId="14EF75A8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C58DD85">
          <v:shape id="_x0000_i1087" type="#_x0000_t75" style="width:450.75pt;height:659.25pt;visibility:visible">
            <v:imagedata r:id="rId78" o:title=""/>
          </v:shape>
        </w:pict>
      </w:r>
    </w:p>
    <w:p w14:paraId="418166C1" w14:textId="77777777" w:rsidR="00F6308D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28373A25">
          <v:shape id="_x0000_i1088" type="#_x0000_t75" style="width:450.75pt;height:665.25pt;visibility:visible">
            <v:imagedata r:id="rId79" o:title=""/>
          </v:shape>
        </w:pict>
      </w:r>
    </w:p>
    <w:p w14:paraId="1C4FC0D9" w14:textId="77777777" w:rsidR="00231D3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69BE569C">
          <v:shape id="_x0000_i1089" type="#_x0000_t75" style="width:450.75pt;height:664.5pt;visibility:visible">
            <v:imagedata r:id="rId80" o:title=""/>
          </v:shape>
        </w:pict>
      </w:r>
    </w:p>
    <w:p w14:paraId="3AA60A4B" w14:textId="77777777" w:rsidR="00231D3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60D8F37">
          <v:shape id="_x0000_i1090" type="#_x0000_t75" style="width:450.75pt;height:665.25pt;visibility:visible">
            <v:imagedata r:id="rId81" o:title=""/>
          </v:shape>
        </w:pict>
      </w:r>
    </w:p>
    <w:p w14:paraId="0EE5A156" w14:textId="77777777" w:rsidR="00231D3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13C0414">
          <v:shape id="_x0000_i1091" type="#_x0000_t75" style="width:450.75pt;height:660.75pt;visibility:visible">
            <v:imagedata r:id="rId82" o:title=""/>
          </v:shape>
        </w:pict>
      </w:r>
    </w:p>
    <w:p w14:paraId="1A6B1BAA" w14:textId="77777777" w:rsidR="00231D3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4675379A">
          <v:shape id="_x0000_i1092" type="#_x0000_t75" style="width:450.75pt;height:665.25pt;visibility:visible">
            <v:imagedata r:id="rId83" o:title=""/>
          </v:shape>
        </w:pict>
      </w:r>
    </w:p>
    <w:p w14:paraId="1A10FDCF" w14:textId="77777777" w:rsidR="00231D33" w:rsidRDefault="00A40B1A">
      <w:pPr>
        <w:rPr>
          <w:noProof/>
          <w:lang w:val="pt-BR"/>
        </w:rPr>
      </w:pPr>
      <w:r>
        <w:rPr>
          <w:noProof/>
          <w:lang w:val="pt-BR"/>
        </w:rPr>
        <w:lastRenderedPageBreak/>
        <w:pict w14:anchorId="19E2DB99">
          <v:shape id="_x0000_i1093" type="#_x0000_t75" style="width:450.75pt;height:664.5pt;visibility:visible">
            <v:imagedata r:id="rId84" o:title=""/>
          </v:shape>
        </w:pict>
      </w:r>
    </w:p>
    <w:p w14:paraId="18E5B8C1" w14:textId="77777777" w:rsidR="00AC1B2C" w:rsidRDefault="00A40B1A">
      <w:pPr>
        <w:rPr>
          <w:noProof/>
          <w:lang w:val="pt-BR"/>
        </w:rPr>
        <w:sectPr w:rsidR="00AC1B2C" w:rsidSect="00960F1F">
          <w:headerReference w:type="default" r:id="rId85"/>
          <w:pgSz w:w="11906" w:h="16838"/>
          <w:pgMar w:top="2268" w:right="1134" w:bottom="1134" w:left="1701" w:header="709" w:footer="709" w:gutter="0"/>
          <w:cols w:space="708"/>
          <w:docGrid w:linePitch="360"/>
        </w:sectPr>
      </w:pPr>
      <w:r>
        <w:rPr>
          <w:noProof/>
          <w:lang w:val="pt-BR"/>
        </w:rPr>
        <w:lastRenderedPageBreak/>
        <w:pict w14:anchorId="2F0F4F74">
          <v:shape id="_x0000_i1094" type="#_x0000_t75" style="width:450.75pt;height:665.25pt;visibility:visible">
            <v:imagedata r:id="rId86" o:title=""/>
          </v:shape>
        </w:pict>
      </w:r>
    </w:p>
    <w:p w14:paraId="3FED93B0" w14:textId="77777777" w:rsidR="00AC1B2C" w:rsidRDefault="00A40B1A" w:rsidP="000C12BE">
      <w:pPr>
        <w:rPr>
          <w:noProof/>
          <w:lang w:val="pt-BR"/>
        </w:rPr>
      </w:pPr>
      <w:r>
        <w:rPr>
          <w:noProof/>
        </w:rPr>
        <w:lastRenderedPageBreak/>
        <w:pict w14:anchorId="7967EAEE">
          <v:shape id="Imagem 1" o:spid="_x0000_s2050" type="#_x0000_t75" style="position:absolute;margin-left:7.5pt;margin-top:-7.1pt;width:704.55pt;height:434.75pt;z-index:1;visibility:visible">
            <v:imagedata r:id="rId87" o:title=""/>
            <w10:wrap type="square" side="right"/>
          </v:shape>
        </w:pict>
      </w:r>
    </w:p>
    <w:sectPr w:rsidR="00AC1B2C" w:rsidSect="00D039DB">
      <w:headerReference w:type="default" r:id="rId88"/>
      <w:pgSz w:w="16838" w:h="11906" w:orient="landscape"/>
      <w:pgMar w:top="1701" w:right="138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6491" w14:textId="77777777" w:rsidR="00A40B1A" w:rsidRDefault="00A40B1A" w:rsidP="00956BD1">
      <w:r>
        <w:separator/>
      </w:r>
    </w:p>
  </w:endnote>
  <w:endnote w:type="continuationSeparator" w:id="0">
    <w:p w14:paraId="66BEE2DD" w14:textId="77777777" w:rsidR="00A40B1A" w:rsidRDefault="00A40B1A" w:rsidP="0095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4663" w14:textId="77777777" w:rsidR="0002079E" w:rsidRDefault="000207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95B3" w14:textId="77777777" w:rsidR="0002079E" w:rsidRDefault="0002079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9ADB" w14:textId="77777777" w:rsidR="0002079E" w:rsidRDefault="000207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0BD9" w14:textId="77777777" w:rsidR="00A40B1A" w:rsidRDefault="00A40B1A" w:rsidP="00956BD1">
      <w:r>
        <w:separator/>
      </w:r>
    </w:p>
  </w:footnote>
  <w:footnote w:type="continuationSeparator" w:id="0">
    <w:p w14:paraId="75CCE5B2" w14:textId="77777777" w:rsidR="00A40B1A" w:rsidRDefault="00A40B1A" w:rsidP="00956BD1">
      <w:r>
        <w:continuationSeparator/>
      </w:r>
    </w:p>
  </w:footnote>
  <w:footnote w:id="1">
    <w:p w14:paraId="01D0D053" w14:textId="77777777" w:rsidR="000D6A3D" w:rsidRPr="002618B3" w:rsidRDefault="000D6A3D" w:rsidP="000D6A3D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42D4AEC2" w14:textId="0A4D771A" w:rsidR="000D6A3D" w:rsidRPr="00EC0A13" w:rsidRDefault="000D6A3D" w:rsidP="00EC0A13">
      <w:pPr>
        <w:pStyle w:val="PargrafodaLista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EC0A13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0B62EB" w:rsidRPr="00EC0A13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0B62EB" w:rsidRPr="00EC0A13">
          <w:rPr>
            <w:rStyle w:val="Hyperlink"/>
            <w:rFonts w:ascii="Arial" w:hAnsi="Arial" w:cs="Arial"/>
            <w:bCs/>
            <w:sz w:val="20"/>
            <w:szCs w:val="20"/>
          </w:rPr>
          <w:t>,</w:t>
        </w:r>
        <w:r w:rsidR="000B62EB" w:rsidRPr="00EC0A13">
          <w:rPr>
            <w:rStyle w:val="Hyperlink"/>
            <w:rFonts w:ascii="Arial" w:hAnsi="Arial" w:cs="Arial"/>
            <w:sz w:val="20"/>
            <w:szCs w:val="20"/>
          </w:rPr>
          <w:t xml:space="preserve"> Curitiba, PR, n. 545, 11 dez. 2012, p. 24-41</w:t>
        </w:r>
      </w:hyperlink>
      <w:r w:rsidR="000B62EB" w:rsidRPr="00EC0A13">
        <w:rPr>
          <w:rFonts w:ascii="Arial" w:hAnsi="Arial" w:cs="Arial"/>
          <w:sz w:val="20"/>
          <w:szCs w:val="20"/>
        </w:rPr>
        <w:t>.</w:t>
      </w:r>
    </w:p>
    <w:p w14:paraId="13FCC420" w14:textId="3B3075E9" w:rsidR="000D6A3D" w:rsidRDefault="00A470B3" w:rsidP="00EC0A13">
      <w:pPr>
        <w:pStyle w:val="Textodenotaderodap"/>
        <w:numPr>
          <w:ilvl w:val="0"/>
          <w:numId w:val="2"/>
        </w:numPr>
        <w:ind w:left="426" w:hanging="284"/>
      </w:pPr>
      <w:r>
        <w:rPr>
          <w:rFonts w:ascii="Arial" w:hAnsi="Arial" w:cs="Arial"/>
        </w:rPr>
        <w:t xml:space="preserve">Origem: </w:t>
      </w:r>
      <w:r w:rsidR="00EC0A13" w:rsidRPr="00EC0A13">
        <w:rPr>
          <w:rFonts w:ascii="Arial" w:hAnsi="Arial" w:cs="Arial"/>
        </w:rPr>
        <w:t xml:space="preserve">Processo n. 74100-7/12 – </w:t>
      </w:r>
      <w:hyperlink r:id="rId2" w:history="1">
        <w:r w:rsidR="00EC0A13" w:rsidRPr="00EC0A13">
          <w:rPr>
            <w:rStyle w:val="Hyperlink"/>
            <w:rFonts w:ascii="Arial" w:hAnsi="Arial" w:cs="Arial"/>
          </w:rPr>
          <w:t>Acórdão n. 3.825/2012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BA2D3" w14:textId="77777777" w:rsidR="0002079E" w:rsidRDefault="000207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C2EF" w14:textId="0AD48059" w:rsidR="00C70C02" w:rsidRDefault="00A40B1A" w:rsidP="0002079E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sz w:val="24"/>
        <w:szCs w:val="24"/>
      </w:rPr>
      <w:pict w14:anchorId="17F7F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logo TC colorido - medio" style="position:absolute;left:0;text-align:left;margin-left:15.5pt;margin-top:4.55pt;width:47.7pt;height:56.1pt;z-index:1;visibility:visible">
          <v:imagedata r:id="rId1" o:title="logo TC colorido - medio"/>
          <w10:wrap type="square"/>
        </v:shape>
      </w:pict>
    </w:r>
    <w:r w:rsidR="00C70C02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154C9078" w14:textId="77777777" w:rsidR="00F976C4" w:rsidRPr="00E4084B" w:rsidRDefault="00F976C4" w:rsidP="00956BD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</w:p>
  <w:p w14:paraId="25B60D5D" w14:textId="77777777" w:rsidR="00C70C02" w:rsidRDefault="00C70C0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746C" w14:textId="77777777" w:rsidR="0002079E" w:rsidRDefault="0002079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9767C" w14:textId="77777777" w:rsidR="00C70C02" w:rsidRPr="00E4084B" w:rsidRDefault="00A40B1A" w:rsidP="00956BD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sz w:val="24"/>
        <w:szCs w:val="24"/>
      </w:rPr>
      <w:pict w14:anchorId="1F12D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logo TC colorido - medio" style="position:absolute;left:0;text-align:left;margin-left:17.75pt;margin-top:8.3pt;width:47.7pt;height:56.1pt;z-index:5;visibility:visible">
          <v:imagedata r:id="rId1" o:title="logo TC colorido - medio"/>
          <w10:wrap type="square"/>
        </v:shape>
      </w:pict>
    </w:r>
    <w:r w:rsidR="00C70C02" w:rsidRPr="00E4084B">
      <w:rPr>
        <w:rFonts w:ascii="Arial" w:hAnsi="Arial" w:cs="Arial"/>
        <w:b/>
        <w:sz w:val="30"/>
        <w:szCs w:val="30"/>
      </w:rPr>
      <w:t xml:space="preserve">TRIBUNAL </w:t>
    </w:r>
    <w:r w:rsidR="00C70C02" w:rsidRPr="00E4084B">
      <w:rPr>
        <w:rFonts w:ascii="Arial" w:hAnsi="Arial" w:cs="Arial"/>
        <w:b/>
        <w:sz w:val="30"/>
        <w:szCs w:val="30"/>
      </w:rPr>
      <w:t>DE CONTAS DO ESTADO DO PARANÁ</w:t>
    </w:r>
  </w:p>
  <w:p w14:paraId="56834CE3" w14:textId="77777777" w:rsidR="00C70C02" w:rsidRPr="00D039DB" w:rsidRDefault="00C70C02" w:rsidP="00D039DB">
    <w:pPr>
      <w:pStyle w:val="Cabealho"/>
      <w:jc w:val="center"/>
      <w:rPr>
        <w:rFonts w:ascii="Arial" w:hAnsi="Arial" w:cs="Arial"/>
        <w:b/>
        <w:sz w:val="22"/>
        <w:szCs w:val="22"/>
      </w:rPr>
    </w:pPr>
    <w:r w:rsidRPr="00D039DB">
      <w:rPr>
        <w:rFonts w:ascii="Arial" w:hAnsi="Arial" w:cs="Arial"/>
        <w:b/>
        <w:sz w:val="22"/>
        <w:szCs w:val="22"/>
      </w:rPr>
      <w:t>ANEXO 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821A" w14:textId="77777777" w:rsidR="00C70C02" w:rsidRDefault="00A40B1A" w:rsidP="00956BD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sz w:val="24"/>
        <w:szCs w:val="24"/>
      </w:rPr>
      <w:pict w14:anchorId="3217C1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logo TC colorido - medio" style="position:absolute;left:0;text-align:left;margin-left:-.25pt;margin-top:4.55pt;width:47.7pt;height:56.1pt;z-index:2;visibility:visible">
          <v:imagedata r:id="rId1" o:title="logo TC colorido - medio"/>
          <w10:wrap type="square"/>
        </v:shape>
      </w:pict>
    </w:r>
    <w:r w:rsidR="00C70C02" w:rsidRPr="00E4084B">
      <w:rPr>
        <w:rFonts w:ascii="Arial" w:hAnsi="Arial" w:cs="Arial"/>
        <w:b/>
        <w:sz w:val="30"/>
        <w:szCs w:val="30"/>
      </w:rPr>
      <w:t xml:space="preserve">TRIBUNAL </w:t>
    </w:r>
    <w:r w:rsidR="00C70C02" w:rsidRPr="00E4084B">
      <w:rPr>
        <w:rFonts w:ascii="Arial" w:hAnsi="Arial" w:cs="Arial"/>
        <w:b/>
        <w:sz w:val="30"/>
        <w:szCs w:val="30"/>
      </w:rPr>
      <w:t>DE CONTAS DO ESTADO DO PARANÁ</w:t>
    </w:r>
  </w:p>
  <w:p w14:paraId="1DE81409" w14:textId="77777777" w:rsidR="00C70C02" w:rsidRPr="00D039DB" w:rsidRDefault="00C70C02" w:rsidP="00D039DB">
    <w:pPr>
      <w:pStyle w:val="Cabealho"/>
      <w:jc w:val="center"/>
      <w:rPr>
        <w:rFonts w:ascii="Arial" w:hAnsi="Arial" w:cs="Arial"/>
        <w:b/>
        <w:sz w:val="22"/>
        <w:szCs w:val="22"/>
      </w:rPr>
    </w:pPr>
    <w:r w:rsidRPr="00D039DB">
      <w:rPr>
        <w:rFonts w:ascii="Arial" w:hAnsi="Arial" w:cs="Arial"/>
        <w:b/>
        <w:sz w:val="22"/>
        <w:szCs w:val="22"/>
      </w:rPr>
      <w:t>ANEXO I</w:t>
    </w:r>
  </w:p>
  <w:p w14:paraId="6B556905" w14:textId="77777777" w:rsidR="00C70C02" w:rsidRDefault="00C70C02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FA91" w14:textId="77777777" w:rsidR="00C70C02" w:rsidRPr="00D039DB" w:rsidRDefault="00A40B1A" w:rsidP="00956BD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noProof/>
        <w:sz w:val="24"/>
        <w:szCs w:val="24"/>
      </w:rPr>
      <w:pict w14:anchorId="5457CC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logo TC colorido - medio" style="position:absolute;left:0;text-align:left;margin-left:11.75pt;margin-top:4.55pt;width:47.7pt;height:56.1pt;z-index:3;visibility:visible">
          <v:imagedata r:id="rId1" o:title="logo TC colorido - medio"/>
          <w10:wrap type="square"/>
        </v:shape>
      </w:pict>
    </w:r>
    <w:r w:rsidR="00C70C02" w:rsidRPr="00D039DB">
      <w:rPr>
        <w:rFonts w:ascii="Arial" w:hAnsi="Arial" w:cs="Arial"/>
        <w:b/>
        <w:sz w:val="30"/>
        <w:szCs w:val="30"/>
      </w:rPr>
      <w:t xml:space="preserve">TRIBUNAL </w:t>
    </w:r>
    <w:r w:rsidR="00C70C02" w:rsidRPr="00D039DB">
      <w:rPr>
        <w:rFonts w:ascii="Arial" w:hAnsi="Arial" w:cs="Arial"/>
        <w:b/>
        <w:sz w:val="30"/>
        <w:szCs w:val="30"/>
      </w:rPr>
      <w:t>DE CONTAS DO ESTADO DO PARANÁ</w:t>
    </w:r>
  </w:p>
  <w:p w14:paraId="43F548C5" w14:textId="77777777" w:rsidR="00C70C02" w:rsidRPr="00D039DB" w:rsidRDefault="00C70C02" w:rsidP="00D039DB">
    <w:pPr>
      <w:pStyle w:val="Cabealho"/>
      <w:jc w:val="center"/>
      <w:rPr>
        <w:rFonts w:ascii="Arial" w:hAnsi="Arial" w:cs="Arial"/>
        <w:b/>
      </w:rPr>
    </w:pPr>
    <w:r w:rsidRPr="00D039DB">
      <w:rPr>
        <w:rFonts w:ascii="Arial" w:hAnsi="Arial" w:cs="Arial"/>
        <w:b/>
      </w:rPr>
      <w:t>ANEXO II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47EB" w14:textId="77777777" w:rsidR="00C70C02" w:rsidRDefault="00A40B1A" w:rsidP="00D039DB">
    <w:pPr>
      <w:tabs>
        <w:tab w:val="center" w:pos="4252"/>
        <w:tab w:val="right" w:pos="8504"/>
      </w:tabs>
      <w:spacing w:before="12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sz w:val="24"/>
        <w:szCs w:val="24"/>
      </w:rPr>
      <w:pict w14:anchorId="475A8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logo TC colorido - medio" style="position:absolute;left:0;text-align:left;margin-left:47.45pt;margin-top:4.55pt;width:47.7pt;height:56.1pt;z-index:4;visibility:visible">
          <v:imagedata r:id="rId1" o:title="logo TC colorido - medio"/>
          <w10:wrap type="square"/>
        </v:shape>
      </w:pict>
    </w:r>
    <w:r w:rsidR="00C70C02" w:rsidRPr="00E4084B">
      <w:rPr>
        <w:rFonts w:ascii="Arial" w:hAnsi="Arial" w:cs="Arial"/>
        <w:b/>
        <w:sz w:val="30"/>
        <w:szCs w:val="30"/>
      </w:rPr>
      <w:t xml:space="preserve">TRIBUNAL </w:t>
    </w:r>
    <w:r w:rsidR="00C70C02" w:rsidRPr="00E4084B">
      <w:rPr>
        <w:rFonts w:ascii="Arial" w:hAnsi="Arial" w:cs="Arial"/>
        <w:b/>
        <w:sz w:val="30"/>
        <w:szCs w:val="30"/>
      </w:rPr>
      <w:t>DE CONTAS DO ESTADO DO PARANÁ</w:t>
    </w:r>
  </w:p>
  <w:p w14:paraId="7382FBAD" w14:textId="77777777" w:rsidR="00C70C02" w:rsidRPr="00D039DB" w:rsidRDefault="00C70C02" w:rsidP="00D039DB">
    <w:pPr>
      <w:tabs>
        <w:tab w:val="center" w:pos="4252"/>
        <w:tab w:val="right" w:pos="8504"/>
      </w:tabs>
      <w:spacing w:before="120" w:after="120"/>
      <w:ind w:left="1134"/>
      <w:jc w:val="center"/>
      <w:rPr>
        <w:rFonts w:ascii="Arial" w:hAnsi="Arial" w:cs="Arial"/>
        <w:b/>
        <w:sz w:val="22"/>
        <w:szCs w:val="22"/>
      </w:rPr>
    </w:pPr>
    <w:r w:rsidRPr="00D039DB">
      <w:rPr>
        <w:rFonts w:ascii="Arial" w:hAnsi="Arial" w:cs="Arial"/>
        <w:b/>
        <w:sz w:val="22"/>
        <w:szCs w:val="22"/>
      </w:rPr>
      <w:t>ANEXO II</w:t>
    </w:r>
  </w:p>
  <w:p w14:paraId="02FE1F0D" w14:textId="77777777" w:rsidR="00C70C02" w:rsidRDefault="00C70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51E05"/>
    <w:multiLevelType w:val="hybridMultilevel"/>
    <w:tmpl w:val="A9E432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F4CCB"/>
    <w:multiLevelType w:val="hybridMultilevel"/>
    <w:tmpl w:val="A2D8E5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83087">
    <w:abstractNumId w:val="0"/>
  </w:num>
  <w:num w:numId="2" w16cid:durableId="28377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BD1"/>
    <w:rsid w:val="0002079E"/>
    <w:rsid w:val="00056775"/>
    <w:rsid w:val="00062382"/>
    <w:rsid w:val="000733E3"/>
    <w:rsid w:val="0007617F"/>
    <w:rsid w:val="00093BE1"/>
    <w:rsid w:val="000A25FC"/>
    <w:rsid w:val="000B62EB"/>
    <w:rsid w:val="000C0AF1"/>
    <w:rsid w:val="000C12BE"/>
    <w:rsid w:val="000D6A3D"/>
    <w:rsid w:val="000F41A3"/>
    <w:rsid w:val="00122959"/>
    <w:rsid w:val="00133784"/>
    <w:rsid w:val="00144F23"/>
    <w:rsid w:val="00157268"/>
    <w:rsid w:val="001572D5"/>
    <w:rsid w:val="0016739F"/>
    <w:rsid w:val="00175B6E"/>
    <w:rsid w:val="001C1B6B"/>
    <w:rsid w:val="001F54B5"/>
    <w:rsid w:val="00215350"/>
    <w:rsid w:val="002153EF"/>
    <w:rsid w:val="00231D33"/>
    <w:rsid w:val="00245229"/>
    <w:rsid w:val="00254748"/>
    <w:rsid w:val="002A36C7"/>
    <w:rsid w:val="002C13F5"/>
    <w:rsid w:val="002F5C10"/>
    <w:rsid w:val="00315F88"/>
    <w:rsid w:val="00333209"/>
    <w:rsid w:val="00384622"/>
    <w:rsid w:val="00393B63"/>
    <w:rsid w:val="003A5A84"/>
    <w:rsid w:val="003D75C1"/>
    <w:rsid w:val="003F2A3B"/>
    <w:rsid w:val="004964E7"/>
    <w:rsid w:val="004C72B5"/>
    <w:rsid w:val="00510913"/>
    <w:rsid w:val="00575114"/>
    <w:rsid w:val="00580F82"/>
    <w:rsid w:val="0058707B"/>
    <w:rsid w:val="0059290F"/>
    <w:rsid w:val="00595A45"/>
    <w:rsid w:val="005E754B"/>
    <w:rsid w:val="005F1E38"/>
    <w:rsid w:val="005F679F"/>
    <w:rsid w:val="0064336C"/>
    <w:rsid w:val="006461A0"/>
    <w:rsid w:val="00666A7D"/>
    <w:rsid w:val="00695AED"/>
    <w:rsid w:val="006B46C4"/>
    <w:rsid w:val="006F33D4"/>
    <w:rsid w:val="00700BC2"/>
    <w:rsid w:val="007322B7"/>
    <w:rsid w:val="00743F21"/>
    <w:rsid w:val="00783B3B"/>
    <w:rsid w:val="007A2985"/>
    <w:rsid w:val="007C514F"/>
    <w:rsid w:val="007E7F13"/>
    <w:rsid w:val="007F7EBB"/>
    <w:rsid w:val="00880658"/>
    <w:rsid w:val="008971AB"/>
    <w:rsid w:val="008974FF"/>
    <w:rsid w:val="008B1381"/>
    <w:rsid w:val="008B3020"/>
    <w:rsid w:val="008F7C62"/>
    <w:rsid w:val="009040B6"/>
    <w:rsid w:val="00945A6C"/>
    <w:rsid w:val="00955298"/>
    <w:rsid w:val="00955525"/>
    <w:rsid w:val="00956BD1"/>
    <w:rsid w:val="00960F1F"/>
    <w:rsid w:val="0096447E"/>
    <w:rsid w:val="00966516"/>
    <w:rsid w:val="009A44D0"/>
    <w:rsid w:val="009B2661"/>
    <w:rsid w:val="009C29D6"/>
    <w:rsid w:val="009D4D2A"/>
    <w:rsid w:val="009E3BBF"/>
    <w:rsid w:val="00A02689"/>
    <w:rsid w:val="00A357C1"/>
    <w:rsid w:val="00A40B1A"/>
    <w:rsid w:val="00A46B39"/>
    <w:rsid w:val="00A470B3"/>
    <w:rsid w:val="00A85F3E"/>
    <w:rsid w:val="00A912EE"/>
    <w:rsid w:val="00A96451"/>
    <w:rsid w:val="00AA1EB7"/>
    <w:rsid w:val="00AC1B2C"/>
    <w:rsid w:val="00AF7C44"/>
    <w:rsid w:val="00B05EBF"/>
    <w:rsid w:val="00B31CA5"/>
    <w:rsid w:val="00B65CD4"/>
    <w:rsid w:val="00B71417"/>
    <w:rsid w:val="00BC4A5B"/>
    <w:rsid w:val="00BD741C"/>
    <w:rsid w:val="00BF6DC7"/>
    <w:rsid w:val="00C017E8"/>
    <w:rsid w:val="00C23DA3"/>
    <w:rsid w:val="00C32828"/>
    <w:rsid w:val="00C56CAB"/>
    <w:rsid w:val="00C70C02"/>
    <w:rsid w:val="00D039DB"/>
    <w:rsid w:val="00D446C8"/>
    <w:rsid w:val="00D63DAA"/>
    <w:rsid w:val="00DB2B70"/>
    <w:rsid w:val="00DC4AA4"/>
    <w:rsid w:val="00DD75CB"/>
    <w:rsid w:val="00E016F4"/>
    <w:rsid w:val="00E279FD"/>
    <w:rsid w:val="00E5251D"/>
    <w:rsid w:val="00E829EF"/>
    <w:rsid w:val="00EC0A13"/>
    <w:rsid w:val="00EE1851"/>
    <w:rsid w:val="00EE5ACA"/>
    <w:rsid w:val="00EE66B6"/>
    <w:rsid w:val="00F12480"/>
    <w:rsid w:val="00F21E99"/>
    <w:rsid w:val="00F348F1"/>
    <w:rsid w:val="00F6308D"/>
    <w:rsid w:val="00F83184"/>
    <w:rsid w:val="00F976C4"/>
    <w:rsid w:val="00FF4E6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4C00741"/>
  <w15:chartTrackingRefBased/>
  <w15:docId w15:val="{A333B64A-76B0-43B0-ABED-AD130557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D1"/>
    <w:rPr>
      <w:rFonts w:ascii="Times New Roman" w:eastAsia="Times New Roman" w:hAnsi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6B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56BD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956BD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56BD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6447E"/>
    <w:pPr>
      <w:spacing w:after="200" w:line="276" w:lineRule="auto"/>
    </w:pPr>
    <w:rPr>
      <w:rFonts w:ascii="Calibri" w:eastAsia="Calibri" w:hAnsi="Calibri"/>
      <w:lang w:val="pt-BR" w:eastAsia="en-US"/>
    </w:rPr>
  </w:style>
  <w:style w:type="character" w:customStyle="1" w:styleId="TextodenotaderodapChar">
    <w:name w:val="Texto de nota de rodapé Char"/>
    <w:link w:val="Textodenotaderodap"/>
    <w:uiPriority w:val="99"/>
    <w:rsid w:val="0096447E"/>
    <w:rPr>
      <w:lang w:eastAsia="en-US"/>
    </w:rPr>
  </w:style>
  <w:style w:type="character" w:styleId="Refdenotaderodap">
    <w:name w:val="footnote reference"/>
    <w:uiPriority w:val="99"/>
    <w:unhideWhenUsed/>
    <w:rsid w:val="0096447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D6A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 w:eastAsia="en-US"/>
    </w:rPr>
  </w:style>
  <w:style w:type="character" w:styleId="Hyperlink">
    <w:name w:val="Hyperlink"/>
    <w:uiPriority w:val="99"/>
    <w:unhideWhenUsed/>
    <w:rsid w:val="000D6A3D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157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fontTable" Target="fontTable.xml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0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4.xml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3.png"/><Relationship Id="rId10" Type="http://schemas.openxmlformats.org/officeDocument/2006/relationships/footer" Target="footer1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7.png"/><Relationship Id="rId55" Type="http://schemas.openxmlformats.org/officeDocument/2006/relationships/header" Target="header5.xml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2.png"/><Relationship Id="rId87" Type="http://schemas.openxmlformats.org/officeDocument/2006/relationships/image" Target="media/image72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2/12/pdf/00263232.pdf" TargetMode="External"/><Relationship Id="rId1" Type="http://schemas.openxmlformats.org/officeDocument/2006/relationships/hyperlink" Target="http://www1.tce.pr.gov.br/multimidia/2012/12/pdf/0024031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07AD3-6DB3-44E4-AA8D-09BDB223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</cp:lastModifiedBy>
  <cp:revision>10</cp:revision>
  <cp:lastPrinted>2012-10-30T16:14:00Z</cp:lastPrinted>
  <dcterms:created xsi:type="dcterms:W3CDTF">2022-06-21T18:23:00Z</dcterms:created>
  <dcterms:modified xsi:type="dcterms:W3CDTF">2022-06-29T20:12:00Z</dcterms:modified>
</cp:coreProperties>
</file>