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8D1" w:rsidRPr="00193D20" w:rsidRDefault="007508D1" w:rsidP="00CA170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A1705" w:rsidRPr="00193D20" w:rsidRDefault="00284A8D" w:rsidP="00CA17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93D20">
        <w:rPr>
          <w:rFonts w:ascii="Arial" w:hAnsi="Arial" w:cs="Arial"/>
          <w:b/>
          <w:bCs/>
          <w:color w:val="000000"/>
          <w:sz w:val="28"/>
          <w:szCs w:val="28"/>
        </w:rPr>
        <w:t>INSTRUÇÃO DE SERVIÇO Nº 9</w:t>
      </w:r>
      <w:r w:rsidR="00CA1705" w:rsidRPr="00193D20">
        <w:rPr>
          <w:rFonts w:ascii="Arial" w:hAnsi="Arial" w:cs="Arial"/>
          <w:b/>
          <w:bCs/>
          <w:color w:val="000000"/>
          <w:sz w:val="28"/>
          <w:szCs w:val="28"/>
        </w:rPr>
        <w:t>/2008</w:t>
      </w:r>
      <w:r w:rsidR="00193D20" w:rsidRPr="00193D20">
        <w:rPr>
          <w:rStyle w:val="Refdenotaderodap"/>
          <w:rFonts w:ascii="Arial" w:hAnsi="Arial" w:cs="Arial"/>
          <w:b/>
          <w:bCs/>
          <w:color w:val="000000"/>
          <w:sz w:val="28"/>
          <w:szCs w:val="28"/>
        </w:rPr>
        <w:footnoteReference w:customMarkFollows="1" w:id="1"/>
        <w:sym w:font="Symbol" w:char="F02A"/>
      </w:r>
      <w:bookmarkStart w:id="0" w:name="_GoBack"/>
      <w:bookmarkEnd w:id="0"/>
    </w:p>
    <w:p w:rsidR="00284A8D" w:rsidRPr="00193D20" w:rsidRDefault="00284A8D" w:rsidP="00CA17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4A8D" w:rsidRPr="00193D20" w:rsidRDefault="00284A8D" w:rsidP="00CA17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93D20">
        <w:rPr>
          <w:rFonts w:ascii="Arial" w:hAnsi="Arial" w:cs="Arial"/>
          <w:bCs/>
          <w:color w:val="000000"/>
          <w:sz w:val="28"/>
          <w:szCs w:val="28"/>
        </w:rPr>
        <w:t>Antiga Instrução de Serviço nº 11/2008</w:t>
      </w:r>
    </w:p>
    <w:p w:rsidR="00CA1705" w:rsidRPr="00193D20" w:rsidRDefault="00CA1705" w:rsidP="00CA17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CA1705" w:rsidRPr="00193D20" w:rsidRDefault="00CA1705" w:rsidP="00CA17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A1705" w:rsidRPr="00193D20" w:rsidRDefault="00CA1705" w:rsidP="00193D20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iCs/>
          <w:color w:val="000000"/>
        </w:rPr>
      </w:pPr>
      <w:r w:rsidRPr="00193D20">
        <w:rPr>
          <w:rFonts w:ascii="Arial" w:hAnsi="Arial" w:cs="Arial"/>
          <w:i/>
          <w:iCs/>
          <w:color w:val="000000"/>
        </w:rPr>
        <w:t>Dispõe sobre o serviço da Escola de Gestão Pública – EGP, integrante da Diretoria de Recursos Humanos.</w:t>
      </w:r>
    </w:p>
    <w:p w:rsidR="00CA1705" w:rsidRPr="00193D20" w:rsidRDefault="00CA1705" w:rsidP="00CA170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:rsidR="00CA1705" w:rsidRPr="00193D20" w:rsidRDefault="00CA1705" w:rsidP="00CA170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900"/>
        <w:jc w:val="both"/>
        <w:rPr>
          <w:rFonts w:ascii="Arial" w:hAnsi="Arial" w:cs="Arial"/>
          <w:color w:val="000000"/>
        </w:rPr>
      </w:pPr>
      <w:r w:rsidRPr="00193D20">
        <w:rPr>
          <w:rFonts w:ascii="Arial" w:hAnsi="Arial" w:cs="Arial"/>
          <w:bCs/>
          <w:i/>
          <w:color w:val="000000"/>
        </w:rPr>
        <w:t xml:space="preserve">O </w:t>
      </w:r>
      <w:r w:rsidRPr="00193D20">
        <w:rPr>
          <w:rFonts w:ascii="Arial" w:hAnsi="Arial" w:cs="Arial"/>
          <w:b/>
          <w:bCs/>
          <w:color w:val="000000"/>
        </w:rPr>
        <w:t xml:space="preserve">PRESIDENTE DO TRIBUNAL DE CONTAS DO ESTADO DO PARANÁ, </w:t>
      </w:r>
      <w:r w:rsidRPr="00193D20">
        <w:rPr>
          <w:rFonts w:ascii="Arial" w:hAnsi="Arial" w:cs="Arial"/>
          <w:color w:val="000000"/>
        </w:rPr>
        <w:t xml:space="preserve">no uso das atribuições institucionais estabelecidas na Lei Complementar nº 113, de 15 de dezembro de 2005, e no art. 16, inciso XXVII, do Regimento Interno do Tribunal, e com fundamento nos </w:t>
      </w:r>
      <w:proofErr w:type="spellStart"/>
      <w:r w:rsidRPr="00193D20">
        <w:rPr>
          <w:rFonts w:ascii="Arial" w:hAnsi="Arial" w:cs="Arial"/>
          <w:color w:val="000000"/>
        </w:rPr>
        <w:t>arts</w:t>
      </w:r>
      <w:proofErr w:type="spellEnd"/>
      <w:r w:rsidRPr="00193D20">
        <w:rPr>
          <w:rFonts w:ascii="Arial" w:hAnsi="Arial" w:cs="Arial"/>
          <w:color w:val="000000"/>
        </w:rPr>
        <w:t>. 187, inciso III, e parágrafo único, e 197, todos do Regimento Interno,</w:t>
      </w:r>
    </w:p>
    <w:p w:rsidR="006E0196" w:rsidRPr="00193D20" w:rsidRDefault="006E0196" w:rsidP="006E0196">
      <w:pPr>
        <w:autoSpaceDE w:val="0"/>
        <w:autoSpaceDN w:val="0"/>
        <w:adjustRightInd w:val="0"/>
        <w:ind w:firstLine="900"/>
        <w:jc w:val="both"/>
        <w:rPr>
          <w:rFonts w:ascii="Arial" w:hAnsi="Arial" w:cs="Arial"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193D20">
        <w:rPr>
          <w:rFonts w:ascii="Arial" w:hAnsi="Arial" w:cs="Arial"/>
          <w:b/>
          <w:bCs/>
          <w:color w:val="000000"/>
        </w:rPr>
        <w:t xml:space="preserve">Considerando, </w:t>
      </w:r>
      <w:r w:rsidRPr="00193D20">
        <w:rPr>
          <w:rFonts w:ascii="Arial" w:hAnsi="Arial" w:cs="Arial"/>
          <w:color w:val="000000"/>
        </w:rPr>
        <w:t xml:space="preserve">ainda, o disposto nos </w:t>
      </w:r>
      <w:proofErr w:type="spellStart"/>
      <w:r w:rsidRPr="00193D20">
        <w:rPr>
          <w:rFonts w:ascii="Arial" w:hAnsi="Arial" w:cs="Arial"/>
          <w:color w:val="000000"/>
        </w:rPr>
        <w:t>arts</w:t>
      </w:r>
      <w:proofErr w:type="spellEnd"/>
      <w:r w:rsidRPr="00193D20">
        <w:rPr>
          <w:rFonts w:ascii="Arial" w:hAnsi="Arial" w:cs="Arial"/>
          <w:color w:val="000000"/>
        </w:rPr>
        <w:t>. 148, parágrafo único, e 171, incisos VIII e IX, ambos do Regimento Interno,</w:t>
      </w:r>
    </w:p>
    <w:p w:rsidR="006E0196" w:rsidRPr="00193D20" w:rsidRDefault="006E0196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193D20">
        <w:rPr>
          <w:rFonts w:ascii="Arial" w:hAnsi="Arial" w:cs="Arial"/>
          <w:b/>
          <w:bCs/>
          <w:color w:val="000000"/>
        </w:rPr>
        <w:t xml:space="preserve">Considerando </w:t>
      </w:r>
      <w:r w:rsidRPr="00193D20">
        <w:rPr>
          <w:rFonts w:ascii="Arial" w:hAnsi="Arial" w:cs="Arial"/>
          <w:color w:val="000000"/>
        </w:rPr>
        <w:t>o expressivo número de cursos, treinamentos e convênios que o Tribunal realiza para a formação, capacitação, desenvolvimento técnico e científico dos seus servidores e dos jurisdicionados, nas áreas de atuação do Tribunal e da Administração Pública,</w:t>
      </w:r>
    </w:p>
    <w:p w:rsidR="006E0196" w:rsidRPr="00193D20" w:rsidRDefault="006E0196" w:rsidP="006E01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A1705" w:rsidRPr="00193D20" w:rsidRDefault="00CA1705" w:rsidP="00CA17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</w:rPr>
      </w:pPr>
      <w:r w:rsidRPr="00193D20">
        <w:rPr>
          <w:rFonts w:ascii="Arial" w:hAnsi="Arial" w:cs="Arial"/>
          <w:b/>
          <w:bCs/>
          <w:color w:val="000000"/>
        </w:rPr>
        <w:t>RESOLVE:</w:t>
      </w:r>
    </w:p>
    <w:p w:rsidR="006E0196" w:rsidRPr="00193D20" w:rsidRDefault="006E0196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193D20">
        <w:rPr>
          <w:rFonts w:ascii="Arial" w:hAnsi="Arial" w:cs="Arial"/>
          <w:b/>
          <w:bCs/>
          <w:color w:val="000000"/>
        </w:rPr>
        <w:t xml:space="preserve">Art. 1º </w:t>
      </w:r>
      <w:r w:rsidRPr="00193D20">
        <w:rPr>
          <w:rFonts w:ascii="Arial" w:hAnsi="Arial" w:cs="Arial"/>
          <w:color w:val="000000"/>
        </w:rPr>
        <w:t>Fica instituído o Serviço da Escola de Gestão Pública – EGP, parte integrante da Diretoria de Recursos Humanos – DRH, sob a coordenação da Diretoria Geral e subordinado ao Gabinete da Presidência do Tribunal de Contas.</w:t>
      </w:r>
    </w:p>
    <w:p w:rsidR="006E0196" w:rsidRPr="00193D20" w:rsidRDefault="006E0196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193D20">
        <w:rPr>
          <w:rFonts w:ascii="Arial" w:hAnsi="Arial" w:cs="Arial"/>
          <w:b/>
          <w:bCs/>
          <w:color w:val="000000"/>
        </w:rPr>
        <w:t xml:space="preserve">Art. 2º </w:t>
      </w:r>
      <w:r w:rsidRPr="00193D20">
        <w:rPr>
          <w:rFonts w:ascii="Arial" w:hAnsi="Arial" w:cs="Arial"/>
          <w:color w:val="000000"/>
        </w:rPr>
        <w:t>O Serviço da Escola de Gestão Pública tem como finalidade promover o aperfeiçoamento dos membros e servidores do Tribunal de Contas, bem como dos gestores e demais servidores da Administração Pública.</w:t>
      </w:r>
    </w:p>
    <w:p w:rsidR="006E0196" w:rsidRPr="00193D20" w:rsidRDefault="006E0196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193D20">
        <w:rPr>
          <w:rFonts w:ascii="Arial" w:hAnsi="Arial" w:cs="Arial"/>
          <w:b/>
          <w:bCs/>
          <w:color w:val="000000"/>
        </w:rPr>
        <w:t xml:space="preserve">Art. 3º </w:t>
      </w:r>
      <w:r w:rsidRPr="00193D20">
        <w:rPr>
          <w:rFonts w:ascii="Arial" w:hAnsi="Arial" w:cs="Arial"/>
          <w:color w:val="000000"/>
        </w:rPr>
        <w:t>As atividades do Serviço da Escola de Gestão Pública estarão relacionadas às atribuições da Diretoria de Recursos Humanos, estabelecidas no art. 171, incisos VIII e IX, do Regimento Interno.</w:t>
      </w:r>
    </w:p>
    <w:p w:rsidR="006E0196" w:rsidRPr="00193D20" w:rsidRDefault="006E0196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292526"/>
        </w:rPr>
      </w:pPr>
      <w:r w:rsidRPr="00193D20">
        <w:rPr>
          <w:rFonts w:ascii="Arial" w:hAnsi="Arial" w:cs="Arial"/>
          <w:b/>
          <w:bCs/>
          <w:color w:val="292526"/>
        </w:rPr>
        <w:t xml:space="preserve">Art. 4º </w:t>
      </w:r>
      <w:r w:rsidRPr="00193D20">
        <w:rPr>
          <w:rFonts w:ascii="Arial" w:hAnsi="Arial" w:cs="Arial"/>
          <w:color w:val="292526"/>
        </w:rPr>
        <w:t>Esta Instrução de Serviço entrará em vigor na data de sua publicação nos Atos Oficiais do Tribunal de Contas do Estado do Paraná.</w:t>
      </w:r>
    </w:p>
    <w:p w:rsidR="00CA1705" w:rsidRPr="00193D20" w:rsidRDefault="00CA1705" w:rsidP="006E01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292526"/>
        </w:rPr>
      </w:pPr>
    </w:p>
    <w:p w:rsidR="00CA1705" w:rsidRPr="00193D20" w:rsidRDefault="00CA1705" w:rsidP="006E019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  <w:r w:rsidRPr="00193D20">
        <w:rPr>
          <w:rFonts w:ascii="Arial" w:hAnsi="Arial" w:cs="Arial"/>
          <w:b/>
          <w:color w:val="292526"/>
        </w:rPr>
        <w:t>Gabinete da Presidência, em 20 de fevereiro de 2008.</w:t>
      </w:r>
    </w:p>
    <w:p w:rsidR="006E0196" w:rsidRPr="00193D20" w:rsidRDefault="006E0196" w:rsidP="006E019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</w:p>
    <w:p w:rsidR="006E0196" w:rsidRPr="00193D20" w:rsidRDefault="006E0196" w:rsidP="006E019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</w:p>
    <w:p w:rsidR="006E0196" w:rsidRPr="00193D20" w:rsidRDefault="006E0196" w:rsidP="006E019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92526"/>
        </w:rPr>
      </w:pPr>
    </w:p>
    <w:p w:rsidR="00CA1705" w:rsidRPr="00193D20" w:rsidRDefault="00CA1705" w:rsidP="00CA1705">
      <w:pPr>
        <w:pStyle w:val="Ttulo1"/>
        <w:jc w:val="right"/>
        <w:rPr>
          <w:rFonts w:ascii="Arial" w:hAnsi="Arial" w:cs="Arial"/>
          <w:b/>
          <w:bCs/>
          <w:i/>
          <w:sz w:val="24"/>
        </w:rPr>
      </w:pPr>
      <w:r w:rsidRPr="00193D20">
        <w:rPr>
          <w:rFonts w:ascii="Arial" w:hAnsi="Arial" w:cs="Arial"/>
          <w:b/>
          <w:bCs/>
          <w:i/>
          <w:sz w:val="24"/>
        </w:rPr>
        <w:t>NESTOR BAPTISTA</w:t>
      </w:r>
    </w:p>
    <w:p w:rsidR="00CA1705" w:rsidRPr="00193D20" w:rsidRDefault="00CA1705" w:rsidP="00CA170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193D20">
        <w:rPr>
          <w:rFonts w:ascii="Arial" w:hAnsi="Arial" w:cs="Arial"/>
          <w:bCs/>
          <w:i/>
        </w:rPr>
        <w:t>Presidente</w:t>
      </w:r>
    </w:p>
    <w:p w:rsidR="00CA1705" w:rsidRPr="00193D20" w:rsidRDefault="00CA1705">
      <w:pPr>
        <w:rPr>
          <w:rFonts w:ascii="Arial" w:hAnsi="Arial" w:cs="Arial"/>
        </w:rPr>
      </w:pPr>
    </w:p>
    <w:sectPr w:rsidR="00CA1705" w:rsidRPr="00193D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72A" w:rsidRDefault="00A8472A" w:rsidP="00D9131D">
      <w:pPr>
        <w:pStyle w:val="Ttulo1"/>
      </w:pPr>
      <w:r>
        <w:separator/>
      </w:r>
    </w:p>
  </w:endnote>
  <w:endnote w:type="continuationSeparator" w:id="0">
    <w:p w:rsidR="00A8472A" w:rsidRDefault="00A8472A" w:rsidP="00D9131D">
      <w:pPr>
        <w:pStyle w:val="Ttulo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A8D" w:rsidRDefault="00284A8D" w:rsidP="00284A8D">
    <w:pPr>
      <w:pStyle w:val="Rodap"/>
    </w:pPr>
  </w:p>
  <w:p w:rsidR="00284A8D" w:rsidRDefault="00284A8D">
    <w:pPr>
      <w:pStyle w:val="Rodap"/>
    </w:pPr>
  </w:p>
  <w:p w:rsidR="00284A8D" w:rsidRDefault="00284A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72A" w:rsidRDefault="00A8472A" w:rsidP="00D9131D">
      <w:pPr>
        <w:pStyle w:val="Ttulo1"/>
      </w:pPr>
      <w:r>
        <w:separator/>
      </w:r>
    </w:p>
  </w:footnote>
  <w:footnote w:type="continuationSeparator" w:id="0">
    <w:p w:rsidR="00A8472A" w:rsidRDefault="00A8472A" w:rsidP="00D9131D">
      <w:pPr>
        <w:pStyle w:val="Ttulo1"/>
      </w:pPr>
      <w:r>
        <w:continuationSeparator/>
      </w:r>
    </w:p>
  </w:footnote>
  <w:footnote w:id="1">
    <w:p w:rsidR="00193D20" w:rsidRPr="00A22833" w:rsidRDefault="00193D20" w:rsidP="00193D20">
      <w:pPr>
        <w:pStyle w:val="Textodenotaderodap"/>
        <w:rPr>
          <w:rFonts w:ascii="Arial" w:hAnsi="Arial" w:cs="Arial"/>
        </w:rPr>
      </w:pPr>
      <w:r w:rsidRPr="00193D20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193D20" w:rsidRPr="00811C63" w:rsidRDefault="00193D20" w:rsidP="00193D20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193D20" w:rsidRDefault="00193D20" w:rsidP="00193D20">
      <w:pPr>
        <w:numPr>
          <w:ilvl w:val="0"/>
          <w:numId w:val="1"/>
        </w:numPr>
        <w:ind w:left="284" w:hanging="284"/>
      </w:pPr>
      <w:r w:rsidRPr="00193D20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193D20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138, 29 fev. 2008, p. 103.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D20" w:rsidRDefault="00193D20" w:rsidP="00193D20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AA7755" wp14:editId="11B0E43A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cs="Arial"/>
        <w:b/>
        <w:sz w:val="28"/>
        <w:szCs w:val="28"/>
      </w:rPr>
      <w:t>TRIBUNAL DE CONTAS DO ESTADO DO PARANÁ</w:t>
    </w:r>
  </w:p>
  <w:p w:rsidR="00193D20" w:rsidRDefault="00193D20" w:rsidP="00193D20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</w:p>
  <w:p w:rsidR="007508D1" w:rsidRPr="00193D20" w:rsidRDefault="007508D1" w:rsidP="00193D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05"/>
    <w:rsid w:val="00193D20"/>
    <w:rsid w:val="00284A8D"/>
    <w:rsid w:val="006E0196"/>
    <w:rsid w:val="007508D1"/>
    <w:rsid w:val="00A8472A"/>
    <w:rsid w:val="00CA1705"/>
    <w:rsid w:val="00D9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05192"/>
  <w15:docId w15:val="{579337C7-34C3-4E2E-8D47-74BFC621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705"/>
    <w:rPr>
      <w:sz w:val="24"/>
      <w:szCs w:val="24"/>
    </w:rPr>
  </w:style>
  <w:style w:type="paragraph" w:styleId="Ttulo1">
    <w:name w:val="heading 1"/>
    <w:basedOn w:val="Normal"/>
    <w:next w:val="Normal"/>
    <w:qFormat/>
    <w:rsid w:val="00CA1705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08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0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4A8D"/>
    <w:rPr>
      <w:sz w:val="24"/>
      <w:szCs w:val="24"/>
    </w:rPr>
  </w:style>
  <w:style w:type="paragraph" w:styleId="Textodebalo">
    <w:name w:val="Balloon Text"/>
    <w:basedOn w:val="Normal"/>
    <w:link w:val="TextodebaloChar"/>
    <w:rsid w:val="00284A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84A8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193D20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193D2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93D20"/>
  </w:style>
  <w:style w:type="character" w:styleId="Refdenotaderodap">
    <w:name w:val="footnote reference"/>
    <w:basedOn w:val="Fontepargpadro"/>
    <w:semiHidden/>
    <w:unhideWhenUsed/>
    <w:rsid w:val="00193D20"/>
    <w:rPr>
      <w:vertAlign w:val="superscript"/>
    </w:rPr>
  </w:style>
  <w:style w:type="character" w:styleId="Hyperlink">
    <w:name w:val="Hyperlink"/>
    <w:basedOn w:val="Fontepargpadro"/>
    <w:unhideWhenUsed/>
    <w:rsid w:val="00193D2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3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08/2/pdf/00000468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11/2008</vt:lpstr>
    </vt:vector>
  </TitlesOfParts>
  <Company>TCE-PR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11/2008</dc:title>
  <dc:subject/>
  <dc:creator>TC509400</dc:creator>
  <cp:keywords/>
  <dc:description/>
  <cp:lastModifiedBy>Yarusya Fonseca</cp:lastModifiedBy>
  <cp:revision>3</cp:revision>
  <dcterms:created xsi:type="dcterms:W3CDTF">2011-04-25T13:28:00Z</dcterms:created>
  <dcterms:modified xsi:type="dcterms:W3CDTF">2019-07-12T18:07:00Z</dcterms:modified>
</cp:coreProperties>
</file>