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23614" w14:textId="0E46AA8B" w:rsidR="00760F8B" w:rsidRDefault="00760F8B" w:rsidP="00760F8B">
      <w:pPr>
        <w:pStyle w:val="Corpodetexto"/>
        <w:spacing w:before="120" w:after="0" w:line="240" w:lineRule="auto"/>
        <w:rPr>
          <w:rFonts w:cs="Arial"/>
          <w:b/>
          <w:bCs/>
          <w:sz w:val="28"/>
          <w:szCs w:val="28"/>
        </w:rPr>
      </w:pPr>
      <w:bookmarkStart w:id="0" w:name="_Hlk2333163"/>
      <w:bookmarkStart w:id="1" w:name="_Hlk27574649"/>
      <w:r w:rsidRPr="00D135D7">
        <w:rPr>
          <w:rFonts w:cs="Arial"/>
          <w:b/>
          <w:bCs/>
          <w:sz w:val="28"/>
          <w:szCs w:val="28"/>
        </w:rPr>
        <w:t xml:space="preserve">INSTRUÇÃO DE SERVIÇO Nº </w:t>
      </w:r>
      <w:r>
        <w:rPr>
          <w:rFonts w:cs="Arial"/>
          <w:b/>
          <w:bCs/>
          <w:sz w:val="28"/>
          <w:szCs w:val="28"/>
        </w:rPr>
        <w:t>151</w:t>
      </w:r>
      <w:r w:rsidRPr="00D135D7">
        <w:rPr>
          <w:rFonts w:cs="Arial"/>
          <w:b/>
          <w:bCs/>
          <w:sz w:val="28"/>
          <w:szCs w:val="28"/>
        </w:rPr>
        <w:t>/202</w:t>
      </w:r>
      <w:r>
        <w:rPr>
          <w:rFonts w:cs="Arial"/>
          <w:b/>
          <w:bCs/>
          <w:sz w:val="28"/>
          <w:szCs w:val="28"/>
        </w:rPr>
        <w:t>2</w:t>
      </w:r>
      <w:r w:rsidR="00481494">
        <w:rPr>
          <w:rStyle w:val="Refdenotaderodap"/>
          <w:rFonts w:cs="Arial"/>
          <w:b/>
          <w:bCs/>
          <w:sz w:val="28"/>
          <w:szCs w:val="28"/>
        </w:rPr>
        <w:footnoteReference w:id="1"/>
      </w:r>
    </w:p>
    <w:p w14:paraId="68415F0D" w14:textId="77777777" w:rsidR="00760F8B" w:rsidRDefault="00760F8B" w:rsidP="00481494">
      <w:pPr>
        <w:pStyle w:val="Ementa"/>
        <w:spacing w:before="360" w:after="360"/>
        <w:ind w:left="3969"/>
        <w:rPr>
          <w:rFonts w:cs="Arial"/>
          <w:i/>
          <w:szCs w:val="22"/>
        </w:rPr>
      </w:pPr>
      <w:bookmarkStart w:id="3" w:name="_Hlk14444764"/>
      <w:r w:rsidRPr="00FF0A9F">
        <w:rPr>
          <w:rFonts w:cs="Arial"/>
          <w:i/>
          <w:szCs w:val="22"/>
        </w:rPr>
        <w:t>Dispõe sobre o estabelecimento de segregação de função para as atividades que envolvem assinatura de documentos, na execução contábil e/ou financeira, no âmbito da Diretoria de Finanças, e dá outras providências.</w:t>
      </w:r>
      <w:bookmarkEnd w:id="3"/>
    </w:p>
    <w:p w14:paraId="2EE861FF" w14:textId="77777777" w:rsidR="00760F8B" w:rsidRPr="007D1B5E" w:rsidRDefault="00760F8B" w:rsidP="00760F8B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1134"/>
        <w:rPr>
          <w:sz w:val="24"/>
        </w:rPr>
      </w:pPr>
      <w:r w:rsidRPr="003660D8">
        <w:rPr>
          <w:bCs/>
          <w:sz w:val="24"/>
        </w:rPr>
        <w:t>O</w:t>
      </w:r>
      <w:r w:rsidRPr="007D1B5E">
        <w:rPr>
          <w:b/>
          <w:sz w:val="24"/>
        </w:rPr>
        <w:t xml:space="preserve"> PRESIDENTE DO TRIBUNAL DE CONTAS DO ESTADO DO PARANÁ</w:t>
      </w:r>
      <w:r w:rsidRPr="007D1B5E">
        <w:rPr>
          <w:sz w:val="24"/>
        </w:rPr>
        <w:t xml:space="preserve">, no uso das atribuições contidas no art. 122, I, da Lei Complementar nº 113, de 15 de dezembro de 2005, e no art. 16, </w:t>
      </w:r>
      <w:r>
        <w:rPr>
          <w:sz w:val="24"/>
        </w:rPr>
        <w:t xml:space="preserve">XXVII e </w:t>
      </w:r>
      <w:r w:rsidRPr="007D1B5E">
        <w:rPr>
          <w:sz w:val="24"/>
        </w:rPr>
        <w:t xml:space="preserve">XXXIII, c/c o art. 197, ambos do Regimento Interno, e considerando o Procedimento Administrativo nº </w:t>
      </w:r>
      <w:r>
        <w:rPr>
          <w:sz w:val="24"/>
        </w:rPr>
        <w:t>728721/2021,</w:t>
      </w:r>
    </w:p>
    <w:p w14:paraId="2404392C" w14:textId="77777777" w:rsidR="00760F8B" w:rsidRDefault="00760F8B" w:rsidP="007B68C2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1134"/>
        <w:rPr>
          <w:b/>
          <w:bCs/>
          <w:sz w:val="24"/>
        </w:rPr>
      </w:pPr>
      <w:r w:rsidRPr="00E671F5">
        <w:rPr>
          <w:b/>
          <w:bCs/>
          <w:sz w:val="24"/>
        </w:rPr>
        <w:t>RESOLVE</w:t>
      </w:r>
      <w:r>
        <w:rPr>
          <w:b/>
          <w:bCs/>
          <w:sz w:val="24"/>
        </w:rPr>
        <w:t>:</w:t>
      </w:r>
    </w:p>
    <w:p w14:paraId="5112160A" w14:textId="77777777" w:rsidR="00760F8B" w:rsidRPr="007B68C2" w:rsidRDefault="00760F8B" w:rsidP="00760F8B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3"/>
          <w:szCs w:val="23"/>
        </w:rPr>
      </w:pPr>
      <w:r w:rsidRPr="007B68C2">
        <w:rPr>
          <w:b/>
          <w:bCs w:val="0"/>
          <w:sz w:val="23"/>
          <w:szCs w:val="23"/>
        </w:rPr>
        <w:t>Art. 1º</w:t>
      </w:r>
      <w:r w:rsidRPr="007B68C2">
        <w:rPr>
          <w:sz w:val="23"/>
          <w:szCs w:val="23"/>
        </w:rPr>
        <w:t xml:space="preserve"> </w:t>
      </w:r>
      <w:bookmarkStart w:id="4" w:name="_Hlk14444793"/>
      <w:bookmarkStart w:id="5" w:name="_Hlk2333051"/>
      <w:r w:rsidRPr="007B68C2">
        <w:rPr>
          <w:sz w:val="23"/>
          <w:szCs w:val="23"/>
        </w:rPr>
        <w:t>Esta Instrução de Serviço dispõe sobre o estabelecimento de segregação de função para as atividades que envolvem execução e assinaturas de documentos, na execução contábil e/ou financeira, no âmbito da Diretoria de Finanças.</w:t>
      </w:r>
      <w:bookmarkEnd w:id="4"/>
    </w:p>
    <w:p w14:paraId="3DE45B4B" w14:textId="77777777" w:rsidR="00760F8B" w:rsidRPr="007B68C2" w:rsidRDefault="00760F8B" w:rsidP="00760F8B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3"/>
          <w:szCs w:val="23"/>
        </w:rPr>
      </w:pPr>
      <w:r w:rsidRPr="007B68C2">
        <w:rPr>
          <w:rFonts w:cs="Arial"/>
          <w:sz w:val="23"/>
          <w:szCs w:val="23"/>
        </w:rPr>
        <w:t xml:space="preserve">§ 1º As atividades citadas no </w:t>
      </w:r>
      <w:r w:rsidRPr="007B68C2">
        <w:rPr>
          <w:rFonts w:cs="Arial"/>
          <w:i/>
          <w:sz w:val="23"/>
          <w:szCs w:val="23"/>
        </w:rPr>
        <w:t xml:space="preserve">caput </w:t>
      </w:r>
      <w:r w:rsidRPr="007B68C2">
        <w:rPr>
          <w:sz w:val="23"/>
          <w:szCs w:val="23"/>
        </w:rPr>
        <w:t>referem-se àquelas que estão especificadas nos anexos A, B e C desta Instrução de Serviço, sendo respectivamente, as atividades nos Sistemas de Trâmite Processual e de Procedimentos Administrativos Eletrônicos Internos do Tribunal, no sistema bancário (</w:t>
      </w:r>
      <w:r w:rsidRPr="007B68C2">
        <w:rPr>
          <w:i/>
          <w:iCs/>
          <w:sz w:val="23"/>
          <w:szCs w:val="23"/>
        </w:rPr>
        <w:t>internet banking</w:t>
      </w:r>
      <w:r w:rsidRPr="007B68C2">
        <w:rPr>
          <w:sz w:val="23"/>
          <w:szCs w:val="23"/>
        </w:rPr>
        <w:t>) e no Sistema Integrado de Finanças Públicas do Estado do Paraná (SIAF), ou outros que venham a substituí-los.</w:t>
      </w:r>
    </w:p>
    <w:p w14:paraId="7C8F2808" w14:textId="77777777" w:rsidR="00760F8B" w:rsidRPr="007B68C2" w:rsidRDefault="00760F8B" w:rsidP="00760F8B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3"/>
          <w:szCs w:val="23"/>
        </w:rPr>
      </w:pPr>
      <w:r w:rsidRPr="007B68C2">
        <w:rPr>
          <w:sz w:val="23"/>
          <w:szCs w:val="23"/>
        </w:rPr>
        <w:t>§ 2º As atividades contidas nos Anexos A, B e C serão desempenhadas pelos servidores da Unidade, consoante às atribuições definidas a cada um pelo Diretor da Unidade no Plano de Trabalhos e Metas Anual.</w:t>
      </w:r>
    </w:p>
    <w:bookmarkEnd w:id="5"/>
    <w:p w14:paraId="1AFFA84E" w14:textId="77777777" w:rsidR="00760F8B" w:rsidRPr="007B68C2" w:rsidRDefault="00760F8B" w:rsidP="00760F8B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3"/>
          <w:szCs w:val="23"/>
        </w:rPr>
      </w:pPr>
      <w:r w:rsidRPr="007B68C2">
        <w:rPr>
          <w:b/>
          <w:sz w:val="23"/>
          <w:szCs w:val="23"/>
        </w:rPr>
        <w:t>Art. 2º</w:t>
      </w:r>
      <w:r w:rsidRPr="007B68C2">
        <w:rPr>
          <w:sz w:val="23"/>
          <w:szCs w:val="23"/>
        </w:rPr>
        <w:t xml:space="preserve"> Outras atividades de natureza orçamentária, contábil ou financeira eventuais, não rotineiras, que porventura requeiram assinatura de servidor para a celeridade e continuidade da regular tramitação, também deverão observar por princípio a segregação de função, sem prejuízo das demais normas vigentes sobre a matéria.</w:t>
      </w:r>
    </w:p>
    <w:p w14:paraId="0B62A3ED" w14:textId="77777777" w:rsidR="00351DB8" w:rsidRPr="007B68C2" w:rsidRDefault="00351DB8" w:rsidP="00473EB3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3"/>
          <w:szCs w:val="23"/>
        </w:rPr>
      </w:pPr>
      <w:r w:rsidRPr="007B68C2">
        <w:rPr>
          <w:b/>
          <w:sz w:val="23"/>
          <w:szCs w:val="23"/>
        </w:rPr>
        <w:t xml:space="preserve">Art. 3º </w:t>
      </w:r>
      <w:r w:rsidRPr="007B68C2">
        <w:rPr>
          <w:rFonts w:cs="Arial"/>
          <w:sz w:val="23"/>
          <w:szCs w:val="23"/>
        </w:rPr>
        <w:t>Esta Instrução de Serviço entra em vigor na data de sua publicação.</w:t>
      </w:r>
    </w:p>
    <w:bookmarkEnd w:id="0"/>
    <w:p w14:paraId="623776D0" w14:textId="547E63DB" w:rsidR="00351DB8" w:rsidRPr="004F3D04" w:rsidRDefault="00351DB8" w:rsidP="00AA58E4">
      <w:pPr>
        <w:pStyle w:val="Recuodecorpodetexto3"/>
        <w:spacing w:before="360"/>
        <w:ind w:firstLine="0"/>
        <w:jc w:val="center"/>
        <w:rPr>
          <w:rFonts w:cs="Arial"/>
          <w:color w:val="auto"/>
        </w:rPr>
      </w:pPr>
      <w:r w:rsidRPr="004F3D04">
        <w:rPr>
          <w:rFonts w:cs="Arial"/>
          <w:color w:val="auto"/>
        </w:rPr>
        <w:t xml:space="preserve">Curitiba, </w:t>
      </w:r>
      <w:r w:rsidR="008C37E7">
        <w:rPr>
          <w:rFonts w:cs="Arial"/>
          <w:color w:val="auto"/>
        </w:rPr>
        <w:t>4</w:t>
      </w:r>
      <w:r w:rsidRPr="004F3D04">
        <w:rPr>
          <w:rFonts w:cs="Arial"/>
          <w:color w:val="auto"/>
        </w:rPr>
        <w:t xml:space="preserve"> de </w:t>
      </w:r>
      <w:r w:rsidR="00AA58E4">
        <w:rPr>
          <w:rFonts w:cs="Arial"/>
          <w:color w:val="auto"/>
        </w:rPr>
        <w:t>maio</w:t>
      </w:r>
      <w:r w:rsidRPr="004F3D04">
        <w:rPr>
          <w:rFonts w:cs="Arial"/>
          <w:color w:val="auto"/>
        </w:rPr>
        <w:t xml:space="preserve"> de 202</w:t>
      </w:r>
      <w:r w:rsidR="00AA58E4">
        <w:rPr>
          <w:rFonts w:cs="Arial"/>
          <w:color w:val="auto"/>
        </w:rPr>
        <w:t>2</w:t>
      </w:r>
      <w:r w:rsidRPr="004F3D04">
        <w:rPr>
          <w:rFonts w:cs="Arial"/>
          <w:color w:val="auto"/>
        </w:rPr>
        <w:t>.</w:t>
      </w:r>
    </w:p>
    <w:p w14:paraId="04D600DA" w14:textId="77777777" w:rsidR="00351DB8" w:rsidRPr="003579A6" w:rsidRDefault="00351DB8" w:rsidP="00AA58E4">
      <w:pPr>
        <w:spacing w:before="360" w:after="0" w:line="240" w:lineRule="auto"/>
        <w:ind w:firstLine="0"/>
        <w:jc w:val="center"/>
        <w:rPr>
          <w:rFonts w:cs="Arial"/>
          <w:color w:val="808080"/>
          <w:szCs w:val="22"/>
        </w:rPr>
      </w:pPr>
      <w:r w:rsidRPr="003579A6">
        <w:rPr>
          <w:rFonts w:cs="Arial"/>
          <w:color w:val="808080"/>
          <w:szCs w:val="22"/>
        </w:rPr>
        <w:t>- assinatura digital -</w:t>
      </w:r>
    </w:p>
    <w:p w14:paraId="20EB6544" w14:textId="77777777" w:rsidR="00351DB8" w:rsidRPr="003579A6" w:rsidRDefault="00351DB8" w:rsidP="00AA58E4">
      <w:pPr>
        <w:spacing w:before="120" w:after="0" w:line="240" w:lineRule="auto"/>
        <w:ind w:firstLine="0"/>
        <w:jc w:val="center"/>
        <w:rPr>
          <w:rFonts w:cs="Arial"/>
          <w:b/>
          <w:szCs w:val="22"/>
        </w:rPr>
      </w:pPr>
      <w:bookmarkStart w:id="6" w:name="_Hlk536444639"/>
      <w:r w:rsidRPr="003579A6">
        <w:rPr>
          <w:rFonts w:cs="Arial"/>
          <w:szCs w:val="22"/>
        </w:rPr>
        <w:t>Conselheiro</w:t>
      </w:r>
      <w:r w:rsidRPr="003579A6">
        <w:rPr>
          <w:rFonts w:cs="Arial"/>
          <w:b/>
          <w:szCs w:val="22"/>
        </w:rPr>
        <w:t xml:space="preserve"> </w:t>
      </w:r>
      <w:r>
        <w:rPr>
          <w:rFonts w:cs="Arial"/>
          <w:b/>
          <w:szCs w:val="22"/>
        </w:rPr>
        <w:t>FÁBIO DE SOUZA CAMARGO</w:t>
      </w:r>
      <w:bookmarkEnd w:id="6"/>
    </w:p>
    <w:p w14:paraId="5964114E" w14:textId="443C79C3" w:rsidR="002B6B62" w:rsidRDefault="00351DB8" w:rsidP="0026337C">
      <w:pPr>
        <w:spacing w:after="0" w:line="240" w:lineRule="auto"/>
        <w:ind w:firstLine="0"/>
        <w:jc w:val="center"/>
      </w:pPr>
      <w:r w:rsidRPr="003579A6">
        <w:rPr>
          <w:rFonts w:cs="Arial"/>
          <w:szCs w:val="22"/>
        </w:rPr>
        <w:t>Presidente</w:t>
      </w:r>
      <w:bookmarkEnd w:id="1"/>
    </w:p>
    <w:p w14:paraId="5A0F444C" w14:textId="1E8B19A8" w:rsidR="002B6B62" w:rsidRPr="002B6B62" w:rsidRDefault="002B6B62" w:rsidP="002B6B62">
      <w:pPr>
        <w:sectPr w:rsidR="002B6B62" w:rsidRPr="002B6B62" w:rsidSect="00481494">
          <w:headerReference w:type="default" r:id="rId12"/>
          <w:headerReference w:type="first" r:id="rId13"/>
          <w:footerReference w:type="first" r:id="rId14"/>
          <w:footnotePr>
            <w:numFmt w:val="chicago"/>
          </w:footnotePr>
          <w:pgSz w:w="11906" w:h="16838" w:code="9"/>
          <w:pgMar w:top="1418" w:right="1701" w:bottom="1418" w:left="1701" w:header="567" w:footer="204" w:gutter="0"/>
          <w:cols w:space="708"/>
          <w:docGrid w:linePitch="381"/>
        </w:sectPr>
      </w:pPr>
    </w:p>
    <w:p w14:paraId="16BC06CF" w14:textId="77777777" w:rsidR="00B61BCB" w:rsidRPr="00C77510" w:rsidRDefault="008F3976" w:rsidP="00123B75">
      <w:pPr>
        <w:spacing w:line="240" w:lineRule="auto"/>
        <w:jc w:val="center"/>
        <w:rPr>
          <w:rFonts w:cs="Arial"/>
          <w:b/>
          <w:bCs/>
          <w:szCs w:val="24"/>
        </w:rPr>
      </w:pPr>
      <w:bookmarkStart w:id="7" w:name="_Hlk79054283"/>
      <w:r w:rsidRPr="00C77510">
        <w:rPr>
          <w:rFonts w:cs="Arial"/>
          <w:b/>
          <w:bCs/>
          <w:szCs w:val="24"/>
        </w:rPr>
        <w:lastRenderedPageBreak/>
        <w:t>ANEXO A</w:t>
      </w:r>
      <w:r w:rsidR="00123B75" w:rsidRPr="00C77510">
        <w:rPr>
          <w:rFonts w:cs="Arial"/>
          <w:b/>
          <w:bCs/>
          <w:szCs w:val="24"/>
        </w:rPr>
        <w:t xml:space="preserve"> </w:t>
      </w:r>
    </w:p>
    <w:p w14:paraId="465DE10E" w14:textId="77777777" w:rsidR="008F3976" w:rsidRPr="00C77510" w:rsidRDefault="008F3976" w:rsidP="00123B75">
      <w:pPr>
        <w:spacing w:line="240" w:lineRule="auto"/>
        <w:jc w:val="center"/>
        <w:rPr>
          <w:rFonts w:cs="Arial"/>
          <w:b/>
          <w:bCs/>
          <w:szCs w:val="24"/>
          <w:u w:val="single"/>
        </w:rPr>
      </w:pPr>
      <w:r w:rsidRPr="00C77510">
        <w:rPr>
          <w:rFonts w:cs="Arial"/>
          <w:b/>
          <w:bCs/>
          <w:szCs w:val="24"/>
          <w:u w:val="single"/>
        </w:rPr>
        <w:t xml:space="preserve">PROCEDIMENTOS </w:t>
      </w:r>
      <w:r w:rsidR="00C00950" w:rsidRPr="00C77510">
        <w:rPr>
          <w:rFonts w:cs="Arial"/>
          <w:b/>
          <w:bCs/>
          <w:szCs w:val="24"/>
          <w:u w:val="single"/>
        </w:rPr>
        <w:t>ADMINISTRATIVOS ELETRÔNICOS INTERNOS</w:t>
      </w: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4"/>
        <w:gridCol w:w="2080"/>
        <w:gridCol w:w="2804"/>
        <w:gridCol w:w="3373"/>
        <w:gridCol w:w="4281"/>
      </w:tblGrid>
      <w:tr w:rsidR="008F3976" w:rsidRPr="00C77510" w14:paraId="7B37D38D" w14:textId="77777777" w:rsidTr="007D7EAE">
        <w:trPr>
          <w:tblHeader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A8FB639" w14:textId="77777777" w:rsidR="008F3976" w:rsidRPr="00C77510" w:rsidRDefault="008F3976" w:rsidP="00B61BCB">
            <w:pPr>
              <w:spacing w:after="0" w:line="240" w:lineRule="auto"/>
              <w:ind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C77510">
              <w:rPr>
                <w:rFonts w:cs="Arial"/>
                <w:b/>
                <w:bCs/>
                <w:sz w:val="22"/>
                <w:szCs w:val="22"/>
              </w:rPr>
              <w:t>Procedimento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4E5DE9" w14:textId="77777777" w:rsidR="008F3976" w:rsidRPr="00C77510" w:rsidRDefault="008F3976" w:rsidP="00B61BCB">
            <w:pPr>
              <w:spacing w:after="0" w:line="240" w:lineRule="auto"/>
              <w:ind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C77510">
              <w:rPr>
                <w:rFonts w:cs="Arial"/>
                <w:b/>
                <w:bCs/>
                <w:sz w:val="22"/>
                <w:szCs w:val="22"/>
              </w:rPr>
              <w:t>Documento</w:t>
            </w:r>
          </w:p>
        </w:tc>
        <w:tc>
          <w:tcPr>
            <w:tcW w:w="2804" w:type="dxa"/>
            <w:shd w:val="clear" w:color="auto" w:fill="auto"/>
            <w:vAlign w:val="center"/>
          </w:tcPr>
          <w:p w14:paraId="577565C5" w14:textId="77777777" w:rsidR="008F3976" w:rsidRPr="00C77510" w:rsidRDefault="008F3976" w:rsidP="00B61BCB">
            <w:pPr>
              <w:spacing w:after="0" w:line="240" w:lineRule="auto"/>
              <w:ind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C77510">
              <w:rPr>
                <w:rFonts w:cs="Arial"/>
                <w:b/>
                <w:bCs/>
                <w:sz w:val="22"/>
                <w:szCs w:val="22"/>
              </w:rPr>
              <w:t>Emissão</w:t>
            </w:r>
          </w:p>
        </w:tc>
        <w:tc>
          <w:tcPr>
            <w:tcW w:w="3373" w:type="dxa"/>
          </w:tcPr>
          <w:p w14:paraId="4DCE2443" w14:textId="77777777" w:rsidR="008F3976" w:rsidRPr="00C77510" w:rsidRDefault="008F3976" w:rsidP="00B61BCB">
            <w:pPr>
              <w:spacing w:after="0" w:line="240" w:lineRule="auto"/>
              <w:ind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C77510">
              <w:rPr>
                <w:rFonts w:cs="Arial"/>
                <w:b/>
                <w:bCs/>
                <w:sz w:val="22"/>
                <w:szCs w:val="22"/>
              </w:rPr>
              <w:t>Revisão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7851F52E" w14:textId="77777777" w:rsidR="008F3976" w:rsidRPr="00C77510" w:rsidRDefault="008F3976" w:rsidP="00B61BCB">
            <w:pPr>
              <w:spacing w:after="0" w:line="240" w:lineRule="auto"/>
              <w:ind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C77510">
              <w:rPr>
                <w:rFonts w:cs="Arial"/>
                <w:b/>
                <w:bCs/>
                <w:sz w:val="22"/>
                <w:szCs w:val="22"/>
              </w:rPr>
              <w:t>Assinaturas</w:t>
            </w:r>
          </w:p>
        </w:tc>
      </w:tr>
    </w:tbl>
    <w:p w14:paraId="36B45C64" w14:textId="77777777" w:rsidR="002B5214" w:rsidRDefault="002B5214" w:rsidP="00B61BCB">
      <w:pPr>
        <w:spacing w:after="0" w:line="240" w:lineRule="auto"/>
        <w:ind w:firstLine="0"/>
        <w:rPr>
          <w:rFonts w:cs="Arial"/>
          <w:sz w:val="22"/>
          <w:szCs w:val="22"/>
        </w:rPr>
        <w:sectPr w:rsidR="002B5214" w:rsidSect="00123B75">
          <w:headerReference w:type="default" r:id="rId15"/>
          <w:pgSz w:w="16838" w:h="11906" w:orient="landscape" w:code="9"/>
          <w:pgMar w:top="851" w:right="1134" w:bottom="851" w:left="1134" w:header="142" w:footer="69" w:gutter="0"/>
          <w:cols w:space="708"/>
          <w:docGrid w:linePitch="360"/>
        </w:sectPr>
      </w:pPr>
    </w:p>
    <w:p w14:paraId="40493701" w14:textId="77777777" w:rsidR="002B5214" w:rsidRDefault="002B5214" w:rsidP="00B61BCB">
      <w:pPr>
        <w:spacing w:after="0" w:line="240" w:lineRule="auto"/>
        <w:ind w:firstLine="0"/>
        <w:rPr>
          <w:rFonts w:cs="Arial"/>
          <w:sz w:val="22"/>
          <w:szCs w:val="22"/>
        </w:rPr>
        <w:sectPr w:rsidR="002B5214" w:rsidSect="002B5214">
          <w:type w:val="continuous"/>
          <w:pgSz w:w="16838" w:h="11906" w:orient="landscape" w:code="9"/>
          <w:pgMar w:top="851" w:right="1134" w:bottom="851" w:left="1134" w:header="142" w:footer="69" w:gutter="0"/>
          <w:cols w:space="708"/>
          <w:docGrid w:linePitch="360"/>
        </w:sectPr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0"/>
        <w:gridCol w:w="1964"/>
        <w:gridCol w:w="2804"/>
        <w:gridCol w:w="3373"/>
        <w:gridCol w:w="4281"/>
      </w:tblGrid>
      <w:tr w:rsidR="008F3976" w:rsidRPr="00C77510" w14:paraId="2165854F" w14:textId="77777777" w:rsidTr="007D7EAE">
        <w:trPr>
          <w:tblHeader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7BBD384" w14:textId="1B44642A" w:rsidR="008F3976" w:rsidRPr="00C77510" w:rsidRDefault="008F3976" w:rsidP="00B61BCB">
            <w:pPr>
              <w:spacing w:after="0"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C77510">
              <w:rPr>
                <w:rFonts w:cs="Arial"/>
                <w:sz w:val="22"/>
                <w:szCs w:val="22"/>
              </w:rPr>
              <w:t>Indicar dotação orçamentária</w:t>
            </w:r>
            <w:r w:rsidRPr="00C77510">
              <w:rPr>
                <w:rStyle w:val="Refdenotaderodap"/>
                <w:rFonts w:cs="Arial"/>
                <w:sz w:val="22"/>
                <w:szCs w:val="22"/>
              </w:rPr>
              <w:footnoteReference w:id="2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AE3C34" w14:textId="77777777" w:rsidR="008F3976" w:rsidRPr="00C77510" w:rsidRDefault="008F3976" w:rsidP="00B61BCB">
            <w:pPr>
              <w:spacing w:after="0"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C77510">
              <w:rPr>
                <w:rFonts w:cs="Arial"/>
                <w:sz w:val="22"/>
                <w:szCs w:val="22"/>
              </w:rPr>
              <w:t>FIR</w:t>
            </w:r>
          </w:p>
        </w:tc>
        <w:tc>
          <w:tcPr>
            <w:tcW w:w="2804" w:type="dxa"/>
            <w:shd w:val="clear" w:color="auto" w:fill="auto"/>
            <w:vAlign w:val="center"/>
          </w:tcPr>
          <w:p w14:paraId="16487B26" w14:textId="77777777" w:rsidR="008F3976" w:rsidRPr="00C77510" w:rsidRDefault="008F3976" w:rsidP="00B61BCB">
            <w:pPr>
              <w:spacing w:after="0"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C77510">
              <w:rPr>
                <w:rFonts w:cs="Arial"/>
                <w:sz w:val="22"/>
                <w:szCs w:val="22"/>
              </w:rPr>
              <w:t xml:space="preserve">- </w:t>
            </w:r>
            <w:r w:rsidR="00415CC8" w:rsidRPr="00C77510">
              <w:rPr>
                <w:rFonts w:cs="Arial"/>
                <w:sz w:val="22"/>
                <w:szCs w:val="22"/>
              </w:rPr>
              <w:t>Auditor de Controle Externo</w:t>
            </w:r>
            <w:r w:rsidRPr="00C77510">
              <w:rPr>
                <w:rFonts w:cs="Arial"/>
                <w:sz w:val="22"/>
                <w:szCs w:val="22"/>
              </w:rPr>
              <w:t xml:space="preserve"> </w:t>
            </w:r>
            <w:r w:rsidR="007D7EAE" w:rsidRPr="00C77510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373" w:type="dxa"/>
            <w:vAlign w:val="center"/>
          </w:tcPr>
          <w:p w14:paraId="75A915C7" w14:textId="77777777" w:rsidR="008F3976" w:rsidRPr="00C77510" w:rsidRDefault="008F3976" w:rsidP="00B61BCB">
            <w:pPr>
              <w:spacing w:after="0"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C77510">
              <w:rPr>
                <w:rFonts w:cs="Arial"/>
                <w:sz w:val="22"/>
                <w:szCs w:val="22"/>
              </w:rPr>
              <w:t xml:space="preserve">- Contador(a) ou </w:t>
            </w:r>
            <w:r w:rsidR="00415CC8" w:rsidRPr="00C77510">
              <w:rPr>
                <w:rFonts w:cs="Arial"/>
                <w:sz w:val="22"/>
                <w:szCs w:val="22"/>
              </w:rPr>
              <w:t>Auditor de Controle Externo</w:t>
            </w:r>
            <w:r w:rsidR="007D7EAE" w:rsidRPr="00C77510">
              <w:rPr>
                <w:rFonts w:cs="Arial"/>
                <w:sz w:val="22"/>
                <w:szCs w:val="22"/>
              </w:rPr>
              <w:t xml:space="preserve"> </w:t>
            </w:r>
            <w:r w:rsidR="00323A27" w:rsidRPr="00C77510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72B55D3D" w14:textId="77777777" w:rsidR="007D7EAE" w:rsidRPr="00C77510" w:rsidRDefault="008F3976" w:rsidP="00B61BCB">
            <w:pPr>
              <w:spacing w:after="0"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C77510">
              <w:rPr>
                <w:rFonts w:cs="Arial"/>
                <w:sz w:val="22"/>
                <w:szCs w:val="22"/>
              </w:rPr>
              <w:t xml:space="preserve">- </w:t>
            </w:r>
            <w:r w:rsidR="00415CC8" w:rsidRPr="00C77510">
              <w:rPr>
                <w:rFonts w:cs="Arial"/>
                <w:sz w:val="22"/>
                <w:szCs w:val="22"/>
              </w:rPr>
              <w:t>Auditor de Controle Externo</w:t>
            </w:r>
            <w:r w:rsidRPr="00C77510">
              <w:rPr>
                <w:rFonts w:cs="Arial"/>
                <w:sz w:val="22"/>
                <w:szCs w:val="22"/>
              </w:rPr>
              <w:t xml:space="preserve"> </w:t>
            </w:r>
            <w:r w:rsidR="007D7EAE" w:rsidRPr="00C77510">
              <w:rPr>
                <w:rFonts w:cs="Arial"/>
                <w:sz w:val="22"/>
                <w:szCs w:val="22"/>
              </w:rPr>
              <w:t>1</w:t>
            </w:r>
          </w:p>
          <w:p w14:paraId="32C6E75F" w14:textId="77777777" w:rsidR="007D7EAE" w:rsidRPr="00C77510" w:rsidRDefault="00323A27" w:rsidP="00B61BCB">
            <w:pPr>
              <w:spacing w:after="0"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C77510">
              <w:rPr>
                <w:rFonts w:cs="Arial"/>
                <w:sz w:val="22"/>
                <w:szCs w:val="22"/>
              </w:rPr>
              <w:t xml:space="preserve"> </w:t>
            </w:r>
            <w:r w:rsidR="007D7EAE" w:rsidRPr="00C77510">
              <w:rPr>
                <w:rFonts w:cs="Arial"/>
                <w:sz w:val="22"/>
                <w:szCs w:val="22"/>
              </w:rPr>
              <w:t xml:space="preserve">- </w:t>
            </w:r>
            <w:r w:rsidR="00415CC8" w:rsidRPr="00C77510">
              <w:rPr>
                <w:rFonts w:cs="Arial"/>
                <w:sz w:val="22"/>
                <w:szCs w:val="22"/>
              </w:rPr>
              <w:t>Auditor de Controle Externo</w:t>
            </w:r>
            <w:r w:rsidR="007D7EAE" w:rsidRPr="00C77510">
              <w:rPr>
                <w:rFonts w:cs="Arial"/>
                <w:sz w:val="22"/>
                <w:szCs w:val="22"/>
              </w:rPr>
              <w:t xml:space="preserve"> 2</w:t>
            </w:r>
          </w:p>
          <w:p w14:paraId="13A6E4E2" w14:textId="77777777" w:rsidR="008F3976" w:rsidRPr="00C77510" w:rsidRDefault="008F3976" w:rsidP="00B61BCB">
            <w:pPr>
              <w:spacing w:after="0"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C77510">
              <w:rPr>
                <w:rFonts w:cs="Arial"/>
                <w:sz w:val="22"/>
                <w:szCs w:val="22"/>
              </w:rPr>
              <w:t>- Contador(a)</w:t>
            </w:r>
          </w:p>
          <w:p w14:paraId="04A75C84" w14:textId="77777777" w:rsidR="008F3976" w:rsidRPr="00C77510" w:rsidRDefault="008F3976" w:rsidP="00B61BCB">
            <w:pPr>
              <w:spacing w:after="0"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C77510">
              <w:rPr>
                <w:rFonts w:cs="Arial"/>
                <w:sz w:val="22"/>
                <w:szCs w:val="22"/>
              </w:rPr>
              <w:t>- Diretor de Finanças</w:t>
            </w:r>
          </w:p>
          <w:p w14:paraId="2394E017" w14:textId="77777777" w:rsidR="008F3976" w:rsidRPr="00C77510" w:rsidRDefault="008F3976" w:rsidP="00B61BCB">
            <w:pPr>
              <w:spacing w:after="0"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C77510">
              <w:rPr>
                <w:rFonts w:cs="Arial"/>
                <w:sz w:val="22"/>
                <w:szCs w:val="22"/>
              </w:rPr>
              <w:t>- Presidente / Ordenador</w:t>
            </w:r>
          </w:p>
        </w:tc>
      </w:tr>
      <w:tr w:rsidR="008F3976" w:rsidRPr="00C77510" w14:paraId="01692E61" w14:textId="77777777" w:rsidTr="007D7EAE">
        <w:trPr>
          <w:tblHeader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EB7EEF5" w14:textId="77777777" w:rsidR="008F3976" w:rsidRPr="00C77510" w:rsidRDefault="008F3976" w:rsidP="00B61BCB">
            <w:pPr>
              <w:spacing w:after="0"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C77510">
              <w:rPr>
                <w:rFonts w:cs="Arial"/>
                <w:sz w:val="22"/>
                <w:szCs w:val="22"/>
              </w:rPr>
              <w:t>Solicitação de empenho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56FCE2" w14:textId="77777777" w:rsidR="008F3976" w:rsidRPr="00C77510" w:rsidRDefault="008F3976" w:rsidP="00B61BCB">
            <w:pPr>
              <w:spacing w:after="0"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C77510">
              <w:rPr>
                <w:rFonts w:cs="Arial"/>
                <w:sz w:val="22"/>
                <w:szCs w:val="22"/>
              </w:rPr>
              <w:t>Pré-empenho</w:t>
            </w:r>
          </w:p>
        </w:tc>
        <w:tc>
          <w:tcPr>
            <w:tcW w:w="2804" w:type="dxa"/>
            <w:shd w:val="clear" w:color="auto" w:fill="auto"/>
            <w:vAlign w:val="center"/>
          </w:tcPr>
          <w:p w14:paraId="01300F58" w14:textId="77777777" w:rsidR="008F3976" w:rsidRPr="00C77510" w:rsidRDefault="007D7EAE" w:rsidP="00B61BCB">
            <w:pPr>
              <w:spacing w:after="0"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C77510">
              <w:rPr>
                <w:rFonts w:cs="Arial"/>
                <w:sz w:val="22"/>
                <w:szCs w:val="22"/>
              </w:rPr>
              <w:t xml:space="preserve">- </w:t>
            </w:r>
            <w:r w:rsidR="00415CC8" w:rsidRPr="00C77510">
              <w:rPr>
                <w:rFonts w:cs="Arial"/>
                <w:sz w:val="22"/>
                <w:szCs w:val="22"/>
              </w:rPr>
              <w:t>Auditor de Controle Externo</w:t>
            </w:r>
            <w:r w:rsidRPr="00C77510">
              <w:rPr>
                <w:rFonts w:cs="Arial"/>
                <w:sz w:val="22"/>
                <w:szCs w:val="22"/>
              </w:rPr>
              <w:t xml:space="preserve"> 1</w:t>
            </w:r>
          </w:p>
        </w:tc>
        <w:tc>
          <w:tcPr>
            <w:tcW w:w="3373" w:type="dxa"/>
            <w:vAlign w:val="center"/>
          </w:tcPr>
          <w:p w14:paraId="2BC96103" w14:textId="77777777" w:rsidR="008F3976" w:rsidRPr="00C77510" w:rsidRDefault="008F3976" w:rsidP="00B61BCB">
            <w:pPr>
              <w:spacing w:after="0"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C77510">
              <w:rPr>
                <w:rFonts w:cs="Arial"/>
                <w:sz w:val="22"/>
                <w:szCs w:val="22"/>
              </w:rPr>
              <w:t xml:space="preserve">- Contador(a) ou </w:t>
            </w:r>
            <w:r w:rsidR="00415CC8" w:rsidRPr="00C77510">
              <w:rPr>
                <w:rFonts w:cs="Arial"/>
                <w:sz w:val="22"/>
                <w:szCs w:val="22"/>
              </w:rPr>
              <w:t>Auditor de Controle Externo</w:t>
            </w:r>
            <w:r w:rsidR="007D7EAE" w:rsidRPr="00C77510">
              <w:rPr>
                <w:rFonts w:cs="Arial"/>
                <w:sz w:val="22"/>
                <w:szCs w:val="22"/>
              </w:rPr>
              <w:t xml:space="preserve"> </w:t>
            </w:r>
            <w:r w:rsidR="00323A27" w:rsidRPr="00C77510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679B7E59" w14:textId="77777777" w:rsidR="008F3976" w:rsidRPr="00C77510" w:rsidRDefault="008F3976" w:rsidP="00B61BCB">
            <w:pPr>
              <w:spacing w:after="0"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C77510">
              <w:rPr>
                <w:rFonts w:cs="Arial"/>
                <w:sz w:val="22"/>
                <w:szCs w:val="22"/>
              </w:rPr>
              <w:t xml:space="preserve">- Gerente Administrativo / Financeiro ou </w:t>
            </w:r>
            <w:r w:rsidR="00415CC8" w:rsidRPr="00C77510">
              <w:rPr>
                <w:rFonts w:cs="Arial"/>
                <w:sz w:val="22"/>
                <w:szCs w:val="22"/>
              </w:rPr>
              <w:t>Auditor de Controle Externo</w:t>
            </w:r>
            <w:r w:rsidRPr="00C77510">
              <w:rPr>
                <w:rFonts w:cs="Arial"/>
                <w:sz w:val="22"/>
                <w:szCs w:val="22"/>
              </w:rPr>
              <w:t xml:space="preserve"> </w:t>
            </w:r>
            <w:r w:rsidR="007D7EAE" w:rsidRPr="00C77510">
              <w:rPr>
                <w:rFonts w:cs="Arial"/>
                <w:sz w:val="22"/>
                <w:szCs w:val="22"/>
              </w:rPr>
              <w:t>2</w:t>
            </w:r>
          </w:p>
          <w:p w14:paraId="534B0E1C" w14:textId="77777777" w:rsidR="008F3976" w:rsidRPr="00C77510" w:rsidRDefault="008F3976" w:rsidP="00B61BCB">
            <w:pPr>
              <w:spacing w:after="0"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C77510">
              <w:rPr>
                <w:rFonts w:cs="Arial"/>
                <w:sz w:val="22"/>
                <w:szCs w:val="22"/>
              </w:rPr>
              <w:t>- Presidente / Ordenador</w:t>
            </w:r>
          </w:p>
        </w:tc>
      </w:tr>
      <w:tr w:rsidR="008F3976" w:rsidRPr="00C77510" w14:paraId="3CCA106C" w14:textId="77777777" w:rsidTr="007D7EAE">
        <w:trPr>
          <w:tblHeader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B24E96C" w14:textId="77777777" w:rsidR="008F3976" w:rsidRPr="00C77510" w:rsidRDefault="008F3976" w:rsidP="00B61BCB">
            <w:pPr>
              <w:spacing w:after="0"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C77510">
              <w:rPr>
                <w:rFonts w:cs="Arial"/>
                <w:sz w:val="22"/>
                <w:szCs w:val="22"/>
              </w:rPr>
              <w:t>Empenhar despesa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1BB831" w14:textId="77777777" w:rsidR="008F3976" w:rsidRPr="00C77510" w:rsidRDefault="008F3976" w:rsidP="00B61BCB">
            <w:pPr>
              <w:spacing w:after="0"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C77510">
              <w:rPr>
                <w:rFonts w:cs="Arial"/>
                <w:sz w:val="22"/>
                <w:szCs w:val="22"/>
              </w:rPr>
              <w:t>Nota de Empenho</w:t>
            </w:r>
          </w:p>
        </w:tc>
        <w:tc>
          <w:tcPr>
            <w:tcW w:w="2804" w:type="dxa"/>
            <w:shd w:val="clear" w:color="auto" w:fill="auto"/>
            <w:vAlign w:val="center"/>
          </w:tcPr>
          <w:p w14:paraId="4C75FA94" w14:textId="77777777" w:rsidR="008F3976" w:rsidRPr="00C77510" w:rsidRDefault="007D7EAE" w:rsidP="00B61BCB">
            <w:pPr>
              <w:spacing w:after="0"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C77510">
              <w:rPr>
                <w:rFonts w:cs="Arial"/>
                <w:sz w:val="22"/>
                <w:szCs w:val="22"/>
              </w:rPr>
              <w:t xml:space="preserve">- </w:t>
            </w:r>
            <w:r w:rsidR="00415CC8" w:rsidRPr="00C77510">
              <w:rPr>
                <w:rFonts w:cs="Arial"/>
                <w:sz w:val="22"/>
                <w:szCs w:val="22"/>
              </w:rPr>
              <w:t>Auditor de Controle Externo</w:t>
            </w:r>
            <w:r w:rsidRPr="00C77510">
              <w:rPr>
                <w:rFonts w:cs="Arial"/>
                <w:sz w:val="22"/>
                <w:szCs w:val="22"/>
              </w:rPr>
              <w:t xml:space="preserve"> 1</w:t>
            </w:r>
          </w:p>
        </w:tc>
        <w:tc>
          <w:tcPr>
            <w:tcW w:w="3373" w:type="dxa"/>
            <w:vAlign w:val="center"/>
          </w:tcPr>
          <w:p w14:paraId="651AE43E" w14:textId="77777777" w:rsidR="008F3976" w:rsidRPr="00C77510" w:rsidRDefault="008F3976" w:rsidP="00B61BCB">
            <w:pPr>
              <w:spacing w:after="0"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C77510">
              <w:rPr>
                <w:rFonts w:cs="Arial"/>
                <w:sz w:val="22"/>
                <w:szCs w:val="22"/>
              </w:rPr>
              <w:t xml:space="preserve">- Contador(a) ou </w:t>
            </w:r>
            <w:r w:rsidR="00415CC8" w:rsidRPr="00C77510">
              <w:rPr>
                <w:rFonts w:cs="Arial"/>
                <w:sz w:val="22"/>
                <w:szCs w:val="22"/>
              </w:rPr>
              <w:t>Auditor de Controle Externo</w:t>
            </w:r>
            <w:r w:rsidR="007D7EAE" w:rsidRPr="00C77510">
              <w:rPr>
                <w:rFonts w:cs="Arial"/>
                <w:sz w:val="22"/>
                <w:szCs w:val="22"/>
              </w:rPr>
              <w:t xml:space="preserve"> </w:t>
            </w:r>
            <w:r w:rsidR="00323A27" w:rsidRPr="00C77510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53B30E9E" w14:textId="77777777" w:rsidR="008F3976" w:rsidRPr="00C77510" w:rsidRDefault="008F3976" w:rsidP="00B61BCB">
            <w:pPr>
              <w:spacing w:after="0"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C77510">
              <w:rPr>
                <w:rFonts w:cs="Arial"/>
                <w:sz w:val="22"/>
                <w:szCs w:val="22"/>
              </w:rPr>
              <w:t xml:space="preserve">- Gerente Administrativo / Financeiro ou </w:t>
            </w:r>
            <w:r w:rsidR="00415CC8" w:rsidRPr="00C77510">
              <w:rPr>
                <w:rFonts w:cs="Arial"/>
                <w:sz w:val="22"/>
                <w:szCs w:val="22"/>
              </w:rPr>
              <w:t>Auditor de Controle Externo</w:t>
            </w:r>
            <w:r w:rsidR="007D7EAE" w:rsidRPr="00C77510">
              <w:rPr>
                <w:rFonts w:cs="Arial"/>
                <w:sz w:val="22"/>
                <w:szCs w:val="22"/>
              </w:rPr>
              <w:t xml:space="preserve"> </w:t>
            </w:r>
            <w:r w:rsidR="00323A27" w:rsidRPr="00C77510">
              <w:rPr>
                <w:rFonts w:cs="Arial"/>
                <w:sz w:val="22"/>
                <w:szCs w:val="22"/>
              </w:rPr>
              <w:t>2</w:t>
            </w:r>
          </w:p>
          <w:p w14:paraId="1744930D" w14:textId="77777777" w:rsidR="008F3976" w:rsidRPr="00C77510" w:rsidRDefault="008F3976" w:rsidP="00B61BCB">
            <w:pPr>
              <w:spacing w:after="0"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C77510">
              <w:rPr>
                <w:rFonts w:cs="Arial"/>
                <w:sz w:val="22"/>
                <w:szCs w:val="22"/>
              </w:rPr>
              <w:t>- Presidente / Ordenador</w:t>
            </w:r>
          </w:p>
        </w:tc>
      </w:tr>
      <w:tr w:rsidR="008F3976" w:rsidRPr="00C77510" w14:paraId="10B80B49" w14:textId="77777777" w:rsidTr="007D7EAE">
        <w:trPr>
          <w:tblHeader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EE4C9A4" w14:textId="77777777" w:rsidR="008F3976" w:rsidRPr="00C77510" w:rsidRDefault="008F3976" w:rsidP="00B61BCB">
            <w:pPr>
              <w:spacing w:after="0"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C77510">
              <w:rPr>
                <w:rFonts w:cs="Arial"/>
                <w:sz w:val="22"/>
                <w:szCs w:val="22"/>
              </w:rPr>
              <w:t>Requerimento de Pagamento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185A38" w14:textId="77777777" w:rsidR="008F3976" w:rsidRPr="00C77510" w:rsidRDefault="008F3976" w:rsidP="00B61BCB">
            <w:pPr>
              <w:spacing w:after="0"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C77510">
              <w:rPr>
                <w:rFonts w:cs="Arial"/>
                <w:sz w:val="22"/>
                <w:szCs w:val="22"/>
              </w:rPr>
              <w:t>Em liquidação</w:t>
            </w:r>
          </w:p>
        </w:tc>
        <w:tc>
          <w:tcPr>
            <w:tcW w:w="2804" w:type="dxa"/>
            <w:shd w:val="clear" w:color="auto" w:fill="auto"/>
            <w:vAlign w:val="center"/>
          </w:tcPr>
          <w:p w14:paraId="3349CE51" w14:textId="77777777" w:rsidR="008F3976" w:rsidRPr="00C77510" w:rsidRDefault="008F3976" w:rsidP="00B61BCB">
            <w:pPr>
              <w:spacing w:after="0"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C77510">
              <w:rPr>
                <w:rFonts w:cs="Arial"/>
                <w:sz w:val="22"/>
                <w:szCs w:val="22"/>
              </w:rPr>
              <w:t xml:space="preserve">- </w:t>
            </w:r>
            <w:r w:rsidR="00415CC8" w:rsidRPr="00C77510">
              <w:rPr>
                <w:rFonts w:cs="Arial"/>
                <w:sz w:val="22"/>
                <w:szCs w:val="22"/>
              </w:rPr>
              <w:t>Auditor de Controle Externo</w:t>
            </w:r>
            <w:r w:rsidRPr="00C77510">
              <w:rPr>
                <w:rFonts w:cs="Arial"/>
                <w:sz w:val="22"/>
                <w:szCs w:val="22"/>
              </w:rPr>
              <w:t xml:space="preserve"> </w:t>
            </w:r>
            <w:r w:rsidR="00CD5FA0" w:rsidRPr="00C77510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373" w:type="dxa"/>
            <w:vAlign w:val="center"/>
          </w:tcPr>
          <w:p w14:paraId="317CC734" w14:textId="77777777" w:rsidR="008F3976" w:rsidRPr="00C77510" w:rsidRDefault="00CD5FA0" w:rsidP="00B61BCB">
            <w:pPr>
              <w:spacing w:after="0"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C77510">
              <w:rPr>
                <w:rFonts w:cs="Arial"/>
                <w:sz w:val="22"/>
                <w:szCs w:val="22"/>
              </w:rPr>
              <w:t xml:space="preserve">- </w:t>
            </w:r>
            <w:r w:rsidR="00415CC8" w:rsidRPr="00C77510">
              <w:rPr>
                <w:rFonts w:cs="Arial"/>
                <w:sz w:val="22"/>
                <w:szCs w:val="22"/>
              </w:rPr>
              <w:t>Auditor de Controle Externo</w:t>
            </w:r>
            <w:r w:rsidRPr="00C77510">
              <w:rPr>
                <w:rFonts w:cs="Arial"/>
                <w:sz w:val="22"/>
                <w:szCs w:val="22"/>
              </w:rPr>
              <w:t xml:space="preserve"> 2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1AF2DE33" w14:textId="77777777" w:rsidR="007D7EAE" w:rsidRPr="00C77510" w:rsidRDefault="008F3976" w:rsidP="00B61BCB">
            <w:pPr>
              <w:spacing w:after="0"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C77510">
              <w:rPr>
                <w:rFonts w:cs="Arial"/>
                <w:sz w:val="22"/>
                <w:szCs w:val="22"/>
              </w:rPr>
              <w:t xml:space="preserve">- </w:t>
            </w:r>
            <w:r w:rsidR="00415CC8" w:rsidRPr="00C77510">
              <w:rPr>
                <w:rFonts w:cs="Arial"/>
                <w:sz w:val="22"/>
                <w:szCs w:val="22"/>
              </w:rPr>
              <w:t>Auditor de Controle Externo</w:t>
            </w:r>
            <w:r w:rsidR="007D7EAE" w:rsidRPr="00C77510">
              <w:rPr>
                <w:rFonts w:cs="Arial"/>
                <w:sz w:val="22"/>
                <w:szCs w:val="22"/>
              </w:rPr>
              <w:t xml:space="preserve"> 1 ou </w:t>
            </w:r>
          </w:p>
          <w:p w14:paraId="724308DD" w14:textId="77777777" w:rsidR="008F3976" w:rsidRPr="00C77510" w:rsidRDefault="007D7EAE" w:rsidP="00B61BCB">
            <w:pPr>
              <w:spacing w:after="0"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C77510">
              <w:rPr>
                <w:rFonts w:cs="Arial"/>
                <w:sz w:val="22"/>
                <w:szCs w:val="22"/>
              </w:rPr>
              <w:t xml:space="preserve">- </w:t>
            </w:r>
            <w:r w:rsidR="00415CC8" w:rsidRPr="00C77510">
              <w:rPr>
                <w:rFonts w:cs="Arial"/>
                <w:sz w:val="22"/>
                <w:szCs w:val="22"/>
              </w:rPr>
              <w:t>Auditor de Controle Externo</w:t>
            </w:r>
            <w:r w:rsidRPr="00C77510">
              <w:rPr>
                <w:rFonts w:cs="Arial"/>
                <w:sz w:val="22"/>
                <w:szCs w:val="22"/>
              </w:rPr>
              <w:t xml:space="preserve"> 2</w:t>
            </w:r>
          </w:p>
        </w:tc>
      </w:tr>
      <w:tr w:rsidR="007D7EAE" w:rsidRPr="00C77510" w14:paraId="12CAF2A2" w14:textId="77777777" w:rsidTr="007D7EAE">
        <w:trPr>
          <w:tblHeader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F95B2E0" w14:textId="77777777" w:rsidR="007D7EAE" w:rsidRPr="00C77510" w:rsidRDefault="007D7EAE" w:rsidP="00B61BCB">
            <w:pPr>
              <w:spacing w:after="0"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C77510">
              <w:rPr>
                <w:rFonts w:cs="Arial"/>
                <w:sz w:val="22"/>
                <w:szCs w:val="22"/>
              </w:rPr>
              <w:t>Receber / conferir documentação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FC46E5" w14:textId="77777777" w:rsidR="007D7EAE" w:rsidRPr="00C77510" w:rsidRDefault="007D7EAE" w:rsidP="00B61BCB">
            <w:pPr>
              <w:spacing w:after="0"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C77510">
              <w:rPr>
                <w:rFonts w:cs="Arial"/>
                <w:sz w:val="22"/>
                <w:szCs w:val="22"/>
              </w:rPr>
              <w:t>Liquidação</w:t>
            </w:r>
          </w:p>
        </w:tc>
        <w:tc>
          <w:tcPr>
            <w:tcW w:w="2804" w:type="dxa"/>
            <w:shd w:val="clear" w:color="auto" w:fill="auto"/>
            <w:vAlign w:val="center"/>
          </w:tcPr>
          <w:p w14:paraId="65387B0F" w14:textId="77777777" w:rsidR="007D7EAE" w:rsidRPr="00C77510" w:rsidRDefault="007D7EAE" w:rsidP="00B61BCB">
            <w:pPr>
              <w:spacing w:after="0"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C77510">
              <w:rPr>
                <w:rFonts w:cs="Arial"/>
                <w:sz w:val="22"/>
                <w:szCs w:val="22"/>
              </w:rPr>
              <w:t xml:space="preserve">- </w:t>
            </w:r>
            <w:r w:rsidR="00415CC8" w:rsidRPr="00C77510">
              <w:rPr>
                <w:rFonts w:cs="Arial"/>
                <w:sz w:val="22"/>
                <w:szCs w:val="22"/>
              </w:rPr>
              <w:t>Auditor de Controle Externo</w:t>
            </w:r>
            <w:r w:rsidRPr="00C77510">
              <w:rPr>
                <w:rFonts w:cs="Arial"/>
                <w:sz w:val="22"/>
                <w:szCs w:val="22"/>
              </w:rPr>
              <w:t xml:space="preserve"> 1</w:t>
            </w:r>
          </w:p>
        </w:tc>
        <w:tc>
          <w:tcPr>
            <w:tcW w:w="3373" w:type="dxa"/>
            <w:vAlign w:val="center"/>
          </w:tcPr>
          <w:p w14:paraId="42D5CD4F" w14:textId="77777777" w:rsidR="007D7EAE" w:rsidRPr="00C77510" w:rsidRDefault="007D7EAE" w:rsidP="00B61BCB">
            <w:pPr>
              <w:spacing w:after="0"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C77510">
              <w:rPr>
                <w:rFonts w:cs="Arial"/>
                <w:sz w:val="22"/>
                <w:szCs w:val="22"/>
              </w:rPr>
              <w:t xml:space="preserve">- </w:t>
            </w:r>
            <w:r w:rsidR="00415CC8" w:rsidRPr="00C77510">
              <w:rPr>
                <w:rFonts w:cs="Arial"/>
                <w:sz w:val="22"/>
                <w:szCs w:val="22"/>
              </w:rPr>
              <w:t>Auditor de Controle Externo</w:t>
            </w:r>
            <w:r w:rsidRPr="00C77510">
              <w:rPr>
                <w:rFonts w:cs="Arial"/>
                <w:sz w:val="22"/>
                <w:szCs w:val="22"/>
              </w:rPr>
              <w:t xml:space="preserve"> 2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1F3227E4" w14:textId="77777777" w:rsidR="007D7EAE" w:rsidRPr="00C77510" w:rsidRDefault="007D7EAE" w:rsidP="00B61BCB">
            <w:pPr>
              <w:spacing w:after="0"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C77510">
              <w:rPr>
                <w:rFonts w:cs="Arial"/>
                <w:sz w:val="22"/>
                <w:szCs w:val="22"/>
              </w:rPr>
              <w:t xml:space="preserve">- </w:t>
            </w:r>
            <w:r w:rsidR="00415CC8" w:rsidRPr="00C77510">
              <w:rPr>
                <w:rFonts w:cs="Arial"/>
                <w:sz w:val="22"/>
                <w:szCs w:val="22"/>
              </w:rPr>
              <w:t>Auditor de Controle Externo</w:t>
            </w:r>
            <w:r w:rsidRPr="00C77510">
              <w:rPr>
                <w:rFonts w:cs="Arial"/>
                <w:sz w:val="22"/>
                <w:szCs w:val="22"/>
              </w:rPr>
              <w:t xml:space="preserve"> 1 ou </w:t>
            </w:r>
          </w:p>
          <w:p w14:paraId="623127A6" w14:textId="77777777" w:rsidR="007D7EAE" w:rsidRPr="00C77510" w:rsidRDefault="007D7EAE" w:rsidP="00B61BCB">
            <w:pPr>
              <w:spacing w:after="0"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C77510">
              <w:rPr>
                <w:rFonts w:cs="Arial"/>
                <w:sz w:val="22"/>
                <w:szCs w:val="22"/>
              </w:rPr>
              <w:t xml:space="preserve">- </w:t>
            </w:r>
            <w:r w:rsidR="00415CC8" w:rsidRPr="00C77510">
              <w:rPr>
                <w:rFonts w:cs="Arial"/>
                <w:sz w:val="22"/>
                <w:szCs w:val="22"/>
              </w:rPr>
              <w:t>Auditor de Controle Externo</w:t>
            </w:r>
            <w:r w:rsidRPr="00C77510">
              <w:rPr>
                <w:rFonts w:cs="Arial"/>
                <w:sz w:val="22"/>
                <w:szCs w:val="22"/>
              </w:rPr>
              <w:t xml:space="preserve"> 2</w:t>
            </w:r>
          </w:p>
        </w:tc>
      </w:tr>
      <w:tr w:rsidR="008F3976" w:rsidRPr="00C77510" w14:paraId="47D6BA57" w14:textId="77777777" w:rsidTr="007D7EAE">
        <w:trPr>
          <w:tblHeader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ECAF6D7" w14:textId="77777777" w:rsidR="008F3976" w:rsidRPr="00C77510" w:rsidRDefault="008F3976" w:rsidP="00B61BCB">
            <w:pPr>
              <w:spacing w:after="0"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C77510">
              <w:rPr>
                <w:rFonts w:cs="Arial"/>
                <w:sz w:val="22"/>
                <w:szCs w:val="22"/>
              </w:rPr>
              <w:t>Pagamentos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6C3C3F" w14:textId="77777777" w:rsidR="008F3976" w:rsidRPr="00C77510" w:rsidRDefault="008F3976" w:rsidP="00B61BCB">
            <w:pPr>
              <w:spacing w:after="0"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C77510">
              <w:rPr>
                <w:rFonts w:cs="Arial"/>
                <w:sz w:val="22"/>
                <w:szCs w:val="22"/>
              </w:rPr>
              <w:t>Boletim de Pagamento</w:t>
            </w:r>
          </w:p>
        </w:tc>
        <w:tc>
          <w:tcPr>
            <w:tcW w:w="2804" w:type="dxa"/>
            <w:shd w:val="clear" w:color="auto" w:fill="auto"/>
            <w:vAlign w:val="center"/>
          </w:tcPr>
          <w:p w14:paraId="225001D3" w14:textId="77777777" w:rsidR="008F3976" w:rsidRPr="00C77510" w:rsidRDefault="008F3976" w:rsidP="00B61BCB">
            <w:pPr>
              <w:spacing w:after="0"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C77510">
              <w:rPr>
                <w:rFonts w:cs="Arial"/>
                <w:sz w:val="22"/>
                <w:szCs w:val="22"/>
              </w:rPr>
              <w:t xml:space="preserve">- </w:t>
            </w:r>
            <w:r w:rsidR="00415CC8" w:rsidRPr="00C77510">
              <w:rPr>
                <w:rFonts w:cs="Arial"/>
                <w:sz w:val="22"/>
                <w:szCs w:val="22"/>
              </w:rPr>
              <w:t>Auditor de Controle Externo</w:t>
            </w:r>
            <w:r w:rsidRPr="00C77510">
              <w:rPr>
                <w:rFonts w:cs="Arial"/>
                <w:sz w:val="22"/>
                <w:szCs w:val="22"/>
              </w:rPr>
              <w:t xml:space="preserve"> </w:t>
            </w:r>
            <w:r w:rsidR="007D7EAE" w:rsidRPr="00C77510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373" w:type="dxa"/>
            <w:vAlign w:val="center"/>
          </w:tcPr>
          <w:p w14:paraId="7262B352" w14:textId="77777777" w:rsidR="008F3976" w:rsidRPr="00C77510" w:rsidRDefault="00CD5FA0" w:rsidP="00B61BCB">
            <w:pPr>
              <w:spacing w:after="0"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C77510">
              <w:rPr>
                <w:rFonts w:cs="Arial"/>
                <w:sz w:val="22"/>
                <w:szCs w:val="22"/>
              </w:rPr>
              <w:t xml:space="preserve">- </w:t>
            </w:r>
            <w:r w:rsidR="00415CC8" w:rsidRPr="00C77510">
              <w:rPr>
                <w:rFonts w:cs="Arial"/>
                <w:sz w:val="22"/>
                <w:szCs w:val="22"/>
              </w:rPr>
              <w:t>Auditor de Controle Externo</w:t>
            </w:r>
            <w:r w:rsidRPr="00C77510">
              <w:rPr>
                <w:rFonts w:cs="Arial"/>
                <w:sz w:val="22"/>
                <w:szCs w:val="22"/>
              </w:rPr>
              <w:t xml:space="preserve"> 2 ou Gerente Administrativo Financeiro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4F864F6B" w14:textId="77777777" w:rsidR="008F3976" w:rsidRPr="00C77510" w:rsidRDefault="008F3976" w:rsidP="00B61BCB">
            <w:pPr>
              <w:spacing w:after="0"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C77510">
              <w:rPr>
                <w:rFonts w:cs="Arial"/>
                <w:sz w:val="22"/>
                <w:szCs w:val="22"/>
              </w:rPr>
              <w:t>- Diretor de Finanças ou Gerente Administrativo / Financeiro</w:t>
            </w:r>
          </w:p>
          <w:p w14:paraId="6EA194CF" w14:textId="77777777" w:rsidR="008F3976" w:rsidRPr="00C77510" w:rsidRDefault="008F3976" w:rsidP="00B61BCB">
            <w:pPr>
              <w:spacing w:after="0"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C77510">
              <w:rPr>
                <w:rFonts w:cs="Arial"/>
                <w:sz w:val="22"/>
                <w:szCs w:val="22"/>
              </w:rPr>
              <w:t>- Presidente / Ordenador</w:t>
            </w:r>
          </w:p>
        </w:tc>
      </w:tr>
      <w:tr w:rsidR="008F3976" w:rsidRPr="00C77510" w14:paraId="3D9070EF" w14:textId="77777777" w:rsidTr="007D7EAE">
        <w:trPr>
          <w:tblHeader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3B7803D" w14:textId="77777777" w:rsidR="008F3976" w:rsidRPr="00C77510" w:rsidRDefault="008F3976" w:rsidP="00B61BCB">
            <w:pPr>
              <w:spacing w:after="0"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C77510">
              <w:rPr>
                <w:rFonts w:cs="Arial"/>
                <w:sz w:val="22"/>
                <w:szCs w:val="22"/>
              </w:rPr>
              <w:t>Transferências Bancárias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BF5578" w14:textId="77777777" w:rsidR="008F3976" w:rsidRPr="00C77510" w:rsidRDefault="008F3976" w:rsidP="00B61BCB">
            <w:pPr>
              <w:spacing w:after="0"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C77510">
              <w:rPr>
                <w:rFonts w:cs="Arial"/>
                <w:sz w:val="22"/>
                <w:szCs w:val="22"/>
              </w:rPr>
              <w:t>Ofício de transferência</w:t>
            </w:r>
          </w:p>
        </w:tc>
        <w:tc>
          <w:tcPr>
            <w:tcW w:w="2804" w:type="dxa"/>
            <w:shd w:val="clear" w:color="auto" w:fill="auto"/>
            <w:vAlign w:val="center"/>
          </w:tcPr>
          <w:p w14:paraId="243E7DA4" w14:textId="77777777" w:rsidR="008F3976" w:rsidRPr="00C77510" w:rsidRDefault="008F3976" w:rsidP="00B61BCB">
            <w:pPr>
              <w:spacing w:after="0"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C77510">
              <w:rPr>
                <w:rFonts w:cs="Arial"/>
                <w:sz w:val="22"/>
                <w:szCs w:val="22"/>
              </w:rPr>
              <w:t xml:space="preserve">- Contador(a) ou </w:t>
            </w:r>
            <w:r w:rsidR="00415CC8" w:rsidRPr="00C77510">
              <w:rPr>
                <w:rFonts w:cs="Arial"/>
                <w:sz w:val="22"/>
                <w:szCs w:val="22"/>
              </w:rPr>
              <w:t>Auditor de Controle Externo</w:t>
            </w:r>
            <w:r w:rsidR="00323A27" w:rsidRPr="00C77510">
              <w:rPr>
                <w:rFonts w:cs="Arial"/>
                <w:sz w:val="22"/>
                <w:szCs w:val="22"/>
              </w:rPr>
              <w:t xml:space="preserve"> 1</w:t>
            </w:r>
          </w:p>
        </w:tc>
        <w:tc>
          <w:tcPr>
            <w:tcW w:w="3373" w:type="dxa"/>
            <w:vAlign w:val="center"/>
          </w:tcPr>
          <w:p w14:paraId="0C66B408" w14:textId="77777777" w:rsidR="00323A27" w:rsidRPr="00C77510" w:rsidRDefault="008F3976" w:rsidP="00B61BCB">
            <w:pPr>
              <w:spacing w:after="0"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C77510">
              <w:rPr>
                <w:rFonts w:cs="Arial"/>
                <w:sz w:val="22"/>
                <w:szCs w:val="22"/>
              </w:rPr>
              <w:t xml:space="preserve">- </w:t>
            </w:r>
            <w:r w:rsidR="00415CC8" w:rsidRPr="00C77510">
              <w:rPr>
                <w:rFonts w:cs="Arial"/>
                <w:sz w:val="22"/>
                <w:szCs w:val="22"/>
              </w:rPr>
              <w:t>Auditor de Controle Externo</w:t>
            </w:r>
            <w:r w:rsidR="00CD5FA0" w:rsidRPr="00C77510">
              <w:rPr>
                <w:rFonts w:cs="Arial"/>
                <w:sz w:val="22"/>
                <w:szCs w:val="22"/>
              </w:rPr>
              <w:t xml:space="preserve"> 1</w:t>
            </w:r>
          </w:p>
          <w:p w14:paraId="5B154AE8" w14:textId="77777777" w:rsidR="008F3976" w:rsidRPr="00C77510" w:rsidRDefault="00323A27" w:rsidP="00B61BCB">
            <w:pPr>
              <w:spacing w:after="0"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C77510">
              <w:rPr>
                <w:rFonts w:cs="Arial"/>
                <w:sz w:val="22"/>
                <w:szCs w:val="22"/>
              </w:rPr>
              <w:t xml:space="preserve">- </w:t>
            </w:r>
            <w:r w:rsidR="00415CC8" w:rsidRPr="00C77510">
              <w:rPr>
                <w:rFonts w:cs="Arial"/>
                <w:sz w:val="22"/>
                <w:szCs w:val="22"/>
              </w:rPr>
              <w:t>Auditor de Controle Externo</w:t>
            </w:r>
            <w:r w:rsidR="00CD5FA0" w:rsidRPr="00C77510">
              <w:rPr>
                <w:rFonts w:cs="Arial"/>
                <w:sz w:val="22"/>
                <w:szCs w:val="22"/>
              </w:rPr>
              <w:t xml:space="preserve"> 2</w:t>
            </w:r>
            <w:r w:rsidR="008F3976" w:rsidRPr="00C77510">
              <w:rPr>
                <w:rFonts w:cs="Arial"/>
                <w:sz w:val="22"/>
                <w:szCs w:val="22"/>
              </w:rPr>
              <w:t xml:space="preserve"> ou Gerente Administrativo Financeiro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5AE7825E" w14:textId="77777777" w:rsidR="008F3976" w:rsidRPr="00C77510" w:rsidRDefault="008F3976" w:rsidP="00B61BCB">
            <w:pPr>
              <w:spacing w:after="0"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C77510">
              <w:rPr>
                <w:rFonts w:cs="Arial"/>
                <w:sz w:val="22"/>
                <w:szCs w:val="22"/>
              </w:rPr>
              <w:t>- Diretor de Finanças ou Gerente Administrativo / Financeiro</w:t>
            </w:r>
          </w:p>
          <w:p w14:paraId="7E81330D" w14:textId="77777777" w:rsidR="008F3976" w:rsidRPr="00C77510" w:rsidRDefault="008F3976" w:rsidP="00B61BCB">
            <w:pPr>
              <w:spacing w:after="0"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C77510">
              <w:rPr>
                <w:rFonts w:cs="Arial"/>
                <w:sz w:val="22"/>
                <w:szCs w:val="22"/>
              </w:rPr>
              <w:t>- Presidente / Ordenador</w:t>
            </w:r>
          </w:p>
        </w:tc>
      </w:tr>
      <w:bookmarkEnd w:id="7"/>
    </w:tbl>
    <w:p w14:paraId="69495A5D" w14:textId="77777777" w:rsidR="008F3976" w:rsidRPr="00E60E5A" w:rsidRDefault="008F3976" w:rsidP="00B61BCB">
      <w:pPr>
        <w:ind w:firstLine="0"/>
        <w:rPr>
          <w:rFonts w:cs="Arial"/>
          <w:szCs w:val="24"/>
        </w:rPr>
      </w:pPr>
    </w:p>
    <w:p w14:paraId="3E1C7DF3" w14:textId="77777777" w:rsidR="00F13422" w:rsidRPr="00C77510" w:rsidRDefault="00C77510" w:rsidP="00F13422">
      <w:pPr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br w:type="page"/>
      </w:r>
      <w:r w:rsidR="00F13422" w:rsidRPr="00C77510">
        <w:rPr>
          <w:rFonts w:cs="Arial"/>
          <w:b/>
          <w:bCs/>
          <w:szCs w:val="24"/>
        </w:rPr>
        <w:lastRenderedPageBreak/>
        <w:t>ANEXO B</w:t>
      </w:r>
    </w:p>
    <w:p w14:paraId="661896C9" w14:textId="77777777" w:rsidR="00F13422" w:rsidRPr="00C77510" w:rsidRDefault="00F13422" w:rsidP="00F13422">
      <w:pPr>
        <w:jc w:val="center"/>
        <w:rPr>
          <w:rFonts w:cs="Arial"/>
          <w:b/>
          <w:bCs/>
          <w:szCs w:val="24"/>
          <w:u w:val="single"/>
        </w:rPr>
      </w:pPr>
      <w:r w:rsidRPr="00C77510">
        <w:rPr>
          <w:rFonts w:cs="Arial"/>
          <w:b/>
          <w:bCs/>
          <w:szCs w:val="24"/>
          <w:u w:val="single"/>
        </w:rPr>
        <w:t xml:space="preserve">PROCEDIMENTOS </w:t>
      </w:r>
      <w:r w:rsidR="00D230CF" w:rsidRPr="00C77510">
        <w:rPr>
          <w:rFonts w:cs="Arial"/>
          <w:b/>
          <w:bCs/>
          <w:szCs w:val="24"/>
          <w:u w:val="single"/>
        </w:rPr>
        <w:t>N</w:t>
      </w:r>
      <w:r w:rsidRPr="00C77510">
        <w:rPr>
          <w:rFonts w:cs="Arial"/>
          <w:b/>
          <w:bCs/>
          <w:szCs w:val="24"/>
          <w:u w:val="single"/>
        </w:rPr>
        <w:t>O BANCO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9"/>
        <w:gridCol w:w="1847"/>
        <w:gridCol w:w="3654"/>
        <w:gridCol w:w="3608"/>
        <w:gridCol w:w="3608"/>
      </w:tblGrid>
      <w:tr w:rsidR="00F13422" w:rsidRPr="00C77510" w14:paraId="4352A226" w14:textId="77777777" w:rsidTr="00E13C0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85D901C" w14:textId="77777777" w:rsidR="00F13422" w:rsidRPr="00C77510" w:rsidRDefault="00F13422" w:rsidP="00F13422">
            <w:pPr>
              <w:spacing w:after="0" w:line="240" w:lineRule="auto"/>
              <w:ind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C77510">
              <w:rPr>
                <w:rFonts w:cs="Arial"/>
                <w:b/>
                <w:bCs/>
                <w:sz w:val="22"/>
                <w:szCs w:val="22"/>
              </w:rPr>
              <w:t>Procedimento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6E5C03" w14:textId="77777777" w:rsidR="00F13422" w:rsidRPr="00C77510" w:rsidRDefault="00F13422" w:rsidP="00F13422">
            <w:pPr>
              <w:spacing w:after="0" w:line="240" w:lineRule="auto"/>
              <w:ind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C77510">
              <w:rPr>
                <w:rFonts w:cs="Arial"/>
                <w:b/>
                <w:bCs/>
                <w:sz w:val="22"/>
                <w:szCs w:val="22"/>
              </w:rPr>
              <w:t>Documento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CCB0C3" w14:textId="77777777" w:rsidR="00F13422" w:rsidRPr="00C77510" w:rsidRDefault="00F13422" w:rsidP="00F13422">
            <w:pPr>
              <w:spacing w:after="0" w:line="240" w:lineRule="auto"/>
              <w:ind w:firstLine="0"/>
              <w:rPr>
                <w:rFonts w:cs="Arial"/>
                <w:b/>
                <w:bCs/>
                <w:sz w:val="22"/>
                <w:szCs w:val="22"/>
              </w:rPr>
            </w:pPr>
            <w:r w:rsidRPr="00C77510">
              <w:rPr>
                <w:rFonts w:cs="Arial"/>
                <w:b/>
                <w:bCs/>
                <w:sz w:val="22"/>
                <w:szCs w:val="22"/>
              </w:rPr>
              <w:t>Inclusão</w:t>
            </w:r>
          </w:p>
        </w:tc>
        <w:tc>
          <w:tcPr>
            <w:tcW w:w="0" w:type="auto"/>
          </w:tcPr>
          <w:p w14:paraId="33A6023B" w14:textId="77777777" w:rsidR="00F13422" w:rsidRPr="00C77510" w:rsidRDefault="00F13422" w:rsidP="00F13422">
            <w:pPr>
              <w:spacing w:after="0" w:line="240" w:lineRule="auto"/>
              <w:ind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C77510">
              <w:rPr>
                <w:rFonts w:cs="Arial"/>
                <w:b/>
                <w:bCs/>
                <w:sz w:val="22"/>
                <w:szCs w:val="22"/>
              </w:rPr>
              <w:t>Revisão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B05FAA" w14:textId="77777777" w:rsidR="00F13422" w:rsidRPr="00C77510" w:rsidRDefault="00F13422" w:rsidP="00F13422">
            <w:pPr>
              <w:spacing w:after="0" w:line="240" w:lineRule="auto"/>
              <w:ind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C77510">
              <w:rPr>
                <w:rFonts w:cs="Arial"/>
                <w:b/>
                <w:bCs/>
                <w:sz w:val="22"/>
                <w:szCs w:val="22"/>
              </w:rPr>
              <w:t>Assinaturas</w:t>
            </w:r>
          </w:p>
        </w:tc>
      </w:tr>
      <w:tr w:rsidR="00323A27" w:rsidRPr="00C77510" w14:paraId="509C8B2B" w14:textId="77777777" w:rsidTr="00E13C0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42357C9" w14:textId="77777777" w:rsidR="00323A27" w:rsidRPr="00C77510" w:rsidRDefault="00323A27" w:rsidP="00323A27">
            <w:pPr>
              <w:spacing w:after="0"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C77510">
              <w:rPr>
                <w:rFonts w:cs="Arial"/>
                <w:sz w:val="22"/>
                <w:szCs w:val="22"/>
              </w:rPr>
              <w:t>Pagamentos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EB8B8A" w14:textId="77777777" w:rsidR="00323A27" w:rsidRPr="00C77510" w:rsidRDefault="00323A27" w:rsidP="00323A27">
            <w:pPr>
              <w:spacing w:after="0"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C77510">
              <w:rPr>
                <w:rFonts w:cs="Arial"/>
                <w:sz w:val="22"/>
                <w:szCs w:val="22"/>
              </w:rPr>
              <w:t>Boletim de Pagamento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551EF2" w14:textId="77777777" w:rsidR="00323A27" w:rsidRPr="00C77510" w:rsidRDefault="00323A27" w:rsidP="00323A27">
            <w:pPr>
              <w:spacing w:after="0"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C77510">
              <w:rPr>
                <w:rFonts w:cs="Arial"/>
                <w:sz w:val="22"/>
                <w:szCs w:val="22"/>
              </w:rPr>
              <w:t xml:space="preserve">- Gerente Administrativo / Financeiro ou </w:t>
            </w:r>
            <w:r w:rsidR="00415CC8" w:rsidRPr="00C77510">
              <w:rPr>
                <w:rFonts w:cs="Arial"/>
                <w:sz w:val="22"/>
                <w:szCs w:val="22"/>
              </w:rPr>
              <w:t>Auditor de Controle Externo</w:t>
            </w:r>
            <w:r w:rsidRPr="00C77510">
              <w:rPr>
                <w:rFonts w:cs="Arial"/>
                <w:sz w:val="22"/>
                <w:szCs w:val="22"/>
              </w:rPr>
              <w:t xml:space="preserve"> </w:t>
            </w:r>
            <w:r w:rsidR="00CD5FA0" w:rsidRPr="00C77510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14:paraId="019126D3" w14:textId="77777777" w:rsidR="00CD5FA0" w:rsidRPr="00C77510" w:rsidRDefault="00CD5FA0" w:rsidP="00CD5FA0">
            <w:pPr>
              <w:spacing w:after="0"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C77510">
              <w:rPr>
                <w:rFonts w:cs="Arial"/>
                <w:sz w:val="22"/>
                <w:szCs w:val="22"/>
              </w:rPr>
              <w:t xml:space="preserve">- </w:t>
            </w:r>
            <w:r w:rsidR="00415CC8" w:rsidRPr="00C77510">
              <w:rPr>
                <w:rFonts w:cs="Arial"/>
                <w:sz w:val="22"/>
                <w:szCs w:val="22"/>
              </w:rPr>
              <w:t>Auditor de Controle Externo</w:t>
            </w:r>
            <w:r w:rsidRPr="00C77510">
              <w:rPr>
                <w:rFonts w:cs="Arial"/>
                <w:sz w:val="22"/>
                <w:szCs w:val="22"/>
              </w:rPr>
              <w:t xml:space="preserve"> 1</w:t>
            </w:r>
          </w:p>
          <w:p w14:paraId="388B1843" w14:textId="77777777" w:rsidR="00323A27" w:rsidRPr="00C77510" w:rsidRDefault="00CD5FA0" w:rsidP="00CD5FA0">
            <w:pPr>
              <w:spacing w:after="0"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C77510">
              <w:rPr>
                <w:rFonts w:cs="Arial"/>
                <w:sz w:val="22"/>
                <w:szCs w:val="22"/>
              </w:rPr>
              <w:t xml:space="preserve">- </w:t>
            </w:r>
            <w:r w:rsidR="00415CC8" w:rsidRPr="00C77510">
              <w:rPr>
                <w:rFonts w:cs="Arial"/>
                <w:sz w:val="22"/>
                <w:szCs w:val="22"/>
              </w:rPr>
              <w:t>Auditor de Controle Externo</w:t>
            </w:r>
            <w:r w:rsidRPr="00C77510">
              <w:rPr>
                <w:rFonts w:cs="Arial"/>
                <w:sz w:val="22"/>
                <w:szCs w:val="22"/>
              </w:rPr>
              <w:t xml:space="preserve"> 2 ou Gerente Administrativo Financeiro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2E913D" w14:textId="77777777" w:rsidR="00CD5FA0" w:rsidRPr="00C77510" w:rsidRDefault="00CD5FA0" w:rsidP="00CD5FA0">
            <w:pPr>
              <w:spacing w:after="0"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C77510">
              <w:rPr>
                <w:rFonts w:cs="Arial"/>
                <w:sz w:val="22"/>
                <w:szCs w:val="22"/>
              </w:rPr>
              <w:t xml:space="preserve">- </w:t>
            </w:r>
            <w:r w:rsidR="00415CC8" w:rsidRPr="00C77510">
              <w:rPr>
                <w:rFonts w:cs="Arial"/>
                <w:sz w:val="22"/>
                <w:szCs w:val="22"/>
              </w:rPr>
              <w:t>Auditor de Controle Externo</w:t>
            </w:r>
            <w:r w:rsidRPr="00C77510">
              <w:rPr>
                <w:rFonts w:cs="Arial"/>
                <w:sz w:val="22"/>
                <w:szCs w:val="22"/>
              </w:rPr>
              <w:t xml:space="preserve"> 1</w:t>
            </w:r>
          </w:p>
          <w:p w14:paraId="5486C0BA" w14:textId="77777777" w:rsidR="00323A27" w:rsidRPr="00C77510" w:rsidRDefault="00CD5FA0" w:rsidP="00CD5FA0">
            <w:pPr>
              <w:spacing w:after="0"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C77510">
              <w:rPr>
                <w:rFonts w:cs="Arial"/>
                <w:sz w:val="22"/>
                <w:szCs w:val="22"/>
              </w:rPr>
              <w:t xml:space="preserve">- </w:t>
            </w:r>
            <w:r w:rsidR="00415CC8" w:rsidRPr="00C77510">
              <w:rPr>
                <w:rFonts w:cs="Arial"/>
                <w:sz w:val="22"/>
                <w:szCs w:val="22"/>
              </w:rPr>
              <w:t>Auditor de Controle Externo</w:t>
            </w:r>
            <w:r w:rsidRPr="00C77510">
              <w:rPr>
                <w:rFonts w:cs="Arial"/>
                <w:sz w:val="22"/>
                <w:szCs w:val="22"/>
              </w:rPr>
              <w:t xml:space="preserve"> 2 ou Gerente Administrativo Financeiro</w:t>
            </w:r>
          </w:p>
        </w:tc>
      </w:tr>
      <w:tr w:rsidR="00323A27" w:rsidRPr="00C77510" w14:paraId="2165758C" w14:textId="77777777" w:rsidTr="00E13C0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093C42B" w14:textId="77777777" w:rsidR="00323A27" w:rsidRPr="00C77510" w:rsidRDefault="00323A27" w:rsidP="00323A27">
            <w:pPr>
              <w:spacing w:after="0"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C77510">
              <w:rPr>
                <w:rFonts w:cs="Arial"/>
                <w:sz w:val="22"/>
                <w:szCs w:val="22"/>
              </w:rPr>
              <w:t>Transferências Bancárias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D96D67" w14:textId="77777777" w:rsidR="00323A27" w:rsidRPr="00C77510" w:rsidRDefault="00323A27" w:rsidP="00323A27">
            <w:pPr>
              <w:spacing w:after="0"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C77510">
              <w:rPr>
                <w:rFonts w:cs="Arial"/>
                <w:sz w:val="22"/>
                <w:szCs w:val="22"/>
              </w:rPr>
              <w:t>Ofício de transferência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46E2B5" w14:textId="77777777" w:rsidR="00323A27" w:rsidRPr="00C77510" w:rsidRDefault="00323A27" w:rsidP="00323A27">
            <w:pPr>
              <w:spacing w:after="0"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C77510">
              <w:rPr>
                <w:rFonts w:cs="Arial"/>
                <w:sz w:val="22"/>
                <w:szCs w:val="22"/>
              </w:rPr>
              <w:t xml:space="preserve">- Contador(a) ou </w:t>
            </w:r>
            <w:r w:rsidR="00415CC8" w:rsidRPr="00C77510">
              <w:rPr>
                <w:rFonts w:cs="Arial"/>
                <w:sz w:val="22"/>
                <w:szCs w:val="22"/>
              </w:rPr>
              <w:t>Auditor de Controle Externo</w:t>
            </w:r>
            <w:r w:rsidRPr="00C77510">
              <w:rPr>
                <w:rFonts w:cs="Arial"/>
                <w:sz w:val="22"/>
                <w:szCs w:val="22"/>
              </w:rPr>
              <w:t xml:space="preserve"> 1</w:t>
            </w:r>
          </w:p>
        </w:tc>
        <w:tc>
          <w:tcPr>
            <w:tcW w:w="0" w:type="auto"/>
            <w:vAlign w:val="center"/>
          </w:tcPr>
          <w:p w14:paraId="41740EDF" w14:textId="77777777" w:rsidR="00323A27" w:rsidRPr="00C77510" w:rsidRDefault="00323A27" w:rsidP="00323A27">
            <w:pPr>
              <w:spacing w:after="0"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C77510">
              <w:rPr>
                <w:rFonts w:cs="Arial"/>
                <w:sz w:val="22"/>
                <w:szCs w:val="22"/>
              </w:rPr>
              <w:t xml:space="preserve">- </w:t>
            </w:r>
            <w:r w:rsidR="00415CC8" w:rsidRPr="00C77510">
              <w:rPr>
                <w:rFonts w:cs="Arial"/>
                <w:sz w:val="22"/>
                <w:szCs w:val="22"/>
              </w:rPr>
              <w:t>Auditor de Controle Externo</w:t>
            </w:r>
            <w:r w:rsidRPr="00C77510">
              <w:rPr>
                <w:rFonts w:cs="Arial"/>
                <w:sz w:val="22"/>
                <w:szCs w:val="22"/>
              </w:rPr>
              <w:t xml:space="preserve"> </w:t>
            </w:r>
            <w:r w:rsidR="00CD5FA0" w:rsidRPr="00C77510">
              <w:rPr>
                <w:rFonts w:cs="Arial"/>
                <w:sz w:val="22"/>
                <w:szCs w:val="22"/>
              </w:rPr>
              <w:t>1</w:t>
            </w:r>
          </w:p>
          <w:p w14:paraId="1C6B680A" w14:textId="77777777" w:rsidR="00323A27" w:rsidRPr="00C77510" w:rsidRDefault="00323A27" w:rsidP="00323A27">
            <w:pPr>
              <w:spacing w:after="0"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C77510">
              <w:rPr>
                <w:rFonts w:cs="Arial"/>
                <w:sz w:val="22"/>
                <w:szCs w:val="22"/>
              </w:rPr>
              <w:t xml:space="preserve">- </w:t>
            </w:r>
            <w:r w:rsidR="00415CC8" w:rsidRPr="00C77510">
              <w:rPr>
                <w:rFonts w:cs="Arial"/>
                <w:sz w:val="22"/>
                <w:szCs w:val="22"/>
              </w:rPr>
              <w:t>Auditor de Controle Externo</w:t>
            </w:r>
            <w:r w:rsidR="00CD5FA0" w:rsidRPr="00C77510">
              <w:rPr>
                <w:rFonts w:cs="Arial"/>
                <w:sz w:val="22"/>
                <w:szCs w:val="22"/>
              </w:rPr>
              <w:t xml:space="preserve"> 2 </w:t>
            </w:r>
            <w:r w:rsidRPr="00C77510">
              <w:rPr>
                <w:rFonts w:cs="Arial"/>
                <w:sz w:val="22"/>
                <w:szCs w:val="22"/>
              </w:rPr>
              <w:t>ou Gerente Administrativo Financeiro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83181B" w14:textId="77777777" w:rsidR="00CD5FA0" w:rsidRPr="00C77510" w:rsidRDefault="00CD5FA0" w:rsidP="00CD5FA0">
            <w:pPr>
              <w:spacing w:after="0"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C77510">
              <w:rPr>
                <w:rFonts w:cs="Arial"/>
                <w:sz w:val="22"/>
                <w:szCs w:val="22"/>
              </w:rPr>
              <w:t xml:space="preserve">- </w:t>
            </w:r>
            <w:r w:rsidR="00415CC8" w:rsidRPr="00C77510">
              <w:rPr>
                <w:rFonts w:cs="Arial"/>
                <w:sz w:val="22"/>
                <w:szCs w:val="22"/>
              </w:rPr>
              <w:t>Auditor de Controle Externo</w:t>
            </w:r>
            <w:r w:rsidRPr="00C77510">
              <w:rPr>
                <w:rFonts w:cs="Arial"/>
                <w:sz w:val="22"/>
                <w:szCs w:val="22"/>
              </w:rPr>
              <w:t xml:space="preserve"> 1</w:t>
            </w:r>
          </w:p>
          <w:p w14:paraId="4340A0CB" w14:textId="77777777" w:rsidR="00323A27" w:rsidRPr="00C77510" w:rsidRDefault="00CD5FA0" w:rsidP="00CD5FA0">
            <w:pPr>
              <w:spacing w:after="0"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C77510">
              <w:rPr>
                <w:rFonts w:cs="Arial"/>
                <w:sz w:val="22"/>
                <w:szCs w:val="22"/>
              </w:rPr>
              <w:t xml:space="preserve">- </w:t>
            </w:r>
            <w:r w:rsidR="00415CC8" w:rsidRPr="00C77510">
              <w:rPr>
                <w:rFonts w:cs="Arial"/>
                <w:sz w:val="22"/>
                <w:szCs w:val="22"/>
              </w:rPr>
              <w:t>Auditor de Controle Externo</w:t>
            </w:r>
            <w:r w:rsidRPr="00C77510">
              <w:rPr>
                <w:rFonts w:cs="Arial"/>
                <w:sz w:val="22"/>
                <w:szCs w:val="22"/>
              </w:rPr>
              <w:t xml:space="preserve"> 2 ou Gerente Administrativo Financeiro</w:t>
            </w:r>
          </w:p>
        </w:tc>
      </w:tr>
    </w:tbl>
    <w:p w14:paraId="4C5B419E" w14:textId="77777777" w:rsidR="0097269F" w:rsidRDefault="0097269F" w:rsidP="001F71B9">
      <w:pPr>
        <w:ind w:firstLine="0"/>
      </w:pPr>
    </w:p>
    <w:p w14:paraId="63F1285B" w14:textId="77777777" w:rsidR="00677D0C" w:rsidRDefault="00F13422" w:rsidP="00677D0C">
      <w:pPr>
        <w:jc w:val="center"/>
        <w:rPr>
          <w:rFonts w:cs="Arial"/>
          <w:b/>
          <w:bCs/>
          <w:szCs w:val="24"/>
        </w:rPr>
      </w:pPr>
      <w:r>
        <w:br w:type="page"/>
      </w:r>
      <w:r w:rsidR="00677D0C" w:rsidRPr="00017112">
        <w:rPr>
          <w:rFonts w:cs="Arial"/>
          <w:b/>
          <w:bCs/>
          <w:szCs w:val="24"/>
        </w:rPr>
        <w:lastRenderedPageBreak/>
        <w:t>AN</w:t>
      </w:r>
      <w:r w:rsidR="00677D0C">
        <w:rPr>
          <w:rFonts w:cs="Arial"/>
          <w:b/>
          <w:bCs/>
          <w:szCs w:val="24"/>
        </w:rPr>
        <w:t>E</w:t>
      </w:r>
      <w:r w:rsidR="00677D0C" w:rsidRPr="00017112">
        <w:rPr>
          <w:rFonts w:cs="Arial"/>
          <w:b/>
          <w:bCs/>
          <w:szCs w:val="24"/>
        </w:rPr>
        <w:t>XO C</w:t>
      </w:r>
    </w:p>
    <w:p w14:paraId="35A622B8" w14:textId="77777777" w:rsidR="00677D0C" w:rsidRPr="007979C0" w:rsidRDefault="00677D0C" w:rsidP="00677D0C">
      <w:pPr>
        <w:jc w:val="center"/>
        <w:rPr>
          <w:rFonts w:cs="Arial"/>
          <w:b/>
          <w:bCs/>
          <w:szCs w:val="24"/>
          <w:u w:val="single"/>
        </w:rPr>
      </w:pPr>
      <w:r w:rsidRPr="007979C0">
        <w:rPr>
          <w:rFonts w:cs="Arial"/>
          <w:b/>
          <w:bCs/>
          <w:szCs w:val="24"/>
          <w:u w:val="single"/>
        </w:rPr>
        <w:t>PROCEDIMENTOS NO SIAF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9"/>
        <w:gridCol w:w="2603"/>
        <w:gridCol w:w="2828"/>
        <w:gridCol w:w="2880"/>
        <w:gridCol w:w="3816"/>
      </w:tblGrid>
      <w:tr w:rsidR="00323A27" w:rsidRPr="007979C0" w14:paraId="7AC5202D" w14:textId="77777777" w:rsidTr="00E13C0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18EC9C1" w14:textId="77777777" w:rsidR="00677D0C" w:rsidRPr="007979C0" w:rsidRDefault="00677D0C" w:rsidP="00677D0C">
            <w:pPr>
              <w:spacing w:after="0" w:line="240" w:lineRule="auto"/>
              <w:ind w:firstLine="0"/>
              <w:jc w:val="center"/>
              <w:rPr>
                <w:rFonts w:cs="Arial"/>
                <w:b/>
                <w:bCs/>
                <w:szCs w:val="24"/>
              </w:rPr>
            </w:pPr>
            <w:r w:rsidRPr="007979C0">
              <w:rPr>
                <w:rFonts w:cs="Arial"/>
                <w:b/>
                <w:bCs/>
                <w:szCs w:val="24"/>
              </w:rPr>
              <w:t>Procedimento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DED3F2" w14:textId="77777777" w:rsidR="00677D0C" w:rsidRPr="007979C0" w:rsidRDefault="00677D0C" w:rsidP="00677D0C">
            <w:pPr>
              <w:spacing w:after="0" w:line="240" w:lineRule="auto"/>
              <w:ind w:firstLine="0"/>
              <w:jc w:val="center"/>
              <w:rPr>
                <w:rFonts w:cs="Arial"/>
                <w:b/>
                <w:bCs/>
                <w:szCs w:val="24"/>
              </w:rPr>
            </w:pPr>
            <w:r w:rsidRPr="007979C0">
              <w:rPr>
                <w:rFonts w:cs="Arial"/>
                <w:b/>
                <w:bCs/>
                <w:szCs w:val="24"/>
              </w:rPr>
              <w:t>Documento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75B4CC" w14:textId="77777777" w:rsidR="00677D0C" w:rsidRPr="007979C0" w:rsidRDefault="00677D0C" w:rsidP="00677D0C">
            <w:pPr>
              <w:spacing w:after="0" w:line="240" w:lineRule="auto"/>
              <w:ind w:firstLine="0"/>
              <w:jc w:val="center"/>
              <w:rPr>
                <w:rFonts w:cs="Arial"/>
                <w:b/>
                <w:bCs/>
                <w:szCs w:val="24"/>
              </w:rPr>
            </w:pPr>
            <w:r w:rsidRPr="007979C0">
              <w:rPr>
                <w:rFonts w:cs="Arial"/>
                <w:b/>
                <w:bCs/>
                <w:szCs w:val="24"/>
              </w:rPr>
              <w:t>Emissão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A5AD55" w14:textId="77777777" w:rsidR="00677D0C" w:rsidRPr="007979C0" w:rsidRDefault="00677D0C" w:rsidP="00677D0C">
            <w:pPr>
              <w:spacing w:after="0" w:line="240" w:lineRule="auto"/>
              <w:ind w:firstLine="0"/>
              <w:jc w:val="center"/>
              <w:rPr>
                <w:rFonts w:cs="Arial"/>
                <w:b/>
                <w:bCs/>
                <w:szCs w:val="24"/>
              </w:rPr>
            </w:pPr>
            <w:r w:rsidRPr="007979C0">
              <w:rPr>
                <w:rFonts w:cs="Arial"/>
                <w:b/>
                <w:bCs/>
                <w:szCs w:val="24"/>
              </w:rPr>
              <w:t>Revisão</w:t>
            </w:r>
          </w:p>
        </w:tc>
        <w:tc>
          <w:tcPr>
            <w:tcW w:w="0" w:type="auto"/>
          </w:tcPr>
          <w:p w14:paraId="3CF76AB3" w14:textId="77777777" w:rsidR="00677D0C" w:rsidRPr="007979C0" w:rsidRDefault="00677D0C" w:rsidP="00677D0C">
            <w:pPr>
              <w:spacing w:after="0" w:line="240" w:lineRule="auto"/>
              <w:ind w:firstLine="0"/>
              <w:jc w:val="center"/>
              <w:rPr>
                <w:rFonts w:cs="Arial"/>
                <w:b/>
                <w:bCs/>
                <w:szCs w:val="24"/>
              </w:rPr>
            </w:pPr>
            <w:r w:rsidRPr="007979C0">
              <w:rPr>
                <w:rFonts w:cs="Arial"/>
                <w:b/>
                <w:bCs/>
                <w:szCs w:val="24"/>
              </w:rPr>
              <w:t>Assinaturas</w:t>
            </w:r>
          </w:p>
        </w:tc>
      </w:tr>
      <w:tr w:rsidR="00677D0C" w:rsidRPr="00417777" w14:paraId="1555B346" w14:textId="77777777" w:rsidTr="00E13C0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77065AA" w14:textId="77777777" w:rsidR="00677D0C" w:rsidRPr="00417777" w:rsidRDefault="00677D0C" w:rsidP="00677D0C">
            <w:pPr>
              <w:spacing w:after="0" w:line="240" w:lineRule="auto"/>
              <w:ind w:firstLine="0"/>
              <w:rPr>
                <w:rFonts w:cs="Arial"/>
                <w:szCs w:val="24"/>
              </w:rPr>
            </w:pPr>
            <w:r w:rsidRPr="00417777">
              <w:rPr>
                <w:rFonts w:cs="Arial"/>
                <w:szCs w:val="24"/>
              </w:rPr>
              <w:t>Indicar dotação orçamentária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F92CC3" w14:textId="77777777" w:rsidR="00677D0C" w:rsidRPr="00417777" w:rsidRDefault="00677D0C" w:rsidP="00677D0C">
            <w:pPr>
              <w:spacing w:after="0" w:line="240" w:lineRule="auto"/>
              <w:ind w:firstLine="0"/>
              <w:rPr>
                <w:rFonts w:cs="Arial"/>
                <w:szCs w:val="24"/>
              </w:rPr>
            </w:pPr>
            <w:r w:rsidRPr="00417777">
              <w:rPr>
                <w:rFonts w:cs="Arial"/>
                <w:szCs w:val="24"/>
              </w:rPr>
              <w:t>FIR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4B36EE03" w14:textId="77777777" w:rsidR="00677D0C" w:rsidRDefault="00677D0C" w:rsidP="00677D0C">
            <w:pPr>
              <w:spacing w:after="0" w:line="240" w:lineRule="auto"/>
              <w:ind w:firstLine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NÃO SE APLICA</w:t>
            </w:r>
          </w:p>
        </w:tc>
      </w:tr>
      <w:tr w:rsidR="00323A27" w:rsidRPr="00417777" w14:paraId="4F8FFB19" w14:textId="77777777" w:rsidTr="00E13C0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3CB312A" w14:textId="77777777" w:rsidR="00677D0C" w:rsidRPr="00417777" w:rsidRDefault="00677D0C" w:rsidP="00677D0C">
            <w:pPr>
              <w:spacing w:after="0" w:line="240" w:lineRule="auto"/>
              <w:ind w:firstLine="0"/>
              <w:rPr>
                <w:rFonts w:cs="Arial"/>
                <w:szCs w:val="24"/>
              </w:rPr>
            </w:pPr>
            <w:r w:rsidRPr="00417777">
              <w:rPr>
                <w:rFonts w:cs="Arial"/>
                <w:szCs w:val="24"/>
              </w:rPr>
              <w:t>Solicitação de empenho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29DC97" w14:textId="77777777" w:rsidR="00677D0C" w:rsidRPr="00417777" w:rsidRDefault="00677D0C" w:rsidP="00677D0C">
            <w:pPr>
              <w:spacing w:after="0" w:line="240" w:lineRule="auto"/>
              <w:ind w:firstLine="0"/>
              <w:rPr>
                <w:rFonts w:cs="Arial"/>
                <w:szCs w:val="24"/>
              </w:rPr>
            </w:pPr>
            <w:r w:rsidRPr="00417777">
              <w:rPr>
                <w:rFonts w:cs="Arial"/>
                <w:szCs w:val="24"/>
              </w:rPr>
              <w:t>Pré-empenho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007FDE" w14:textId="77777777" w:rsidR="00677D0C" w:rsidRPr="00417777" w:rsidRDefault="00677D0C" w:rsidP="00677D0C">
            <w:pPr>
              <w:spacing w:after="0" w:line="240" w:lineRule="auto"/>
              <w:ind w:firstLine="0"/>
              <w:jc w:val="center"/>
              <w:rPr>
                <w:rFonts w:cs="Arial"/>
                <w:szCs w:val="24"/>
              </w:rPr>
            </w:pPr>
            <w:r w:rsidRPr="00417777">
              <w:rPr>
                <w:rFonts w:cs="Arial"/>
                <w:szCs w:val="24"/>
              </w:rPr>
              <w:t xml:space="preserve">- </w:t>
            </w:r>
            <w:r w:rsidR="00415CC8">
              <w:rPr>
                <w:rFonts w:cs="Arial"/>
                <w:szCs w:val="24"/>
              </w:rPr>
              <w:t>Auditor de Controle Externo</w:t>
            </w:r>
            <w:r>
              <w:rPr>
                <w:rFonts w:cs="Arial"/>
                <w:szCs w:val="24"/>
              </w:rPr>
              <w:t xml:space="preserve"> </w:t>
            </w:r>
            <w:r w:rsidR="00323A27">
              <w:rPr>
                <w:rFonts w:cs="Arial"/>
                <w:szCs w:val="24"/>
              </w:rPr>
              <w:t>–</w:t>
            </w:r>
            <w:r>
              <w:rPr>
                <w:rFonts w:cs="Arial"/>
                <w:szCs w:val="24"/>
              </w:rPr>
              <w:t xml:space="preserve"> Contábil</w:t>
            </w:r>
            <w:r w:rsidR="00323A27">
              <w:rPr>
                <w:rFonts w:cs="Arial"/>
                <w:szCs w:val="24"/>
              </w:rPr>
              <w:t xml:space="preserve"> 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3660F5" w14:textId="77777777" w:rsidR="00677D0C" w:rsidRPr="00417777" w:rsidRDefault="00677D0C" w:rsidP="00677D0C">
            <w:pPr>
              <w:spacing w:after="0" w:line="240" w:lineRule="auto"/>
              <w:ind w:firstLine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- Contador(a) ou </w:t>
            </w:r>
            <w:r w:rsidR="00323A27">
              <w:rPr>
                <w:rFonts w:cs="Arial"/>
                <w:szCs w:val="24"/>
              </w:rPr>
              <w:t xml:space="preserve">- </w:t>
            </w:r>
            <w:r w:rsidR="00415CC8">
              <w:rPr>
                <w:rFonts w:cs="Arial"/>
                <w:szCs w:val="24"/>
              </w:rPr>
              <w:t>Auditor de Controle Externo</w:t>
            </w:r>
            <w:r w:rsidR="00323A27">
              <w:rPr>
                <w:rFonts w:cs="Arial"/>
                <w:szCs w:val="24"/>
              </w:rPr>
              <w:t xml:space="preserve"> 2</w:t>
            </w:r>
          </w:p>
        </w:tc>
        <w:tc>
          <w:tcPr>
            <w:tcW w:w="0" w:type="auto"/>
            <w:vAlign w:val="center"/>
          </w:tcPr>
          <w:p w14:paraId="693273C3" w14:textId="77777777" w:rsidR="00677D0C" w:rsidRPr="00417777" w:rsidRDefault="00677D0C" w:rsidP="00677D0C">
            <w:pPr>
              <w:spacing w:after="0" w:line="240" w:lineRule="auto"/>
              <w:ind w:firstLine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- </w:t>
            </w:r>
            <w:r w:rsidR="00415CC8">
              <w:rPr>
                <w:rFonts w:cs="Arial"/>
                <w:szCs w:val="24"/>
              </w:rPr>
              <w:t>Auditor de Controle Externo</w:t>
            </w:r>
            <w:r>
              <w:rPr>
                <w:rFonts w:cs="Arial"/>
                <w:szCs w:val="24"/>
              </w:rPr>
              <w:t xml:space="preserve"> </w:t>
            </w:r>
            <w:r w:rsidR="00323A27">
              <w:rPr>
                <w:rFonts w:cs="Arial"/>
                <w:szCs w:val="24"/>
              </w:rPr>
              <w:t>2</w:t>
            </w:r>
            <w:r>
              <w:rPr>
                <w:rFonts w:cs="Arial"/>
                <w:szCs w:val="24"/>
              </w:rPr>
              <w:t xml:space="preserve"> ou Gerente Administrativo Financeiro</w:t>
            </w:r>
          </w:p>
        </w:tc>
      </w:tr>
      <w:tr w:rsidR="00323A27" w:rsidRPr="00417777" w14:paraId="5BD642E8" w14:textId="77777777" w:rsidTr="00E13C0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1A0C034" w14:textId="77777777" w:rsidR="00677D0C" w:rsidRPr="00417777" w:rsidRDefault="00677D0C" w:rsidP="00677D0C">
            <w:pPr>
              <w:spacing w:after="0" w:line="240" w:lineRule="auto"/>
              <w:ind w:firstLine="0"/>
              <w:rPr>
                <w:rFonts w:cs="Arial"/>
                <w:szCs w:val="24"/>
              </w:rPr>
            </w:pPr>
            <w:r w:rsidRPr="00417777">
              <w:rPr>
                <w:rFonts w:cs="Arial"/>
                <w:szCs w:val="24"/>
              </w:rPr>
              <w:t>Empenhar despesa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FA67B9" w14:textId="77777777" w:rsidR="00677D0C" w:rsidRPr="00417777" w:rsidRDefault="00677D0C" w:rsidP="00677D0C">
            <w:pPr>
              <w:spacing w:after="0" w:line="240" w:lineRule="auto"/>
              <w:ind w:firstLine="0"/>
              <w:rPr>
                <w:rFonts w:cs="Arial"/>
                <w:szCs w:val="24"/>
              </w:rPr>
            </w:pPr>
            <w:r w:rsidRPr="00417777">
              <w:rPr>
                <w:rFonts w:cs="Arial"/>
                <w:szCs w:val="24"/>
              </w:rPr>
              <w:t>Nota de Empenho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6A266F" w14:textId="77777777" w:rsidR="00677D0C" w:rsidRPr="00417777" w:rsidRDefault="00677D0C" w:rsidP="00677D0C">
            <w:pPr>
              <w:spacing w:after="0" w:line="240" w:lineRule="auto"/>
              <w:ind w:firstLine="0"/>
              <w:jc w:val="center"/>
              <w:rPr>
                <w:rFonts w:cs="Arial"/>
                <w:szCs w:val="24"/>
              </w:rPr>
            </w:pPr>
            <w:r w:rsidRPr="00417777">
              <w:rPr>
                <w:rFonts w:cs="Arial"/>
                <w:szCs w:val="24"/>
              </w:rPr>
              <w:t xml:space="preserve">- </w:t>
            </w:r>
            <w:r w:rsidR="00415CC8">
              <w:rPr>
                <w:rFonts w:cs="Arial"/>
                <w:szCs w:val="24"/>
              </w:rPr>
              <w:t>Auditor de Controle Externo</w:t>
            </w:r>
            <w:r>
              <w:rPr>
                <w:rFonts w:cs="Arial"/>
                <w:szCs w:val="24"/>
              </w:rPr>
              <w:t xml:space="preserve"> </w:t>
            </w:r>
            <w:r w:rsidR="00323A27">
              <w:rPr>
                <w:rFonts w:cs="Arial"/>
                <w:szCs w:val="24"/>
              </w:rPr>
              <w:t>–</w:t>
            </w:r>
            <w:r>
              <w:rPr>
                <w:rFonts w:cs="Arial"/>
                <w:szCs w:val="24"/>
              </w:rPr>
              <w:t xml:space="preserve"> Contábil</w:t>
            </w:r>
            <w:r w:rsidR="00323A27">
              <w:rPr>
                <w:rFonts w:cs="Arial"/>
                <w:szCs w:val="24"/>
              </w:rPr>
              <w:t xml:space="preserve"> 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513E79" w14:textId="77777777" w:rsidR="00677D0C" w:rsidRPr="00417777" w:rsidRDefault="00677D0C" w:rsidP="00677D0C">
            <w:pPr>
              <w:spacing w:after="0" w:line="240" w:lineRule="auto"/>
              <w:ind w:firstLine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- Contador(a) ou </w:t>
            </w:r>
            <w:r w:rsidR="00323A27">
              <w:rPr>
                <w:rFonts w:cs="Arial"/>
                <w:szCs w:val="24"/>
              </w:rPr>
              <w:t xml:space="preserve">- </w:t>
            </w:r>
            <w:r w:rsidR="00415CC8">
              <w:rPr>
                <w:rFonts w:cs="Arial"/>
                <w:szCs w:val="24"/>
              </w:rPr>
              <w:t>Auditor de Controle Externo</w:t>
            </w:r>
            <w:r w:rsidR="00323A27">
              <w:rPr>
                <w:rFonts w:cs="Arial"/>
                <w:szCs w:val="24"/>
              </w:rPr>
              <w:t xml:space="preserve"> 2</w:t>
            </w:r>
          </w:p>
        </w:tc>
        <w:tc>
          <w:tcPr>
            <w:tcW w:w="0" w:type="auto"/>
            <w:vAlign w:val="center"/>
          </w:tcPr>
          <w:p w14:paraId="6DD6931A" w14:textId="77777777" w:rsidR="00677D0C" w:rsidRPr="00417777" w:rsidRDefault="00677D0C" w:rsidP="00677D0C">
            <w:pPr>
              <w:spacing w:after="0" w:line="240" w:lineRule="auto"/>
              <w:ind w:firstLine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- </w:t>
            </w:r>
            <w:r w:rsidR="00415CC8">
              <w:rPr>
                <w:rFonts w:cs="Arial"/>
                <w:szCs w:val="24"/>
              </w:rPr>
              <w:t>Auditor de Controle Externo</w:t>
            </w:r>
            <w:r w:rsidR="00323A27">
              <w:rPr>
                <w:rFonts w:cs="Arial"/>
                <w:szCs w:val="24"/>
              </w:rPr>
              <w:t xml:space="preserve"> 2 </w:t>
            </w:r>
            <w:r>
              <w:rPr>
                <w:rFonts w:cs="Arial"/>
                <w:szCs w:val="24"/>
              </w:rPr>
              <w:t>ou Gerente Administrativo Financeiro</w:t>
            </w:r>
          </w:p>
        </w:tc>
      </w:tr>
      <w:tr w:rsidR="00323A27" w:rsidRPr="00417777" w14:paraId="2422135C" w14:textId="77777777" w:rsidTr="00E13C0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5D19EDD" w14:textId="77777777" w:rsidR="00677D0C" w:rsidRPr="00417777" w:rsidRDefault="00677D0C" w:rsidP="00677D0C">
            <w:pPr>
              <w:spacing w:after="0" w:line="240" w:lineRule="auto"/>
              <w:ind w:firstLine="0"/>
              <w:rPr>
                <w:rFonts w:cs="Arial"/>
                <w:szCs w:val="24"/>
              </w:rPr>
            </w:pPr>
            <w:r w:rsidRPr="00417777">
              <w:rPr>
                <w:rFonts w:cs="Arial"/>
                <w:szCs w:val="24"/>
              </w:rPr>
              <w:t>Requerimento de Pagamento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C8634C" w14:textId="77777777" w:rsidR="00677D0C" w:rsidRPr="00417777" w:rsidRDefault="00677D0C" w:rsidP="00677D0C">
            <w:pPr>
              <w:spacing w:after="0" w:line="240" w:lineRule="auto"/>
              <w:ind w:firstLine="0"/>
              <w:rPr>
                <w:rFonts w:cs="Arial"/>
                <w:szCs w:val="24"/>
              </w:rPr>
            </w:pPr>
            <w:r w:rsidRPr="00417777">
              <w:rPr>
                <w:rFonts w:cs="Arial"/>
                <w:szCs w:val="24"/>
              </w:rPr>
              <w:t>Em liquidação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961A60" w14:textId="77777777" w:rsidR="00677D0C" w:rsidRPr="00417777" w:rsidRDefault="00677D0C" w:rsidP="00677D0C">
            <w:pPr>
              <w:spacing w:after="0" w:line="240" w:lineRule="auto"/>
              <w:ind w:firstLine="0"/>
              <w:jc w:val="center"/>
              <w:rPr>
                <w:rFonts w:cs="Arial"/>
                <w:szCs w:val="24"/>
              </w:rPr>
            </w:pPr>
            <w:r w:rsidRPr="00417777">
              <w:rPr>
                <w:rFonts w:cs="Arial"/>
                <w:szCs w:val="24"/>
              </w:rPr>
              <w:t xml:space="preserve">- </w:t>
            </w:r>
            <w:r w:rsidR="00415CC8">
              <w:rPr>
                <w:rFonts w:cs="Arial"/>
                <w:szCs w:val="24"/>
              </w:rPr>
              <w:t>Auditor de Controle Externo</w:t>
            </w:r>
            <w:r>
              <w:rPr>
                <w:rFonts w:cs="Arial"/>
                <w:szCs w:val="24"/>
              </w:rPr>
              <w:t xml:space="preserve"> </w:t>
            </w:r>
            <w:r w:rsidR="00323A27">
              <w:rPr>
                <w:rFonts w:cs="Arial"/>
                <w:szCs w:val="24"/>
              </w:rPr>
              <w:t>–</w:t>
            </w:r>
            <w:r>
              <w:rPr>
                <w:rFonts w:cs="Arial"/>
                <w:szCs w:val="24"/>
              </w:rPr>
              <w:t xml:space="preserve"> Contábil</w:t>
            </w:r>
            <w:r w:rsidR="00323A27">
              <w:rPr>
                <w:rFonts w:cs="Arial"/>
                <w:szCs w:val="24"/>
              </w:rPr>
              <w:t xml:space="preserve"> 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7E9E74" w14:textId="77777777" w:rsidR="00677D0C" w:rsidRPr="00417777" w:rsidRDefault="00323A27" w:rsidP="00677D0C">
            <w:pPr>
              <w:spacing w:after="0" w:line="240" w:lineRule="auto"/>
              <w:ind w:firstLine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- </w:t>
            </w:r>
            <w:r w:rsidR="00415CC8">
              <w:rPr>
                <w:rFonts w:cs="Arial"/>
                <w:szCs w:val="24"/>
              </w:rPr>
              <w:t>Auditor de Controle Externo</w:t>
            </w:r>
            <w:r>
              <w:rPr>
                <w:rFonts w:cs="Arial"/>
                <w:szCs w:val="24"/>
              </w:rPr>
              <w:t xml:space="preserve"> 2</w:t>
            </w:r>
          </w:p>
        </w:tc>
        <w:tc>
          <w:tcPr>
            <w:tcW w:w="0" w:type="auto"/>
            <w:vAlign w:val="center"/>
          </w:tcPr>
          <w:p w14:paraId="4491B037" w14:textId="77777777" w:rsidR="00677D0C" w:rsidRDefault="00677D0C" w:rsidP="00677D0C">
            <w:pPr>
              <w:spacing w:after="0" w:line="240" w:lineRule="auto"/>
              <w:ind w:firstLine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NÃO SE APLICA</w:t>
            </w:r>
          </w:p>
        </w:tc>
      </w:tr>
      <w:tr w:rsidR="00323A27" w:rsidRPr="00417777" w14:paraId="4C16038A" w14:textId="77777777" w:rsidTr="00E13C0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A4D810B" w14:textId="77777777" w:rsidR="00677D0C" w:rsidRPr="00417777" w:rsidRDefault="00677D0C" w:rsidP="00677D0C">
            <w:pPr>
              <w:spacing w:after="0" w:line="240" w:lineRule="auto"/>
              <w:ind w:firstLine="0"/>
              <w:rPr>
                <w:rFonts w:cs="Arial"/>
                <w:szCs w:val="24"/>
              </w:rPr>
            </w:pPr>
            <w:r w:rsidRPr="00417777">
              <w:rPr>
                <w:rFonts w:cs="Arial"/>
                <w:szCs w:val="24"/>
              </w:rPr>
              <w:t>Receber / conferir documentação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5C6DEC" w14:textId="77777777" w:rsidR="00677D0C" w:rsidRPr="00417777" w:rsidRDefault="00677D0C" w:rsidP="00677D0C">
            <w:pPr>
              <w:spacing w:after="0" w:line="240" w:lineRule="auto"/>
              <w:ind w:firstLine="0"/>
              <w:rPr>
                <w:rFonts w:cs="Arial"/>
                <w:szCs w:val="24"/>
              </w:rPr>
            </w:pPr>
            <w:r w:rsidRPr="00417777">
              <w:rPr>
                <w:rFonts w:cs="Arial"/>
                <w:szCs w:val="24"/>
              </w:rPr>
              <w:t>Liquidação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F1B1ED" w14:textId="77777777" w:rsidR="00677D0C" w:rsidRPr="00417777" w:rsidRDefault="00677D0C" w:rsidP="00677D0C">
            <w:pPr>
              <w:spacing w:after="0" w:line="240" w:lineRule="auto"/>
              <w:ind w:firstLine="0"/>
              <w:jc w:val="center"/>
              <w:rPr>
                <w:rFonts w:cs="Arial"/>
                <w:szCs w:val="24"/>
              </w:rPr>
            </w:pPr>
            <w:r w:rsidRPr="00417777">
              <w:rPr>
                <w:rFonts w:cs="Arial"/>
                <w:szCs w:val="24"/>
              </w:rPr>
              <w:t xml:space="preserve">- </w:t>
            </w:r>
            <w:r w:rsidR="00415CC8">
              <w:rPr>
                <w:rFonts w:cs="Arial"/>
                <w:szCs w:val="24"/>
              </w:rPr>
              <w:t>Auditor de Controle Externo</w:t>
            </w:r>
            <w:r>
              <w:rPr>
                <w:rFonts w:cs="Arial"/>
                <w:szCs w:val="24"/>
              </w:rPr>
              <w:t xml:space="preserve"> </w:t>
            </w:r>
            <w:r w:rsidR="00323A27">
              <w:rPr>
                <w:rFonts w:cs="Arial"/>
                <w:szCs w:val="24"/>
              </w:rPr>
              <w:t>–</w:t>
            </w:r>
            <w:r>
              <w:rPr>
                <w:rFonts w:cs="Arial"/>
                <w:szCs w:val="24"/>
              </w:rPr>
              <w:t xml:space="preserve"> Contábil</w:t>
            </w:r>
            <w:r w:rsidR="00323A27">
              <w:rPr>
                <w:rFonts w:cs="Arial"/>
                <w:szCs w:val="24"/>
              </w:rPr>
              <w:t xml:space="preserve"> 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43BDF7" w14:textId="77777777" w:rsidR="00677D0C" w:rsidRPr="00417777" w:rsidRDefault="00323A27" w:rsidP="00677D0C">
            <w:pPr>
              <w:spacing w:after="0" w:line="240" w:lineRule="auto"/>
              <w:ind w:firstLine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- </w:t>
            </w:r>
            <w:r w:rsidR="00415CC8">
              <w:rPr>
                <w:rFonts w:cs="Arial"/>
                <w:szCs w:val="24"/>
              </w:rPr>
              <w:t>Auditor de Controle Externo</w:t>
            </w:r>
            <w:r>
              <w:rPr>
                <w:rFonts w:cs="Arial"/>
                <w:szCs w:val="24"/>
              </w:rPr>
              <w:t xml:space="preserve"> 2</w:t>
            </w:r>
          </w:p>
        </w:tc>
        <w:tc>
          <w:tcPr>
            <w:tcW w:w="0" w:type="auto"/>
            <w:vAlign w:val="center"/>
          </w:tcPr>
          <w:p w14:paraId="7EDBAA02" w14:textId="77777777" w:rsidR="00677D0C" w:rsidRDefault="00677D0C" w:rsidP="00677D0C">
            <w:pPr>
              <w:spacing w:after="0" w:line="240" w:lineRule="auto"/>
              <w:ind w:firstLine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NÃO SE APLICA</w:t>
            </w:r>
          </w:p>
        </w:tc>
      </w:tr>
      <w:tr w:rsidR="00323A27" w:rsidRPr="00417777" w14:paraId="23D608EB" w14:textId="77777777" w:rsidTr="00E13C0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392A5DF" w14:textId="77777777" w:rsidR="00677D0C" w:rsidRPr="00417777" w:rsidRDefault="00677D0C" w:rsidP="00677D0C">
            <w:pPr>
              <w:spacing w:after="0" w:line="240" w:lineRule="auto"/>
              <w:ind w:firstLine="0"/>
              <w:rPr>
                <w:rFonts w:cs="Arial"/>
                <w:szCs w:val="24"/>
              </w:rPr>
            </w:pPr>
            <w:r w:rsidRPr="00417777">
              <w:rPr>
                <w:rFonts w:cs="Arial"/>
                <w:szCs w:val="24"/>
              </w:rPr>
              <w:t>Pagamento</w:t>
            </w:r>
            <w:r>
              <w:rPr>
                <w:rFonts w:cs="Arial"/>
                <w:szCs w:val="24"/>
              </w:rPr>
              <w:t>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F1FC3C" w14:textId="77777777" w:rsidR="00677D0C" w:rsidRPr="00417777" w:rsidRDefault="00677D0C" w:rsidP="00677D0C">
            <w:pPr>
              <w:spacing w:after="0" w:line="240" w:lineRule="auto"/>
              <w:ind w:firstLine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Pré-lotes / Baixa Escritural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664151" w14:textId="77777777" w:rsidR="00677D0C" w:rsidRDefault="00677D0C" w:rsidP="00677D0C">
            <w:pPr>
              <w:spacing w:after="0" w:line="240" w:lineRule="auto"/>
              <w:ind w:firstLine="0"/>
              <w:jc w:val="center"/>
              <w:rPr>
                <w:rFonts w:cs="Arial"/>
                <w:szCs w:val="24"/>
              </w:rPr>
            </w:pPr>
            <w:r w:rsidRPr="00417777">
              <w:rPr>
                <w:rFonts w:cs="Arial"/>
                <w:szCs w:val="24"/>
              </w:rPr>
              <w:t xml:space="preserve">- </w:t>
            </w:r>
            <w:r w:rsidR="00415CC8">
              <w:rPr>
                <w:rFonts w:cs="Arial"/>
                <w:szCs w:val="24"/>
              </w:rPr>
              <w:t>Auditor de Controle Externo</w:t>
            </w:r>
            <w:r>
              <w:rPr>
                <w:rFonts w:cs="Arial"/>
                <w:szCs w:val="24"/>
              </w:rPr>
              <w:t xml:space="preserve"> </w:t>
            </w:r>
            <w:r w:rsidR="00323A27">
              <w:rPr>
                <w:rFonts w:cs="Arial"/>
                <w:szCs w:val="24"/>
              </w:rPr>
              <w:t>–</w:t>
            </w:r>
            <w:r>
              <w:rPr>
                <w:rFonts w:cs="Arial"/>
                <w:szCs w:val="24"/>
              </w:rPr>
              <w:t xml:space="preserve"> Contábil</w:t>
            </w:r>
            <w:r w:rsidR="00323A27">
              <w:rPr>
                <w:rFonts w:cs="Arial"/>
                <w:szCs w:val="24"/>
              </w:rPr>
              <w:t xml:space="preserve"> 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E4B11E" w14:textId="77777777" w:rsidR="00677D0C" w:rsidRDefault="00323A27" w:rsidP="00677D0C">
            <w:pPr>
              <w:spacing w:after="0" w:line="240" w:lineRule="auto"/>
              <w:ind w:firstLine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- </w:t>
            </w:r>
            <w:r w:rsidR="00415CC8">
              <w:rPr>
                <w:rFonts w:cs="Arial"/>
                <w:szCs w:val="24"/>
              </w:rPr>
              <w:t>Auditor de Controle Externo</w:t>
            </w:r>
            <w:r>
              <w:rPr>
                <w:rFonts w:cs="Arial"/>
                <w:szCs w:val="24"/>
              </w:rPr>
              <w:t xml:space="preserve"> 2</w:t>
            </w:r>
          </w:p>
        </w:tc>
        <w:tc>
          <w:tcPr>
            <w:tcW w:w="0" w:type="auto"/>
            <w:vAlign w:val="center"/>
          </w:tcPr>
          <w:p w14:paraId="1E6BACEF" w14:textId="77777777" w:rsidR="00677D0C" w:rsidRDefault="00677D0C" w:rsidP="00677D0C">
            <w:pPr>
              <w:spacing w:after="0" w:line="240" w:lineRule="auto"/>
              <w:ind w:firstLine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- </w:t>
            </w:r>
            <w:r w:rsidR="00415CC8">
              <w:rPr>
                <w:rFonts w:cs="Arial"/>
                <w:szCs w:val="24"/>
              </w:rPr>
              <w:t>Auditor de Controle Externo</w:t>
            </w:r>
            <w:r>
              <w:rPr>
                <w:rFonts w:cs="Arial"/>
                <w:szCs w:val="24"/>
              </w:rPr>
              <w:t xml:space="preserve"> </w:t>
            </w:r>
            <w:r w:rsidR="00323A27">
              <w:rPr>
                <w:rFonts w:cs="Arial"/>
                <w:szCs w:val="24"/>
              </w:rPr>
              <w:t>1 ou 2</w:t>
            </w:r>
          </w:p>
        </w:tc>
      </w:tr>
      <w:tr w:rsidR="00323A27" w:rsidRPr="00417777" w14:paraId="5A4AF187" w14:textId="77777777" w:rsidTr="00E13C0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520ECC5" w14:textId="77777777" w:rsidR="00677D0C" w:rsidRPr="00417777" w:rsidRDefault="00677D0C" w:rsidP="00677D0C">
            <w:pPr>
              <w:spacing w:after="0" w:line="240" w:lineRule="auto"/>
              <w:ind w:firstLine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Transferências Bancárias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2833C2" w14:textId="77777777" w:rsidR="00677D0C" w:rsidRPr="00417777" w:rsidRDefault="00677D0C" w:rsidP="00677D0C">
            <w:pPr>
              <w:spacing w:after="0" w:line="240" w:lineRule="auto"/>
              <w:ind w:firstLine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Nota de Lançamento Contábil – NLC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566C6D" w14:textId="77777777" w:rsidR="00677D0C" w:rsidRDefault="00677D0C" w:rsidP="00677D0C">
            <w:pPr>
              <w:spacing w:after="0" w:line="240" w:lineRule="auto"/>
              <w:ind w:firstLine="0"/>
              <w:jc w:val="center"/>
              <w:rPr>
                <w:rFonts w:cs="Arial"/>
                <w:szCs w:val="24"/>
              </w:rPr>
            </w:pPr>
            <w:r w:rsidRPr="00417777">
              <w:rPr>
                <w:rFonts w:cs="Arial"/>
                <w:szCs w:val="24"/>
              </w:rPr>
              <w:t xml:space="preserve">- </w:t>
            </w:r>
            <w:r w:rsidR="00415CC8">
              <w:rPr>
                <w:rFonts w:cs="Arial"/>
                <w:szCs w:val="24"/>
              </w:rPr>
              <w:t>Auditor de Controle Externo</w:t>
            </w:r>
            <w:r>
              <w:rPr>
                <w:rFonts w:cs="Arial"/>
                <w:szCs w:val="24"/>
              </w:rPr>
              <w:t xml:space="preserve"> - Contábil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8A47FE" w14:textId="77777777" w:rsidR="00677D0C" w:rsidRDefault="00677D0C" w:rsidP="00677D0C">
            <w:pPr>
              <w:spacing w:after="0" w:line="240" w:lineRule="auto"/>
              <w:ind w:firstLine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- Contador(a) ou </w:t>
            </w:r>
            <w:r w:rsidR="00415CC8">
              <w:rPr>
                <w:rFonts w:cs="Arial"/>
                <w:szCs w:val="24"/>
              </w:rPr>
              <w:t>Auditor de Controle Externo</w:t>
            </w:r>
            <w:r>
              <w:rPr>
                <w:rFonts w:cs="Arial"/>
                <w:szCs w:val="24"/>
              </w:rPr>
              <w:t xml:space="preserve"> </w:t>
            </w:r>
            <w:r w:rsidR="00323A27">
              <w:rPr>
                <w:rFonts w:cs="Arial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79F8D687" w14:textId="77777777" w:rsidR="00677D0C" w:rsidRDefault="00677D0C" w:rsidP="00677D0C">
            <w:pPr>
              <w:spacing w:after="0" w:line="240" w:lineRule="auto"/>
              <w:ind w:firstLine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NÃO SE APLICA</w:t>
            </w:r>
          </w:p>
        </w:tc>
      </w:tr>
      <w:tr w:rsidR="00323A27" w:rsidRPr="00417777" w14:paraId="140A3F7E" w14:textId="77777777" w:rsidTr="00E13C0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820A4E2" w14:textId="77777777" w:rsidR="00677D0C" w:rsidRDefault="00677D0C" w:rsidP="00677D0C">
            <w:pPr>
              <w:spacing w:after="0" w:line="240" w:lineRule="auto"/>
              <w:ind w:firstLine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Transferências Financeiras PRPREV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622799" w14:textId="77777777" w:rsidR="00677D0C" w:rsidRDefault="00677D0C" w:rsidP="00677D0C">
            <w:pPr>
              <w:spacing w:after="0" w:line="240" w:lineRule="auto"/>
              <w:ind w:firstLine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Transferência insuficiência Financeira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960CF2" w14:textId="77777777" w:rsidR="00677D0C" w:rsidRDefault="00677D0C" w:rsidP="00677D0C">
            <w:pPr>
              <w:spacing w:after="0" w:line="240" w:lineRule="auto"/>
              <w:ind w:firstLine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- Contador(a) ou </w:t>
            </w:r>
            <w:r w:rsidR="00415CC8">
              <w:rPr>
                <w:rFonts w:cs="Arial"/>
                <w:szCs w:val="24"/>
              </w:rPr>
              <w:t>Auditor de Controle Externo</w:t>
            </w:r>
            <w:r>
              <w:rPr>
                <w:rFonts w:cs="Arial"/>
                <w:szCs w:val="24"/>
              </w:rPr>
              <w:t xml:space="preserve"> </w:t>
            </w:r>
            <w:r w:rsidR="00323A27">
              <w:rPr>
                <w:rFonts w:cs="Arial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7B7D21" w14:textId="77777777" w:rsidR="00677D0C" w:rsidRDefault="00677D0C" w:rsidP="00677D0C">
            <w:pPr>
              <w:spacing w:after="0" w:line="240" w:lineRule="auto"/>
              <w:ind w:firstLine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- </w:t>
            </w:r>
            <w:r w:rsidR="00415CC8">
              <w:rPr>
                <w:rFonts w:cs="Arial"/>
                <w:szCs w:val="24"/>
              </w:rPr>
              <w:t>Auditor de Controle Externo</w:t>
            </w:r>
            <w:r w:rsidR="00323A27">
              <w:rPr>
                <w:rFonts w:cs="Arial"/>
                <w:szCs w:val="24"/>
              </w:rPr>
              <w:t xml:space="preserve"> 2</w:t>
            </w:r>
            <w:r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A7C0CF7" w14:textId="77777777" w:rsidR="00677D0C" w:rsidRDefault="00677D0C" w:rsidP="00677D0C">
            <w:pPr>
              <w:spacing w:after="0" w:line="240" w:lineRule="auto"/>
              <w:ind w:firstLine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- </w:t>
            </w:r>
            <w:r w:rsidR="00415CC8">
              <w:rPr>
                <w:rFonts w:cs="Arial"/>
                <w:szCs w:val="24"/>
              </w:rPr>
              <w:t>Auditor de Controle Externo</w:t>
            </w:r>
            <w:r>
              <w:rPr>
                <w:rFonts w:cs="Arial"/>
                <w:szCs w:val="24"/>
              </w:rPr>
              <w:t xml:space="preserve"> </w:t>
            </w:r>
            <w:r w:rsidR="00323A27">
              <w:rPr>
                <w:rFonts w:cs="Arial"/>
                <w:szCs w:val="24"/>
              </w:rPr>
              <w:t>2</w:t>
            </w:r>
            <w:r>
              <w:rPr>
                <w:rFonts w:cs="Arial"/>
                <w:szCs w:val="24"/>
              </w:rPr>
              <w:t xml:space="preserve"> Gerente Administrativo Financeiro</w:t>
            </w:r>
          </w:p>
        </w:tc>
      </w:tr>
    </w:tbl>
    <w:p w14:paraId="68327D7E" w14:textId="77777777" w:rsidR="00F13422" w:rsidRDefault="00F13422" w:rsidP="008F0B87">
      <w:pPr>
        <w:spacing w:line="240" w:lineRule="auto"/>
        <w:ind w:firstLine="0"/>
      </w:pPr>
    </w:p>
    <w:sectPr w:rsidR="00F13422" w:rsidSect="002B5214">
      <w:footnotePr>
        <w:numRestart w:val="eachSect"/>
      </w:footnotePr>
      <w:type w:val="continuous"/>
      <w:pgSz w:w="16838" w:h="11906" w:orient="landscape" w:code="9"/>
      <w:pgMar w:top="851" w:right="1134" w:bottom="851" w:left="1134" w:header="142" w:footer="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A801D" w14:textId="77777777" w:rsidR="009553F6" w:rsidRDefault="009553F6" w:rsidP="00F217D3">
      <w:r>
        <w:separator/>
      </w:r>
    </w:p>
  </w:endnote>
  <w:endnote w:type="continuationSeparator" w:id="0">
    <w:p w14:paraId="5DDE621C" w14:textId="77777777" w:rsidR="009553F6" w:rsidRDefault="009553F6" w:rsidP="00F21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04332" w14:textId="77777777" w:rsidR="00B94479" w:rsidRPr="00B94479" w:rsidRDefault="00B94479" w:rsidP="00B94479">
    <w:pPr>
      <w:pStyle w:val="Rodap"/>
      <w:jc w:val="right"/>
      <w:rPr>
        <w:rFonts w:cs="Arial"/>
        <w:sz w:val="20"/>
      </w:rPr>
    </w:pPr>
    <w:r w:rsidRPr="00B94479">
      <w:rPr>
        <w:rFonts w:cs="Arial"/>
        <w:sz w:val="20"/>
      </w:rPr>
      <w:t xml:space="preserve">Página </w:t>
    </w:r>
    <w:r w:rsidRPr="00B94479">
      <w:rPr>
        <w:rFonts w:cs="Arial"/>
        <w:b/>
        <w:bCs/>
        <w:sz w:val="20"/>
      </w:rPr>
      <w:fldChar w:fldCharType="begin"/>
    </w:r>
    <w:r w:rsidRPr="00B94479">
      <w:rPr>
        <w:rFonts w:cs="Arial"/>
        <w:b/>
        <w:bCs/>
        <w:sz w:val="20"/>
      </w:rPr>
      <w:instrText>PAGE</w:instrText>
    </w:r>
    <w:r w:rsidRPr="00B94479">
      <w:rPr>
        <w:rFonts w:cs="Arial"/>
        <w:b/>
        <w:bCs/>
        <w:sz w:val="20"/>
      </w:rPr>
      <w:fldChar w:fldCharType="separate"/>
    </w:r>
    <w:r w:rsidRPr="00B94479">
      <w:rPr>
        <w:rFonts w:cs="Arial"/>
        <w:b/>
        <w:bCs/>
        <w:sz w:val="20"/>
      </w:rPr>
      <w:t>2</w:t>
    </w:r>
    <w:r w:rsidRPr="00B94479">
      <w:rPr>
        <w:rFonts w:cs="Arial"/>
        <w:b/>
        <w:bCs/>
        <w:sz w:val="20"/>
      </w:rPr>
      <w:fldChar w:fldCharType="end"/>
    </w:r>
    <w:r w:rsidRPr="00B94479">
      <w:rPr>
        <w:rFonts w:cs="Arial"/>
        <w:sz w:val="20"/>
      </w:rPr>
      <w:t xml:space="preserve"> de </w:t>
    </w:r>
    <w:r w:rsidRPr="00B94479">
      <w:rPr>
        <w:rFonts w:cs="Arial"/>
        <w:b/>
        <w:bCs/>
        <w:sz w:val="20"/>
      </w:rPr>
      <w:fldChar w:fldCharType="begin"/>
    </w:r>
    <w:r w:rsidRPr="00B94479">
      <w:rPr>
        <w:rFonts w:cs="Arial"/>
        <w:b/>
        <w:bCs/>
        <w:sz w:val="20"/>
      </w:rPr>
      <w:instrText>NUMPAGES</w:instrText>
    </w:r>
    <w:r w:rsidRPr="00B94479">
      <w:rPr>
        <w:rFonts w:cs="Arial"/>
        <w:b/>
        <w:bCs/>
        <w:sz w:val="20"/>
      </w:rPr>
      <w:fldChar w:fldCharType="separate"/>
    </w:r>
    <w:r w:rsidRPr="00B94479">
      <w:rPr>
        <w:rFonts w:cs="Arial"/>
        <w:b/>
        <w:bCs/>
        <w:sz w:val="20"/>
      </w:rPr>
      <w:t>2</w:t>
    </w:r>
    <w:r w:rsidRPr="00B94479">
      <w:rPr>
        <w:rFonts w:cs="Arial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26A04" w14:textId="77777777" w:rsidR="009553F6" w:rsidRDefault="009553F6" w:rsidP="005C4672">
      <w:pPr>
        <w:spacing w:after="0" w:line="240" w:lineRule="auto"/>
        <w:ind w:firstLine="0"/>
      </w:pPr>
      <w:r>
        <w:separator/>
      </w:r>
    </w:p>
  </w:footnote>
  <w:footnote w:type="continuationSeparator" w:id="0">
    <w:p w14:paraId="5FB3E468" w14:textId="77777777" w:rsidR="009553F6" w:rsidRDefault="009553F6" w:rsidP="00F217D3">
      <w:r>
        <w:continuationSeparator/>
      </w:r>
    </w:p>
  </w:footnote>
  <w:footnote w:id="1">
    <w:p w14:paraId="1CE4EB1A" w14:textId="482E4F23" w:rsidR="00481494" w:rsidRPr="00195A46" w:rsidRDefault="00481494" w:rsidP="0093637B">
      <w:pPr>
        <w:pStyle w:val="Textodenotaderodap"/>
        <w:spacing w:after="0" w:line="240" w:lineRule="auto"/>
        <w:ind w:firstLine="0"/>
        <w:rPr>
          <w:rFonts w:cs="Arial"/>
        </w:rPr>
      </w:pPr>
      <w:r>
        <w:rPr>
          <w:rStyle w:val="Refdenotaderodap"/>
        </w:rPr>
        <w:footnoteRef/>
      </w:r>
      <w:r>
        <w:t xml:space="preserve"> </w:t>
      </w:r>
      <w:bookmarkStart w:id="2" w:name="_Hlk37068492"/>
      <w:r w:rsidRPr="00195A46">
        <w:rPr>
          <w:rFonts w:cs="Arial"/>
          <w:b/>
        </w:rPr>
        <w:t>Nota da Biblioteca:</w:t>
      </w:r>
    </w:p>
    <w:p w14:paraId="48094207" w14:textId="144A203E" w:rsidR="00481494" w:rsidRDefault="00481494" w:rsidP="00BA4193">
      <w:pPr>
        <w:pStyle w:val="Textodenotaderodap"/>
        <w:spacing w:after="0" w:line="240" w:lineRule="auto"/>
        <w:ind w:left="142" w:right="849" w:firstLine="0"/>
      </w:pPr>
      <w:r w:rsidRPr="00481494">
        <w:rPr>
          <w:rFonts w:cs="Arial"/>
        </w:rPr>
        <w:t xml:space="preserve">Este texto não substitui o publicado no periódico: </w:t>
      </w:r>
      <w:bookmarkEnd w:id="2"/>
      <w:r w:rsidR="0093637B">
        <w:rPr>
          <w:rFonts w:cs="Arial"/>
          <w:b/>
          <w:bCs/>
        </w:rPr>
        <w:fldChar w:fldCharType="begin"/>
      </w:r>
      <w:r w:rsidR="0093637B">
        <w:rPr>
          <w:rFonts w:cs="Arial"/>
          <w:b/>
          <w:bCs/>
        </w:rPr>
        <w:instrText xml:space="preserve"> HYPERLINK "https://www1.tce.pr.gov.br/multimidia/2022/5/pdf/00365652.pdf" </w:instrText>
      </w:r>
      <w:r w:rsidR="0093637B">
        <w:rPr>
          <w:rFonts w:cs="Arial"/>
          <w:b/>
          <w:bCs/>
        </w:rPr>
        <w:fldChar w:fldCharType="separate"/>
      </w:r>
      <w:r w:rsidR="0093637B" w:rsidRPr="00905561">
        <w:rPr>
          <w:rStyle w:val="Hyperlink"/>
          <w:rFonts w:cs="Arial"/>
          <w:b/>
          <w:bCs/>
        </w:rPr>
        <w:t>Diário Eletrônico do Tribunal de Contas do Estado do Paraná</w:t>
      </w:r>
      <w:r w:rsidR="0093637B" w:rsidRPr="00905561">
        <w:rPr>
          <w:rStyle w:val="Hyperlink"/>
          <w:rFonts w:cs="Arial"/>
        </w:rPr>
        <w:t>, Curitiba, PR, n. 2763, 9 maio 2022, p. 19-20</w:t>
      </w:r>
      <w:r w:rsidR="0093637B">
        <w:rPr>
          <w:rFonts w:cs="Arial"/>
          <w:b/>
          <w:bCs/>
        </w:rPr>
        <w:fldChar w:fldCharType="end"/>
      </w:r>
      <w:r w:rsidR="0093637B" w:rsidRPr="00905561">
        <w:rPr>
          <w:rFonts w:cs="Arial"/>
        </w:rPr>
        <w:t>.</w:t>
      </w:r>
    </w:p>
  </w:footnote>
  <w:footnote w:id="2">
    <w:p w14:paraId="42F11521" w14:textId="77777777" w:rsidR="008F3976" w:rsidRDefault="008F3976" w:rsidP="002B5214">
      <w:pPr>
        <w:pStyle w:val="Textodenotaderodap"/>
        <w:ind w:firstLine="0"/>
      </w:pPr>
      <w:r>
        <w:rPr>
          <w:rStyle w:val="Refdenotaderodap"/>
        </w:rPr>
        <w:footnoteRef/>
      </w:r>
      <w:r>
        <w:t xml:space="preserve"> Casos de processos que envolvam licitação / contrato.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4058F" w14:textId="6C30FC54" w:rsidR="00FA431C" w:rsidRDefault="0026337C" w:rsidP="00481494">
    <w:pPr>
      <w:keepLines/>
      <w:spacing w:before="360" w:after="0" w:line="240" w:lineRule="auto"/>
      <w:ind w:firstLine="284"/>
      <w:jc w:val="center"/>
      <w:rPr>
        <w:rFonts w:cs="Arial"/>
        <w:b/>
        <w:sz w:val="28"/>
        <w:szCs w:val="28"/>
      </w:rPr>
    </w:pPr>
    <w:r>
      <w:rPr>
        <w:rFonts w:cs="Arial"/>
        <w:noProof/>
        <w:sz w:val="28"/>
        <w:szCs w:val="28"/>
      </w:rPr>
      <w:pict w14:anchorId="29DDA4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8" type="#_x0000_t75" alt="brasao_pr_pequeno" style="position:absolute;left:0;text-align:left;margin-left:.15pt;margin-top:-.55pt;width:44.05pt;height:51.6pt;z-index:251658752;visibility:visible">
          <v:imagedata r:id="rId1" o:title="brasao_pr_pequeno"/>
        </v:shape>
      </w:pict>
    </w:r>
    <w:r w:rsidR="00FA431C" w:rsidRPr="00D72142">
      <w:rPr>
        <w:rFonts w:cs="Arial"/>
        <w:b/>
        <w:sz w:val="28"/>
        <w:szCs w:val="28"/>
      </w:rPr>
      <w:t>TRIBUNAL DE CONTAS DO ESTADO DO PARANÁ</w:t>
    </w:r>
  </w:p>
  <w:p w14:paraId="2E4D1695" w14:textId="77777777" w:rsidR="00943A7B" w:rsidRPr="00D72142" w:rsidRDefault="00943A7B" w:rsidP="00F4326F">
    <w:pPr>
      <w:keepLines/>
      <w:spacing w:before="360" w:after="0" w:line="240" w:lineRule="auto"/>
      <w:ind w:firstLine="0"/>
      <w:jc w:val="center"/>
      <w:rPr>
        <w:rFonts w:cs="Arial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26"/>
    </w:tblGrid>
    <w:tr w:rsidR="00B94479" w:rsidRPr="00E250CD" w14:paraId="48944C4B" w14:textId="77777777" w:rsidTr="000E7563">
      <w:trPr>
        <w:cantSplit/>
      </w:trPr>
      <w:tc>
        <w:tcPr>
          <w:tcW w:w="942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76BED075" w14:textId="77777777" w:rsidR="00B94479" w:rsidRPr="00044E63" w:rsidRDefault="0026337C" w:rsidP="009974CF">
          <w:pPr>
            <w:spacing w:before="240"/>
            <w:jc w:val="center"/>
            <w:rPr>
              <w:b/>
              <w:sz w:val="28"/>
            </w:rPr>
          </w:pPr>
          <w:r>
            <w:rPr>
              <w:noProof/>
            </w:rPr>
            <w:pict w14:anchorId="36F9AB3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0" o:spid="_x0000_s1026" type="#_x0000_t75" alt="LogoTcePr" style="position:absolute;left:0;text-align:left;margin-left:-2.4pt;margin-top:-2.9pt;width:44.5pt;height:54.75pt;z-index:251656704;visibility:visible;mso-position-horizontal-relative:margin;mso-position-vertical-relative:margin" o:allowoverlap="f">
                <v:imagedata r:id="rId1" o:title="LogoTcePr"/>
                <w10:wrap anchorx="margin" anchory="margin"/>
              </v:shape>
            </w:pict>
          </w:r>
          <w:r w:rsidR="00B94479" w:rsidRPr="00044E63">
            <w:rPr>
              <w:b/>
              <w:sz w:val="28"/>
            </w:rPr>
            <w:t>TRIBUNAL DE CONTAS DO ESTADO DO PARANÁ</w:t>
          </w:r>
        </w:p>
        <w:p w14:paraId="11501723" w14:textId="77777777" w:rsidR="00B94479" w:rsidRPr="00264104" w:rsidRDefault="00F9587A" w:rsidP="00264104">
          <w:pPr>
            <w:spacing w:after="240"/>
            <w:contextualSpacing/>
            <w:jc w:val="center"/>
            <w:rPr>
              <w:b/>
              <w:i/>
              <w:smallCaps/>
              <w:sz w:val="28"/>
            </w:rPr>
          </w:pPr>
          <w:r w:rsidRPr="00264104">
            <w:rPr>
              <w:b/>
              <w:smallCaps/>
              <w:sz w:val="28"/>
            </w:rPr>
            <w:t>Diretoria de Finanças</w:t>
          </w:r>
        </w:p>
      </w:tc>
    </w:tr>
  </w:tbl>
  <w:p w14:paraId="7C3FA405" w14:textId="77777777" w:rsidR="00B94479" w:rsidRDefault="00B94479" w:rsidP="00B9447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379" w:type="dxa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379"/>
    </w:tblGrid>
    <w:tr w:rsidR="00C014D7" w:rsidRPr="00E250CD" w14:paraId="05515DB9" w14:textId="77777777" w:rsidTr="008F3976">
      <w:trPr>
        <w:cantSplit/>
      </w:trPr>
      <w:tc>
        <w:tcPr>
          <w:tcW w:w="15379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6920AE61" w14:textId="77777777" w:rsidR="00C014D7" w:rsidRDefault="0026337C" w:rsidP="00C014D7">
          <w:pPr>
            <w:spacing w:before="240" w:after="0"/>
            <w:ind w:firstLine="0"/>
            <w:jc w:val="center"/>
            <w:rPr>
              <w:b/>
              <w:sz w:val="28"/>
            </w:rPr>
          </w:pPr>
          <w:r>
            <w:rPr>
              <w:noProof/>
            </w:rPr>
            <w:pict w14:anchorId="232AFB2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8" o:spid="_x0000_s1025" type="#_x0000_t75" alt="LogoTcePr" style="position:absolute;left:0;text-align:left;margin-left:-2pt;margin-top:2.1pt;width:44.5pt;height:54.75pt;z-index:251657728;visibility:visible;mso-position-horizontal-relative:margin;mso-position-vertical-relative:margin" o:allowoverlap="f">
                <v:imagedata r:id="rId1" o:title="LogoTcePr"/>
                <w10:wrap anchorx="margin" anchory="margin"/>
              </v:shape>
            </w:pict>
          </w:r>
          <w:r w:rsidR="00C014D7" w:rsidRPr="00E250CD">
            <w:rPr>
              <w:b/>
              <w:sz w:val="28"/>
            </w:rPr>
            <w:t>TRIBUNAL DE CONTAS DO ESTADO DO PARANÁ</w:t>
          </w:r>
        </w:p>
        <w:p w14:paraId="25CEB062" w14:textId="29D0C738" w:rsidR="00C014D7" w:rsidRPr="00A63BF5" w:rsidRDefault="00C014D7" w:rsidP="00A63BF5">
          <w:pPr>
            <w:spacing w:after="240"/>
            <w:contextualSpacing/>
            <w:jc w:val="center"/>
            <w:rPr>
              <w:b/>
              <w:i/>
              <w:szCs w:val="24"/>
            </w:rPr>
          </w:pPr>
        </w:p>
      </w:tc>
    </w:tr>
  </w:tbl>
  <w:p w14:paraId="1D852593" w14:textId="77777777" w:rsidR="00C014D7" w:rsidRDefault="00C014D7" w:rsidP="001F71B9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4F1F"/>
    <w:multiLevelType w:val="hybridMultilevel"/>
    <w:tmpl w:val="BACA4966"/>
    <w:lvl w:ilvl="0" w:tplc="2B2CA2F0">
      <w:start w:val="1"/>
      <w:numFmt w:val="lowerLetter"/>
      <w:lvlText w:val="%1)"/>
      <w:lvlJc w:val="left"/>
      <w:pPr>
        <w:ind w:left="465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185" w:hanging="360"/>
      </w:pPr>
    </w:lvl>
    <w:lvl w:ilvl="2" w:tplc="0416001B" w:tentative="1">
      <w:start w:val="1"/>
      <w:numFmt w:val="lowerRoman"/>
      <w:lvlText w:val="%3."/>
      <w:lvlJc w:val="right"/>
      <w:pPr>
        <w:ind w:left="1905" w:hanging="180"/>
      </w:pPr>
    </w:lvl>
    <w:lvl w:ilvl="3" w:tplc="0416000F" w:tentative="1">
      <w:start w:val="1"/>
      <w:numFmt w:val="decimal"/>
      <w:lvlText w:val="%4."/>
      <w:lvlJc w:val="left"/>
      <w:pPr>
        <w:ind w:left="2625" w:hanging="360"/>
      </w:pPr>
    </w:lvl>
    <w:lvl w:ilvl="4" w:tplc="04160019" w:tentative="1">
      <w:start w:val="1"/>
      <w:numFmt w:val="lowerLetter"/>
      <w:lvlText w:val="%5."/>
      <w:lvlJc w:val="left"/>
      <w:pPr>
        <w:ind w:left="3345" w:hanging="360"/>
      </w:pPr>
    </w:lvl>
    <w:lvl w:ilvl="5" w:tplc="0416001B" w:tentative="1">
      <w:start w:val="1"/>
      <w:numFmt w:val="lowerRoman"/>
      <w:lvlText w:val="%6."/>
      <w:lvlJc w:val="right"/>
      <w:pPr>
        <w:ind w:left="4065" w:hanging="180"/>
      </w:pPr>
    </w:lvl>
    <w:lvl w:ilvl="6" w:tplc="0416000F" w:tentative="1">
      <w:start w:val="1"/>
      <w:numFmt w:val="decimal"/>
      <w:lvlText w:val="%7."/>
      <w:lvlJc w:val="left"/>
      <w:pPr>
        <w:ind w:left="4785" w:hanging="360"/>
      </w:pPr>
    </w:lvl>
    <w:lvl w:ilvl="7" w:tplc="04160019" w:tentative="1">
      <w:start w:val="1"/>
      <w:numFmt w:val="lowerLetter"/>
      <w:lvlText w:val="%8."/>
      <w:lvlJc w:val="left"/>
      <w:pPr>
        <w:ind w:left="5505" w:hanging="360"/>
      </w:pPr>
    </w:lvl>
    <w:lvl w:ilvl="8" w:tplc="0416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24806AF7"/>
    <w:multiLevelType w:val="hybridMultilevel"/>
    <w:tmpl w:val="2138A338"/>
    <w:lvl w:ilvl="0" w:tplc="D5940586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2791146">
    <w:abstractNumId w:val="1"/>
  </w:num>
  <w:num w:numId="2" w16cid:durableId="1880895378">
    <w:abstractNumId w:val="1"/>
  </w:num>
  <w:num w:numId="3" w16cid:durableId="199903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9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77D6"/>
    <w:rsid w:val="0000371F"/>
    <w:rsid w:val="00024967"/>
    <w:rsid w:val="00044E63"/>
    <w:rsid w:val="000B0FC1"/>
    <w:rsid w:val="000B3662"/>
    <w:rsid w:val="000B725F"/>
    <w:rsid w:val="000C741F"/>
    <w:rsid w:val="000D1A7E"/>
    <w:rsid w:val="000E7563"/>
    <w:rsid w:val="000F2956"/>
    <w:rsid w:val="00105EB9"/>
    <w:rsid w:val="00110E0E"/>
    <w:rsid w:val="00115F98"/>
    <w:rsid w:val="00123B75"/>
    <w:rsid w:val="001269C1"/>
    <w:rsid w:val="00126F2C"/>
    <w:rsid w:val="00136924"/>
    <w:rsid w:val="00137E7C"/>
    <w:rsid w:val="00164FDC"/>
    <w:rsid w:val="00170BF1"/>
    <w:rsid w:val="00193509"/>
    <w:rsid w:val="001A1087"/>
    <w:rsid w:val="001F71B9"/>
    <w:rsid w:val="00214C63"/>
    <w:rsid w:val="00215EB1"/>
    <w:rsid w:val="0026337C"/>
    <w:rsid w:val="00264104"/>
    <w:rsid w:val="00270674"/>
    <w:rsid w:val="002906E3"/>
    <w:rsid w:val="00290BD5"/>
    <w:rsid w:val="002A6D7D"/>
    <w:rsid w:val="002B5214"/>
    <w:rsid w:val="002B6B62"/>
    <w:rsid w:val="002C32C7"/>
    <w:rsid w:val="002C60E5"/>
    <w:rsid w:val="002D169B"/>
    <w:rsid w:val="00300A78"/>
    <w:rsid w:val="00300F01"/>
    <w:rsid w:val="00323A27"/>
    <w:rsid w:val="00327FB9"/>
    <w:rsid w:val="00334CC2"/>
    <w:rsid w:val="00350EAF"/>
    <w:rsid w:val="00351DB8"/>
    <w:rsid w:val="00364E8B"/>
    <w:rsid w:val="003660D8"/>
    <w:rsid w:val="003A0902"/>
    <w:rsid w:val="003A4ECE"/>
    <w:rsid w:val="003D26C9"/>
    <w:rsid w:val="00402922"/>
    <w:rsid w:val="00415CC8"/>
    <w:rsid w:val="00444944"/>
    <w:rsid w:val="00473EB3"/>
    <w:rsid w:val="0047421E"/>
    <w:rsid w:val="00481494"/>
    <w:rsid w:val="00492DB7"/>
    <w:rsid w:val="00494E94"/>
    <w:rsid w:val="004B7C1F"/>
    <w:rsid w:val="004C5F26"/>
    <w:rsid w:val="00500B2A"/>
    <w:rsid w:val="005013EB"/>
    <w:rsid w:val="005477D6"/>
    <w:rsid w:val="00570B4A"/>
    <w:rsid w:val="005963B2"/>
    <w:rsid w:val="005A4168"/>
    <w:rsid w:val="005C4672"/>
    <w:rsid w:val="005E423F"/>
    <w:rsid w:val="005F4F8D"/>
    <w:rsid w:val="00605BD2"/>
    <w:rsid w:val="00606F6F"/>
    <w:rsid w:val="006101D7"/>
    <w:rsid w:val="00641197"/>
    <w:rsid w:val="00664CF7"/>
    <w:rsid w:val="00677D0C"/>
    <w:rsid w:val="006B5769"/>
    <w:rsid w:val="006F61F2"/>
    <w:rsid w:val="00720CFF"/>
    <w:rsid w:val="00760F8B"/>
    <w:rsid w:val="00794E20"/>
    <w:rsid w:val="007A34CF"/>
    <w:rsid w:val="007B68C2"/>
    <w:rsid w:val="007D1992"/>
    <w:rsid w:val="007D2EB8"/>
    <w:rsid w:val="007D3FE3"/>
    <w:rsid w:val="007D7EAE"/>
    <w:rsid w:val="007E332F"/>
    <w:rsid w:val="007F2DAD"/>
    <w:rsid w:val="007F7AE1"/>
    <w:rsid w:val="00832365"/>
    <w:rsid w:val="008A675C"/>
    <w:rsid w:val="008B186D"/>
    <w:rsid w:val="008C37E7"/>
    <w:rsid w:val="008D383F"/>
    <w:rsid w:val="008F0B87"/>
    <w:rsid w:val="008F3976"/>
    <w:rsid w:val="008F3CA0"/>
    <w:rsid w:val="008F52A6"/>
    <w:rsid w:val="00920547"/>
    <w:rsid w:val="0093637B"/>
    <w:rsid w:val="00943A7B"/>
    <w:rsid w:val="009553F6"/>
    <w:rsid w:val="00970960"/>
    <w:rsid w:val="0097269F"/>
    <w:rsid w:val="00977BF3"/>
    <w:rsid w:val="009974CF"/>
    <w:rsid w:val="009C4B4C"/>
    <w:rsid w:val="009D2CB9"/>
    <w:rsid w:val="009D50C1"/>
    <w:rsid w:val="009E3E8E"/>
    <w:rsid w:val="009F350E"/>
    <w:rsid w:val="009F3E94"/>
    <w:rsid w:val="00A21889"/>
    <w:rsid w:val="00A327D1"/>
    <w:rsid w:val="00A40F3A"/>
    <w:rsid w:val="00A45B14"/>
    <w:rsid w:val="00A63BF5"/>
    <w:rsid w:val="00A95234"/>
    <w:rsid w:val="00AA58E4"/>
    <w:rsid w:val="00AC22B4"/>
    <w:rsid w:val="00AF4FBE"/>
    <w:rsid w:val="00B11493"/>
    <w:rsid w:val="00B2476D"/>
    <w:rsid w:val="00B300A7"/>
    <w:rsid w:val="00B61BCB"/>
    <w:rsid w:val="00B94479"/>
    <w:rsid w:val="00BA4193"/>
    <w:rsid w:val="00BC33D4"/>
    <w:rsid w:val="00BD2CA8"/>
    <w:rsid w:val="00BE13DF"/>
    <w:rsid w:val="00C00950"/>
    <w:rsid w:val="00C014D7"/>
    <w:rsid w:val="00C102BF"/>
    <w:rsid w:val="00C236FC"/>
    <w:rsid w:val="00C31022"/>
    <w:rsid w:val="00C37A6C"/>
    <w:rsid w:val="00C47567"/>
    <w:rsid w:val="00C515E4"/>
    <w:rsid w:val="00C77510"/>
    <w:rsid w:val="00C87585"/>
    <w:rsid w:val="00C97F64"/>
    <w:rsid w:val="00CA1255"/>
    <w:rsid w:val="00CB3FD6"/>
    <w:rsid w:val="00CD5FA0"/>
    <w:rsid w:val="00CD6EB5"/>
    <w:rsid w:val="00CF10BF"/>
    <w:rsid w:val="00CF1381"/>
    <w:rsid w:val="00D135D7"/>
    <w:rsid w:val="00D15092"/>
    <w:rsid w:val="00D230CF"/>
    <w:rsid w:val="00D474E9"/>
    <w:rsid w:val="00D51F55"/>
    <w:rsid w:val="00D576F1"/>
    <w:rsid w:val="00D860F3"/>
    <w:rsid w:val="00D9661D"/>
    <w:rsid w:val="00DD0852"/>
    <w:rsid w:val="00DE1E25"/>
    <w:rsid w:val="00DE51C5"/>
    <w:rsid w:val="00DE78E9"/>
    <w:rsid w:val="00DF4069"/>
    <w:rsid w:val="00E13C0F"/>
    <w:rsid w:val="00E238FB"/>
    <w:rsid w:val="00E300A7"/>
    <w:rsid w:val="00E33830"/>
    <w:rsid w:val="00E43117"/>
    <w:rsid w:val="00E713F8"/>
    <w:rsid w:val="00EA4A0A"/>
    <w:rsid w:val="00EF1563"/>
    <w:rsid w:val="00F13422"/>
    <w:rsid w:val="00F217D3"/>
    <w:rsid w:val="00F23518"/>
    <w:rsid w:val="00F26F42"/>
    <w:rsid w:val="00F329D2"/>
    <w:rsid w:val="00F4326F"/>
    <w:rsid w:val="00F55116"/>
    <w:rsid w:val="00F57656"/>
    <w:rsid w:val="00F92C4E"/>
    <w:rsid w:val="00F9587A"/>
    <w:rsid w:val="00FA431C"/>
    <w:rsid w:val="00FA6947"/>
    <w:rsid w:val="00FB0847"/>
    <w:rsid w:val="00FE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5B8EA"/>
  <w15:chartTrackingRefBased/>
  <w15:docId w15:val="{33FC3941-6A09-486E-B4BB-B14DE644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0E5"/>
    <w:pPr>
      <w:overflowPunct w:val="0"/>
      <w:autoSpaceDE w:val="0"/>
      <w:autoSpaceDN w:val="0"/>
      <w:adjustRightInd w:val="0"/>
      <w:spacing w:after="120" w:line="360" w:lineRule="auto"/>
      <w:ind w:firstLine="1701"/>
      <w:jc w:val="both"/>
      <w:textAlignment w:val="baseline"/>
    </w:pPr>
    <w:rPr>
      <w:sz w:val="24"/>
    </w:rPr>
  </w:style>
  <w:style w:type="paragraph" w:styleId="Ttulo1">
    <w:name w:val="heading 1"/>
    <w:basedOn w:val="Normal"/>
    <w:next w:val="Corpodetexto"/>
    <w:link w:val="Ttulo1Char"/>
    <w:autoRedefine/>
    <w:qFormat/>
    <w:rsid w:val="00214C63"/>
    <w:pPr>
      <w:keepNext/>
      <w:widowControl w:val="0"/>
      <w:numPr>
        <w:numId w:val="2"/>
      </w:numPr>
      <w:suppressAutoHyphens/>
      <w:spacing w:before="240"/>
      <w:ind w:left="0" w:firstLine="0"/>
      <w:outlineLvl w:val="0"/>
    </w:pPr>
    <w:rPr>
      <w:rFonts w:eastAsia="Lucida Sans Unicode"/>
      <w:b/>
      <w:bCs/>
      <w:color w:val="000000"/>
      <w:sz w:val="26"/>
      <w:szCs w:val="32"/>
      <w:lang w:eastAsia="hi-I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135D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17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17D3"/>
  </w:style>
  <w:style w:type="paragraph" w:styleId="Rodap">
    <w:name w:val="footer"/>
    <w:basedOn w:val="Normal"/>
    <w:link w:val="RodapChar"/>
    <w:uiPriority w:val="99"/>
    <w:unhideWhenUsed/>
    <w:rsid w:val="00F217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17D3"/>
  </w:style>
  <w:style w:type="character" w:customStyle="1" w:styleId="Ttulo1Char">
    <w:name w:val="Título 1 Char"/>
    <w:link w:val="Ttulo1"/>
    <w:rsid w:val="00214C63"/>
    <w:rPr>
      <w:rFonts w:ascii="Arial" w:eastAsia="Lucida Sans Unicode" w:hAnsi="Arial"/>
      <w:b/>
      <w:bCs/>
      <w:color w:val="000000"/>
      <w:sz w:val="26"/>
      <w:szCs w:val="32"/>
      <w:lang w:eastAsia="hi-IN"/>
    </w:rPr>
  </w:style>
  <w:style w:type="paragraph" w:styleId="Corpodetexto">
    <w:name w:val="Body Text"/>
    <w:basedOn w:val="Normal"/>
    <w:link w:val="CorpodetextoChar"/>
    <w:unhideWhenUsed/>
    <w:rsid w:val="00214C63"/>
  </w:style>
  <w:style w:type="character" w:customStyle="1" w:styleId="CorpodetextoChar">
    <w:name w:val="Corpo de texto Char"/>
    <w:link w:val="Corpodetexto"/>
    <w:rsid w:val="00214C63"/>
    <w:rPr>
      <w:rFonts w:ascii="Calibri" w:eastAsia="Calibri" w:hAnsi="Calibri" w:cs="Times New Roman"/>
      <w:sz w:val="24"/>
    </w:rPr>
  </w:style>
  <w:style w:type="paragraph" w:styleId="Textodenotaderodap">
    <w:name w:val="footnote text"/>
    <w:basedOn w:val="Normal"/>
    <w:link w:val="TextodenotaderodapChar"/>
    <w:unhideWhenUsed/>
    <w:rsid w:val="00215EB1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215EB1"/>
  </w:style>
  <w:style w:type="character" w:styleId="Refdenotaderodap">
    <w:name w:val="footnote reference"/>
    <w:uiPriority w:val="99"/>
    <w:semiHidden/>
    <w:unhideWhenUsed/>
    <w:rsid w:val="00215EB1"/>
    <w:rPr>
      <w:vertAlign w:val="superscript"/>
    </w:rPr>
  </w:style>
  <w:style w:type="paragraph" w:customStyle="1" w:styleId="Ementa">
    <w:name w:val="Ementa"/>
    <w:basedOn w:val="Normal"/>
    <w:rsid w:val="00351DB8"/>
    <w:pPr>
      <w:overflowPunct/>
      <w:autoSpaceDE/>
      <w:autoSpaceDN/>
      <w:adjustRightInd/>
      <w:spacing w:before="240" w:after="240" w:line="240" w:lineRule="auto"/>
      <w:ind w:left="4253" w:firstLine="0"/>
      <w:textAlignment w:val="auto"/>
    </w:pPr>
    <w:rPr>
      <w:bCs/>
      <w:sz w:val="22"/>
      <w:szCs w:val="24"/>
    </w:rPr>
  </w:style>
  <w:style w:type="paragraph" w:customStyle="1" w:styleId="Texto">
    <w:name w:val="Texto"/>
    <w:basedOn w:val="Normal"/>
    <w:rsid w:val="00351DB8"/>
    <w:pPr>
      <w:tabs>
        <w:tab w:val="left" w:pos="1260"/>
        <w:tab w:val="left" w:pos="1440"/>
        <w:tab w:val="left" w:pos="1620"/>
        <w:tab w:val="left" w:pos="1800"/>
        <w:tab w:val="left" w:pos="1980"/>
      </w:tabs>
      <w:overflowPunct/>
      <w:autoSpaceDE/>
      <w:autoSpaceDN/>
      <w:adjustRightInd/>
      <w:spacing w:before="120" w:after="0" w:line="240" w:lineRule="auto"/>
      <w:ind w:firstLine="680"/>
      <w:textAlignment w:val="auto"/>
    </w:pPr>
    <w:rPr>
      <w:sz w:val="22"/>
      <w:szCs w:val="24"/>
    </w:rPr>
  </w:style>
  <w:style w:type="paragraph" w:customStyle="1" w:styleId="ArtigosOrdinais">
    <w:name w:val="ArtigosOrdinais"/>
    <w:basedOn w:val="Normal"/>
    <w:rsid w:val="00351DB8"/>
    <w:pPr>
      <w:tabs>
        <w:tab w:val="left" w:pos="1260"/>
        <w:tab w:val="left" w:pos="1440"/>
        <w:tab w:val="left" w:pos="1620"/>
        <w:tab w:val="left" w:pos="1800"/>
        <w:tab w:val="left" w:pos="1980"/>
      </w:tabs>
      <w:overflowPunct/>
      <w:autoSpaceDE/>
      <w:autoSpaceDN/>
      <w:adjustRightInd/>
      <w:spacing w:before="120" w:after="0" w:line="240" w:lineRule="auto"/>
      <w:ind w:firstLine="0"/>
      <w:textAlignment w:val="auto"/>
    </w:pPr>
    <w:rPr>
      <w:bCs/>
      <w:sz w:val="22"/>
      <w:szCs w:val="24"/>
    </w:rPr>
  </w:style>
  <w:style w:type="paragraph" w:styleId="Recuodecorpodetexto3">
    <w:name w:val="Body Text Indent 3"/>
    <w:basedOn w:val="Normal"/>
    <w:link w:val="Recuodecorpodetexto3Char"/>
    <w:rsid w:val="00351DB8"/>
    <w:pPr>
      <w:overflowPunct/>
      <w:autoSpaceDE/>
      <w:autoSpaceDN/>
      <w:adjustRightInd/>
      <w:spacing w:after="0" w:line="240" w:lineRule="auto"/>
      <w:ind w:firstLine="720"/>
      <w:textAlignment w:val="auto"/>
    </w:pPr>
    <w:rPr>
      <w:color w:val="FF0000"/>
      <w:szCs w:val="24"/>
    </w:rPr>
  </w:style>
  <w:style w:type="character" w:customStyle="1" w:styleId="Recuodecorpodetexto3Char">
    <w:name w:val="Recuo de corpo de texto 3 Char"/>
    <w:link w:val="Recuodecorpodetexto3"/>
    <w:rsid w:val="00351DB8"/>
    <w:rPr>
      <w:color w:val="FF0000"/>
      <w:sz w:val="24"/>
      <w:szCs w:val="24"/>
    </w:rPr>
  </w:style>
  <w:style w:type="character" w:customStyle="1" w:styleId="Ttulo2Char">
    <w:name w:val="Título 2 Char"/>
    <w:link w:val="Ttulo2"/>
    <w:uiPriority w:val="9"/>
    <w:semiHidden/>
    <w:rsid w:val="00D135D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Hyperlink">
    <w:name w:val="Hyperlink"/>
    <w:unhideWhenUsed/>
    <w:rsid w:val="005F4F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8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50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29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1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02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8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6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59C0720803D64385339CA8D219218C" ma:contentTypeVersion="13" ma:contentTypeDescription="Crie um novo documento." ma:contentTypeScope="" ma:versionID="ebd9793bb93e89ab3e223e9de0394d48">
  <xsd:schema xmlns:xsd="http://www.w3.org/2001/XMLSchema" xmlns:xs="http://www.w3.org/2001/XMLSchema" xmlns:p="http://schemas.microsoft.com/office/2006/metadata/properties" xmlns:ns1="http://schemas.microsoft.com/sharepoint/v3" xmlns:ns2="c947fe84-5a4f-4aa1-bcb3-e74de68cf7df" xmlns:ns3="9929359a-9c3f-41f0-9eaa-09a1d85c770e" xmlns:ns4="9d88f6fe-8b62-45cd-81e2-3add1f74c69b" targetNamespace="http://schemas.microsoft.com/office/2006/metadata/properties" ma:root="true" ma:fieldsID="5972abd788ca72d777cdbb3cac1f31a3" ns1:_="" ns2:_="" ns3:_="" ns4:_="">
    <xsd:import namespace="http://schemas.microsoft.com/sharepoint/v3"/>
    <xsd:import namespace="c947fe84-5a4f-4aa1-bcb3-e74de68cf7df"/>
    <xsd:import namespace="9929359a-9c3f-41f0-9eaa-09a1d85c770e"/>
    <xsd:import namespace="9d88f6fe-8b62-45cd-81e2-3add1f74c69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7fe84-5a4f-4aa1-bcb3-e74de68cf7d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9359a-9c3f-41f0-9eaa-09a1d85c77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8f6fe-8b62-45cd-81e2-3add1f74c69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27EEB7-6DBD-4B44-9B76-32973C16D1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47fe84-5a4f-4aa1-bcb3-e74de68cf7df"/>
    <ds:schemaRef ds:uri="9929359a-9c3f-41f0-9eaa-09a1d85c770e"/>
    <ds:schemaRef ds:uri="9d88f6fe-8b62-45cd-81e2-3add1f74c6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6999B4-B462-4435-9B5C-C851A822AF5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4F0F60D-1AD5-4CFA-A876-4FC9D788765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A3896EC-94F5-435A-8F00-4F9287B2776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68244CC-0A39-4B7B-BD40-27451D1ED2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866</Words>
  <Characters>4678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Antunes Pereira</dc:creator>
  <cp:keywords/>
  <dc:description/>
  <cp:lastModifiedBy>Yarusya Fonseca</cp:lastModifiedBy>
  <cp:revision>29</cp:revision>
  <cp:lastPrinted>2021-12-02T15:52:00Z</cp:lastPrinted>
  <dcterms:created xsi:type="dcterms:W3CDTF">2022-07-04T20:37:00Z</dcterms:created>
  <dcterms:modified xsi:type="dcterms:W3CDTF">2022-08-11T19:23:00Z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0x010100C059C0720803D64385339CA8D219218C</vt:lpwstr>
  </property>
  <property fmtid="{D5CDD505-2E9C-101B-9397-08002B2CF9AE}" pid="3" name="_dlc_DocIdItemGuid">
    <vt:lpwstr>c15cb903-1e0b-484e-92f5-20fd81e66638</vt:lpwstr>
  </property>
  <property fmtid="{D5CDD505-2E9C-101B-9397-08002B2CF9AE}" pid="4" name="_dlc_DocId">
    <vt:lpwstr>TJ5PQS372A7Z-213032343-12731</vt:lpwstr>
  </property>
  <property fmtid="{D5CDD505-2E9C-101B-9397-08002B2CF9AE}" pid="5" name="_dlc_DocIdUrl">
    <vt:lpwstr>https://tcepr4.sharepoint.com/sites/TCEPR/DF/_layouts/15/DocIdRedir.aspx?ID=TJ5PQS372A7Z-213032343-12731, TJ5PQS372A7Z-213032343-12731</vt:lpwstr>
  </property>
</Properties>
</file>