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9FE" w:rsidRPr="00A613F4" w:rsidRDefault="00F209FE" w:rsidP="004416E7">
      <w:pPr>
        <w:spacing w:before="240" w:after="240"/>
        <w:jc w:val="center"/>
        <w:rPr>
          <w:rFonts w:cs="Arial"/>
          <w:b/>
          <w:sz w:val="28"/>
          <w:szCs w:val="28"/>
        </w:rPr>
      </w:pPr>
      <w:r w:rsidRPr="00A613F4">
        <w:rPr>
          <w:rFonts w:cs="Arial"/>
          <w:b/>
          <w:bCs/>
          <w:sz w:val="28"/>
          <w:szCs w:val="28"/>
        </w:rPr>
        <w:t>INSTRUÇÃO DE SERVIÇO Nº 11/2009</w:t>
      </w:r>
      <w:r w:rsidR="00391152" w:rsidRPr="00391152">
        <w:rPr>
          <w:rStyle w:val="Refdenotaderodap"/>
          <w:rFonts w:cs="Arial"/>
          <w:b/>
          <w:bCs/>
          <w:sz w:val="28"/>
          <w:szCs w:val="28"/>
        </w:rPr>
        <w:footnoteReference w:customMarkFollows="1" w:id="1"/>
        <w:sym w:font="Symbol" w:char="F02A"/>
      </w:r>
    </w:p>
    <w:p w:rsidR="004416E7" w:rsidRDefault="00F209FE" w:rsidP="00A613F4">
      <w:pPr>
        <w:spacing w:before="120" w:after="120"/>
        <w:jc w:val="center"/>
        <w:rPr>
          <w:rFonts w:cs="Arial"/>
          <w:sz w:val="28"/>
          <w:szCs w:val="28"/>
        </w:rPr>
      </w:pPr>
      <w:r w:rsidRPr="00A613F4">
        <w:rPr>
          <w:rFonts w:cs="Arial"/>
          <w:sz w:val="28"/>
          <w:szCs w:val="28"/>
        </w:rPr>
        <w:t xml:space="preserve">Antiga Instrução de Serviço n° </w:t>
      </w:r>
      <w:r w:rsidR="004416E7" w:rsidRPr="00A613F4">
        <w:rPr>
          <w:rFonts w:cs="Arial"/>
          <w:sz w:val="28"/>
          <w:szCs w:val="28"/>
        </w:rPr>
        <w:t>1/2009</w:t>
      </w:r>
    </w:p>
    <w:p w:rsidR="00442CFD" w:rsidRPr="00802234" w:rsidRDefault="00442CFD" w:rsidP="00A613F4">
      <w:pPr>
        <w:spacing w:before="120" w:after="120"/>
        <w:jc w:val="center"/>
        <w:rPr>
          <w:rFonts w:cs="Arial"/>
          <w:b/>
          <w:color w:val="0000FF"/>
          <w:szCs w:val="22"/>
        </w:rPr>
      </w:pPr>
      <w:r w:rsidRPr="00802234">
        <w:rPr>
          <w:rFonts w:cs="Arial"/>
          <w:b/>
          <w:color w:val="0000FF"/>
          <w:szCs w:val="22"/>
        </w:rPr>
        <w:t>CO</w:t>
      </w:r>
      <w:r w:rsidR="00802234" w:rsidRPr="00802234">
        <w:rPr>
          <w:rFonts w:cs="Arial"/>
          <w:b/>
          <w:color w:val="0000FF"/>
          <w:szCs w:val="22"/>
        </w:rPr>
        <w:t>MPILADA</w:t>
      </w:r>
    </w:p>
    <w:p w:rsidR="00A613F4" w:rsidRPr="00A613F4" w:rsidRDefault="00A613F4" w:rsidP="00A613F4">
      <w:pPr>
        <w:spacing w:before="120" w:after="120"/>
        <w:jc w:val="center"/>
        <w:rPr>
          <w:rFonts w:cs="Arial"/>
          <w:sz w:val="28"/>
          <w:szCs w:val="28"/>
        </w:rPr>
      </w:pPr>
    </w:p>
    <w:p w:rsidR="004416E7" w:rsidRPr="00442CFD" w:rsidRDefault="004416E7" w:rsidP="00A613F4">
      <w:pPr>
        <w:spacing w:before="120" w:after="120"/>
        <w:ind w:left="4536"/>
        <w:jc w:val="both"/>
        <w:rPr>
          <w:rFonts w:cs="Arial"/>
          <w:i/>
          <w:sz w:val="24"/>
          <w:szCs w:val="24"/>
        </w:rPr>
      </w:pPr>
      <w:r w:rsidRPr="00442CFD">
        <w:rPr>
          <w:rFonts w:cs="Arial"/>
          <w:i/>
          <w:sz w:val="24"/>
          <w:szCs w:val="24"/>
        </w:rPr>
        <w:t>Define procedimentos para o atendimento do parágrafo único do artigo 42 da Resolução n° 12/2009, relativamente à manifestação da Unidade Controle Interno nos processos de atos de despesas e de execução orçamentária de que tratam os artigos 522 e 523 do Regimento Interno, e dá outras providências.</w:t>
      </w:r>
    </w:p>
    <w:p w:rsidR="00A613F4" w:rsidRPr="005F3CB4" w:rsidRDefault="00A613F4" w:rsidP="00A613F4">
      <w:pPr>
        <w:spacing w:before="120" w:after="120"/>
        <w:ind w:left="4248"/>
        <w:jc w:val="both"/>
        <w:rPr>
          <w:rFonts w:cs="Arial"/>
          <w:i/>
          <w:sz w:val="20"/>
        </w:rPr>
      </w:pPr>
    </w:p>
    <w:p w:rsidR="00A613F4" w:rsidRDefault="004416E7" w:rsidP="00A613F4">
      <w:pPr>
        <w:spacing w:before="240" w:after="240"/>
        <w:ind w:firstLine="851"/>
        <w:jc w:val="both"/>
        <w:rPr>
          <w:rFonts w:cs="Arial"/>
          <w:sz w:val="24"/>
          <w:szCs w:val="24"/>
        </w:rPr>
      </w:pPr>
      <w:r w:rsidRPr="00A613F4">
        <w:rPr>
          <w:rFonts w:cs="Arial"/>
          <w:sz w:val="24"/>
          <w:szCs w:val="24"/>
        </w:rPr>
        <w:t xml:space="preserve">O </w:t>
      </w:r>
      <w:r w:rsidRPr="00A613F4">
        <w:rPr>
          <w:rFonts w:cs="Arial"/>
          <w:b/>
          <w:sz w:val="24"/>
          <w:szCs w:val="24"/>
        </w:rPr>
        <w:t>Presidente do Tribunal de Contas do Estado do Paraná</w:t>
      </w:r>
      <w:r w:rsidRPr="00A613F4">
        <w:rPr>
          <w:rFonts w:cs="Arial"/>
          <w:sz w:val="24"/>
          <w:szCs w:val="24"/>
        </w:rPr>
        <w:t>, no uso da atribuição que lhe confere o art. 16,</w:t>
      </w:r>
      <w:r w:rsidR="00C17C0C" w:rsidRPr="00A613F4">
        <w:rPr>
          <w:rFonts w:cs="Arial"/>
          <w:sz w:val="24"/>
          <w:szCs w:val="24"/>
        </w:rPr>
        <w:t xml:space="preserve"> XXXIII, do Regimento Interno,</w:t>
      </w:r>
      <w:r w:rsidRPr="00A613F4">
        <w:rPr>
          <w:rFonts w:cs="Arial"/>
          <w:sz w:val="24"/>
          <w:szCs w:val="24"/>
        </w:rPr>
        <w:t xml:space="preserve"> e considerando o contido no parágrafo único do art. 42, da Resolução nº 12/2009, </w:t>
      </w:r>
    </w:p>
    <w:p w:rsidR="004416E7" w:rsidRPr="00A613F4" w:rsidRDefault="004416E7" w:rsidP="00A613F4">
      <w:pPr>
        <w:spacing w:before="240" w:after="240"/>
        <w:ind w:firstLine="851"/>
        <w:jc w:val="both"/>
        <w:rPr>
          <w:rFonts w:cs="Arial"/>
          <w:b/>
          <w:sz w:val="24"/>
          <w:szCs w:val="24"/>
        </w:rPr>
      </w:pPr>
      <w:r w:rsidRPr="00A613F4">
        <w:rPr>
          <w:rFonts w:cs="Arial"/>
          <w:b/>
          <w:sz w:val="24"/>
          <w:szCs w:val="24"/>
        </w:rPr>
        <w:t>RESOLVE</w:t>
      </w:r>
    </w:p>
    <w:p w:rsidR="004416E7" w:rsidRPr="00A613F4" w:rsidRDefault="004416E7" w:rsidP="00E156A0">
      <w:pPr>
        <w:jc w:val="center"/>
        <w:rPr>
          <w:rFonts w:cs="Arial"/>
          <w:b/>
          <w:sz w:val="24"/>
          <w:szCs w:val="24"/>
        </w:rPr>
      </w:pPr>
      <w:r w:rsidRPr="00A613F4">
        <w:rPr>
          <w:rFonts w:cs="Arial"/>
          <w:b/>
          <w:sz w:val="24"/>
          <w:szCs w:val="24"/>
        </w:rPr>
        <w:t>Capítulo I</w:t>
      </w:r>
    </w:p>
    <w:p w:rsidR="004416E7" w:rsidRPr="00A613F4" w:rsidRDefault="004416E7" w:rsidP="00E156A0">
      <w:pPr>
        <w:jc w:val="center"/>
        <w:rPr>
          <w:rFonts w:cs="Arial"/>
          <w:b/>
          <w:sz w:val="24"/>
          <w:szCs w:val="24"/>
        </w:rPr>
      </w:pPr>
      <w:r w:rsidRPr="00A613F4">
        <w:rPr>
          <w:rFonts w:cs="Arial"/>
          <w:b/>
          <w:sz w:val="24"/>
          <w:szCs w:val="24"/>
        </w:rPr>
        <w:t>DAS MANIFESTAÇÕES DA UNIDADE DE CONTROLE INTERNO</w:t>
      </w:r>
    </w:p>
    <w:p w:rsidR="00836482" w:rsidRPr="00A613F4" w:rsidRDefault="00836482" w:rsidP="009120C5">
      <w:pPr>
        <w:ind w:firstLine="708"/>
        <w:jc w:val="both"/>
        <w:rPr>
          <w:rFonts w:cs="Arial"/>
          <w:b/>
          <w:sz w:val="24"/>
          <w:szCs w:val="24"/>
        </w:rPr>
      </w:pPr>
    </w:p>
    <w:p w:rsidR="004416E7" w:rsidRPr="00A613F4" w:rsidRDefault="004416E7" w:rsidP="00A613F4">
      <w:pPr>
        <w:ind w:firstLine="851"/>
        <w:jc w:val="both"/>
        <w:rPr>
          <w:rFonts w:cs="Arial"/>
          <w:sz w:val="24"/>
          <w:szCs w:val="24"/>
        </w:rPr>
      </w:pPr>
      <w:r w:rsidRPr="00A613F4">
        <w:rPr>
          <w:rFonts w:cs="Arial"/>
          <w:b/>
          <w:sz w:val="24"/>
          <w:szCs w:val="24"/>
        </w:rPr>
        <w:t>Art. 1°</w:t>
      </w:r>
      <w:r w:rsidRPr="00A613F4">
        <w:rPr>
          <w:rFonts w:cs="Arial"/>
          <w:sz w:val="24"/>
          <w:szCs w:val="24"/>
        </w:rPr>
        <w:t xml:space="preserve"> Além das atribuições conferidas pela Resolução n° 08/2007 e Instrução Normativa n° 15/2007, haverá manifestação da Unidade de Controle Interno deste Tribunal de Contas nos protocolados referentes a:</w:t>
      </w:r>
    </w:p>
    <w:p w:rsidR="00E156A0" w:rsidRPr="00A613F4" w:rsidRDefault="00E156A0" w:rsidP="00A613F4">
      <w:pPr>
        <w:tabs>
          <w:tab w:val="left" w:pos="360"/>
        </w:tabs>
        <w:ind w:firstLine="851"/>
        <w:jc w:val="both"/>
        <w:rPr>
          <w:rFonts w:cs="Arial"/>
          <w:sz w:val="24"/>
          <w:szCs w:val="24"/>
        </w:rPr>
      </w:pPr>
      <w:r w:rsidRPr="00A613F4">
        <w:rPr>
          <w:rFonts w:cs="Arial"/>
          <w:sz w:val="24"/>
          <w:szCs w:val="24"/>
        </w:rPr>
        <w:t xml:space="preserve">I - </w:t>
      </w:r>
      <w:proofErr w:type="gramStart"/>
      <w:r w:rsidR="004416E7" w:rsidRPr="00A613F4">
        <w:rPr>
          <w:rFonts w:cs="Arial"/>
          <w:sz w:val="24"/>
          <w:szCs w:val="24"/>
        </w:rPr>
        <w:t>requerimentos</w:t>
      </w:r>
      <w:proofErr w:type="gramEnd"/>
      <w:r w:rsidR="004416E7" w:rsidRPr="00A613F4">
        <w:rPr>
          <w:rFonts w:cs="Arial"/>
          <w:sz w:val="24"/>
          <w:szCs w:val="24"/>
        </w:rPr>
        <w:t xml:space="preserve"> internos, cujo objeto seja relativo à aquisição de bens, serviços ou obras, aditivos de contratos e aditivos de convênios e congêneres;</w:t>
      </w:r>
    </w:p>
    <w:p w:rsidR="004416E7" w:rsidRPr="00A613F4" w:rsidRDefault="00E156A0" w:rsidP="00A613F4">
      <w:pPr>
        <w:tabs>
          <w:tab w:val="left" w:pos="360"/>
        </w:tabs>
        <w:ind w:firstLine="851"/>
        <w:jc w:val="both"/>
        <w:rPr>
          <w:rFonts w:cs="Arial"/>
          <w:sz w:val="24"/>
          <w:szCs w:val="24"/>
        </w:rPr>
      </w:pPr>
      <w:r w:rsidRPr="00A613F4">
        <w:rPr>
          <w:rFonts w:cs="Arial"/>
          <w:sz w:val="24"/>
          <w:szCs w:val="24"/>
        </w:rPr>
        <w:t xml:space="preserve">II - </w:t>
      </w:r>
      <w:proofErr w:type="gramStart"/>
      <w:r w:rsidR="004416E7" w:rsidRPr="00A613F4">
        <w:rPr>
          <w:rFonts w:cs="Arial"/>
          <w:sz w:val="24"/>
          <w:szCs w:val="24"/>
        </w:rPr>
        <w:t>licitação</w:t>
      </w:r>
      <w:proofErr w:type="gramEnd"/>
      <w:r w:rsidR="004416E7" w:rsidRPr="00A613F4">
        <w:rPr>
          <w:rFonts w:cs="Arial"/>
          <w:sz w:val="24"/>
          <w:szCs w:val="24"/>
        </w:rPr>
        <w:t>, em todas as modalidades, inclusive dispensa e inexigibilidade</w:t>
      </w:r>
    </w:p>
    <w:p w:rsidR="004416E7" w:rsidRPr="00A613F4" w:rsidRDefault="00E156A0" w:rsidP="00A613F4">
      <w:pPr>
        <w:tabs>
          <w:tab w:val="left" w:pos="360"/>
        </w:tabs>
        <w:ind w:firstLine="851"/>
        <w:jc w:val="both"/>
        <w:rPr>
          <w:rFonts w:cs="Arial"/>
          <w:sz w:val="24"/>
          <w:szCs w:val="24"/>
        </w:rPr>
      </w:pPr>
      <w:r w:rsidRPr="00A613F4">
        <w:rPr>
          <w:rFonts w:cs="Arial"/>
          <w:sz w:val="24"/>
          <w:szCs w:val="24"/>
        </w:rPr>
        <w:lastRenderedPageBreak/>
        <w:t xml:space="preserve">III - </w:t>
      </w:r>
      <w:r w:rsidR="004416E7" w:rsidRPr="00A613F4">
        <w:rPr>
          <w:rFonts w:cs="Arial"/>
          <w:sz w:val="24"/>
          <w:szCs w:val="24"/>
        </w:rPr>
        <w:t>convênios e Congêneres, dos quais resultem obrigações financeiras para o Tribunal de Contas</w:t>
      </w:r>
    </w:p>
    <w:p w:rsidR="004416E7" w:rsidRPr="00A613F4" w:rsidRDefault="00E156A0" w:rsidP="00A613F4">
      <w:pPr>
        <w:tabs>
          <w:tab w:val="num" w:pos="360"/>
        </w:tabs>
        <w:ind w:firstLine="851"/>
        <w:jc w:val="both"/>
        <w:rPr>
          <w:rFonts w:cs="Arial"/>
          <w:sz w:val="24"/>
          <w:szCs w:val="24"/>
        </w:rPr>
      </w:pPr>
      <w:r w:rsidRPr="00A613F4">
        <w:rPr>
          <w:rFonts w:cs="Arial"/>
          <w:sz w:val="24"/>
          <w:szCs w:val="24"/>
        </w:rPr>
        <w:t xml:space="preserve">IV - </w:t>
      </w:r>
      <w:proofErr w:type="gramStart"/>
      <w:r w:rsidR="004416E7" w:rsidRPr="00A613F4">
        <w:rPr>
          <w:rFonts w:cs="Arial"/>
          <w:sz w:val="24"/>
          <w:szCs w:val="24"/>
        </w:rPr>
        <w:t>contratos</w:t>
      </w:r>
      <w:proofErr w:type="gramEnd"/>
      <w:r w:rsidR="004416E7" w:rsidRPr="00A613F4">
        <w:rPr>
          <w:rFonts w:cs="Arial"/>
          <w:sz w:val="24"/>
          <w:szCs w:val="24"/>
        </w:rPr>
        <w:t xml:space="preserve"> e respectivos aditivos;</w:t>
      </w:r>
    </w:p>
    <w:p w:rsidR="004416E7" w:rsidRPr="00A613F4" w:rsidRDefault="00E156A0" w:rsidP="00A613F4">
      <w:pPr>
        <w:tabs>
          <w:tab w:val="num" w:pos="360"/>
        </w:tabs>
        <w:ind w:firstLine="851"/>
        <w:jc w:val="both"/>
        <w:rPr>
          <w:rFonts w:cs="Arial"/>
          <w:sz w:val="24"/>
          <w:szCs w:val="24"/>
        </w:rPr>
      </w:pPr>
      <w:r w:rsidRPr="00A613F4">
        <w:rPr>
          <w:rFonts w:cs="Arial"/>
          <w:sz w:val="24"/>
          <w:szCs w:val="24"/>
        </w:rPr>
        <w:t xml:space="preserve">V - </w:t>
      </w:r>
      <w:r w:rsidR="004416E7" w:rsidRPr="00A613F4">
        <w:rPr>
          <w:rFonts w:cs="Arial"/>
          <w:sz w:val="24"/>
          <w:szCs w:val="24"/>
        </w:rPr>
        <w:t xml:space="preserve">aditivo de convênios e congêneres dos quais resultem obrigações </w:t>
      </w:r>
      <w:proofErr w:type="gramStart"/>
      <w:r w:rsidR="004416E7" w:rsidRPr="00A613F4">
        <w:rPr>
          <w:rFonts w:cs="Arial"/>
          <w:sz w:val="24"/>
          <w:szCs w:val="24"/>
        </w:rPr>
        <w:t>financeiras  para</w:t>
      </w:r>
      <w:proofErr w:type="gramEnd"/>
      <w:r w:rsidR="004416E7" w:rsidRPr="00A613F4">
        <w:rPr>
          <w:rFonts w:cs="Arial"/>
          <w:sz w:val="24"/>
          <w:szCs w:val="24"/>
        </w:rPr>
        <w:t xml:space="preserve"> o Tribunal de Contas; </w:t>
      </w:r>
    </w:p>
    <w:p w:rsidR="004416E7" w:rsidRPr="00A613F4" w:rsidRDefault="00E156A0" w:rsidP="00A613F4">
      <w:pPr>
        <w:tabs>
          <w:tab w:val="left" w:pos="360"/>
        </w:tabs>
        <w:ind w:firstLine="851"/>
        <w:jc w:val="both"/>
        <w:rPr>
          <w:rFonts w:cs="Arial"/>
          <w:sz w:val="24"/>
          <w:szCs w:val="24"/>
        </w:rPr>
      </w:pPr>
      <w:r w:rsidRPr="00A613F4">
        <w:rPr>
          <w:rFonts w:cs="Arial"/>
          <w:sz w:val="24"/>
          <w:szCs w:val="24"/>
        </w:rPr>
        <w:t xml:space="preserve">VI - </w:t>
      </w:r>
      <w:proofErr w:type="gramStart"/>
      <w:r w:rsidR="004416E7" w:rsidRPr="00A613F4">
        <w:rPr>
          <w:rFonts w:cs="Arial"/>
          <w:sz w:val="24"/>
          <w:szCs w:val="24"/>
        </w:rPr>
        <w:t>alienação</w:t>
      </w:r>
      <w:proofErr w:type="gramEnd"/>
      <w:r w:rsidR="004416E7" w:rsidRPr="00A613F4">
        <w:rPr>
          <w:rFonts w:cs="Arial"/>
          <w:sz w:val="24"/>
          <w:szCs w:val="24"/>
        </w:rPr>
        <w:t xml:space="preserve"> de bens; </w:t>
      </w:r>
    </w:p>
    <w:p w:rsidR="004416E7" w:rsidRPr="00A613F4" w:rsidRDefault="00E156A0" w:rsidP="00A613F4">
      <w:pPr>
        <w:tabs>
          <w:tab w:val="left" w:pos="360"/>
          <w:tab w:val="left" w:pos="540"/>
        </w:tabs>
        <w:ind w:firstLine="851"/>
        <w:jc w:val="both"/>
        <w:rPr>
          <w:rFonts w:cs="Arial"/>
          <w:sz w:val="24"/>
          <w:szCs w:val="24"/>
        </w:rPr>
      </w:pPr>
      <w:r w:rsidRPr="00A613F4">
        <w:rPr>
          <w:rFonts w:cs="Arial"/>
          <w:sz w:val="24"/>
          <w:szCs w:val="24"/>
        </w:rPr>
        <w:t xml:space="preserve">VII - </w:t>
      </w:r>
      <w:r w:rsidR="004416E7" w:rsidRPr="00A613F4">
        <w:rPr>
          <w:rFonts w:cs="Arial"/>
          <w:sz w:val="24"/>
          <w:szCs w:val="24"/>
        </w:rPr>
        <w:t>prestação de contas de adiantamento;</w:t>
      </w:r>
    </w:p>
    <w:p w:rsidR="004416E7" w:rsidRPr="00A613F4" w:rsidRDefault="00E156A0" w:rsidP="00A613F4">
      <w:pPr>
        <w:tabs>
          <w:tab w:val="left" w:pos="360"/>
          <w:tab w:val="left" w:pos="540"/>
        </w:tabs>
        <w:ind w:firstLine="851"/>
        <w:jc w:val="both"/>
        <w:rPr>
          <w:rFonts w:cs="Arial"/>
          <w:sz w:val="24"/>
          <w:szCs w:val="24"/>
        </w:rPr>
      </w:pPr>
      <w:r w:rsidRPr="00A613F4">
        <w:rPr>
          <w:rFonts w:cs="Arial"/>
          <w:sz w:val="24"/>
          <w:szCs w:val="24"/>
        </w:rPr>
        <w:t xml:space="preserve">VIII - </w:t>
      </w:r>
      <w:r w:rsidR="004416E7" w:rsidRPr="00A613F4">
        <w:rPr>
          <w:rFonts w:cs="Arial"/>
          <w:sz w:val="24"/>
          <w:szCs w:val="24"/>
        </w:rPr>
        <w:t>execução orçamentária</w:t>
      </w:r>
      <w:r w:rsidRPr="00A613F4">
        <w:rPr>
          <w:rFonts w:cs="Arial"/>
          <w:sz w:val="24"/>
          <w:szCs w:val="24"/>
        </w:rPr>
        <w:t>;</w:t>
      </w:r>
    </w:p>
    <w:p w:rsidR="004416E7" w:rsidRPr="00A613F4" w:rsidRDefault="00E156A0" w:rsidP="00A613F4">
      <w:pPr>
        <w:tabs>
          <w:tab w:val="num" w:pos="360"/>
        </w:tabs>
        <w:ind w:firstLine="851"/>
        <w:jc w:val="both"/>
        <w:rPr>
          <w:rFonts w:cs="Arial"/>
          <w:sz w:val="24"/>
          <w:szCs w:val="24"/>
        </w:rPr>
      </w:pPr>
      <w:r w:rsidRPr="00A613F4">
        <w:rPr>
          <w:rFonts w:cs="Arial"/>
          <w:sz w:val="24"/>
          <w:szCs w:val="24"/>
        </w:rPr>
        <w:t xml:space="preserve">IX - </w:t>
      </w:r>
      <w:proofErr w:type="gramStart"/>
      <w:r w:rsidR="004416E7" w:rsidRPr="00A613F4">
        <w:rPr>
          <w:rFonts w:cs="Arial"/>
          <w:sz w:val="24"/>
          <w:szCs w:val="24"/>
        </w:rPr>
        <w:t>prestação</w:t>
      </w:r>
      <w:proofErr w:type="gramEnd"/>
      <w:r w:rsidR="004416E7" w:rsidRPr="00A613F4">
        <w:rPr>
          <w:rFonts w:cs="Arial"/>
          <w:sz w:val="24"/>
          <w:szCs w:val="24"/>
        </w:rPr>
        <w:t xml:space="preserve"> de contas anual do TCE/PR. </w:t>
      </w:r>
    </w:p>
    <w:p w:rsidR="00836482" w:rsidRPr="00A613F4" w:rsidRDefault="00836482" w:rsidP="00A613F4">
      <w:pPr>
        <w:tabs>
          <w:tab w:val="num" w:pos="360"/>
        </w:tabs>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Art. 2°</w:t>
      </w:r>
      <w:r w:rsidRPr="00A613F4">
        <w:rPr>
          <w:rFonts w:cs="Arial"/>
          <w:sz w:val="24"/>
          <w:szCs w:val="24"/>
        </w:rPr>
        <w:t xml:space="preserve"> Nos requerimentos internos, cujo objeto seja referente à aquisição de bens, serviços ou obras, a Unidade de Controle Interno se manifestará, previamente e com base no fluxograma em anexo, com relação à:  </w:t>
      </w:r>
    </w:p>
    <w:p w:rsidR="004416E7" w:rsidRPr="00A613F4" w:rsidRDefault="00836482" w:rsidP="00A613F4">
      <w:pPr>
        <w:tabs>
          <w:tab w:val="left" w:pos="360"/>
        </w:tabs>
        <w:ind w:firstLine="851"/>
        <w:jc w:val="both"/>
        <w:rPr>
          <w:rFonts w:cs="Arial"/>
          <w:sz w:val="24"/>
          <w:szCs w:val="24"/>
        </w:rPr>
      </w:pPr>
      <w:r w:rsidRPr="00A613F4">
        <w:rPr>
          <w:rFonts w:cs="Arial"/>
          <w:sz w:val="24"/>
          <w:szCs w:val="24"/>
        </w:rPr>
        <w:t xml:space="preserve">I - </w:t>
      </w:r>
      <w:proofErr w:type="gramStart"/>
      <w:r w:rsidR="004416E7" w:rsidRPr="00A613F4">
        <w:rPr>
          <w:rFonts w:cs="Arial"/>
          <w:sz w:val="24"/>
          <w:szCs w:val="24"/>
        </w:rPr>
        <w:t>caracterização</w:t>
      </w:r>
      <w:proofErr w:type="gramEnd"/>
      <w:r w:rsidR="004416E7" w:rsidRPr="00A613F4">
        <w:rPr>
          <w:rFonts w:cs="Arial"/>
          <w:sz w:val="24"/>
          <w:szCs w:val="24"/>
        </w:rPr>
        <w:t xml:space="preserve"> do interesse público na aquisição do bem, obra ou serviço;</w:t>
      </w:r>
    </w:p>
    <w:p w:rsidR="004416E7" w:rsidRPr="00A613F4" w:rsidRDefault="00836482" w:rsidP="00A613F4">
      <w:pPr>
        <w:ind w:firstLine="851"/>
        <w:jc w:val="both"/>
        <w:rPr>
          <w:rFonts w:cs="Arial"/>
          <w:sz w:val="24"/>
          <w:szCs w:val="24"/>
        </w:rPr>
      </w:pPr>
      <w:r w:rsidRPr="00A613F4">
        <w:rPr>
          <w:rFonts w:cs="Arial"/>
          <w:sz w:val="24"/>
          <w:szCs w:val="24"/>
        </w:rPr>
        <w:t xml:space="preserve">II - </w:t>
      </w:r>
      <w:proofErr w:type="gramStart"/>
      <w:r w:rsidR="004416E7" w:rsidRPr="00A613F4">
        <w:rPr>
          <w:rFonts w:cs="Arial"/>
          <w:sz w:val="24"/>
          <w:szCs w:val="24"/>
        </w:rPr>
        <w:t>observância</w:t>
      </w:r>
      <w:proofErr w:type="gramEnd"/>
      <w:r w:rsidR="004416E7" w:rsidRPr="00A613F4">
        <w:rPr>
          <w:rFonts w:cs="Arial"/>
          <w:sz w:val="24"/>
          <w:szCs w:val="24"/>
        </w:rPr>
        <w:t xml:space="preserve"> de normas, padrões, especificação mínima das compras, serviços e obras; </w:t>
      </w:r>
    </w:p>
    <w:p w:rsidR="004416E7" w:rsidRPr="00A613F4" w:rsidRDefault="00836482" w:rsidP="00A613F4">
      <w:pPr>
        <w:ind w:firstLine="851"/>
        <w:jc w:val="both"/>
        <w:rPr>
          <w:rFonts w:cs="Arial"/>
          <w:sz w:val="24"/>
          <w:szCs w:val="24"/>
        </w:rPr>
      </w:pPr>
      <w:r w:rsidRPr="00A613F4">
        <w:rPr>
          <w:rFonts w:cs="Arial"/>
          <w:sz w:val="24"/>
          <w:szCs w:val="24"/>
        </w:rPr>
        <w:t xml:space="preserve">III - </w:t>
      </w:r>
      <w:r w:rsidR="004416E7" w:rsidRPr="00A613F4">
        <w:rPr>
          <w:rFonts w:cs="Arial"/>
          <w:sz w:val="24"/>
          <w:szCs w:val="24"/>
        </w:rPr>
        <w:t xml:space="preserve">existência de procedimentos adequados para garantir a realização de uma ampla análise de mercado, abrangendo pesquisa de preços, número potencial de fornecedores e peculiaridades de mercado e outros que permitam ao gestor concluir pela conveniência e oportunidade da contratação, bem como definir adequadamente as especificações técnicas do objeto e evitar o comprometimento do certame; </w:t>
      </w:r>
    </w:p>
    <w:p w:rsidR="004416E7" w:rsidRPr="00A613F4" w:rsidRDefault="00836482" w:rsidP="00A613F4">
      <w:pPr>
        <w:ind w:firstLine="851"/>
        <w:jc w:val="both"/>
        <w:rPr>
          <w:rFonts w:cs="Arial"/>
          <w:sz w:val="24"/>
          <w:szCs w:val="24"/>
        </w:rPr>
      </w:pPr>
      <w:r w:rsidRPr="00A613F4">
        <w:rPr>
          <w:rFonts w:cs="Arial"/>
          <w:sz w:val="24"/>
          <w:szCs w:val="24"/>
        </w:rPr>
        <w:t xml:space="preserve">IV - </w:t>
      </w:r>
      <w:proofErr w:type="gramStart"/>
      <w:r w:rsidR="004416E7" w:rsidRPr="00A613F4">
        <w:rPr>
          <w:rFonts w:cs="Arial"/>
          <w:sz w:val="24"/>
          <w:szCs w:val="24"/>
        </w:rPr>
        <w:t>existência</w:t>
      </w:r>
      <w:proofErr w:type="gramEnd"/>
      <w:r w:rsidR="004416E7" w:rsidRPr="00A613F4">
        <w:rPr>
          <w:rFonts w:cs="Arial"/>
          <w:sz w:val="24"/>
          <w:szCs w:val="24"/>
        </w:rPr>
        <w:t xml:space="preserve"> de disponibilidade orçamentária e financeira;</w:t>
      </w:r>
    </w:p>
    <w:p w:rsidR="004416E7" w:rsidRPr="00A613F4" w:rsidRDefault="00836482" w:rsidP="00A613F4">
      <w:pPr>
        <w:ind w:firstLine="851"/>
        <w:jc w:val="both"/>
        <w:rPr>
          <w:rFonts w:cs="Arial"/>
          <w:sz w:val="24"/>
          <w:szCs w:val="24"/>
        </w:rPr>
      </w:pPr>
      <w:r w:rsidRPr="00A613F4">
        <w:rPr>
          <w:rFonts w:cs="Arial"/>
          <w:sz w:val="24"/>
          <w:szCs w:val="24"/>
        </w:rPr>
        <w:t xml:space="preserve">V - </w:t>
      </w:r>
      <w:proofErr w:type="gramStart"/>
      <w:r w:rsidR="004416E7" w:rsidRPr="00A613F4">
        <w:rPr>
          <w:rFonts w:cs="Arial"/>
          <w:sz w:val="24"/>
          <w:szCs w:val="24"/>
        </w:rPr>
        <w:t>temporalidade</w:t>
      </w:r>
      <w:proofErr w:type="gramEnd"/>
      <w:r w:rsidR="004416E7" w:rsidRPr="00A613F4">
        <w:rPr>
          <w:rFonts w:cs="Arial"/>
          <w:sz w:val="24"/>
          <w:szCs w:val="24"/>
        </w:rPr>
        <w:t xml:space="preserve"> da solicitação com relação aos prazos de vigência para fins de extinção do contrato ou ajuste, realização de nova licitação ou prorrogação dos contratos, convênios e congêneres;</w:t>
      </w:r>
    </w:p>
    <w:p w:rsidR="004416E7" w:rsidRPr="00A613F4" w:rsidRDefault="00836482" w:rsidP="00A613F4">
      <w:pPr>
        <w:tabs>
          <w:tab w:val="left" w:pos="540"/>
        </w:tabs>
        <w:ind w:firstLine="851"/>
        <w:jc w:val="both"/>
        <w:rPr>
          <w:rFonts w:cs="Arial"/>
          <w:sz w:val="24"/>
          <w:szCs w:val="24"/>
        </w:rPr>
      </w:pPr>
      <w:r w:rsidRPr="00A613F4">
        <w:rPr>
          <w:rFonts w:cs="Arial"/>
          <w:sz w:val="24"/>
          <w:szCs w:val="24"/>
        </w:rPr>
        <w:t xml:space="preserve">VI - </w:t>
      </w:r>
      <w:proofErr w:type="gramStart"/>
      <w:r w:rsidR="004416E7" w:rsidRPr="00A613F4">
        <w:rPr>
          <w:rFonts w:cs="Arial"/>
          <w:sz w:val="24"/>
          <w:szCs w:val="24"/>
        </w:rPr>
        <w:t>adequação</w:t>
      </w:r>
      <w:proofErr w:type="gramEnd"/>
      <w:r w:rsidR="004416E7" w:rsidRPr="00A613F4">
        <w:rPr>
          <w:rFonts w:cs="Arial"/>
          <w:sz w:val="24"/>
          <w:szCs w:val="24"/>
        </w:rPr>
        <w:t xml:space="preserve"> ao Planejamento Estratégico, Plano de Metas das Unidades, projetos e programas, laudos técnicos, casos fortuitos, força maior, entre outros;   </w:t>
      </w:r>
    </w:p>
    <w:p w:rsidR="004416E7" w:rsidRDefault="00836482" w:rsidP="00A613F4">
      <w:pPr>
        <w:tabs>
          <w:tab w:val="left" w:pos="360"/>
          <w:tab w:val="left" w:pos="540"/>
        </w:tabs>
        <w:ind w:firstLine="851"/>
        <w:jc w:val="both"/>
        <w:rPr>
          <w:rFonts w:cs="Arial"/>
          <w:sz w:val="24"/>
          <w:szCs w:val="24"/>
        </w:rPr>
      </w:pPr>
      <w:r w:rsidRPr="00A613F4">
        <w:rPr>
          <w:rFonts w:cs="Arial"/>
          <w:sz w:val="24"/>
          <w:szCs w:val="24"/>
        </w:rPr>
        <w:t xml:space="preserve">VII - </w:t>
      </w:r>
      <w:proofErr w:type="gramStart"/>
      <w:r w:rsidR="004416E7" w:rsidRPr="00A613F4">
        <w:rPr>
          <w:rFonts w:cs="Arial"/>
          <w:sz w:val="24"/>
          <w:szCs w:val="24"/>
        </w:rPr>
        <w:t>eventuais circunstâncias de não-conformidade, sem prejuízo da competência da Diretoria Jurídica, inserta</w:t>
      </w:r>
      <w:proofErr w:type="gramEnd"/>
      <w:r w:rsidR="004416E7" w:rsidRPr="00A613F4">
        <w:rPr>
          <w:rFonts w:cs="Arial"/>
          <w:sz w:val="24"/>
          <w:szCs w:val="24"/>
        </w:rPr>
        <w:t xml:space="preserve"> no artigo 159, I do Regimento Interno, combinado com o parágrafo único do artigo 38 da Lei n° 8.666/93. </w:t>
      </w:r>
    </w:p>
    <w:p w:rsidR="003D0502" w:rsidRPr="00A613F4" w:rsidRDefault="003D0502" w:rsidP="00A613F4">
      <w:pPr>
        <w:tabs>
          <w:tab w:val="left" w:pos="360"/>
          <w:tab w:val="left" w:pos="540"/>
        </w:tabs>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Parágrafo único.</w:t>
      </w:r>
      <w:r w:rsidRPr="00A613F4">
        <w:rPr>
          <w:rFonts w:cs="Arial"/>
          <w:sz w:val="24"/>
          <w:szCs w:val="24"/>
        </w:rPr>
        <w:t xml:space="preserve"> As manifestações da Unidade de Controle Interno não são vinculantes, cabendo à autoridade competente contrapor, expressamente nos autos, as razões para sua não observância. </w:t>
      </w:r>
    </w:p>
    <w:p w:rsidR="00836482" w:rsidRPr="00A613F4" w:rsidRDefault="00836482" w:rsidP="00A613F4">
      <w:pPr>
        <w:ind w:firstLine="851"/>
        <w:jc w:val="both"/>
        <w:rPr>
          <w:rFonts w:cs="Arial"/>
          <w:sz w:val="24"/>
          <w:szCs w:val="24"/>
        </w:rPr>
      </w:pPr>
    </w:p>
    <w:p w:rsidR="006845F1" w:rsidRPr="00C838BA" w:rsidRDefault="006845F1" w:rsidP="00A613F4">
      <w:pPr>
        <w:ind w:firstLine="851"/>
        <w:jc w:val="both"/>
        <w:rPr>
          <w:rFonts w:cs="Arial"/>
          <w:color w:val="0000FF"/>
          <w:sz w:val="24"/>
          <w:szCs w:val="24"/>
        </w:rPr>
      </w:pPr>
      <w:r w:rsidRPr="006845F1">
        <w:rPr>
          <w:rFonts w:cs="Arial"/>
          <w:b/>
          <w:sz w:val="24"/>
        </w:rPr>
        <w:t>Art. 3º</w:t>
      </w:r>
      <w:r w:rsidRPr="00F635CB">
        <w:rPr>
          <w:rFonts w:cs="Arial"/>
          <w:sz w:val="24"/>
        </w:rPr>
        <w:t xml:space="preserve"> Na tramitação dos requerimentos internos e processos constantes dos anexos I a VIII, desta Instrução de Serviço, a Controladoria Interna se manifestará, conforme os fluxogramas de tramitação.</w:t>
      </w:r>
      <w:r>
        <w:rPr>
          <w:rFonts w:cs="Arial"/>
          <w:sz w:val="24"/>
        </w:rPr>
        <w:t xml:space="preserve"> </w:t>
      </w:r>
      <w:r w:rsidRPr="00C838BA">
        <w:rPr>
          <w:rFonts w:cs="Arial"/>
          <w:color w:val="0000FF"/>
          <w:sz w:val="24"/>
        </w:rPr>
        <w:t xml:space="preserve">(Redação dada pela </w:t>
      </w:r>
      <w:hyperlink r:id="rId8" w:history="1">
        <w:r w:rsidRPr="00C838BA">
          <w:rPr>
            <w:rStyle w:val="Hyperlink"/>
            <w:rFonts w:cs="Arial"/>
            <w:sz w:val="24"/>
          </w:rPr>
          <w:t>Instrução de Serviço n. 51/2013</w:t>
        </w:r>
      </w:hyperlink>
      <w:r w:rsidRPr="00C838BA">
        <w:rPr>
          <w:rFonts w:cs="Arial"/>
          <w:color w:val="0000FF"/>
          <w:sz w:val="24"/>
        </w:rPr>
        <w:t>)</w:t>
      </w:r>
    </w:p>
    <w:p w:rsidR="006845F1" w:rsidRPr="00A613F4" w:rsidRDefault="006845F1"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lastRenderedPageBreak/>
        <w:t>Parágrafo único</w:t>
      </w:r>
      <w:r w:rsidRPr="00A613F4">
        <w:rPr>
          <w:rFonts w:cs="Arial"/>
          <w:sz w:val="24"/>
          <w:szCs w:val="24"/>
        </w:rPr>
        <w:t>. A Unidade de Controle Interno poderá, por solicitação da Presidência ou da Diretoria Geral, acompanhar concomitantemente os processos relacionados no “caput” deste artigo.</w:t>
      </w:r>
    </w:p>
    <w:p w:rsidR="004416E7" w:rsidRPr="00A613F4" w:rsidRDefault="004416E7"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Art. 4°</w:t>
      </w:r>
      <w:r w:rsidRPr="00A613F4">
        <w:rPr>
          <w:rFonts w:cs="Arial"/>
          <w:sz w:val="24"/>
          <w:szCs w:val="24"/>
        </w:rPr>
        <w:t xml:space="preserve"> Nas compras, serviços e obras, realizadas com base no artigo 24, I e II da Lei n° 8.666/93, a Unidade de Controle Interno poderá atuar com base da análise efetivada na documentação financeira extraída do SIAFI e demais informações correlatas, não sendo obrigatório o trâmite de processos ou requisições naquela unidade.</w:t>
      </w:r>
    </w:p>
    <w:p w:rsidR="004416E7" w:rsidRPr="00A613F4" w:rsidRDefault="004416E7"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Art. 5°</w:t>
      </w:r>
      <w:r w:rsidRPr="00A613F4">
        <w:rPr>
          <w:rFonts w:cs="Arial"/>
          <w:sz w:val="24"/>
          <w:szCs w:val="24"/>
        </w:rPr>
        <w:t xml:space="preserve"> Nos processos de execução orçamentária a Unidade de Controle Interno se manifestará, conforme fluxograma em anexo, relativamente a:  </w:t>
      </w:r>
    </w:p>
    <w:p w:rsidR="004416E7" w:rsidRPr="00A613F4" w:rsidRDefault="00836482" w:rsidP="00A613F4">
      <w:pPr>
        <w:ind w:firstLine="851"/>
        <w:jc w:val="both"/>
        <w:rPr>
          <w:rFonts w:cs="Arial"/>
          <w:sz w:val="24"/>
          <w:szCs w:val="24"/>
        </w:rPr>
      </w:pPr>
      <w:r w:rsidRPr="00A613F4">
        <w:rPr>
          <w:rFonts w:cs="Arial"/>
          <w:sz w:val="24"/>
          <w:szCs w:val="24"/>
        </w:rPr>
        <w:t xml:space="preserve">I - </w:t>
      </w:r>
      <w:proofErr w:type="gramStart"/>
      <w:r w:rsidR="004416E7" w:rsidRPr="00A613F4">
        <w:rPr>
          <w:rFonts w:cs="Arial"/>
          <w:sz w:val="24"/>
          <w:szCs w:val="24"/>
        </w:rPr>
        <w:t>existência e vinculação</w:t>
      </w:r>
      <w:proofErr w:type="gramEnd"/>
      <w:r w:rsidR="004416E7" w:rsidRPr="00A613F4">
        <w:rPr>
          <w:rFonts w:cs="Arial"/>
          <w:sz w:val="24"/>
          <w:szCs w:val="24"/>
        </w:rPr>
        <w:t xml:space="preserve"> das despesas a programa, projeto, atividade, metas físicas e indicadores;</w:t>
      </w:r>
    </w:p>
    <w:p w:rsidR="004416E7" w:rsidRPr="00A613F4" w:rsidRDefault="00836482" w:rsidP="00A613F4">
      <w:pPr>
        <w:ind w:firstLine="851"/>
        <w:jc w:val="both"/>
        <w:rPr>
          <w:rFonts w:cs="Arial"/>
          <w:sz w:val="24"/>
          <w:szCs w:val="24"/>
        </w:rPr>
      </w:pPr>
      <w:r w:rsidRPr="00A613F4">
        <w:rPr>
          <w:rFonts w:cs="Arial"/>
          <w:sz w:val="24"/>
          <w:szCs w:val="24"/>
        </w:rPr>
        <w:t xml:space="preserve">II - </w:t>
      </w:r>
      <w:proofErr w:type="gramStart"/>
      <w:r w:rsidR="004416E7" w:rsidRPr="00A613F4">
        <w:rPr>
          <w:rFonts w:cs="Arial"/>
          <w:sz w:val="24"/>
          <w:szCs w:val="24"/>
        </w:rPr>
        <w:t>legalidade</w:t>
      </w:r>
      <w:proofErr w:type="gramEnd"/>
      <w:r w:rsidR="004416E7" w:rsidRPr="00A613F4">
        <w:rPr>
          <w:rFonts w:cs="Arial"/>
          <w:sz w:val="24"/>
          <w:szCs w:val="24"/>
        </w:rPr>
        <w:t xml:space="preserve"> das alterações orçamentárias;</w:t>
      </w:r>
    </w:p>
    <w:p w:rsidR="004416E7" w:rsidRPr="00A613F4" w:rsidRDefault="00836482" w:rsidP="00A613F4">
      <w:pPr>
        <w:ind w:firstLine="851"/>
        <w:jc w:val="both"/>
        <w:rPr>
          <w:rFonts w:cs="Arial"/>
          <w:sz w:val="24"/>
          <w:szCs w:val="24"/>
        </w:rPr>
      </w:pPr>
      <w:r w:rsidRPr="00A613F4">
        <w:rPr>
          <w:rFonts w:cs="Arial"/>
          <w:sz w:val="24"/>
          <w:szCs w:val="24"/>
        </w:rPr>
        <w:t xml:space="preserve">III - </w:t>
      </w:r>
      <w:r w:rsidR="004416E7" w:rsidRPr="00A613F4">
        <w:rPr>
          <w:rFonts w:cs="Arial"/>
          <w:sz w:val="24"/>
          <w:szCs w:val="24"/>
        </w:rPr>
        <w:t>conciliações bancárias e sua qualidade;</w:t>
      </w:r>
    </w:p>
    <w:p w:rsidR="004416E7" w:rsidRPr="00A613F4" w:rsidRDefault="00836482" w:rsidP="00A613F4">
      <w:pPr>
        <w:ind w:firstLine="851"/>
        <w:jc w:val="both"/>
        <w:rPr>
          <w:rFonts w:cs="Arial"/>
          <w:sz w:val="24"/>
          <w:szCs w:val="24"/>
        </w:rPr>
      </w:pPr>
      <w:r w:rsidRPr="00A613F4">
        <w:rPr>
          <w:rFonts w:cs="Arial"/>
          <w:sz w:val="24"/>
          <w:szCs w:val="24"/>
        </w:rPr>
        <w:t xml:space="preserve">IV - </w:t>
      </w:r>
      <w:proofErr w:type="gramStart"/>
      <w:r w:rsidR="004416E7" w:rsidRPr="00A613F4">
        <w:rPr>
          <w:rFonts w:cs="Arial"/>
          <w:sz w:val="24"/>
          <w:szCs w:val="24"/>
        </w:rPr>
        <w:t>avaliar</w:t>
      </w:r>
      <w:proofErr w:type="gramEnd"/>
      <w:r w:rsidR="004416E7" w:rsidRPr="00A613F4">
        <w:rPr>
          <w:rFonts w:cs="Arial"/>
          <w:sz w:val="24"/>
          <w:szCs w:val="24"/>
        </w:rPr>
        <w:t xml:space="preserve"> as baixas de contas do passivo financeiro quanto a sua pertinência;</w:t>
      </w:r>
    </w:p>
    <w:p w:rsidR="004416E7" w:rsidRPr="00A613F4" w:rsidRDefault="00836482" w:rsidP="00A613F4">
      <w:pPr>
        <w:ind w:firstLine="851"/>
        <w:jc w:val="both"/>
        <w:rPr>
          <w:rFonts w:cs="Arial"/>
          <w:sz w:val="24"/>
          <w:szCs w:val="24"/>
        </w:rPr>
      </w:pPr>
      <w:r w:rsidRPr="00A613F4">
        <w:rPr>
          <w:rFonts w:cs="Arial"/>
          <w:sz w:val="24"/>
          <w:szCs w:val="24"/>
        </w:rPr>
        <w:t xml:space="preserve">V - </w:t>
      </w:r>
      <w:proofErr w:type="gramStart"/>
      <w:r w:rsidR="004416E7" w:rsidRPr="00A613F4">
        <w:rPr>
          <w:rFonts w:cs="Arial"/>
          <w:sz w:val="24"/>
          <w:szCs w:val="24"/>
        </w:rPr>
        <w:t>avaliar</w:t>
      </w:r>
      <w:proofErr w:type="gramEnd"/>
      <w:r w:rsidR="004416E7" w:rsidRPr="00A613F4">
        <w:rPr>
          <w:rFonts w:cs="Arial"/>
          <w:sz w:val="24"/>
          <w:szCs w:val="24"/>
        </w:rPr>
        <w:t xml:space="preserve"> a existência de saldo de recursos consignados em folha de pagamento – diversos credores</w:t>
      </w:r>
    </w:p>
    <w:p w:rsidR="004416E7" w:rsidRPr="00A613F4" w:rsidRDefault="00836482" w:rsidP="00A613F4">
      <w:pPr>
        <w:ind w:firstLine="851"/>
        <w:jc w:val="both"/>
        <w:rPr>
          <w:rFonts w:cs="Arial"/>
          <w:sz w:val="24"/>
          <w:szCs w:val="24"/>
        </w:rPr>
      </w:pPr>
      <w:r w:rsidRPr="00A613F4">
        <w:rPr>
          <w:rFonts w:cs="Arial"/>
          <w:sz w:val="24"/>
          <w:szCs w:val="24"/>
        </w:rPr>
        <w:t xml:space="preserve">VI - </w:t>
      </w:r>
      <w:proofErr w:type="gramStart"/>
      <w:r w:rsidR="004416E7" w:rsidRPr="00A613F4">
        <w:rPr>
          <w:rFonts w:cs="Arial"/>
          <w:sz w:val="24"/>
          <w:szCs w:val="24"/>
        </w:rPr>
        <w:t>avaliar</w:t>
      </w:r>
      <w:proofErr w:type="gramEnd"/>
      <w:r w:rsidR="004416E7" w:rsidRPr="00A613F4">
        <w:rPr>
          <w:rFonts w:cs="Arial"/>
          <w:sz w:val="24"/>
          <w:szCs w:val="24"/>
        </w:rPr>
        <w:t xml:space="preserve"> o sistema de controle feito com as despesas inscritas em restos a pagar. </w:t>
      </w:r>
    </w:p>
    <w:p w:rsidR="004416E7" w:rsidRPr="00A613F4" w:rsidRDefault="004416E7"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 xml:space="preserve">Art. 6° </w:t>
      </w:r>
      <w:r w:rsidRPr="00A613F4">
        <w:rPr>
          <w:rFonts w:cs="Arial"/>
          <w:sz w:val="24"/>
          <w:szCs w:val="24"/>
        </w:rPr>
        <w:t xml:space="preserve">Nos protocolados, referentes a adiantamentos, a Unidade de </w:t>
      </w:r>
      <w:proofErr w:type="gramStart"/>
      <w:r w:rsidRPr="00A613F4">
        <w:rPr>
          <w:rFonts w:cs="Arial"/>
          <w:sz w:val="24"/>
          <w:szCs w:val="24"/>
        </w:rPr>
        <w:t>Controle  Interno</w:t>
      </w:r>
      <w:proofErr w:type="gramEnd"/>
      <w:r w:rsidRPr="00A613F4">
        <w:rPr>
          <w:rFonts w:cs="Arial"/>
          <w:sz w:val="24"/>
          <w:szCs w:val="24"/>
        </w:rPr>
        <w:t xml:space="preserve">  se manifestará, com relação:  </w:t>
      </w:r>
    </w:p>
    <w:p w:rsidR="004416E7" w:rsidRPr="00A613F4" w:rsidRDefault="00836482" w:rsidP="00A613F4">
      <w:pPr>
        <w:ind w:firstLine="851"/>
        <w:jc w:val="both"/>
        <w:rPr>
          <w:rFonts w:cs="Arial"/>
          <w:sz w:val="24"/>
          <w:szCs w:val="24"/>
        </w:rPr>
      </w:pPr>
      <w:r w:rsidRPr="00A613F4">
        <w:rPr>
          <w:rFonts w:cs="Arial"/>
          <w:sz w:val="24"/>
          <w:szCs w:val="24"/>
        </w:rPr>
        <w:t xml:space="preserve">I - </w:t>
      </w:r>
      <w:proofErr w:type="gramStart"/>
      <w:r w:rsidR="004416E7" w:rsidRPr="00A613F4">
        <w:rPr>
          <w:rFonts w:cs="Arial"/>
          <w:sz w:val="24"/>
          <w:szCs w:val="24"/>
        </w:rPr>
        <w:t>às</w:t>
      </w:r>
      <w:proofErr w:type="gramEnd"/>
      <w:r w:rsidR="004416E7" w:rsidRPr="00A613F4">
        <w:rPr>
          <w:rFonts w:cs="Arial"/>
          <w:sz w:val="24"/>
          <w:szCs w:val="24"/>
        </w:rPr>
        <w:t xml:space="preserve"> condições para a realização das despesas sob regime de adiantamento e as regras para sua concessão e prestação de contas;</w:t>
      </w:r>
    </w:p>
    <w:p w:rsidR="004416E7" w:rsidRPr="00A613F4" w:rsidRDefault="00836482" w:rsidP="00A613F4">
      <w:pPr>
        <w:ind w:firstLine="851"/>
        <w:jc w:val="both"/>
        <w:rPr>
          <w:rFonts w:cs="Arial"/>
          <w:sz w:val="24"/>
          <w:szCs w:val="24"/>
        </w:rPr>
      </w:pPr>
      <w:r w:rsidRPr="00A613F4">
        <w:rPr>
          <w:rFonts w:cs="Arial"/>
          <w:sz w:val="24"/>
          <w:szCs w:val="24"/>
        </w:rPr>
        <w:t xml:space="preserve">II - </w:t>
      </w:r>
      <w:proofErr w:type="gramStart"/>
      <w:r w:rsidR="004416E7" w:rsidRPr="00A613F4">
        <w:rPr>
          <w:rFonts w:cs="Arial"/>
          <w:sz w:val="24"/>
          <w:szCs w:val="24"/>
        </w:rPr>
        <w:t>verificação</w:t>
      </w:r>
      <w:proofErr w:type="gramEnd"/>
      <w:r w:rsidR="004416E7" w:rsidRPr="00A613F4">
        <w:rPr>
          <w:rFonts w:cs="Arial"/>
          <w:sz w:val="24"/>
          <w:szCs w:val="24"/>
        </w:rPr>
        <w:t xml:space="preserve"> da existência de ato administrativo definindo o servidor supridor e a forma de prestação de contas, conforme legislação;</w:t>
      </w:r>
    </w:p>
    <w:p w:rsidR="004416E7" w:rsidRPr="00A613F4" w:rsidRDefault="00836482" w:rsidP="00A613F4">
      <w:pPr>
        <w:ind w:firstLine="851"/>
        <w:jc w:val="both"/>
        <w:rPr>
          <w:rFonts w:cs="Arial"/>
          <w:sz w:val="24"/>
          <w:szCs w:val="24"/>
        </w:rPr>
      </w:pPr>
      <w:r w:rsidRPr="00A613F4">
        <w:rPr>
          <w:rFonts w:cs="Arial"/>
          <w:sz w:val="24"/>
          <w:szCs w:val="24"/>
        </w:rPr>
        <w:t xml:space="preserve">III - </w:t>
      </w:r>
      <w:r w:rsidR="004416E7" w:rsidRPr="00A613F4">
        <w:rPr>
          <w:rFonts w:cs="Arial"/>
          <w:sz w:val="24"/>
          <w:szCs w:val="24"/>
        </w:rPr>
        <w:t xml:space="preserve">formalização da documentação comprobatória das despesas, inclusive com relação às declarações de recebimento das importâncias pagas aos fornecedores ou prestadores de serviço; </w:t>
      </w:r>
    </w:p>
    <w:p w:rsidR="004416E7" w:rsidRPr="00A613F4" w:rsidRDefault="00836482" w:rsidP="00A613F4">
      <w:pPr>
        <w:ind w:firstLine="851"/>
        <w:jc w:val="both"/>
        <w:rPr>
          <w:rFonts w:cs="Arial"/>
          <w:sz w:val="24"/>
          <w:szCs w:val="24"/>
        </w:rPr>
      </w:pPr>
      <w:r w:rsidRPr="00A613F4">
        <w:rPr>
          <w:rFonts w:cs="Arial"/>
          <w:sz w:val="24"/>
          <w:szCs w:val="24"/>
        </w:rPr>
        <w:t xml:space="preserve">IV - </w:t>
      </w:r>
      <w:proofErr w:type="gramStart"/>
      <w:r w:rsidR="004416E7" w:rsidRPr="00A613F4">
        <w:rPr>
          <w:rFonts w:cs="Arial"/>
          <w:sz w:val="24"/>
          <w:szCs w:val="24"/>
        </w:rPr>
        <w:t>a motivação e a excepcionalidade</w:t>
      </w:r>
      <w:proofErr w:type="gramEnd"/>
      <w:r w:rsidR="004416E7" w:rsidRPr="00A613F4">
        <w:rPr>
          <w:rFonts w:cs="Arial"/>
          <w:sz w:val="24"/>
          <w:szCs w:val="24"/>
        </w:rPr>
        <w:t xml:space="preserve"> das despesas, relacionadas à capacidade de planejamento;</w:t>
      </w:r>
    </w:p>
    <w:p w:rsidR="004416E7" w:rsidRPr="00A613F4" w:rsidRDefault="00836482" w:rsidP="00A613F4">
      <w:pPr>
        <w:ind w:firstLine="851"/>
        <w:jc w:val="both"/>
        <w:rPr>
          <w:rFonts w:cs="Arial"/>
          <w:sz w:val="24"/>
          <w:szCs w:val="24"/>
        </w:rPr>
      </w:pPr>
      <w:r w:rsidRPr="00A613F4">
        <w:rPr>
          <w:rFonts w:cs="Arial"/>
          <w:sz w:val="24"/>
          <w:szCs w:val="24"/>
        </w:rPr>
        <w:t xml:space="preserve">V - </w:t>
      </w:r>
      <w:proofErr w:type="gramStart"/>
      <w:r w:rsidR="004416E7" w:rsidRPr="00A613F4">
        <w:rPr>
          <w:rFonts w:cs="Arial"/>
          <w:sz w:val="24"/>
          <w:szCs w:val="24"/>
        </w:rPr>
        <w:t>baixa</w:t>
      </w:r>
      <w:proofErr w:type="gramEnd"/>
      <w:r w:rsidR="004416E7" w:rsidRPr="00A613F4">
        <w:rPr>
          <w:rFonts w:cs="Arial"/>
          <w:sz w:val="24"/>
          <w:szCs w:val="24"/>
        </w:rPr>
        <w:t xml:space="preserve"> de responsabilidade e demais questões correlatas.</w:t>
      </w:r>
    </w:p>
    <w:p w:rsidR="004416E7" w:rsidRPr="00A613F4" w:rsidRDefault="004416E7"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Art. 7°</w:t>
      </w:r>
      <w:r w:rsidRPr="00A613F4">
        <w:rPr>
          <w:rFonts w:cs="Arial"/>
          <w:sz w:val="24"/>
          <w:szCs w:val="24"/>
        </w:rPr>
        <w:t xml:space="preserve"> Em qualquer fase da tramitação processual, poderá ser solicitada pela Presidência e pela Diretoria Geral, a manifestação da Unidade de Controle Interno em processos que importem em atos de despesa, cuja competência seja do Presidente do Tribunal de Contas, inclusive com relação ao previsto no art. 12, incisos I a XIII da Instrução Normativa n° 15/2007.  </w:t>
      </w:r>
    </w:p>
    <w:p w:rsidR="007E0F51" w:rsidRPr="00A613F4" w:rsidRDefault="007E0F51"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Art. 8°</w:t>
      </w:r>
      <w:r w:rsidRPr="00A613F4">
        <w:rPr>
          <w:rFonts w:cs="Arial"/>
          <w:sz w:val="24"/>
          <w:szCs w:val="24"/>
        </w:rPr>
        <w:t xml:space="preserve"> Nos processos de alienação de bens móveis e imóveis, quando for o caso, a manifestação da Unidade de Controle Interno poderá ser relativa: </w:t>
      </w:r>
    </w:p>
    <w:p w:rsidR="004416E7" w:rsidRPr="00A613F4" w:rsidRDefault="00575B55" w:rsidP="00A613F4">
      <w:pPr>
        <w:ind w:firstLine="851"/>
        <w:jc w:val="both"/>
        <w:rPr>
          <w:rFonts w:cs="Arial"/>
          <w:sz w:val="24"/>
          <w:szCs w:val="24"/>
        </w:rPr>
      </w:pPr>
      <w:r w:rsidRPr="00A613F4">
        <w:rPr>
          <w:rFonts w:cs="Arial"/>
          <w:sz w:val="24"/>
          <w:szCs w:val="24"/>
        </w:rPr>
        <w:lastRenderedPageBreak/>
        <w:t xml:space="preserve">I - </w:t>
      </w:r>
      <w:proofErr w:type="gramStart"/>
      <w:r w:rsidR="004416E7" w:rsidRPr="00A613F4">
        <w:rPr>
          <w:rFonts w:cs="Arial"/>
          <w:sz w:val="24"/>
          <w:szCs w:val="24"/>
        </w:rPr>
        <w:t>aos</w:t>
      </w:r>
      <w:proofErr w:type="gramEnd"/>
      <w:r w:rsidR="004416E7" w:rsidRPr="00A613F4">
        <w:rPr>
          <w:rFonts w:cs="Arial"/>
          <w:sz w:val="24"/>
          <w:szCs w:val="24"/>
        </w:rPr>
        <w:t xml:space="preserve"> procedimentos relativos à desafetação, quando couber;</w:t>
      </w:r>
    </w:p>
    <w:p w:rsidR="004416E7" w:rsidRPr="00A613F4" w:rsidRDefault="00575B55" w:rsidP="00A613F4">
      <w:pPr>
        <w:tabs>
          <w:tab w:val="left" w:pos="360"/>
        </w:tabs>
        <w:ind w:firstLine="851"/>
        <w:jc w:val="both"/>
        <w:rPr>
          <w:rFonts w:cs="Arial"/>
          <w:sz w:val="24"/>
          <w:szCs w:val="24"/>
        </w:rPr>
      </w:pPr>
      <w:r w:rsidRPr="00A613F4">
        <w:rPr>
          <w:rFonts w:cs="Arial"/>
          <w:sz w:val="24"/>
          <w:szCs w:val="24"/>
        </w:rPr>
        <w:t xml:space="preserve">II - </w:t>
      </w:r>
      <w:r w:rsidR="004416E7" w:rsidRPr="00A613F4">
        <w:rPr>
          <w:rFonts w:cs="Arial"/>
          <w:sz w:val="24"/>
          <w:szCs w:val="24"/>
        </w:rPr>
        <w:t xml:space="preserve">aos procedimentos relativos à avaliação, declaração de </w:t>
      </w:r>
      <w:proofErr w:type="spellStart"/>
      <w:proofErr w:type="gramStart"/>
      <w:r w:rsidR="004416E7" w:rsidRPr="00A613F4">
        <w:rPr>
          <w:rFonts w:cs="Arial"/>
          <w:sz w:val="24"/>
          <w:szCs w:val="24"/>
        </w:rPr>
        <w:t>inservibilidade</w:t>
      </w:r>
      <w:proofErr w:type="spellEnd"/>
      <w:r w:rsidR="004416E7" w:rsidRPr="00A613F4">
        <w:rPr>
          <w:rFonts w:cs="Arial"/>
          <w:sz w:val="24"/>
          <w:szCs w:val="24"/>
        </w:rPr>
        <w:t xml:space="preserve">  e</w:t>
      </w:r>
      <w:proofErr w:type="gramEnd"/>
      <w:r w:rsidR="004416E7" w:rsidRPr="00A613F4">
        <w:rPr>
          <w:rFonts w:cs="Arial"/>
          <w:sz w:val="24"/>
          <w:szCs w:val="24"/>
        </w:rPr>
        <w:t xml:space="preserve">/ou </w:t>
      </w:r>
      <w:proofErr w:type="spellStart"/>
      <w:r w:rsidR="004416E7" w:rsidRPr="00A613F4">
        <w:rPr>
          <w:rFonts w:cs="Arial"/>
          <w:sz w:val="24"/>
          <w:szCs w:val="24"/>
        </w:rPr>
        <w:t>anti-economicidade</w:t>
      </w:r>
      <w:proofErr w:type="spellEnd"/>
      <w:r w:rsidR="004416E7" w:rsidRPr="00A613F4">
        <w:rPr>
          <w:rFonts w:cs="Arial"/>
          <w:sz w:val="24"/>
          <w:szCs w:val="24"/>
        </w:rPr>
        <w:t xml:space="preserve"> do(s) bem(</w:t>
      </w:r>
      <w:proofErr w:type="spellStart"/>
      <w:r w:rsidR="004416E7" w:rsidRPr="00A613F4">
        <w:rPr>
          <w:rFonts w:cs="Arial"/>
          <w:sz w:val="24"/>
          <w:szCs w:val="24"/>
        </w:rPr>
        <w:t>ns</w:t>
      </w:r>
      <w:proofErr w:type="spellEnd"/>
      <w:r w:rsidR="004416E7" w:rsidRPr="00A613F4">
        <w:rPr>
          <w:rFonts w:cs="Arial"/>
          <w:sz w:val="24"/>
          <w:szCs w:val="24"/>
        </w:rPr>
        <w:t>) a ser(em) alienado(s);</w:t>
      </w:r>
    </w:p>
    <w:p w:rsidR="004416E7" w:rsidRPr="00A613F4" w:rsidRDefault="00575B55" w:rsidP="00A613F4">
      <w:pPr>
        <w:ind w:firstLine="851"/>
        <w:jc w:val="both"/>
        <w:rPr>
          <w:rFonts w:cs="Arial"/>
          <w:sz w:val="24"/>
          <w:szCs w:val="24"/>
        </w:rPr>
      </w:pPr>
      <w:r w:rsidRPr="00A613F4">
        <w:rPr>
          <w:rFonts w:cs="Arial"/>
          <w:sz w:val="24"/>
          <w:szCs w:val="24"/>
        </w:rPr>
        <w:t xml:space="preserve">III - </w:t>
      </w:r>
      <w:r w:rsidR="004416E7" w:rsidRPr="00A613F4">
        <w:rPr>
          <w:rFonts w:cs="Arial"/>
          <w:sz w:val="24"/>
          <w:szCs w:val="24"/>
        </w:rPr>
        <w:t>ao exercício da competência para prática do ato e respectiva motivação;</w:t>
      </w:r>
    </w:p>
    <w:p w:rsidR="004416E7" w:rsidRPr="00A613F4" w:rsidRDefault="00575B55" w:rsidP="00A613F4">
      <w:pPr>
        <w:ind w:firstLine="851"/>
        <w:jc w:val="both"/>
        <w:rPr>
          <w:rFonts w:cs="Arial"/>
          <w:sz w:val="24"/>
          <w:szCs w:val="24"/>
        </w:rPr>
      </w:pPr>
      <w:r w:rsidRPr="00A613F4">
        <w:rPr>
          <w:rFonts w:cs="Arial"/>
          <w:sz w:val="24"/>
          <w:szCs w:val="24"/>
        </w:rPr>
        <w:t xml:space="preserve">IV - </w:t>
      </w:r>
      <w:proofErr w:type="gramStart"/>
      <w:r w:rsidR="004416E7" w:rsidRPr="00A613F4">
        <w:rPr>
          <w:rFonts w:cs="Arial"/>
          <w:sz w:val="24"/>
          <w:szCs w:val="24"/>
        </w:rPr>
        <w:t>aos</w:t>
      </w:r>
      <w:proofErr w:type="gramEnd"/>
      <w:r w:rsidR="004416E7" w:rsidRPr="00A613F4">
        <w:rPr>
          <w:rFonts w:cs="Arial"/>
          <w:sz w:val="24"/>
          <w:szCs w:val="24"/>
        </w:rPr>
        <w:t xml:space="preserve"> registros contábeis e patrimoniais correspondentes; </w:t>
      </w:r>
    </w:p>
    <w:p w:rsidR="004416E7" w:rsidRPr="00A613F4" w:rsidRDefault="00575B55" w:rsidP="00A613F4">
      <w:pPr>
        <w:ind w:firstLine="851"/>
        <w:jc w:val="both"/>
        <w:rPr>
          <w:rFonts w:cs="Arial"/>
          <w:sz w:val="24"/>
          <w:szCs w:val="24"/>
        </w:rPr>
      </w:pPr>
      <w:r w:rsidRPr="00A613F4">
        <w:rPr>
          <w:rFonts w:cs="Arial"/>
          <w:sz w:val="24"/>
          <w:szCs w:val="24"/>
        </w:rPr>
        <w:t xml:space="preserve">V - </w:t>
      </w:r>
      <w:proofErr w:type="gramStart"/>
      <w:r w:rsidR="004416E7" w:rsidRPr="00A613F4">
        <w:rPr>
          <w:rFonts w:cs="Arial"/>
          <w:sz w:val="24"/>
          <w:szCs w:val="24"/>
        </w:rPr>
        <w:t>às</w:t>
      </w:r>
      <w:proofErr w:type="gramEnd"/>
      <w:r w:rsidR="004416E7" w:rsidRPr="00A613F4">
        <w:rPr>
          <w:rFonts w:cs="Arial"/>
          <w:sz w:val="24"/>
          <w:szCs w:val="24"/>
        </w:rPr>
        <w:t xml:space="preserve"> determinações constantes da Lei n° 8.666/93 e às disposições constantes da Constituição do Estado do Paraná;</w:t>
      </w:r>
    </w:p>
    <w:p w:rsidR="004416E7" w:rsidRPr="00A613F4" w:rsidRDefault="00575B55" w:rsidP="00A613F4">
      <w:pPr>
        <w:ind w:firstLine="851"/>
        <w:jc w:val="both"/>
        <w:rPr>
          <w:rFonts w:cs="Arial"/>
          <w:sz w:val="24"/>
          <w:szCs w:val="24"/>
        </w:rPr>
      </w:pPr>
      <w:r w:rsidRPr="00A613F4">
        <w:rPr>
          <w:rFonts w:cs="Arial"/>
          <w:sz w:val="24"/>
          <w:szCs w:val="24"/>
        </w:rPr>
        <w:t xml:space="preserve">VI - </w:t>
      </w:r>
      <w:proofErr w:type="gramStart"/>
      <w:r w:rsidR="004416E7" w:rsidRPr="00A613F4">
        <w:rPr>
          <w:rFonts w:cs="Arial"/>
          <w:sz w:val="24"/>
          <w:szCs w:val="24"/>
        </w:rPr>
        <w:t>demais</w:t>
      </w:r>
      <w:proofErr w:type="gramEnd"/>
      <w:r w:rsidR="004416E7" w:rsidRPr="00A613F4">
        <w:rPr>
          <w:rFonts w:cs="Arial"/>
          <w:sz w:val="24"/>
          <w:szCs w:val="24"/>
        </w:rPr>
        <w:t xml:space="preserve"> condições legais relacionadas aos respectivos procedimentos. </w:t>
      </w:r>
    </w:p>
    <w:p w:rsidR="004416E7" w:rsidRPr="00A613F4" w:rsidRDefault="004416E7"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Art. 9°</w:t>
      </w:r>
      <w:r w:rsidRPr="00A613F4">
        <w:rPr>
          <w:rFonts w:cs="Arial"/>
          <w:sz w:val="24"/>
          <w:szCs w:val="24"/>
        </w:rPr>
        <w:t xml:space="preserve"> Nos protocolados relativos a aditivos contratuais e aditivos de convênios e congêneres a manifestação da Unidade de Controle Interno será efetivada com base nos seguintes requisitos mínimos:</w:t>
      </w:r>
    </w:p>
    <w:p w:rsidR="004416E7" w:rsidRPr="00A613F4" w:rsidRDefault="00091DBE" w:rsidP="00A613F4">
      <w:pPr>
        <w:ind w:firstLine="851"/>
        <w:jc w:val="both"/>
        <w:rPr>
          <w:rFonts w:cs="Arial"/>
          <w:sz w:val="24"/>
          <w:szCs w:val="24"/>
        </w:rPr>
      </w:pPr>
      <w:r w:rsidRPr="00A613F4">
        <w:rPr>
          <w:rFonts w:cs="Arial"/>
          <w:sz w:val="24"/>
          <w:szCs w:val="24"/>
        </w:rPr>
        <w:t xml:space="preserve">I - </w:t>
      </w:r>
      <w:proofErr w:type="gramStart"/>
      <w:r w:rsidR="004416E7" w:rsidRPr="00A613F4">
        <w:rPr>
          <w:rFonts w:cs="Arial"/>
          <w:sz w:val="24"/>
          <w:szCs w:val="24"/>
        </w:rPr>
        <w:t>adequação</w:t>
      </w:r>
      <w:proofErr w:type="gramEnd"/>
      <w:r w:rsidR="004416E7" w:rsidRPr="00A613F4">
        <w:rPr>
          <w:rFonts w:cs="Arial"/>
          <w:sz w:val="24"/>
          <w:szCs w:val="24"/>
        </w:rPr>
        <w:t xml:space="preserve"> do objeto à necessidade atual da Administração;</w:t>
      </w:r>
    </w:p>
    <w:p w:rsidR="004416E7" w:rsidRPr="00A613F4" w:rsidRDefault="00091DBE" w:rsidP="00A613F4">
      <w:pPr>
        <w:tabs>
          <w:tab w:val="left" w:pos="360"/>
        </w:tabs>
        <w:ind w:firstLine="851"/>
        <w:jc w:val="both"/>
        <w:rPr>
          <w:rFonts w:cs="Arial"/>
          <w:sz w:val="24"/>
          <w:szCs w:val="24"/>
        </w:rPr>
      </w:pPr>
      <w:r w:rsidRPr="00A613F4">
        <w:rPr>
          <w:rFonts w:cs="Arial"/>
          <w:sz w:val="24"/>
          <w:szCs w:val="24"/>
        </w:rPr>
        <w:t xml:space="preserve">II - </w:t>
      </w:r>
      <w:proofErr w:type="gramStart"/>
      <w:r w:rsidR="004416E7" w:rsidRPr="00A613F4">
        <w:rPr>
          <w:rFonts w:cs="Arial"/>
          <w:sz w:val="24"/>
          <w:szCs w:val="24"/>
        </w:rPr>
        <w:t>alterações</w:t>
      </w:r>
      <w:proofErr w:type="gramEnd"/>
      <w:r w:rsidR="004416E7" w:rsidRPr="00A613F4">
        <w:rPr>
          <w:rFonts w:cs="Arial"/>
          <w:sz w:val="24"/>
          <w:szCs w:val="24"/>
        </w:rPr>
        <w:t xml:space="preserve"> decorrentes de avanços tecnológicos e de mercado; </w:t>
      </w:r>
    </w:p>
    <w:p w:rsidR="004416E7" w:rsidRPr="00A613F4" w:rsidRDefault="00091DBE" w:rsidP="00A613F4">
      <w:pPr>
        <w:ind w:firstLine="851"/>
        <w:jc w:val="both"/>
        <w:rPr>
          <w:rFonts w:cs="Arial"/>
          <w:sz w:val="24"/>
          <w:szCs w:val="24"/>
        </w:rPr>
      </w:pPr>
      <w:r w:rsidRPr="00A613F4">
        <w:rPr>
          <w:rFonts w:cs="Arial"/>
          <w:sz w:val="24"/>
          <w:szCs w:val="24"/>
        </w:rPr>
        <w:t xml:space="preserve">III - </w:t>
      </w:r>
      <w:r w:rsidR="004416E7" w:rsidRPr="00A613F4">
        <w:rPr>
          <w:rFonts w:cs="Arial"/>
          <w:sz w:val="24"/>
          <w:szCs w:val="24"/>
        </w:rPr>
        <w:t xml:space="preserve">condições de mercado à época da </w:t>
      </w:r>
      <w:proofErr w:type="spellStart"/>
      <w:r w:rsidR="004416E7" w:rsidRPr="00A613F4">
        <w:rPr>
          <w:rFonts w:cs="Arial"/>
          <w:sz w:val="24"/>
          <w:szCs w:val="24"/>
        </w:rPr>
        <w:t>aditivação</w:t>
      </w:r>
      <w:proofErr w:type="spellEnd"/>
      <w:r w:rsidR="004416E7" w:rsidRPr="00A613F4">
        <w:rPr>
          <w:rFonts w:cs="Arial"/>
          <w:sz w:val="24"/>
          <w:szCs w:val="24"/>
        </w:rPr>
        <w:t xml:space="preserve"> proposta; </w:t>
      </w:r>
    </w:p>
    <w:p w:rsidR="004416E7" w:rsidRPr="00A613F4" w:rsidRDefault="00091DBE" w:rsidP="00A613F4">
      <w:pPr>
        <w:ind w:firstLine="851"/>
        <w:jc w:val="both"/>
        <w:rPr>
          <w:rFonts w:cs="Arial"/>
          <w:sz w:val="24"/>
          <w:szCs w:val="24"/>
        </w:rPr>
      </w:pPr>
      <w:r w:rsidRPr="00A613F4">
        <w:rPr>
          <w:rFonts w:cs="Arial"/>
          <w:sz w:val="24"/>
          <w:szCs w:val="24"/>
        </w:rPr>
        <w:t xml:space="preserve">IV - </w:t>
      </w:r>
      <w:proofErr w:type="gramStart"/>
      <w:r w:rsidR="004416E7" w:rsidRPr="00A613F4">
        <w:rPr>
          <w:rFonts w:cs="Arial"/>
          <w:sz w:val="24"/>
          <w:szCs w:val="24"/>
        </w:rPr>
        <w:t>execução</w:t>
      </w:r>
      <w:proofErr w:type="gramEnd"/>
      <w:r w:rsidR="004416E7" w:rsidRPr="00A613F4">
        <w:rPr>
          <w:rFonts w:cs="Arial"/>
          <w:sz w:val="24"/>
          <w:szCs w:val="24"/>
        </w:rPr>
        <w:t xml:space="preserve"> contratual demonstrada pelo gestor, inclusive com relação ao previsto no artigo 78 da Lei n° 8.666/93.</w:t>
      </w:r>
    </w:p>
    <w:p w:rsidR="004416E7" w:rsidRPr="00A613F4" w:rsidRDefault="00091DBE" w:rsidP="00A613F4">
      <w:pPr>
        <w:ind w:firstLine="851"/>
        <w:jc w:val="both"/>
        <w:rPr>
          <w:rFonts w:cs="Arial"/>
          <w:sz w:val="24"/>
          <w:szCs w:val="24"/>
        </w:rPr>
      </w:pPr>
      <w:r w:rsidRPr="00A613F4">
        <w:rPr>
          <w:rFonts w:cs="Arial"/>
          <w:sz w:val="24"/>
          <w:szCs w:val="24"/>
        </w:rPr>
        <w:t xml:space="preserve">V - </w:t>
      </w:r>
      <w:proofErr w:type="gramStart"/>
      <w:r w:rsidR="004416E7" w:rsidRPr="00A613F4">
        <w:rPr>
          <w:rFonts w:cs="Arial"/>
          <w:sz w:val="24"/>
          <w:szCs w:val="24"/>
        </w:rPr>
        <w:t>demais</w:t>
      </w:r>
      <w:proofErr w:type="gramEnd"/>
      <w:r w:rsidR="004416E7" w:rsidRPr="00A613F4">
        <w:rPr>
          <w:rFonts w:cs="Arial"/>
          <w:sz w:val="24"/>
          <w:szCs w:val="24"/>
        </w:rPr>
        <w:t xml:space="preserve"> condições legais relacionadas aos respectivos procedimentos. </w:t>
      </w:r>
    </w:p>
    <w:p w:rsidR="004416E7" w:rsidRPr="00A613F4" w:rsidRDefault="004416E7" w:rsidP="00A613F4">
      <w:pPr>
        <w:ind w:firstLine="851"/>
        <w:jc w:val="both"/>
        <w:rPr>
          <w:rFonts w:cs="Arial"/>
          <w:sz w:val="24"/>
          <w:szCs w:val="24"/>
        </w:rPr>
      </w:pPr>
    </w:p>
    <w:p w:rsidR="004416E7" w:rsidRPr="00A613F4" w:rsidRDefault="004416E7" w:rsidP="00A613F4">
      <w:pPr>
        <w:jc w:val="center"/>
        <w:rPr>
          <w:rFonts w:cs="Arial"/>
          <w:b/>
          <w:sz w:val="24"/>
          <w:szCs w:val="24"/>
        </w:rPr>
      </w:pPr>
      <w:r w:rsidRPr="00A613F4">
        <w:rPr>
          <w:rFonts w:cs="Arial"/>
          <w:b/>
          <w:sz w:val="24"/>
          <w:szCs w:val="24"/>
        </w:rPr>
        <w:t>Capítulo II</w:t>
      </w:r>
    </w:p>
    <w:p w:rsidR="004416E7" w:rsidRDefault="004416E7" w:rsidP="00A613F4">
      <w:pPr>
        <w:jc w:val="center"/>
        <w:rPr>
          <w:rFonts w:cs="Arial"/>
          <w:b/>
          <w:sz w:val="24"/>
          <w:szCs w:val="24"/>
        </w:rPr>
      </w:pPr>
      <w:r w:rsidRPr="00A613F4">
        <w:rPr>
          <w:rFonts w:cs="Arial"/>
          <w:b/>
          <w:sz w:val="24"/>
          <w:szCs w:val="24"/>
        </w:rPr>
        <w:t>DAS DISPOSIÇÕES FINAIS E TRANSITÓRIAS</w:t>
      </w:r>
    </w:p>
    <w:p w:rsidR="00C838BA" w:rsidRPr="00A613F4" w:rsidRDefault="00C838BA" w:rsidP="00A613F4">
      <w:pPr>
        <w:ind w:firstLine="851"/>
        <w:jc w:val="center"/>
        <w:rPr>
          <w:rFonts w:cs="Arial"/>
          <w:b/>
          <w:sz w:val="24"/>
          <w:szCs w:val="24"/>
        </w:rPr>
      </w:pPr>
    </w:p>
    <w:p w:rsidR="00C838BA" w:rsidRDefault="00C838BA" w:rsidP="00A613F4">
      <w:pPr>
        <w:ind w:firstLine="851"/>
        <w:jc w:val="both"/>
        <w:rPr>
          <w:rFonts w:cs="Arial"/>
          <w:sz w:val="24"/>
          <w:szCs w:val="24"/>
        </w:rPr>
      </w:pPr>
    </w:p>
    <w:p w:rsidR="00C838BA" w:rsidRPr="00C838BA" w:rsidRDefault="00C838BA" w:rsidP="00C838BA">
      <w:pPr>
        <w:ind w:firstLine="851"/>
        <w:jc w:val="both"/>
        <w:rPr>
          <w:rFonts w:cs="Arial"/>
          <w:color w:val="0000FF"/>
          <w:sz w:val="24"/>
          <w:szCs w:val="24"/>
        </w:rPr>
      </w:pPr>
      <w:r w:rsidRPr="00C838BA">
        <w:rPr>
          <w:rFonts w:cs="Arial"/>
          <w:b/>
          <w:sz w:val="24"/>
        </w:rPr>
        <w:t>Art. 10.</w:t>
      </w:r>
      <w:r w:rsidRPr="00F635CB">
        <w:rPr>
          <w:rFonts w:cs="Arial"/>
          <w:sz w:val="24"/>
        </w:rPr>
        <w:t xml:space="preserve"> Na tramitação dos requerimentos internos e processos constantes dos anexos I a VI, as unidades administrativas disporão dos prazos estabelecidos nos fluxogramas de tramitação.</w:t>
      </w:r>
      <w:r>
        <w:rPr>
          <w:rFonts w:cs="Arial"/>
          <w:sz w:val="24"/>
        </w:rPr>
        <w:t xml:space="preserve"> </w:t>
      </w:r>
      <w:r w:rsidRPr="00C838BA">
        <w:rPr>
          <w:rFonts w:cs="Arial"/>
          <w:color w:val="0000FF"/>
          <w:sz w:val="24"/>
        </w:rPr>
        <w:t xml:space="preserve">(Redação dada pela </w:t>
      </w:r>
      <w:hyperlink r:id="rId9" w:history="1">
        <w:r w:rsidRPr="00C838BA">
          <w:rPr>
            <w:rStyle w:val="Hyperlink"/>
            <w:rFonts w:cs="Arial"/>
            <w:sz w:val="24"/>
          </w:rPr>
          <w:t>Instrução de Serviço n. 51/2013</w:t>
        </w:r>
      </w:hyperlink>
      <w:r w:rsidRPr="00C838BA">
        <w:rPr>
          <w:rFonts w:cs="Arial"/>
          <w:color w:val="0000FF"/>
          <w:sz w:val="24"/>
        </w:rPr>
        <w:t>)</w:t>
      </w:r>
    </w:p>
    <w:p w:rsidR="004416E7" w:rsidRPr="00A613F4" w:rsidRDefault="004416E7" w:rsidP="00A613F4">
      <w:pPr>
        <w:ind w:firstLine="851"/>
        <w:jc w:val="both"/>
        <w:rPr>
          <w:rFonts w:cs="Arial"/>
          <w:sz w:val="24"/>
          <w:szCs w:val="24"/>
        </w:rPr>
      </w:pPr>
    </w:p>
    <w:p w:rsidR="00C838BA" w:rsidRPr="00C838BA" w:rsidRDefault="00C838BA" w:rsidP="00C838BA">
      <w:pPr>
        <w:ind w:firstLine="851"/>
        <w:jc w:val="both"/>
        <w:rPr>
          <w:rFonts w:cs="Arial"/>
          <w:color w:val="0000FF"/>
          <w:sz w:val="24"/>
          <w:szCs w:val="24"/>
        </w:rPr>
      </w:pPr>
      <w:bookmarkStart w:id="0" w:name="_GoBack"/>
      <w:bookmarkEnd w:id="0"/>
      <w:r w:rsidRPr="00C838BA">
        <w:rPr>
          <w:rFonts w:cs="Arial"/>
          <w:b/>
          <w:sz w:val="24"/>
        </w:rPr>
        <w:t>Art. 11.</w:t>
      </w:r>
      <w:r w:rsidRPr="00F635CB">
        <w:rPr>
          <w:rFonts w:cs="Arial"/>
          <w:sz w:val="24"/>
        </w:rPr>
        <w:t xml:space="preserve"> Os processos de Execução Orçamentária e de Prestação de Contas Anual do Tribunal de Contas e do Fundo Especial do Controle Externo do Tribunal – FETC/PR deverão ser remetidos à Controladoria Interna, preliminarmente à análise conclusiva pela Diretoria de Contas Estaduais, para os fins previstos no art. 20 da Instrução Normativa nº 15/2007.</w:t>
      </w:r>
      <w:r>
        <w:rPr>
          <w:rFonts w:cs="Arial"/>
          <w:sz w:val="24"/>
        </w:rPr>
        <w:t xml:space="preserve"> </w:t>
      </w:r>
      <w:r w:rsidRPr="00C838BA">
        <w:rPr>
          <w:rFonts w:cs="Arial"/>
          <w:color w:val="0000FF"/>
          <w:sz w:val="24"/>
        </w:rPr>
        <w:t>(</w:t>
      </w:r>
      <w:r w:rsidRPr="003D4EEF">
        <w:rPr>
          <w:rFonts w:cs="Arial"/>
          <w:color w:val="0000FF"/>
          <w:sz w:val="24"/>
        </w:rPr>
        <w:t>Redação</w:t>
      </w:r>
      <w:r w:rsidRPr="00C838BA">
        <w:rPr>
          <w:rFonts w:cs="Arial"/>
          <w:color w:val="0000FF"/>
          <w:sz w:val="24"/>
        </w:rPr>
        <w:t xml:space="preserve"> dada pela </w:t>
      </w:r>
      <w:hyperlink r:id="rId10" w:history="1">
        <w:r w:rsidRPr="00C838BA">
          <w:rPr>
            <w:rStyle w:val="Hyperlink"/>
            <w:rFonts w:cs="Arial"/>
            <w:sz w:val="24"/>
          </w:rPr>
          <w:t>Instrução de Serviço n. 51/2013</w:t>
        </w:r>
      </w:hyperlink>
      <w:r w:rsidRPr="00C838BA">
        <w:rPr>
          <w:rFonts w:cs="Arial"/>
          <w:color w:val="0000FF"/>
          <w:sz w:val="24"/>
        </w:rPr>
        <w:t>)</w:t>
      </w:r>
    </w:p>
    <w:p w:rsidR="004416E7" w:rsidRPr="00A613F4" w:rsidRDefault="004416E7" w:rsidP="00A613F4">
      <w:pPr>
        <w:ind w:firstLine="851"/>
        <w:jc w:val="both"/>
        <w:rPr>
          <w:rFonts w:cs="Arial"/>
          <w:sz w:val="24"/>
          <w:szCs w:val="24"/>
        </w:rPr>
      </w:pPr>
    </w:p>
    <w:p w:rsidR="00926CD3" w:rsidRPr="008F3574" w:rsidRDefault="00926CD3" w:rsidP="00926CD3">
      <w:pPr>
        <w:ind w:firstLine="851"/>
        <w:jc w:val="both"/>
        <w:rPr>
          <w:rFonts w:cs="Arial"/>
          <w:color w:val="0000FF"/>
          <w:sz w:val="24"/>
          <w:szCs w:val="24"/>
        </w:rPr>
      </w:pPr>
      <w:bookmarkStart w:id="1" w:name="_Hlk15035955"/>
      <w:r w:rsidRPr="00926CD3">
        <w:rPr>
          <w:rFonts w:cs="Arial"/>
          <w:b/>
          <w:sz w:val="24"/>
        </w:rPr>
        <w:t>Art. 12.</w:t>
      </w:r>
      <w:r w:rsidRPr="00926CD3">
        <w:rPr>
          <w:rFonts w:cs="Arial"/>
          <w:sz w:val="24"/>
        </w:rPr>
        <w:t xml:space="preserve"> A tramitação constante dos fluxos 20, 20.1, 21 e 21.1, prevista na Instrução de Serviço nº 11/2009, fica alterada pelos anexos I a VIII, referentes aos seguintes assuntos de requerimentos e processos: </w:t>
      </w:r>
      <w:r w:rsidRPr="008F3574">
        <w:rPr>
          <w:rFonts w:cs="Arial"/>
          <w:color w:val="0000FF"/>
          <w:sz w:val="24"/>
        </w:rPr>
        <w:t xml:space="preserve">(Redação dada pela </w:t>
      </w:r>
      <w:hyperlink r:id="rId11" w:history="1">
        <w:r w:rsidRPr="008F3574">
          <w:rPr>
            <w:rStyle w:val="Hyperlink"/>
            <w:rFonts w:cs="Arial"/>
            <w:sz w:val="24"/>
          </w:rPr>
          <w:t>Instrução de Serviço n. 51/2013</w:t>
        </w:r>
      </w:hyperlink>
      <w:r w:rsidRPr="008F3574">
        <w:rPr>
          <w:rFonts w:cs="Arial"/>
          <w:color w:val="0000FF"/>
          <w:sz w:val="24"/>
        </w:rPr>
        <w:t>)</w:t>
      </w:r>
    </w:p>
    <w:p w:rsidR="00926CD3" w:rsidRDefault="00926CD3" w:rsidP="00926CD3">
      <w:pPr>
        <w:ind w:firstLine="851"/>
        <w:jc w:val="both"/>
        <w:rPr>
          <w:rFonts w:cs="Arial"/>
          <w:color w:val="0000FF"/>
          <w:sz w:val="24"/>
        </w:rPr>
      </w:pPr>
      <w:r w:rsidRPr="00926CD3">
        <w:rPr>
          <w:rFonts w:cs="Arial"/>
          <w:sz w:val="24"/>
        </w:rPr>
        <w:t xml:space="preserve">I – Requerimento Interno, </w:t>
      </w:r>
      <w:proofErr w:type="spellStart"/>
      <w:r w:rsidRPr="00926CD3">
        <w:rPr>
          <w:rFonts w:cs="Arial"/>
          <w:sz w:val="24"/>
        </w:rPr>
        <w:t>subassunto</w:t>
      </w:r>
      <w:proofErr w:type="spellEnd"/>
      <w:r w:rsidRPr="00926CD3">
        <w:rPr>
          <w:rFonts w:cs="Arial"/>
          <w:sz w:val="24"/>
        </w:rPr>
        <w:t xml:space="preserve"> Apostilamento, Anexo I; </w:t>
      </w:r>
      <w:r w:rsidRPr="003D4EEF">
        <w:rPr>
          <w:rFonts w:cs="Arial"/>
          <w:color w:val="0000FF"/>
          <w:sz w:val="24"/>
        </w:rPr>
        <w:t xml:space="preserve">(Incluído pela </w:t>
      </w:r>
      <w:hyperlink r:id="rId12" w:history="1">
        <w:r w:rsidRPr="003D4EEF">
          <w:rPr>
            <w:rStyle w:val="Hyperlink"/>
            <w:rFonts w:cs="Arial"/>
            <w:sz w:val="24"/>
          </w:rPr>
          <w:t>Instrução de Serviço n. 51/2013</w:t>
        </w:r>
      </w:hyperlink>
      <w:r w:rsidRPr="003D4EEF">
        <w:rPr>
          <w:rFonts w:cs="Arial"/>
          <w:color w:val="0000FF"/>
          <w:sz w:val="24"/>
        </w:rPr>
        <w:t>)</w:t>
      </w:r>
    </w:p>
    <w:p w:rsidR="00926CD3" w:rsidRDefault="00926CD3" w:rsidP="00926CD3">
      <w:pPr>
        <w:ind w:firstLine="851"/>
        <w:jc w:val="both"/>
        <w:rPr>
          <w:rFonts w:cs="Arial"/>
          <w:color w:val="0000FF"/>
          <w:sz w:val="24"/>
        </w:rPr>
      </w:pPr>
      <w:r w:rsidRPr="00926CD3">
        <w:rPr>
          <w:rFonts w:cs="Arial"/>
          <w:sz w:val="24"/>
        </w:rPr>
        <w:t xml:space="preserve">II – Requerimento Interno, </w:t>
      </w:r>
      <w:proofErr w:type="spellStart"/>
      <w:r w:rsidRPr="00926CD3">
        <w:rPr>
          <w:rFonts w:cs="Arial"/>
          <w:sz w:val="24"/>
        </w:rPr>
        <w:t>subassunto</w:t>
      </w:r>
      <w:proofErr w:type="spellEnd"/>
      <w:r w:rsidRPr="00926CD3">
        <w:rPr>
          <w:rFonts w:cs="Arial"/>
          <w:sz w:val="24"/>
        </w:rPr>
        <w:t xml:space="preserve"> Prorrogação de Contrato, Anexo II; </w:t>
      </w:r>
      <w:r w:rsidRPr="003D4EEF">
        <w:rPr>
          <w:rFonts w:cs="Arial"/>
          <w:color w:val="0000FF"/>
          <w:sz w:val="24"/>
        </w:rPr>
        <w:t xml:space="preserve">(Incluído pela </w:t>
      </w:r>
      <w:hyperlink r:id="rId13" w:history="1">
        <w:r w:rsidRPr="003D4EEF">
          <w:rPr>
            <w:rStyle w:val="Hyperlink"/>
            <w:rFonts w:cs="Arial"/>
            <w:sz w:val="24"/>
          </w:rPr>
          <w:t>Instrução de Serviço n. 51/2013</w:t>
        </w:r>
      </w:hyperlink>
      <w:r w:rsidRPr="003D4EEF">
        <w:rPr>
          <w:rFonts w:cs="Arial"/>
          <w:color w:val="0000FF"/>
          <w:sz w:val="24"/>
        </w:rPr>
        <w:t>)</w:t>
      </w:r>
    </w:p>
    <w:p w:rsidR="00926CD3" w:rsidRPr="00926CD3" w:rsidRDefault="00926CD3" w:rsidP="00926CD3">
      <w:pPr>
        <w:ind w:firstLine="851"/>
        <w:jc w:val="both"/>
        <w:rPr>
          <w:rFonts w:cs="Arial"/>
          <w:sz w:val="24"/>
          <w:szCs w:val="24"/>
        </w:rPr>
      </w:pPr>
      <w:r w:rsidRPr="00926CD3">
        <w:rPr>
          <w:rFonts w:cs="Arial"/>
          <w:sz w:val="24"/>
        </w:rPr>
        <w:lastRenderedPageBreak/>
        <w:t xml:space="preserve">III – Aditivo de Contrato, exceto Apostilamento e Prorrogação de Contrato, Anexo III; </w:t>
      </w:r>
      <w:r w:rsidRPr="003D4EEF">
        <w:rPr>
          <w:rFonts w:cs="Arial"/>
          <w:color w:val="0000FF"/>
          <w:sz w:val="24"/>
        </w:rPr>
        <w:t xml:space="preserve">(Incluído pela </w:t>
      </w:r>
      <w:hyperlink r:id="rId14" w:history="1">
        <w:r w:rsidRPr="003D4EEF">
          <w:rPr>
            <w:rStyle w:val="Hyperlink"/>
            <w:rFonts w:cs="Arial"/>
            <w:sz w:val="24"/>
          </w:rPr>
          <w:t>Instrução de Serviço n. 51/2013</w:t>
        </w:r>
      </w:hyperlink>
      <w:r w:rsidRPr="003D4EEF">
        <w:rPr>
          <w:rFonts w:cs="Arial"/>
          <w:color w:val="0000FF"/>
          <w:sz w:val="24"/>
        </w:rPr>
        <w:t>)</w:t>
      </w:r>
    </w:p>
    <w:p w:rsidR="00926CD3" w:rsidRPr="00926CD3" w:rsidRDefault="00926CD3" w:rsidP="00926CD3">
      <w:pPr>
        <w:ind w:firstLine="851"/>
        <w:jc w:val="both"/>
        <w:rPr>
          <w:rFonts w:cs="Arial"/>
          <w:sz w:val="24"/>
          <w:szCs w:val="24"/>
        </w:rPr>
      </w:pPr>
      <w:r w:rsidRPr="00926CD3">
        <w:rPr>
          <w:rFonts w:cs="Arial"/>
          <w:sz w:val="24"/>
        </w:rPr>
        <w:t xml:space="preserve">IV – Atos de Contratação do Tribunal, </w:t>
      </w:r>
      <w:proofErr w:type="spellStart"/>
      <w:r w:rsidRPr="00926CD3">
        <w:rPr>
          <w:rFonts w:cs="Arial"/>
          <w:sz w:val="24"/>
        </w:rPr>
        <w:t>subassuntos</w:t>
      </w:r>
      <w:proofErr w:type="spellEnd"/>
      <w:r w:rsidRPr="00926CD3">
        <w:rPr>
          <w:rFonts w:cs="Arial"/>
          <w:sz w:val="24"/>
        </w:rPr>
        <w:t xml:space="preserve"> de Licitação (modalidades), Anexo IV; </w:t>
      </w:r>
      <w:r w:rsidRPr="008F3574">
        <w:rPr>
          <w:rFonts w:cs="Arial"/>
          <w:color w:val="0000FF"/>
          <w:sz w:val="24"/>
        </w:rPr>
        <w:t xml:space="preserve">(Incluído pela </w:t>
      </w:r>
      <w:hyperlink r:id="rId15" w:history="1">
        <w:r w:rsidRPr="008F3574">
          <w:rPr>
            <w:rStyle w:val="Hyperlink"/>
            <w:rFonts w:cs="Arial"/>
            <w:sz w:val="24"/>
          </w:rPr>
          <w:t>Instrução de Serviço n. 51/2013</w:t>
        </w:r>
      </w:hyperlink>
      <w:r w:rsidRPr="00926CD3">
        <w:rPr>
          <w:rFonts w:cs="Arial"/>
          <w:sz w:val="24"/>
        </w:rPr>
        <w:t>)</w:t>
      </w:r>
    </w:p>
    <w:p w:rsidR="00926CD3" w:rsidRPr="00926CD3" w:rsidRDefault="00926CD3" w:rsidP="00926CD3">
      <w:pPr>
        <w:ind w:firstLine="851"/>
        <w:jc w:val="both"/>
        <w:rPr>
          <w:rFonts w:cs="Arial"/>
          <w:sz w:val="24"/>
          <w:szCs w:val="24"/>
        </w:rPr>
      </w:pPr>
      <w:r w:rsidRPr="00926CD3">
        <w:rPr>
          <w:rFonts w:cs="Arial"/>
          <w:sz w:val="24"/>
        </w:rPr>
        <w:t xml:space="preserve">V – Atos de Contratação do Tribunal, </w:t>
      </w:r>
      <w:proofErr w:type="spellStart"/>
      <w:r w:rsidRPr="00926CD3">
        <w:rPr>
          <w:rFonts w:cs="Arial"/>
          <w:sz w:val="24"/>
        </w:rPr>
        <w:t>subassunto</w:t>
      </w:r>
      <w:proofErr w:type="spellEnd"/>
      <w:r w:rsidRPr="00926CD3">
        <w:rPr>
          <w:rFonts w:cs="Arial"/>
          <w:sz w:val="24"/>
        </w:rPr>
        <w:t xml:space="preserve"> Dispensa/Inexigibilidade de Licitação, Anexo V; </w:t>
      </w:r>
      <w:r w:rsidRPr="008F3574">
        <w:rPr>
          <w:rFonts w:cs="Arial"/>
          <w:color w:val="0000FF"/>
          <w:sz w:val="24"/>
        </w:rPr>
        <w:t xml:space="preserve">(Incluído pela </w:t>
      </w:r>
      <w:hyperlink r:id="rId16" w:history="1">
        <w:r w:rsidRPr="008F3574">
          <w:rPr>
            <w:rStyle w:val="Hyperlink"/>
            <w:rFonts w:cs="Arial"/>
            <w:sz w:val="24"/>
          </w:rPr>
          <w:t>Instrução de Serviço n. 51/2013</w:t>
        </w:r>
      </w:hyperlink>
      <w:r w:rsidRPr="008F3574">
        <w:rPr>
          <w:rFonts w:cs="Arial"/>
          <w:color w:val="0000FF"/>
          <w:sz w:val="24"/>
        </w:rPr>
        <w:t>)</w:t>
      </w:r>
    </w:p>
    <w:p w:rsidR="00926CD3" w:rsidRPr="00926CD3" w:rsidRDefault="00926CD3" w:rsidP="00926CD3">
      <w:pPr>
        <w:ind w:firstLine="851"/>
        <w:jc w:val="both"/>
        <w:rPr>
          <w:rFonts w:cs="Arial"/>
          <w:sz w:val="24"/>
          <w:szCs w:val="24"/>
        </w:rPr>
      </w:pPr>
      <w:r w:rsidRPr="00926CD3">
        <w:rPr>
          <w:rFonts w:cs="Arial"/>
          <w:sz w:val="24"/>
        </w:rPr>
        <w:t xml:space="preserve">VI – Convênio e Congêneres e Aditivo de Convênio e Congêneres, Anexo VI; </w:t>
      </w:r>
      <w:r w:rsidRPr="008F3574">
        <w:rPr>
          <w:rFonts w:cs="Arial"/>
          <w:color w:val="0000FF"/>
          <w:sz w:val="24"/>
        </w:rPr>
        <w:t xml:space="preserve">(Incluído pela </w:t>
      </w:r>
      <w:hyperlink r:id="rId17" w:history="1">
        <w:r w:rsidRPr="008F3574">
          <w:rPr>
            <w:rStyle w:val="Hyperlink"/>
            <w:rFonts w:cs="Arial"/>
            <w:sz w:val="24"/>
          </w:rPr>
          <w:t>Instrução de Serviço n. 51/2013</w:t>
        </w:r>
      </w:hyperlink>
      <w:r w:rsidRPr="008F3574">
        <w:rPr>
          <w:rFonts w:cs="Arial"/>
          <w:color w:val="0000FF"/>
          <w:sz w:val="24"/>
        </w:rPr>
        <w:t>)</w:t>
      </w:r>
    </w:p>
    <w:p w:rsidR="00926CD3" w:rsidRPr="00926CD3" w:rsidRDefault="00926CD3" w:rsidP="00926CD3">
      <w:pPr>
        <w:ind w:firstLine="851"/>
        <w:jc w:val="both"/>
        <w:rPr>
          <w:rFonts w:cs="Arial"/>
          <w:sz w:val="24"/>
          <w:szCs w:val="24"/>
        </w:rPr>
      </w:pPr>
      <w:r w:rsidRPr="00926CD3">
        <w:rPr>
          <w:rFonts w:cs="Arial"/>
          <w:sz w:val="24"/>
        </w:rPr>
        <w:t xml:space="preserve">VII – Execução Orçamentária do Tribunal e do FETC/PR, Anexo VII; </w:t>
      </w:r>
      <w:r w:rsidRPr="008F3574">
        <w:rPr>
          <w:rFonts w:cs="Arial"/>
          <w:color w:val="0000FF"/>
          <w:sz w:val="24"/>
        </w:rPr>
        <w:t xml:space="preserve">(Incluído pela </w:t>
      </w:r>
      <w:hyperlink r:id="rId18" w:history="1">
        <w:r w:rsidRPr="008F3574">
          <w:rPr>
            <w:rStyle w:val="Hyperlink"/>
            <w:rFonts w:cs="Arial"/>
            <w:sz w:val="24"/>
          </w:rPr>
          <w:t>Instrução de Serviço n. 51/2013</w:t>
        </w:r>
      </w:hyperlink>
      <w:r w:rsidRPr="008F3574">
        <w:rPr>
          <w:rFonts w:cs="Arial"/>
          <w:color w:val="0000FF"/>
          <w:sz w:val="24"/>
        </w:rPr>
        <w:t>)</w:t>
      </w:r>
    </w:p>
    <w:p w:rsidR="00926CD3" w:rsidRPr="008F3574" w:rsidRDefault="00926CD3" w:rsidP="00926CD3">
      <w:pPr>
        <w:ind w:firstLine="851"/>
        <w:jc w:val="both"/>
        <w:rPr>
          <w:rFonts w:cs="Arial"/>
          <w:color w:val="0000FF"/>
          <w:sz w:val="24"/>
          <w:szCs w:val="24"/>
        </w:rPr>
      </w:pPr>
      <w:r w:rsidRPr="00926CD3">
        <w:rPr>
          <w:rFonts w:cs="Arial"/>
          <w:sz w:val="24"/>
        </w:rPr>
        <w:t xml:space="preserve">VIII – Prestação de Contas do Tribunal e do FETC/PR, Anexo VIII. </w:t>
      </w:r>
      <w:r w:rsidRPr="008F3574">
        <w:rPr>
          <w:rFonts w:cs="Arial"/>
          <w:color w:val="0000FF"/>
          <w:sz w:val="24"/>
        </w:rPr>
        <w:t xml:space="preserve">(Incluído pela </w:t>
      </w:r>
      <w:hyperlink r:id="rId19" w:history="1">
        <w:r w:rsidRPr="008F3574">
          <w:rPr>
            <w:rStyle w:val="Hyperlink"/>
            <w:rFonts w:cs="Arial"/>
            <w:sz w:val="24"/>
          </w:rPr>
          <w:t>Instrução de Serviço n. 51/2013</w:t>
        </w:r>
      </w:hyperlink>
      <w:r w:rsidRPr="008F3574">
        <w:rPr>
          <w:rFonts w:cs="Arial"/>
          <w:color w:val="0000FF"/>
          <w:sz w:val="24"/>
        </w:rPr>
        <w:t>)</w:t>
      </w:r>
    </w:p>
    <w:p w:rsidR="00926CD3" w:rsidRPr="003D0502" w:rsidRDefault="00926CD3" w:rsidP="00A613F4">
      <w:pPr>
        <w:ind w:firstLine="851"/>
        <w:jc w:val="both"/>
        <w:rPr>
          <w:rFonts w:cs="Arial"/>
          <w:sz w:val="24"/>
          <w:szCs w:val="24"/>
        </w:rPr>
      </w:pPr>
    </w:p>
    <w:p w:rsidR="003D4EEF" w:rsidRPr="003D4EEF" w:rsidRDefault="003D4EEF" w:rsidP="003D4EEF">
      <w:pPr>
        <w:ind w:firstLine="851"/>
        <w:jc w:val="both"/>
        <w:rPr>
          <w:rFonts w:cs="Arial"/>
          <w:color w:val="0000FF"/>
          <w:sz w:val="24"/>
          <w:szCs w:val="24"/>
        </w:rPr>
      </w:pPr>
      <w:r w:rsidRPr="00F635CB">
        <w:rPr>
          <w:rFonts w:cs="Arial"/>
          <w:sz w:val="24"/>
        </w:rPr>
        <w:t>§ 1º Os fluxogramas de tramitação servem como referência e devem ser adaptados conforme o caso concreto, tendo a natureza exemplificativa.</w:t>
      </w:r>
      <w:r>
        <w:rPr>
          <w:rFonts w:cs="Arial"/>
          <w:sz w:val="24"/>
        </w:rPr>
        <w:t xml:space="preserve"> </w:t>
      </w:r>
      <w:r w:rsidRPr="003D4EEF">
        <w:rPr>
          <w:rFonts w:cs="Arial"/>
          <w:color w:val="0000FF"/>
          <w:sz w:val="24"/>
        </w:rPr>
        <w:t xml:space="preserve">(Incluído pela </w:t>
      </w:r>
      <w:hyperlink r:id="rId20" w:history="1">
        <w:r w:rsidRPr="003D4EEF">
          <w:rPr>
            <w:rStyle w:val="Hyperlink"/>
            <w:rFonts w:cs="Arial"/>
            <w:sz w:val="24"/>
          </w:rPr>
          <w:t>Instrução de Serviço n. 51/2013</w:t>
        </w:r>
      </w:hyperlink>
      <w:r w:rsidRPr="003D4EEF">
        <w:rPr>
          <w:rFonts w:cs="Arial"/>
          <w:color w:val="0000FF"/>
          <w:sz w:val="24"/>
        </w:rPr>
        <w:t>)</w:t>
      </w:r>
    </w:p>
    <w:p w:rsidR="003D4EEF" w:rsidRPr="00C838BA" w:rsidRDefault="003D4EEF" w:rsidP="00A613F4">
      <w:pPr>
        <w:ind w:firstLine="851"/>
        <w:jc w:val="both"/>
        <w:rPr>
          <w:rFonts w:cs="Arial"/>
          <w:strike/>
          <w:sz w:val="24"/>
          <w:szCs w:val="24"/>
        </w:rPr>
      </w:pPr>
      <w:r w:rsidRPr="00F635CB">
        <w:rPr>
          <w:rFonts w:cs="Arial"/>
          <w:sz w:val="24"/>
        </w:rPr>
        <w:t>§ 2º Eventuais inclusões, exclusões ou alterações dos modelos de tramitação devem ser feitas mediante Instrução de Serviço do Presidente.</w:t>
      </w:r>
      <w:r>
        <w:rPr>
          <w:rFonts w:cs="Arial"/>
          <w:sz w:val="24"/>
        </w:rPr>
        <w:t xml:space="preserve"> </w:t>
      </w:r>
      <w:r w:rsidRPr="003D4EEF">
        <w:rPr>
          <w:rFonts w:cs="Arial"/>
          <w:color w:val="0000FF"/>
          <w:sz w:val="24"/>
        </w:rPr>
        <w:t xml:space="preserve">(Incluído pela </w:t>
      </w:r>
      <w:hyperlink r:id="rId21" w:history="1">
        <w:r w:rsidRPr="003D4EEF">
          <w:rPr>
            <w:rStyle w:val="Hyperlink"/>
            <w:rFonts w:cs="Arial"/>
            <w:sz w:val="24"/>
          </w:rPr>
          <w:t>Instrução de Serviço n. 51/2013</w:t>
        </w:r>
      </w:hyperlink>
      <w:r w:rsidRPr="003D4EEF">
        <w:rPr>
          <w:rFonts w:cs="Arial"/>
          <w:color w:val="0000FF"/>
          <w:sz w:val="24"/>
        </w:rPr>
        <w:t>)</w:t>
      </w:r>
    </w:p>
    <w:bookmarkEnd w:id="1"/>
    <w:p w:rsidR="00C838BA" w:rsidRDefault="00C838BA"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 xml:space="preserve">Art. </w:t>
      </w:r>
      <w:smartTag w:uri="urn:schemas-microsoft-com:office:smarttags" w:element="metricconverter">
        <w:smartTagPr>
          <w:attr w:name="ProductID" w:val="13. A"/>
        </w:smartTagPr>
        <w:r w:rsidRPr="00A613F4">
          <w:rPr>
            <w:rFonts w:cs="Arial"/>
            <w:b/>
            <w:sz w:val="24"/>
            <w:szCs w:val="24"/>
          </w:rPr>
          <w:t>13.</w:t>
        </w:r>
        <w:r w:rsidRPr="00A613F4">
          <w:rPr>
            <w:rFonts w:cs="Arial"/>
            <w:sz w:val="24"/>
            <w:szCs w:val="24"/>
          </w:rPr>
          <w:t xml:space="preserve"> A</w:t>
        </w:r>
      </w:smartTag>
      <w:r w:rsidRPr="00A613F4">
        <w:rPr>
          <w:rFonts w:cs="Arial"/>
          <w:sz w:val="24"/>
          <w:szCs w:val="24"/>
        </w:rPr>
        <w:t xml:space="preserve"> Diretoria de Tecnologia da Informação providenciará o acesso ao responsável pela Unidade de Controle Interno aos sistemas requeridos, dentro de sua área de competência.</w:t>
      </w:r>
    </w:p>
    <w:p w:rsidR="004416E7" w:rsidRPr="00A613F4" w:rsidRDefault="004416E7" w:rsidP="00A613F4">
      <w:pPr>
        <w:ind w:firstLine="851"/>
        <w:jc w:val="both"/>
        <w:rPr>
          <w:rFonts w:cs="Arial"/>
          <w:sz w:val="24"/>
          <w:szCs w:val="24"/>
        </w:rPr>
      </w:pPr>
    </w:p>
    <w:p w:rsidR="004416E7" w:rsidRPr="00A613F4" w:rsidRDefault="004416E7" w:rsidP="00A613F4">
      <w:pPr>
        <w:ind w:firstLine="851"/>
        <w:jc w:val="both"/>
        <w:rPr>
          <w:rFonts w:cs="Arial"/>
          <w:sz w:val="24"/>
          <w:szCs w:val="24"/>
        </w:rPr>
      </w:pPr>
      <w:r w:rsidRPr="00A613F4">
        <w:rPr>
          <w:rFonts w:cs="Arial"/>
          <w:b/>
          <w:sz w:val="24"/>
          <w:szCs w:val="24"/>
        </w:rPr>
        <w:t>Art. 14</w:t>
      </w:r>
      <w:r w:rsidRPr="00A613F4">
        <w:rPr>
          <w:rFonts w:cs="Arial"/>
          <w:sz w:val="24"/>
          <w:szCs w:val="24"/>
        </w:rPr>
        <w:t xml:space="preserve">. Nos prazos de 30 (trinta) e 60 (sessenta) dias, a contar da publicação da presente Instrução de Serviço, deverá ser apresentada, pelas áreas respectivas,  à Diretoria Geral, proposta de normativo interno para a uniformização de procedimentos relativos às solicitações de material, solicitações de serviços, requisições de compras, serviços e obras e normas relativas à gestão de contratos, respectivamente. </w:t>
      </w:r>
    </w:p>
    <w:p w:rsidR="004416E7" w:rsidRPr="00A613F4" w:rsidRDefault="004416E7" w:rsidP="00A613F4">
      <w:pPr>
        <w:ind w:firstLine="851"/>
        <w:jc w:val="both"/>
        <w:rPr>
          <w:rFonts w:cs="Arial"/>
          <w:sz w:val="24"/>
          <w:szCs w:val="24"/>
        </w:rPr>
      </w:pPr>
    </w:p>
    <w:p w:rsidR="004416E7" w:rsidRPr="00A613F4" w:rsidRDefault="004416E7" w:rsidP="00A613F4">
      <w:pPr>
        <w:ind w:firstLine="851"/>
        <w:jc w:val="both"/>
        <w:rPr>
          <w:rFonts w:cs="Arial"/>
          <w:b/>
          <w:sz w:val="24"/>
          <w:szCs w:val="24"/>
        </w:rPr>
      </w:pPr>
      <w:r w:rsidRPr="00A613F4">
        <w:rPr>
          <w:rFonts w:cs="Arial"/>
          <w:b/>
          <w:sz w:val="24"/>
          <w:szCs w:val="24"/>
        </w:rPr>
        <w:t xml:space="preserve">Art. 15. </w:t>
      </w:r>
      <w:r w:rsidRPr="00A613F4">
        <w:rPr>
          <w:rFonts w:cs="Arial"/>
          <w:sz w:val="24"/>
          <w:szCs w:val="24"/>
        </w:rPr>
        <w:t>Esta Instrução de Serviço entrará em vigor na data da sua publicação.</w:t>
      </w:r>
    </w:p>
    <w:p w:rsidR="004416E7" w:rsidRPr="00A613F4" w:rsidRDefault="004416E7" w:rsidP="000578D0">
      <w:pPr>
        <w:spacing w:before="240" w:after="240"/>
        <w:ind w:firstLine="720"/>
        <w:jc w:val="center"/>
        <w:rPr>
          <w:rFonts w:cs="Arial"/>
          <w:sz w:val="24"/>
          <w:szCs w:val="24"/>
        </w:rPr>
      </w:pPr>
      <w:r w:rsidRPr="00A613F4">
        <w:rPr>
          <w:rFonts w:cs="Arial"/>
          <w:sz w:val="24"/>
          <w:szCs w:val="24"/>
        </w:rPr>
        <w:t xml:space="preserve">Gabinete da Presidência, em </w:t>
      </w:r>
      <w:r w:rsidR="00E92CCB" w:rsidRPr="00A613F4">
        <w:rPr>
          <w:rFonts w:cs="Arial"/>
          <w:sz w:val="24"/>
          <w:szCs w:val="24"/>
        </w:rPr>
        <w:t xml:space="preserve">01 de setembro de 2009. </w:t>
      </w:r>
    </w:p>
    <w:p w:rsidR="004416E7" w:rsidRPr="00A613F4" w:rsidRDefault="004416E7" w:rsidP="004416E7">
      <w:pPr>
        <w:spacing w:before="240" w:after="240"/>
        <w:jc w:val="center"/>
        <w:rPr>
          <w:rFonts w:cs="Arial"/>
          <w:sz w:val="24"/>
          <w:szCs w:val="24"/>
        </w:rPr>
      </w:pPr>
    </w:p>
    <w:p w:rsidR="004416E7" w:rsidRPr="00A613F4" w:rsidRDefault="004416E7" w:rsidP="004416E7">
      <w:pPr>
        <w:spacing w:before="240" w:after="240"/>
        <w:jc w:val="center"/>
        <w:rPr>
          <w:rFonts w:cs="Arial"/>
          <w:sz w:val="24"/>
          <w:szCs w:val="24"/>
        </w:rPr>
      </w:pPr>
    </w:p>
    <w:p w:rsidR="004416E7" w:rsidRPr="00A613F4" w:rsidRDefault="004416E7" w:rsidP="004416E7">
      <w:pPr>
        <w:spacing w:before="240" w:after="240"/>
        <w:jc w:val="center"/>
        <w:rPr>
          <w:rFonts w:cs="Arial"/>
          <w:b/>
          <w:sz w:val="24"/>
          <w:szCs w:val="24"/>
        </w:rPr>
      </w:pPr>
      <w:r w:rsidRPr="00A613F4">
        <w:rPr>
          <w:rFonts w:cs="Arial"/>
          <w:b/>
          <w:sz w:val="24"/>
          <w:szCs w:val="24"/>
        </w:rPr>
        <w:t>HERMAS EURIDES BRANDÃO</w:t>
      </w:r>
    </w:p>
    <w:p w:rsidR="004416E7" w:rsidRPr="00A613F4" w:rsidRDefault="004416E7" w:rsidP="004416E7">
      <w:pPr>
        <w:spacing w:before="240" w:after="240"/>
        <w:jc w:val="center"/>
        <w:rPr>
          <w:rFonts w:cs="Arial"/>
          <w:sz w:val="24"/>
          <w:szCs w:val="24"/>
        </w:rPr>
      </w:pPr>
      <w:r w:rsidRPr="00A613F4">
        <w:rPr>
          <w:rFonts w:cs="Arial"/>
          <w:sz w:val="24"/>
          <w:szCs w:val="24"/>
        </w:rPr>
        <w:t>Presidente</w:t>
      </w:r>
    </w:p>
    <w:p w:rsidR="004416E7" w:rsidRPr="00D25148" w:rsidRDefault="00F209FE" w:rsidP="004416E7">
      <w:pPr>
        <w:spacing w:before="240" w:after="240"/>
        <w:jc w:val="both"/>
        <w:rPr>
          <w:rFonts w:cs="Arial"/>
          <w:sz w:val="20"/>
        </w:rPr>
      </w:pPr>
      <w:r>
        <w:rPr>
          <w:noProof/>
        </w:rPr>
        <w:lastRenderedPageBreak/>
        <w:drawing>
          <wp:inline distT="0" distB="0" distL="0" distR="0">
            <wp:extent cx="5607050" cy="76200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607050" cy="7620000"/>
                    </a:xfrm>
                    <a:prstGeom prst="rect">
                      <a:avLst/>
                    </a:prstGeom>
                    <a:noFill/>
                    <a:ln w="9525">
                      <a:noFill/>
                      <a:miter lim="800000"/>
                      <a:headEnd/>
                      <a:tailEnd/>
                    </a:ln>
                  </pic:spPr>
                </pic:pic>
              </a:graphicData>
            </a:graphic>
          </wp:inline>
        </w:drawing>
      </w:r>
    </w:p>
    <w:p w:rsidR="004416E7" w:rsidRPr="00D25148" w:rsidRDefault="004416E7" w:rsidP="004416E7">
      <w:pPr>
        <w:spacing w:before="240" w:after="240"/>
        <w:jc w:val="both"/>
        <w:rPr>
          <w:rFonts w:cs="Arial"/>
          <w:sz w:val="20"/>
        </w:rPr>
      </w:pPr>
      <w:r>
        <w:rPr>
          <w:rFonts w:cs="Arial"/>
          <w:sz w:val="20"/>
        </w:rPr>
        <w:br w:type="page"/>
      </w:r>
      <w:r w:rsidR="00F209FE">
        <w:rPr>
          <w:noProof/>
        </w:rPr>
        <w:lastRenderedPageBreak/>
        <w:drawing>
          <wp:inline distT="0" distB="0" distL="0" distR="0">
            <wp:extent cx="5607050" cy="758825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5607050" cy="7588250"/>
                    </a:xfrm>
                    <a:prstGeom prst="rect">
                      <a:avLst/>
                    </a:prstGeom>
                    <a:noFill/>
                    <a:ln w="9525">
                      <a:noFill/>
                      <a:miter lim="800000"/>
                      <a:headEnd/>
                      <a:tailEnd/>
                    </a:ln>
                  </pic:spPr>
                </pic:pic>
              </a:graphicData>
            </a:graphic>
          </wp:inline>
        </w:drawing>
      </w:r>
    </w:p>
    <w:p w:rsidR="004416E7" w:rsidRPr="00906D85" w:rsidRDefault="00F209FE" w:rsidP="004416E7">
      <w:pPr>
        <w:spacing w:before="240" w:after="240"/>
        <w:jc w:val="both"/>
        <w:rPr>
          <w:rFonts w:cs="Arial"/>
          <w:sz w:val="20"/>
        </w:rPr>
      </w:pPr>
      <w:r>
        <w:rPr>
          <w:noProof/>
        </w:rPr>
        <w:lastRenderedPageBreak/>
        <w:drawing>
          <wp:inline distT="0" distB="0" distL="0" distR="0">
            <wp:extent cx="5397500" cy="72771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5397500" cy="7277100"/>
                    </a:xfrm>
                    <a:prstGeom prst="rect">
                      <a:avLst/>
                    </a:prstGeom>
                    <a:noFill/>
                    <a:ln w="9525">
                      <a:noFill/>
                      <a:miter lim="800000"/>
                      <a:headEnd/>
                      <a:tailEnd/>
                    </a:ln>
                  </pic:spPr>
                </pic:pic>
              </a:graphicData>
            </a:graphic>
          </wp:inline>
        </w:drawing>
      </w:r>
    </w:p>
    <w:p w:rsidR="004416E7" w:rsidRPr="005F3CB4" w:rsidRDefault="004416E7" w:rsidP="001505FA">
      <w:pPr>
        <w:jc w:val="center"/>
      </w:pPr>
      <w:r>
        <w:br w:type="page"/>
      </w:r>
      <w:r w:rsidR="001505FA" w:rsidRPr="005F3CB4">
        <w:lastRenderedPageBreak/>
        <w:t xml:space="preserve"> </w:t>
      </w:r>
    </w:p>
    <w:p w:rsidR="00F92F2F" w:rsidRDefault="00F209FE" w:rsidP="004416E7">
      <w:r>
        <w:rPr>
          <w:noProof/>
        </w:rPr>
        <w:drawing>
          <wp:inline distT="0" distB="0" distL="0" distR="0">
            <wp:extent cx="5397500" cy="74485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5397500" cy="7448550"/>
                    </a:xfrm>
                    <a:prstGeom prst="rect">
                      <a:avLst/>
                    </a:prstGeom>
                    <a:noFill/>
                    <a:ln w="9525">
                      <a:noFill/>
                      <a:miter lim="800000"/>
                      <a:headEnd/>
                      <a:tailEnd/>
                    </a:ln>
                  </pic:spPr>
                </pic:pic>
              </a:graphicData>
            </a:graphic>
          </wp:inline>
        </w:drawing>
      </w:r>
    </w:p>
    <w:p w:rsidR="003D0502" w:rsidRDefault="003D0502" w:rsidP="004416E7"/>
    <w:p w:rsidR="003D0502" w:rsidRDefault="003D0502" w:rsidP="003D0502">
      <w:pPr>
        <w:pStyle w:val="Ttulo"/>
        <w:spacing w:before="120" w:after="0"/>
        <w:rPr>
          <w:rFonts w:cs="Arial"/>
          <w:szCs w:val="28"/>
        </w:rPr>
      </w:pPr>
      <w:r w:rsidRPr="00F635CB">
        <w:rPr>
          <w:rFonts w:cs="Arial"/>
          <w:szCs w:val="28"/>
        </w:rPr>
        <w:lastRenderedPageBreak/>
        <w:t>ANEXO I</w:t>
      </w:r>
      <w:r>
        <w:rPr>
          <w:rFonts w:cs="Arial"/>
          <w:szCs w:val="28"/>
        </w:rPr>
        <w:t xml:space="preserve"> </w:t>
      </w:r>
    </w:p>
    <w:p w:rsidR="003D0502" w:rsidRPr="00C838BA" w:rsidRDefault="003D0502" w:rsidP="003D0502">
      <w:pPr>
        <w:jc w:val="center"/>
        <w:rPr>
          <w:rFonts w:cs="Arial"/>
          <w:strike/>
          <w:sz w:val="24"/>
          <w:szCs w:val="24"/>
        </w:rPr>
      </w:pPr>
      <w:r w:rsidRPr="003D4EEF">
        <w:rPr>
          <w:rFonts w:cs="Arial"/>
          <w:color w:val="0000FF"/>
          <w:sz w:val="24"/>
        </w:rPr>
        <w:t xml:space="preserve">(Incluído pela </w:t>
      </w:r>
      <w:hyperlink r:id="rId26" w:history="1">
        <w:r w:rsidRPr="003D4EEF">
          <w:rPr>
            <w:rStyle w:val="Hyperlink"/>
            <w:rFonts w:cs="Arial"/>
            <w:sz w:val="24"/>
          </w:rPr>
          <w:t>Instrução de Serviço n. 51/2013</w:t>
        </w:r>
      </w:hyperlink>
      <w:r w:rsidRPr="003D4EEF">
        <w:rPr>
          <w:rFonts w:cs="Arial"/>
          <w:color w:val="0000FF"/>
          <w:sz w:val="24"/>
        </w:rPr>
        <w:t>)</w:t>
      </w:r>
    </w:p>
    <w:p w:rsidR="003D0502" w:rsidRPr="00F635CB" w:rsidRDefault="003D0502" w:rsidP="003D0502">
      <w:pPr>
        <w:pStyle w:val="Ttulo"/>
        <w:spacing w:before="120" w:after="0"/>
        <w:rPr>
          <w:rFonts w:cs="Arial"/>
          <w:sz w:val="24"/>
        </w:rPr>
      </w:pPr>
      <w:r w:rsidRPr="00F635CB">
        <w:rPr>
          <w:rFonts w:cs="Arial"/>
          <w:sz w:val="24"/>
        </w:rPr>
        <w:t>REQUERIMENTO INTERNO</w:t>
      </w:r>
    </w:p>
    <w:p w:rsidR="003D0502" w:rsidRPr="00F635CB" w:rsidRDefault="003D0502" w:rsidP="003D0502">
      <w:pPr>
        <w:pStyle w:val="Ttulo"/>
        <w:spacing w:before="120" w:after="0"/>
        <w:jc w:val="left"/>
        <w:rPr>
          <w:rFonts w:cs="Arial"/>
          <w:sz w:val="24"/>
        </w:rPr>
      </w:pPr>
      <w:proofErr w:type="spellStart"/>
      <w:r w:rsidRPr="00F635CB">
        <w:rPr>
          <w:rFonts w:cs="Arial"/>
          <w:sz w:val="24"/>
        </w:rPr>
        <w:t>Subassunto</w:t>
      </w:r>
      <w:proofErr w:type="spellEnd"/>
      <w:r w:rsidRPr="00F635CB">
        <w:rPr>
          <w:rFonts w:cs="Arial"/>
          <w:sz w:val="24"/>
        </w:rPr>
        <w:t xml:space="preserve"> – Apostilamento</w:t>
      </w:r>
    </w:p>
    <w:p w:rsidR="003D0502" w:rsidRPr="00F635CB" w:rsidRDefault="003D0502" w:rsidP="003D0502">
      <w:pPr>
        <w:pStyle w:val="Subtitulo"/>
        <w:spacing w:before="120" w:after="120"/>
      </w:pPr>
      <w:r w:rsidRPr="00F635CB">
        <w:t>Resultado – despacho do Presidente</w:t>
      </w:r>
    </w:p>
    <w:tbl>
      <w:tblPr>
        <w:tblW w:w="9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701"/>
        <w:gridCol w:w="6377"/>
        <w:gridCol w:w="1231"/>
      </w:tblGrid>
      <w:tr w:rsidR="003D0502" w:rsidRPr="00F635CB" w:rsidTr="003D0502">
        <w:tc>
          <w:tcPr>
            <w:tcW w:w="426" w:type="dxa"/>
            <w:tcBorders>
              <w:top w:val="single" w:sz="4" w:space="0" w:color="auto"/>
              <w:left w:val="single" w:sz="4" w:space="0" w:color="auto"/>
              <w:bottom w:val="single" w:sz="4" w:space="0" w:color="auto"/>
              <w:right w:val="single" w:sz="4" w:space="0" w:color="auto"/>
            </w:tcBorders>
            <w:shd w:val="pct50" w:color="auto" w:fill="FFFFFF"/>
          </w:tcPr>
          <w:p w:rsidR="003D0502" w:rsidRPr="00F635CB" w:rsidRDefault="003D0502" w:rsidP="003D0502">
            <w:pPr>
              <w:spacing w:line="276" w:lineRule="auto"/>
              <w:jc w:val="center"/>
              <w:rPr>
                <w:rFonts w:cs="Arial"/>
                <w:b/>
                <w:color w:val="FFFFFF"/>
                <w:szCs w:val="22"/>
                <w:lang w:eastAsia="en-US"/>
              </w:rPr>
            </w:pPr>
          </w:p>
          <w:p w:rsidR="003D0502" w:rsidRPr="00F635CB" w:rsidRDefault="003D0502" w:rsidP="003D0502">
            <w:pPr>
              <w:spacing w:after="120" w:line="276" w:lineRule="auto"/>
              <w:jc w:val="center"/>
              <w:rPr>
                <w:rFonts w:cs="Arial"/>
                <w:b/>
                <w:color w:val="FFFFFF"/>
                <w:szCs w:val="22"/>
                <w:lang w:eastAsia="en-US"/>
              </w:rPr>
            </w:pPr>
            <w:r w:rsidRPr="00F635CB">
              <w:rPr>
                <w:rFonts w:cs="Arial"/>
                <w:b/>
                <w:color w:val="FFFFFF"/>
                <w:szCs w:val="22"/>
                <w:lang w:eastAsia="en-US"/>
              </w:rPr>
              <w:t>Nº</w:t>
            </w:r>
          </w:p>
        </w:tc>
        <w:tc>
          <w:tcPr>
            <w:tcW w:w="1701" w:type="dxa"/>
            <w:tcBorders>
              <w:top w:val="single" w:sz="4" w:space="0" w:color="auto"/>
              <w:left w:val="single" w:sz="4" w:space="0" w:color="auto"/>
              <w:bottom w:val="single" w:sz="4" w:space="0" w:color="auto"/>
              <w:right w:val="single" w:sz="4" w:space="0" w:color="auto"/>
            </w:tcBorders>
            <w:shd w:val="pct50" w:color="auto" w:fill="FFFFFF"/>
            <w:vAlign w:val="center"/>
          </w:tcPr>
          <w:p w:rsidR="003D0502" w:rsidRPr="00F635CB" w:rsidRDefault="003D0502" w:rsidP="003D0502">
            <w:pPr>
              <w:pStyle w:val="Subttulo"/>
              <w:spacing w:line="276" w:lineRule="auto"/>
              <w:rPr>
                <w:sz w:val="22"/>
                <w:szCs w:val="22"/>
                <w:lang w:eastAsia="en-US"/>
              </w:rPr>
            </w:pPr>
          </w:p>
          <w:p w:rsidR="003D0502" w:rsidRPr="00F635CB" w:rsidRDefault="003D0502" w:rsidP="003D0502">
            <w:pPr>
              <w:pStyle w:val="Subttulo"/>
              <w:spacing w:after="120" w:line="276" w:lineRule="auto"/>
              <w:rPr>
                <w:sz w:val="22"/>
                <w:szCs w:val="22"/>
                <w:lang w:eastAsia="en-US"/>
              </w:rPr>
            </w:pPr>
            <w:r w:rsidRPr="00F635CB">
              <w:rPr>
                <w:sz w:val="22"/>
                <w:szCs w:val="22"/>
                <w:lang w:eastAsia="en-US"/>
              </w:rPr>
              <w:t>UNIDADE</w:t>
            </w:r>
          </w:p>
        </w:tc>
        <w:tc>
          <w:tcPr>
            <w:tcW w:w="6378" w:type="dxa"/>
            <w:tcBorders>
              <w:top w:val="single" w:sz="4" w:space="0" w:color="auto"/>
              <w:left w:val="single" w:sz="4" w:space="0" w:color="auto"/>
              <w:bottom w:val="single" w:sz="4" w:space="0" w:color="auto"/>
              <w:right w:val="single" w:sz="4" w:space="0" w:color="auto"/>
            </w:tcBorders>
            <w:shd w:val="pct50" w:color="auto" w:fill="FFFFFF"/>
          </w:tcPr>
          <w:p w:rsidR="003D0502" w:rsidRPr="00F635CB" w:rsidRDefault="003D0502" w:rsidP="003D0502">
            <w:pPr>
              <w:spacing w:line="276" w:lineRule="auto"/>
              <w:jc w:val="center"/>
              <w:rPr>
                <w:rFonts w:cs="Arial"/>
                <w:b/>
                <w:color w:val="FFFFFF"/>
                <w:szCs w:val="22"/>
                <w:lang w:eastAsia="en-US"/>
              </w:rPr>
            </w:pPr>
          </w:p>
          <w:p w:rsidR="003D0502" w:rsidRPr="00F635CB" w:rsidRDefault="003D0502" w:rsidP="003D0502">
            <w:pPr>
              <w:spacing w:after="120" w:line="276" w:lineRule="auto"/>
              <w:jc w:val="center"/>
              <w:rPr>
                <w:rFonts w:cs="Arial"/>
                <w:b/>
                <w:color w:val="FFFFFF"/>
                <w:szCs w:val="22"/>
                <w:lang w:eastAsia="en-US"/>
              </w:rPr>
            </w:pPr>
            <w:r w:rsidRPr="00F635CB">
              <w:rPr>
                <w:rFonts w:cs="Arial"/>
                <w:b/>
                <w:color w:val="FFFFFF"/>
                <w:szCs w:val="22"/>
                <w:lang w:eastAsia="en-US"/>
              </w:rPr>
              <w:t>AÇÃO</w:t>
            </w:r>
          </w:p>
        </w:tc>
        <w:tc>
          <w:tcPr>
            <w:tcW w:w="1231" w:type="dxa"/>
            <w:tcBorders>
              <w:top w:val="single" w:sz="4" w:space="0" w:color="auto"/>
              <w:left w:val="single" w:sz="4" w:space="0" w:color="auto"/>
              <w:bottom w:val="single" w:sz="4" w:space="0" w:color="auto"/>
              <w:right w:val="single" w:sz="4" w:space="0" w:color="auto"/>
            </w:tcBorders>
            <w:shd w:val="clear" w:color="auto" w:fill="7F7F7F"/>
            <w:hideMark/>
          </w:tcPr>
          <w:p w:rsidR="003D0502" w:rsidRPr="00F635CB" w:rsidRDefault="003D0502" w:rsidP="003D0502">
            <w:pPr>
              <w:spacing w:before="120" w:line="276" w:lineRule="auto"/>
              <w:jc w:val="center"/>
              <w:rPr>
                <w:rFonts w:cs="Arial"/>
                <w:b/>
                <w:color w:val="FFFFFF"/>
                <w:szCs w:val="22"/>
                <w:lang w:eastAsia="en-US"/>
              </w:rPr>
            </w:pPr>
            <w:r w:rsidRPr="00F635CB">
              <w:rPr>
                <w:rFonts w:cs="Arial"/>
                <w:b/>
                <w:color w:val="FFFFFF"/>
                <w:szCs w:val="22"/>
                <w:lang w:eastAsia="en-US"/>
              </w:rPr>
              <w:t>PRAZO</w:t>
            </w:r>
          </w:p>
          <w:p w:rsidR="003D0502" w:rsidRPr="00F635CB" w:rsidRDefault="003D0502" w:rsidP="003D0502">
            <w:pPr>
              <w:spacing w:after="120" w:line="276" w:lineRule="auto"/>
              <w:jc w:val="center"/>
              <w:rPr>
                <w:rFonts w:cs="Arial"/>
                <w:szCs w:val="22"/>
                <w:lang w:eastAsia="en-US"/>
              </w:rPr>
            </w:pPr>
            <w:r w:rsidRPr="00F635CB">
              <w:rPr>
                <w:rFonts w:cs="Arial"/>
                <w:b/>
                <w:color w:val="FFFFFF"/>
                <w:szCs w:val="22"/>
                <w:lang w:eastAsia="en-US"/>
              </w:rPr>
              <w:t>(dias)</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dlc</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Expedir ofício ao Presidente do Tribunal de Contas, contendo a autorização do Diretor Geral, acompanhado de ofício da unidade administrativa solicitante, devidamente instruído, conforme ato normativo próprio do assunto.</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 xml:space="preserve">Protocolar o ofício na Diretoria de Protocolo, para autuar como Requerimento Interno, </w:t>
            </w:r>
            <w:proofErr w:type="spellStart"/>
            <w:r w:rsidRPr="00F635CB">
              <w:rPr>
                <w:rFonts w:cs="Arial"/>
                <w:szCs w:val="22"/>
                <w:lang w:eastAsia="en-US"/>
              </w:rPr>
              <w:t>subassunto</w:t>
            </w:r>
            <w:proofErr w:type="spellEnd"/>
            <w:r w:rsidRPr="00F635CB">
              <w:rPr>
                <w:rFonts w:cs="Arial"/>
                <w:szCs w:val="22"/>
                <w:lang w:eastAsia="en-US"/>
              </w:rPr>
              <w:t xml:space="preserve"> Apostilamento.</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before="60" w:line="276" w:lineRule="auto"/>
              <w:jc w:val="center"/>
              <w:rPr>
                <w:rFonts w:cs="Arial"/>
                <w:szCs w:val="22"/>
                <w:lang w:eastAsia="en-US"/>
              </w:rPr>
            </w:pPr>
          </w:p>
          <w:p w:rsidR="003D0502" w:rsidRPr="00F635CB" w:rsidRDefault="003D0502" w:rsidP="003D0502">
            <w:pPr>
              <w:spacing w:before="60" w:line="276" w:lineRule="auto"/>
              <w:jc w:val="center"/>
              <w:rPr>
                <w:rFonts w:cs="Arial"/>
                <w:szCs w:val="22"/>
                <w:lang w:eastAsia="en-US"/>
              </w:rPr>
            </w:pPr>
          </w:p>
          <w:p w:rsidR="003D0502" w:rsidRPr="00F635CB" w:rsidRDefault="003D0502" w:rsidP="003D0502">
            <w:pPr>
              <w:spacing w:before="60" w:line="276" w:lineRule="auto"/>
              <w:jc w:val="center"/>
              <w:rPr>
                <w:rFonts w:cs="Arial"/>
                <w:szCs w:val="22"/>
                <w:lang w:eastAsia="en-US"/>
              </w:rPr>
            </w:pPr>
          </w:p>
          <w:p w:rsidR="003D0502" w:rsidRPr="00F635CB" w:rsidRDefault="003D0502" w:rsidP="003D0502">
            <w:pPr>
              <w:spacing w:before="60" w:line="276" w:lineRule="auto"/>
              <w:jc w:val="center"/>
              <w:rPr>
                <w:rFonts w:cs="Arial"/>
                <w:szCs w:val="22"/>
                <w:lang w:eastAsia="en-US"/>
              </w:rPr>
            </w:pPr>
            <w:r w:rsidRPr="00F635CB">
              <w:rPr>
                <w:rFonts w:cs="Arial"/>
                <w:szCs w:val="22"/>
                <w:lang w:eastAsia="en-US"/>
              </w:rPr>
              <w:t>-</w:t>
            </w:r>
          </w:p>
          <w:p w:rsidR="003D0502" w:rsidRPr="00F635CB" w:rsidRDefault="003D0502" w:rsidP="003D0502">
            <w:pPr>
              <w:spacing w:before="120" w:line="276" w:lineRule="auto"/>
              <w:jc w:val="center"/>
              <w:rPr>
                <w:rFonts w:cs="Arial"/>
                <w:szCs w:val="22"/>
                <w:lang w:eastAsia="en-US"/>
              </w:rPr>
            </w:pP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DP</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 xml:space="preserve">Protocolar e autuar como Requerimento Interno, </w:t>
            </w:r>
            <w:proofErr w:type="spellStart"/>
            <w:r w:rsidRPr="00F635CB">
              <w:rPr>
                <w:rFonts w:cs="Arial"/>
                <w:szCs w:val="22"/>
                <w:lang w:eastAsia="en-US"/>
              </w:rPr>
              <w:t>subassunto</w:t>
            </w:r>
            <w:proofErr w:type="spellEnd"/>
            <w:r w:rsidRPr="00F635CB">
              <w:rPr>
                <w:rFonts w:cs="Arial"/>
                <w:szCs w:val="22"/>
                <w:lang w:eastAsia="en-US"/>
              </w:rPr>
              <w:t xml:space="preserve"> Apostilamento.</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360" w:line="276" w:lineRule="auto"/>
              <w:jc w:val="center"/>
              <w:rPr>
                <w:rFonts w:cs="Arial"/>
                <w:szCs w:val="22"/>
                <w:lang w:eastAsia="en-US"/>
              </w:rPr>
            </w:pPr>
            <w:r w:rsidRPr="00F635CB">
              <w:rPr>
                <w:rFonts w:cs="Arial"/>
                <w:szCs w:val="22"/>
                <w:lang w:eastAsia="en-US"/>
              </w:rPr>
              <w:t>½ dia</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DF</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Instruir com a emissão do Formulário de Indicação de Recursos, para os fins da Lei Estadual nº 15.608/2007, Lei Federal nº 8.666/1993, Lei Complementar Federal nº 101/2000 e Lei Federal nº 4.320/1964.</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360" w:line="276" w:lineRule="auto"/>
              <w:jc w:val="center"/>
              <w:rPr>
                <w:rFonts w:cs="Arial"/>
                <w:szCs w:val="22"/>
                <w:lang w:eastAsia="en-US"/>
              </w:rPr>
            </w:pPr>
            <w:r w:rsidRPr="00F635CB">
              <w:rPr>
                <w:rFonts w:cs="Arial"/>
                <w:szCs w:val="22"/>
                <w:lang w:eastAsia="en-US"/>
              </w:rPr>
              <w:t>½ dia</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szCs w:val="22"/>
                <w:lang w:eastAsia="en-US"/>
              </w:rPr>
            </w:pPr>
            <w:r w:rsidRPr="00F635CB">
              <w:rPr>
                <w:rFonts w:cs="Arial"/>
                <w:caps/>
                <w:szCs w:val="22"/>
                <w:lang w:eastAsia="en-US"/>
              </w:rPr>
              <w:t>DIJUR</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Elaborar Parecer.</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2</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szCs w:val="22"/>
                <w:lang w:eastAsia="en-US"/>
              </w:rPr>
            </w:pPr>
            <w:r w:rsidRPr="00F635CB">
              <w:rPr>
                <w:rFonts w:cs="Arial"/>
                <w:caps/>
                <w:szCs w:val="22"/>
                <w:lang w:eastAsia="en-US"/>
              </w:rPr>
              <w:t>CI</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Elaborar Informação.</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1</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GP</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Despachar autorizando o procedimento e determinar o encerramento do processo, cumpridas as formalidades legais – art. 398, § 1º, do Regimento Interno.</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Encaminhar o despacho para publicação.</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before="60" w:line="276" w:lineRule="auto"/>
              <w:jc w:val="center"/>
              <w:rPr>
                <w:rFonts w:cs="Arial"/>
                <w:szCs w:val="22"/>
                <w:lang w:eastAsia="en-US"/>
              </w:rPr>
            </w:pPr>
          </w:p>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 xml:space="preserve">3 </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DF</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Emitir o pedido de empenho e coletar a assinatura</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line="276" w:lineRule="auto"/>
              <w:jc w:val="center"/>
              <w:rPr>
                <w:rFonts w:cs="Arial"/>
                <w:szCs w:val="22"/>
                <w:lang w:eastAsia="en-US"/>
              </w:rPr>
            </w:pPr>
            <w:r w:rsidRPr="00F635CB">
              <w:rPr>
                <w:rFonts w:cs="Arial"/>
                <w:szCs w:val="22"/>
                <w:lang w:eastAsia="en-US"/>
              </w:rPr>
              <w:t>½ dia</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szCs w:val="22"/>
                <w:lang w:eastAsia="en-US"/>
              </w:rPr>
            </w:pPr>
            <w:r w:rsidRPr="00F635CB">
              <w:rPr>
                <w:rFonts w:cs="Arial"/>
                <w:caps/>
                <w:szCs w:val="22"/>
                <w:lang w:eastAsia="en-US"/>
              </w:rPr>
              <w:t>DLC</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Registrar o apostilamento do contrato.</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Encaminhar a unidade solicitante e ao contratado o ato do apostilamento.</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Lançar no Sistema Estadual de Informações – SEI</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Incluir no Sistema de Compras/Contratos</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Incluir no Sistema de Licitações e Contratos – SALC</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before="240" w:line="276" w:lineRule="auto"/>
              <w:jc w:val="center"/>
              <w:rPr>
                <w:rFonts w:cs="Arial"/>
                <w:szCs w:val="22"/>
                <w:lang w:eastAsia="en-US"/>
              </w:rPr>
            </w:pPr>
          </w:p>
          <w:p w:rsidR="003D0502" w:rsidRPr="00F635CB" w:rsidRDefault="003D0502" w:rsidP="003D0502">
            <w:pPr>
              <w:spacing w:before="60" w:after="60" w:line="276" w:lineRule="auto"/>
              <w:jc w:val="center"/>
              <w:rPr>
                <w:rFonts w:cs="Arial"/>
                <w:szCs w:val="22"/>
                <w:lang w:eastAsia="en-US"/>
              </w:rPr>
            </w:pPr>
          </w:p>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7</w:t>
            </w:r>
          </w:p>
        </w:tc>
      </w:tr>
    </w:tbl>
    <w:p w:rsidR="003D0502" w:rsidRPr="009F0BA2" w:rsidRDefault="003D0502" w:rsidP="003D0502">
      <w:pPr>
        <w:spacing w:before="240"/>
        <w:jc w:val="both"/>
        <w:rPr>
          <w:rFonts w:cs="Arial"/>
          <w:sz w:val="20"/>
        </w:rPr>
      </w:pPr>
      <w:r w:rsidRPr="009F0BA2">
        <w:rPr>
          <w:rFonts w:cs="Arial"/>
          <w:b/>
          <w:sz w:val="20"/>
        </w:rPr>
        <w:t>Obs.:</w:t>
      </w:r>
      <w:r w:rsidRPr="009F0BA2">
        <w:rPr>
          <w:rFonts w:cs="Arial"/>
          <w:sz w:val="20"/>
        </w:rPr>
        <w:t xml:space="preserve"> Após a execução ou término do contrato, a DLC remeterá o processo à DP para encerramento.</w:t>
      </w:r>
    </w:p>
    <w:p w:rsidR="003D0502" w:rsidRDefault="003D0502" w:rsidP="003D0502">
      <w:pPr>
        <w:spacing w:before="120"/>
        <w:jc w:val="center"/>
        <w:rPr>
          <w:rFonts w:cs="Arial"/>
          <w:b/>
          <w:sz w:val="28"/>
          <w:szCs w:val="28"/>
        </w:rPr>
      </w:pPr>
      <w:r w:rsidRPr="00F635CB">
        <w:rPr>
          <w:rFonts w:cs="Arial"/>
          <w:b/>
          <w:sz w:val="28"/>
          <w:szCs w:val="28"/>
        </w:rPr>
        <w:br w:type="page"/>
      </w:r>
      <w:r w:rsidRPr="00F635CB">
        <w:rPr>
          <w:rFonts w:cs="Arial"/>
          <w:b/>
          <w:sz w:val="28"/>
          <w:szCs w:val="28"/>
        </w:rPr>
        <w:lastRenderedPageBreak/>
        <w:t>ANEXO II</w:t>
      </w:r>
    </w:p>
    <w:p w:rsidR="003D0502" w:rsidRPr="00C838BA" w:rsidRDefault="003D0502" w:rsidP="003D0502">
      <w:pPr>
        <w:jc w:val="center"/>
        <w:rPr>
          <w:rFonts w:cs="Arial"/>
          <w:strike/>
          <w:sz w:val="24"/>
          <w:szCs w:val="24"/>
        </w:rPr>
      </w:pPr>
      <w:bookmarkStart w:id="2" w:name="_Hlk11843177"/>
      <w:r w:rsidRPr="003D4EEF">
        <w:rPr>
          <w:rFonts w:cs="Arial"/>
          <w:color w:val="0000FF"/>
          <w:sz w:val="24"/>
        </w:rPr>
        <w:t xml:space="preserve">(Incluído pela </w:t>
      </w:r>
      <w:hyperlink r:id="rId27" w:history="1">
        <w:r w:rsidRPr="003D4EEF">
          <w:rPr>
            <w:rStyle w:val="Hyperlink"/>
            <w:rFonts w:cs="Arial"/>
            <w:sz w:val="24"/>
          </w:rPr>
          <w:t>Instrução de Serviço n. 51/2013</w:t>
        </w:r>
      </w:hyperlink>
      <w:r w:rsidRPr="003D4EEF">
        <w:rPr>
          <w:rFonts w:cs="Arial"/>
          <w:color w:val="0000FF"/>
          <w:sz w:val="24"/>
        </w:rPr>
        <w:t>)</w:t>
      </w:r>
      <w:bookmarkEnd w:id="2"/>
    </w:p>
    <w:p w:rsidR="003D0502" w:rsidRPr="00F635CB" w:rsidRDefault="003D0502" w:rsidP="003D0502">
      <w:pPr>
        <w:pStyle w:val="Ttulo"/>
        <w:spacing w:before="120" w:after="0"/>
        <w:rPr>
          <w:rFonts w:cs="Arial"/>
          <w:sz w:val="24"/>
        </w:rPr>
      </w:pPr>
      <w:r w:rsidRPr="00F635CB">
        <w:rPr>
          <w:rFonts w:cs="Arial"/>
          <w:sz w:val="24"/>
        </w:rPr>
        <w:t>REQUERIMENTO INTERNO</w:t>
      </w:r>
    </w:p>
    <w:p w:rsidR="003D0502" w:rsidRPr="00F635CB" w:rsidRDefault="003D0502" w:rsidP="003D0502">
      <w:pPr>
        <w:pStyle w:val="Ttulo"/>
        <w:spacing w:before="120" w:after="0"/>
        <w:jc w:val="left"/>
        <w:rPr>
          <w:rFonts w:cs="Arial"/>
          <w:sz w:val="24"/>
        </w:rPr>
      </w:pPr>
      <w:proofErr w:type="spellStart"/>
      <w:r w:rsidRPr="00F635CB">
        <w:rPr>
          <w:rFonts w:cs="Arial"/>
          <w:sz w:val="24"/>
        </w:rPr>
        <w:t>Subassunto</w:t>
      </w:r>
      <w:proofErr w:type="spellEnd"/>
      <w:r w:rsidRPr="00F635CB">
        <w:rPr>
          <w:rFonts w:cs="Arial"/>
          <w:sz w:val="24"/>
        </w:rPr>
        <w:t xml:space="preserve"> – Prorrogação de Contrato</w:t>
      </w:r>
    </w:p>
    <w:p w:rsidR="003D0502" w:rsidRPr="00F635CB" w:rsidRDefault="003D0502" w:rsidP="003D0502">
      <w:pPr>
        <w:pStyle w:val="Subtitulo"/>
        <w:spacing w:before="120" w:after="120"/>
      </w:pPr>
      <w:r w:rsidRPr="00F635CB">
        <w:t>Resultado – despacho do Presidente</w:t>
      </w:r>
    </w:p>
    <w:tbl>
      <w:tblPr>
        <w:tblW w:w="9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701"/>
        <w:gridCol w:w="6377"/>
        <w:gridCol w:w="1231"/>
      </w:tblGrid>
      <w:tr w:rsidR="003D0502" w:rsidRPr="00F635CB" w:rsidTr="003D0502">
        <w:tc>
          <w:tcPr>
            <w:tcW w:w="426" w:type="dxa"/>
            <w:tcBorders>
              <w:top w:val="single" w:sz="4" w:space="0" w:color="auto"/>
              <w:left w:val="single" w:sz="4" w:space="0" w:color="auto"/>
              <w:bottom w:val="single" w:sz="4" w:space="0" w:color="auto"/>
              <w:right w:val="single" w:sz="4" w:space="0" w:color="auto"/>
            </w:tcBorders>
            <w:shd w:val="pct50" w:color="auto" w:fill="FFFFFF"/>
          </w:tcPr>
          <w:p w:rsidR="003D0502" w:rsidRPr="00F635CB" w:rsidRDefault="003D0502" w:rsidP="003D0502">
            <w:pPr>
              <w:spacing w:line="276" w:lineRule="auto"/>
              <w:jc w:val="center"/>
              <w:rPr>
                <w:rFonts w:cs="Arial"/>
                <w:b/>
                <w:color w:val="FFFFFF"/>
                <w:szCs w:val="22"/>
                <w:lang w:eastAsia="en-US"/>
              </w:rPr>
            </w:pPr>
          </w:p>
          <w:p w:rsidR="003D0502" w:rsidRPr="00F635CB" w:rsidRDefault="003D0502" w:rsidP="003D0502">
            <w:pPr>
              <w:spacing w:after="120" w:line="276" w:lineRule="auto"/>
              <w:jc w:val="center"/>
              <w:rPr>
                <w:rFonts w:cs="Arial"/>
                <w:b/>
                <w:color w:val="FFFFFF"/>
                <w:szCs w:val="22"/>
                <w:lang w:eastAsia="en-US"/>
              </w:rPr>
            </w:pPr>
            <w:r w:rsidRPr="00F635CB">
              <w:rPr>
                <w:rFonts w:cs="Arial"/>
                <w:b/>
                <w:color w:val="FFFFFF"/>
                <w:szCs w:val="22"/>
                <w:lang w:eastAsia="en-US"/>
              </w:rPr>
              <w:t>Nº</w:t>
            </w:r>
          </w:p>
        </w:tc>
        <w:tc>
          <w:tcPr>
            <w:tcW w:w="1701" w:type="dxa"/>
            <w:tcBorders>
              <w:top w:val="single" w:sz="4" w:space="0" w:color="auto"/>
              <w:left w:val="single" w:sz="4" w:space="0" w:color="auto"/>
              <w:bottom w:val="single" w:sz="4" w:space="0" w:color="auto"/>
              <w:right w:val="single" w:sz="4" w:space="0" w:color="auto"/>
            </w:tcBorders>
            <w:shd w:val="pct50" w:color="auto" w:fill="FFFFFF"/>
            <w:vAlign w:val="center"/>
          </w:tcPr>
          <w:p w:rsidR="003D0502" w:rsidRPr="00F635CB" w:rsidRDefault="003D0502" w:rsidP="003D0502">
            <w:pPr>
              <w:pStyle w:val="Subttulo"/>
              <w:spacing w:line="276" w:lineRule="auto"/>
              <w:rPr>
                <w:sz w:val="22"/>
                <w:szCs w:val="22"/>
                <w:lang w:eastAsia="en-US"/>
              </w:rPr>
            </w:pPr>
          </w:p>
          <w:p w:rsidR="003D0502" w:rsidRPr="00F635CB" w:rsidRDefault="003D0502" w:rsidP="003D0502">
            <w:pPr>
              <w:pStyle w:val="Subttulo"/>
              <w:spacing w:after="120" w:line="276" w:lineRule="auto"/>
              <w:rPr>
                <w:sz w:val="22"/>
                <w:szCs w:val="22"/>
                <w:lang w:eastAsia="en-US"/>
              </w:rPr>
            </w:pPr>
            <w:r w:rsidRPr="00F635CB">
              <w:rPr>
                <w:sz w:val="22"/>
                <w:szCs w:val="22"/>
                <w:lang w:eastAsia="en-US"/>
              </w:rPr>
              <w:t>UNIDADE</w:t>
            </w:r>
          </w:p>
        </w:tc>
        <w:tc>
          <w:tcPr>
            <w:tcW w:w="6378" w:type="dxa"/>
            <w:tcBorders>
              <w:top w:val="single" w:sz="4" w:space="0" w:color="auto"/>
              <w:left w:val="single" w:sz="4" w:space="0" w:color="auto"/>
              <w:bottom w:val="single" w:sz="4" w:space="0" w:color="auto"/>
              <w:right w:val="single" w:sz="4" w:space="0" w:color="auto"/>
            </w:tcBorders>
            <w:shd w:val="pct50" w:color="auto" w:fill="FFFFFF"/>
          </w:tcPr>
          <w:p w:rsidR="003D0502" w:rsidRPr="00F635CB" w:rsidRDefault="003D0502" w:rsidP="003D0502">
            <w:pPr>
              <w:spacing w:line="276" w:lineRule="auto"/>
              <w:jc w:val="center"/>
              <w:rPr>
                <w:rFonts w:cs="Arial"/>
                <w:b/>
                <w:color w:val="FFFFFF"/>
                <w:szCs w:val="22"/>
                <w:lang w:eastAsia="en-US"/>
              </w:rPr>
            </w:pPr>
          </w:p>
          <w:p w:rsidR="003D0502" w:rsidRPr="00F635CB" w:rsidRDefault="003D0502" w:rsidP="003D0502">
            <w:pPr>
              <w:spacing w:after="120" w:line="276" w:lineRule="auto"/>
              <w:jc w:val="center"/>
              <w:rPr>
                <w:rFonts w:cs="Arial"/>
                <w:b/>
                <w:color w:val="FFFFFF"/>
                <w:szCs w:val="22"/>
                <w:lang w:eastAsia="en-US"/>
              </w:rPr>
            </w:pPr>
            <w:r w:rsidRPr="00F635CB">
              <w:rPr>
                <w:rFonts w:cs="Arial"/>
                <w:b/>
                <w:color w:val="FFFFFF"/>
                <w:szCs w:val="22"/>
                <w:lang w:eastAsia="en-US"/>
              </w:rPr>
              <w:t>AÇÃO</w:t>
            </w:r>
          </w:p>
        </w:tc>
        <w:tc>
          <w:tcPr>
            <w:tcW w:w="1231" w:type="dxa"/>
            <w:tcBorders>
              <w:top w:val="single" w:sz="4" w:space="0" w:color="auto"/>
              <w:left w:val="single" w:sz="4" w:space="0" w:color="auto"/>
              <w:bottom w:val="single" w:sz="4" w:space="0" w:color="auto"/>
              <w:right w:val="single" w:sz="4" w:space="0" w:color="auto"/>
            </w:tcBorders>
            <w:shd w:val="clear" w:color="auto" w:fill="7F7F7F"/>
            <w:hideMark/>
          </w:tcPr>
          <w:p w:rsidR="003D0502" w:rsidRPr="00F635CB" w:rsidRDefault="003D0502" w:rsidP="003D0502">
            <w:pPr>
              <w:spacing w:before="120" w:line="276" w:lineRule="auto"/>
              <w:jc w:val="center"/>
              <w:rPr>
                <w:rFonts w:cs="Arial"/>
                <w:b/>
                <w:color w:val="FFFFFF"/>
                <w:szCs w:val="22"/>
                <w:lang w:eastAsia="en-US"/>
              </w:rPr>
            </w:pPr>
            <w:r w:rsidRPr="00F635CB">
              <w:rPr>
                <w:rFonts w:cs="Arial"/>
                <w:b/>
                <w:color w:val="FFFFFF"/>
                <w:szCs w:val="22"/>
                <w:lang w:eastAsia="en-US"/>
              </w:rPr>
              <w:t>PRAZO</w:t>
            </w:r>
          </w:p>
          <w:p w:rsidR="003D0502" w:rsidRPr="00F635CB" w:rsidRDefault="003D0502" w:rsidP="003D0502">
            <w:pPr>
              <w:spacing w:after="120" w:line="276" w:lineRule="auto"/>
              <w:jc w:val="center"/>
              <w:rPr>
                <w:rFonts w:cs="Arial"/>
                <w:szCs w:val="22"/>
                <w:lang w:eastAsia="en-US"/>
              </w:rPr>
            </w:pPr>
            <w:r w:rsidRPr="00F635CB">
              <w:rPr>
                <w:rFonts w:cs="Arial"/>
                <w:b/>
                <w:color w:val="FFFFFF"/>
                <w:szCs w:val="22"/>
                <w:lang w:eastAsia="en-US"/>
              </w:rPr>
              <w:t>(dias)</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jc w:val="center"/>
              <w:rPr>
                <w:rFonts w:cs="Arial"/>
                <w:szCs w:val="22"/>
                <w:lang w:eastAsia="en-US"/>
              </w:rPr>
            </w:pPr>
            <w:r w:rsidRPr="00F635CB">
              <w:rPr>
                <w:rFonts w:cs="Arial"/>
                <w:szCs w:val="22"/>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jc w:val="center"/>
              <w:rPr>
                <w:rFonts w:cs="Arial"/>
                <w:caps/>
                <w:szCs w:val="22"/>
                <w:lang w:eastAsia="en-US"/>
              </w:rPr>
            </w:pPr>
            <w:r w:rsidRPr="00F635CB">
              <w:rPr>
                <w:rFonts w:cs="Arial"/>
                <w:caps/>
                <w:szCs w:val="22"/>
                <w:lang w:eastAsia="en-US"/>
              </w:rPr>
              <w:t>dlc</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ind w:left="221" w:hanging="181"/>
              <w:jc w:val="both"/>
              <w:textAlignment w:val="auto"/>
              <w:rPr>
                <w:rFonts w:cs="Arial"/>
                <w:szCs w:val="22"/>
                <w:lang w:eastAsia="en-US"/>
              </w:rPr>
            </w:pPr>
            <w:r w:rsidRPr="00F635CB">
              <w:rPr>
                <w:rFonts w:cs="Arial"/>
                <w:szCs w:val="22"/>
                <w:lang w:eastAsia="en-US"/>
              </w:rPr>
              <w:t>Expedir ofício ao Presidente do Tribunal de Contas, contendo a autorização do Diretor Geral, acompanhado de ofício da unidade administrativa solicitante, devidamente instruído, conforme ato normativo próprio do assunto.</w:t>
            </w:r>
          </w:p>
          <w:p w:rsidR="003D0502" w:rsidRPr="00F635CB" w:rsidRDefault="003D0502" w:rsidP="003D0502">
            <w:pPr>
              <w:numPr>
                <w:ilvl w:val="0"/>
                <w:numId w:val="27"/>
              </w:numPr>
              <w:tabs>
                <w:tab w:val="num" w:pos="220"/>
              </w:tabs>
              <w:overflowPunct/>
              <w:autoSpaceDE/>
              <w:adjustRightInd/>
              <w:ind w:left="221" w:hanging="181"/>
              <w:jc w:val="both"/>
              <w:textAlignment w:val="auto"/>
              <w:rPr>
                <w:rFonts w:cs="Arial"/>
                <w:szCs w:val="22"/>
                <w:lang w:eastAsia="en-US"/>
              </w:rPr>
            </w:pPr>
            <w:r w:rsidRPr="00F635CB">
              <w:rPr>
                <w:rFonts w:cs="Arial"/>
                <w:szCs w:val="22"/>
                <w:lang w:eastAsia="en-US"/>
              </w:rPr>
              <w:t>Juntar a minuta do aditivo do contrato.</w:t>
            </w:r>
          </w:p>
          <w:p w:rsidR="003D0502" w:rsidRPr="00F635CB" w:rsidRDefault="003D0502" w:rsidP="003D0502">
            <w:pPr>
              <w:numPr>
                <w:ilvl w:val="0"/>
                <w:numId w:val="27"/>
              </w:numPr>
              <w:tabs>
                <w:tab w:val="num" w:pos="220"/>
              </w:tabs>
              <w:overflowPunct/>
              <w:autoSpaceDE/>
              <w:adjustRightInd/>
              <w:ind w:left="221" w:hanging="181"/>
              <w:jc w:val="both"/>
              <w:textAlignment w:val="auto"/>
              <w:rPr>
                <w:rFonts w:cs="Arial"/>
                <w:szCs w:val="22"/>
                <w:lang w:eastAsia="en-US"/>
              </w:rPr>
            </w:pPr>
            <w:r w:rsidRPr="00F635CB">
              <w:rPr>
                <w:rFonts w:cs="Arial"/>
                <w:szCs w:val="22"/>
                <w:lang w:eastAsia="en-US"/>
              </w:rPr>
              <w:t xml:space="preserve">Protocolar o ofício na Diretoria de Protocolo, para autuar como Requerimento Interno, </w:t>
            </w:r>
            <w:proofErr w:type="spellStart"/>
            <w:r w:rsidRPr="00F635CB">
              <w:rPr>
                <w:rFonts w:cs="Arial"/>
                <w:szCs w:val="22"/>
                <w:lang w:eastAsia="en-US"/>
              </w:rPr>
              <w:t>subassunto</w:t>
            </w:r>
            <w:proofErr w:type="spellEnd"/>
            <w:r w:rsidRPr="00F635CB">
              <w:rPr>
                <w:rFonts w:cs="Arial"/>
                <w:szCs w:val="22"/>
                <w:lang w:eastAsia="en-US"/>
              </w:rPr>
              <w:t xml:space="preserve"> prorrogação de contrato.</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jc w:val="center"/>
              <w:rPr>
                <w:rFonts w:cs="Arial"/>
                <w:szCs w:val="22"/>
                <w:lang w:eastAsia="en-US"/>
              </w:rPr>
            </w:pPr>
          </w:p>
          <w:p w:rsidR="003D0502" w:rsidRPr="00F635CB" w:rsidRDefault="003D0502" w:rsidP="003D0502">
            <w:pPr>
              <w:jc w:val="center"/>
              <w:rPr>
                <w:rFonts w:cs="Arial"/>
                <w:szCs w:val="22"/>
                <w:lang w:eastAsia="en-US"/>
              </w:rPr>
            </w:pPr>
          </w:p>
          <w:p w:rsidR="003D0502" w:rsidRPr="00F635CB" w:rsidRDefault="003D0502" w:rsidP="003D0502">
            <w:pPr>
              <w:jc w:val="center"/>
              <w:rPr>
                <w:rFonts w:cs="Arial"/>
                <w:szCs w:val="22"/>
                <w:lang w:eastAsia="en-US"/>
              </w:rPr>
            </w:pPr>
          </w:p>
          <w:p w:rsidR="003D0502" w:rsidRPr="00F635CB" w:rsidRDefault="003D0502" w:rsidP="003D0502">
            <w:pPr>
              <w:jc w:val="center"/>
              <w:rPr>
                <w:rFonts w:cs="Arial"/>
                <w:szCs w:val="22"/>
                <w:lang w:eastAsia="en-US"/>
              </w:rPr>
            </w:pPr>
            <w:r w:rsidRPr="00F635CB">
              <w:rPr>
                <w:rFonts w:cs="Arial"/>
                <w:szCs w:val="22"/>
                <w:lang w:eastAsia="en-US"/>
              </w:rPr>
              <w:t>-</w:t>
            </w:r>
          </w:p>
          <w:p w:rsidR="003D0502" w:rsidRPr="00F635CB" w:rsidRDefault="003D0502" w:rsidP="003D0502">
            <w:pPr>
              <w:jc w:val="center"/>
              <w:rPr>
                <w:rFonts w:cs="Arial"/>
                <w:szCs w:val="22"/>
                <w:lang w:eastAsia="en-US"/>
              </w:rPr>
            </w:pP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jc w:val="center"/>
              <w:rPr>
                <w:rFonts w:cs="Arial"/>
                <w:szCs w:val="22"/>
                <w:lang w:eastAsia="en-US"/>
              </w:rPr>
            </w:pPr>
            <w:r w:rsidRPr="00F635CB">
              <w:rPr>
                <w:rFonts w:cs="Arial"/>
                <w:szCs w:val="22"/>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jc w:val="center"/>
              <w:rPr>
                <w:rFonts w:cs="Arial"/>
                <w:caps/>
                <w:szCs w:val="22"/>
                <w:lang w:eastAsia="en-US"/>
              </w:rPr>
            </w:pPr>
            <w:r w:rsidRPr="00F635CB">
              <w:rPr>
                <w:rFonts w:cs="Arial"/>
                <w:caps/>
                <w:szCs w:val="22"/>
                <w:lang w:eastAsia="en-US"/>
              </w:rPr>
              <w:t>DP</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ind w:left="221" w:hanging="181"/>
              <w:jc w:val="both"/>
              <w:textAlignment w:val="auto"/>
              <w:rPr>
                <w:rFonts w:cs="Arial"/>
                <w:szCs w:val="22"/>
                <w:lang w:eastAsia="en-US"/>
              </w:rPr>
            </w:pPr>
            <w:r w:rsidRPr="00F635CB">
              <w:rPr>
                <w:rFonts w:cs="Arial"/>
                <w:szCs w:val="22"/>
                <w:lang w:eastAsia="en-US"/>
              </w:rPr>
              <w:t xml:space="preserve">Protocolar e autuar como Requerimento Interno, </w:t>
            </w:r>
            <w:proofErr w:type="spellStart"/>
            <w:r w:rsidRPr="00F635CB">
              <w:rPr>
                <w:rFonts w:cs="Arial"/>
                <w:szCs w:val="22"/>
                <w:lang w:eastAsia="en-US"/>
              </w:rPr>
              <w:t>subassunto</w:t>
            </w:r>
            <w:proofErr w:type="spellEnd"/>
            <w:r w:rsidRPr="00F635CB">
              <w:rPr>
                <w:rFonts w:cs="Arial"/>
                <w:szCs w:val="22"/>
                <w:lang w:eastAsia="en-US"/>
              </w:rPr>
              <w:t xml:space="preserve"> prorrogação de contrato.</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jc w:val="center"/>
              <w:rPr>
                <w:rFonts w:cs="Arial"/>
                <w:szCs w:val="22"/>
                <w:lang w:eastAsia="en-US"/>
              </w:rPr>
            </w:pPr>
            <w:r w:rsidRPr="00F635CB">
              <w:rPr>
                <w:rFonts w:cs="Arial"/>
                <w:szCs w:val="22"/>
                <w:lang w:eastAsia="en-US"/>
              </w:rPr>
              <w:t>½ dia</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jc w:val="center"/>
              <w:rPr>
                <w:rFonts w:cs="Arial"/>
                <w:szCs w:val="22"/>
                <w:lang w:eastAsia="en-US"/>
              </w:rPr>
            </w:pPr>
            <w:r w:rsidRPr="00F635CB">
              <w:rPr>
                <w:rFonts w:cs="Arial"/>
                <w:szCs w:val="22"/>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jc w:val="center"/>
              <w:rPr>
                <w:rFonts w:cs="Arial"/>
                <w:caps/>
                <w:szCs w:val="22"/>
                <w:lang w:eastAsia="en-US"/>
              </w:rPr>
            </w:pPr>
            <w:r w:rsidRPr="00F635CB">
              <w:rPr>
                <w:rFonts w:cs="Arial"/>
                <w:caps/>
                <w:szCs w:val="22"/>
                <w:lang w:eastAsia="en-US"/>
              </w:rPr>
              <w:t>DF</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ind w:left="221" w:hanging="181"/>
              <w:jc w:val="both"/>
              <w:textAlignment w:val="auto"/>
              <w:rPr>
                <w:rFonts w:cs="Arial"/>
                <w:szCs w:val="22"/>
                <w:lang w:eastAsia="en-US"/>
              </w:rPr>
            </w:pPr>
            <w:r w:rsidRPr="00F635CB">
              <w:rPr>
                <w:rFonts w:cs="Arial"/>
                <w:szCs w:val="22"/>
                <w:lang w:eastAsia="en-US"/>
              </w:rPr>
              <w:t>Instruir com a emissão do Formulário de Indicação de Recursos, para os fins da Lei Estadual nº 15.608/2007, Lei Federal nº 8.666/1993, Lei Complementar Federal nº 101/2000 e Lei Federal nº 4.320/1964.</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jc w:val="center"/>
              <w:rPr>
                <w:rFonts w:cs="Arial"/>
                <w:szCs w:val="22"/>
                <w:lang w:eastAsia="en-US"/>
              </w:rPr>
            </w:pPr>
            <w:r w:rsidRPr="00F635CB">
              <w:rPr>
                <w:rFonts w:cs="Arial"/>
                <w:szCs w:val="22"/>
                <w:lang w:eastAsia="en-US"/>
              </w:rPr>
              <w:t>½ dia</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jc w:val="center"/>
              <w:rPr>
                <w:rFonts w:cs="Arial"/>
                <w:szCs w:val="22"/>
                <w:lang w:eastAsia="en-US"/>
              </w:rPr>
            </w:pPr>
            <w:r w:rsidRPr="00F635CB">
              <w:rPr>
                <w:rFonts w:cs="Arial"/>
                <w:szCs w:val="22"/>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jc w:val="center"/>
              <w:rPr>
                <w:rFonts w:cs="Arial"/>
                <w:caps/>
                <w:szCs w:val="22"/>
                <w:lang w:eastAsia="en-US"/>
              </w:rPr>
            </w:pPr>
            <w:r w:rsidRPr="00F635CB">
              <w:rPr>
                <w:rFonts w:cs="Arial"/>
                <w:caps/>
                <w:szCs w:val="22"/>
                <w:lang w:eastAsia="en-US"/>
              </w:rPr>
              <w:t>DIJUR</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ind w:left="221" w:hanging="181"/>
              <w:jc w:val="both"/>
              <w:textAlignment w:val="auto"/>
              <w:rPr>
                <w:rFonts w:cs="Arial"/>
                <w:szCs w:val="22"/>
                <w:lang w:eastAsia="en-US"/>
              </w:rPr>
            </w:pPr>
            <w:r w:rsidRPr="00F635CB">
              <w:rPr>
                <w:rFonts w:cs="Arial"/>
                <w:szCs w:val="22"/>
                <w:lang w:eastAsia="en-US"/>
              </w:rPr>
              <w:t>Elaborar Parecer.</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jc w:val="center"/>
              <w:rPr>
                <w:rFonts w:cs="Arial"/>
                <w:szCs w:val="22"/>
                <w:lang w:eastAsia="en-US"/>
              </w:rPr>
            </w:pPr>
            <w:r w:rsidRPr="00F635CB">
              <w:rPr>
                <w:rFonts w:cs="Arial"/>
                <w:szCs w:val="22"/>
                <w:lang w:eastAsia="en-US"/>
              </w:rPr>
              <w:t>2</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jc w:val="center"/>
              <w:rPr>
                <w:rFonts w:cs="Arial"/>
                <w:szCs w:val="22"/>
                <w:lang w:eastAsia="en-US"/>
              </w:rPr>
            </w:pPr>
            <w:r w:rsidRPr="00F635CB">
              <w:rPr>
                <w:rFonts w:cs="Arial"/>
                <w:szCs w:val="22"/>
                <w:lang w:eastAsia="en-US"/>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jc w:val="center"/>
              <w:rPr>
                <w:rFonts w:cs="Arial"/>
                <w:caps/>
                <w:szCs w:val="22"/>
                <w:lang w:eastAsia="en-US"/>
              </w:rPr>
            </w:pPr>
            <w:r w:rsidRPr="00F635CB">
              <w:rPr>
                <w:rFonts w:cs="Arial"/>
                <w:caps/>
                <w:szCs w:val="22"/>
                <w:lang w:eastAsia="en-US"/>
              </w:rPr>
              <w:t>CI</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ind w:left="221" w:hanging="181"/>
              <w:jc w:val="both"/>
              <w:textAlignment w:val="auto"/>
              <w:rPr>
                <w:rFonts w:cs="Arial"/>
                <w:szCs w:val="22"/>
                <w:lang w:eastAsia="en-US"/>
              </w:rPr>
            </w:pPr>
            <w:r w:rsidRPr="00F635CB">
              <w:rPr>
                <w:rFonts w:cs="Arial"/>
                <w:szCs w:val="22"/>
                <w:lang w:eastAsia="en-US"/>
              </w:rPr>
              <w:t>Elaborar Informação.</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jc w:val="center"/>
              <w:rPr>
                <w:rFonts w:cs="Arial"/>
                <w:szCs w:val="22"/>
                <w:lang w:eastAsia="en-US"/>
              </w:rPr>
            </w:pPr>
            <w:r w:rsidRPr="00F635CB">
              <w:rPr>
                <w:rFonts w:cs="Arial"/>
                <w:szCs w:val="22"/>
                <w:lang w:eastAsia="en-US"/>
              </w:rPr>
              <w:t>1</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jc w:val="center"/>
              <w:rPr>
                <w:rFonts w:cs="Arial"/>
                <w:szCs w:val="22"/>
                <w:lang w:eastAsia="en-US"/>
              </w:rPr>
            </w:pPr>
            <w:r w:rsidRPr="00F635CB">
              <w:rPr>
                <w:rFonts w:cs="Arial"/>
                <w:szCs w:val="22"/>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jc w:val="center"/>
              <w:rPr>
                <w:rFonts w:cs="Arial"/>
                <w:caps/>
                <w:szCs w:val="22"/>
                <w:lang w:eastAsia="en-US"/>
              </w:rPr>
            </w:pPr>
            <w:r w:rsidRPr="00F635CB">
              <w:rPr>
                <w:rFonts w:cs="Arial"/>
                <w:caps/>
                <w:szCs w:val="22"/>
                <w:lang w:eastAsia="en-US"/>
              </w:rPr>
              <w:t>GP</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ind w:left="221" w:hanging="181"/>
              <w:jc w:val="both"/>
              <w:textAlignment w:val="auto"/>
              <w:rPr>
                <w:rFonts w:cs="Arial"/>
                <w:szCs w:val="22"/>
                <w:lang w:eastAsia="en-US"/>
              </w:rPr>
            </w:pPr>
            <w:r w:rsidRPr="00F635CB">
              <w:rPr>
                <w:rFonts w:cs="Arial"/>
                <w:szCs w:val="22"/>
                <w:lang w:eastAsia="en-US"/>
              </w:rPr>
              <w:t>Despachar autorizando o procedimento e determinar o encerramento do processo, cumpridas as formalidades legais – art. 398, § 1º, do Regimento Interno.</w:t>
            </w:r>
          </w:p>
          <w:p w:rsidR="003D0502" w:rsidRPr="00F635CB" w:rsidRDefault="003D0502" w:rsidP="003D0502">
            <w:pPr>
              <w:numPr>
                <w:ilvl w:val="0"/>
                <w:numId w:val="27"/>
              </w:numPr>
              <w:tabs>
                <w:tab w:val="num" w:pos="220"/>
              </w:tabs>
              <w:overflowPunct/>
              <w:autoSpaceDE/>
              <w:adjustRightInd/>
              <w:ind w:left="221" w:hanging="181"/>
              <w:jc w:val="both"/>
              <w:textAlignment w:val="auto"/>
              <w:rPr>
                <w:rFonts w:cs="Arial"/>
                <w:szCs w:val="22"/>
                <w:lang w:eastAsia="en-US"/>
              </w:rPr>
            </w:pPr>
            <w:r w:rsidRPr="00F635CB">
              <w:rPr>
                <w:rFonts w:cs="Arial"/>
                <w:szCs w:val="22"/>
                <w:lang w:eastAsia="en-US"/>
              </w:rPr>
              <w:t>Encaminhar o despacho para publicação.</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jc w:val="center"/>
              <w:rPr>
                <w:rFonts w:cs="Arial"/>
                <w:szCs w:val="22"/>
                <w:lang w:eastAsia="en-US"/>
              </w:rPr>
            </w:pPr>
          </w:p>
          <w:p w:rsidR="003D0502" w:rsidRPr="00F635CB" w:rsidRDefault="003D0502" w:rsidP="003D0502">
            <w:pPr>
              <w:jc w:val="center"/>
              <w:rPr>
                <w:rFonts w:cs="Arial"/>
                <w:szCs w:val="22"/>
                <w:lang w:eastAsia="en-US"/>
              </w:rPr>
            </w:pPr>
            <w:r w:rsidRPr="00F635CB">
              <w:rPr>
                <w:rFonts w:cs="Arial"/>
                <w:szCs w:val="22"/>
                <w:lang w:eastAsia="en-US"/>
              </w:rPr>
              <w:t xml:space="preserve">3 </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jc w:val="center"/>
              <w:rPr>
                <w:rFonts w:cs="Arial"/>
                <w:szCs w:val="22"/>
                <w:lang w:eastAsia="en-US"/>
              </w:rPr>
            </w:pPr>
            <w:r w:rsidRPr="00F635CB">
              <w:rPr>
                <w:rFonts w:cs="Arial"/>
                <w:szCs w:val="22"/>
                <w:lang w:eastAsia="en-US"/>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jc w:val="center"/>
              <w:rPr>
                <w:rFonts w:cs="Arial"/>
                <w:caps/>
                <w:szCs w:val="22"/>
                <w:lang w:eastAsia="en-US"/>
              </w:rPr>
            </w:pPr>
            <w:r w:rsidRPr="00F635CB">
              <w:rPr>
                <w:rFonts w:cs="Arial"/>
                <w:caps/>
                <w:szCs w:val="22"/>
                <w:lang w:eastAsia="en-US"/>
              </w:rPr>
              <w:t>DF</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ind w:left="221" w:hanging="181"/>
              <w:jc w:val="both"/>
              <w:textAlignment w:val="auto"/>
              <w:rPr>
                <w:rFonts w:cs="Arial"/>
                <w:szCs w:val="22"/>
                <w:lang w:eastAsia="en-US"/>
              </w:rPr>
            </w:pPr>
            <w:r w:rsidRPr="00F635CB">
              <w:rPr>
                <w:rFonts w:cs="Arial"/>
                <w:szCs w:val="22"/>
                <w:lang w:eastAsia="en-US"/>
              </w:rPr>
              <w:t>Emitir o pedido de empenho e coletar a assinatura</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jc w:val="center"/>
              <w:rPr>
                <w:rFonts w:cs="Arial"/>
                <w:szCs w:val="22"/>
                <w:lang w:eastAsia="en-US"/>
              </w:rPr>
            </w:pPr>
            <w:r w:rsidRPr="00F635CB">
              <w:rPr>
                <w:rFonts w:cs="Arial"/>
                <w:szCs w:val="22"/>
                <w:lang w:eastAsia="en-US"/>
              </w:rPr>
              <w:t>½ dia</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jc w:val="center"/>
              <w:rPr>
                <w:rFonts w:cs="Arial"/>
                <w:szCs w:val="22"/>
                <w:lang w:eastAsia="en-US"/>
              </w:rPr>
            </w:pPr>
            <w:r w:rsidRPr="00F635CB">
              <w:rPr>
                <w:rFonts w:cs="Arial"/>
                <w:szCs w:val="22"/>
                <w:lang w:eastAsia="en-US"/>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jc w:val="center"/>
              <w:rPr>
                <w:rFonts w:cs="Arial"/>
                <w:caps/>
                <w:szCs w:val="22"/>
                <w:lang w:eastAsia="en-US"/>
              </w:rPr>
            </w:pPr>
            <w:r w:rsidRPr="00F635CB">
              <w:rPr>
                <w:rFonts w:cs="Arial"/>
                <w:caps/>
                <w:szCs w:val="22"/>
                <w:lang w:eastAsia="en-US"/>
              </w:rPr>
              <w:t>DLC</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ind w:left="221" w:hanging="181"/>
              <w:jc w:val="both"/>
              <w:textAlignment w:val="auto"/>
              <w:rPr>
                <w:rFonts w:cs="Arial"/>
                <w:sz w:val="23"/>
                <w:szCs w:val="23"/>
                <w:lang w:eastAsia="en-US"/>
              </w:rPr>
            </w:pPr>
            <w:r w:rsidRPr="00F635CB">
              <w:rPr>
                <w:rFonts w:cs="Arial"/>
                <w:sz w:val="23"/>
                <w:szCs w:val="23"/>
                <w:lang w:eastAsia="en-US"/>
              </w:rPr>
              <w:t xml:space="preserve">Coletar as assinaturas do aditivo. </w:t>
            </w:r>
          </w:p>
          <w:p w:rsidR="003D0502" w:rsidRPr="00F635CB" w:rsidRDefault="003D0502" w:rsidP="003D0502">
            <w:pPr>
              <w:numPr>
                <w:ilvl w:val="0"/>
                <w:numId w:val="27"/>
              </w:numPr>
              <w:tabs>
                <w:tab w:val="num" w:pos="220"/>
              </w:tabs>
              <w:overflowPunct/>
              <w:autoSpaceDE/>
              <w:adjustRightInd/>
              <w:ind w:left="221" w:hanging="181"/>
              <w:jc w:val="both"/>
              <w:textAlignment w:val="auto"/>
              <w:rPr>
                <w:rFonts w:cs="Arial"/>
                <w:sz w:val="23"/>
                <w:szCs w:val="23"/>
                <w:lang w:eastAsia="en-US"/>
              </w:rPr>
            </w:pPr>
            <w:r w:rsidRPr="00F635CB">
              <w:rPr>
                <w:rFonts w:cs="Arial"/>
                <w:sz w:val="23"/>
                <w:szCs w:val="23"/>
                <w:lang w:eastAsia="en-US"/>
              </w:rPr>
              <w:t>Juntar o aditivo assinado no processo.</w:t>
            </w:r>
          </w:p>
          <w:p w:rsidR="003D0502" w:rsidRPr="00F635CB" w:rsidRDefault="003D0502" w:rsidP="003D0502">
            <w:pPr>
              <w:numPr>
                <w:ilvl w:val="0"/>
                <w:numId w:val="27"/>
              </w:numPr>
              <w:tabs>
                <w:tab w:val="num" w:pos="220"/>
              </w:tabs>
              <w:overflowPunct/>
              <w:autoSpaceDE/>
              <w:adjustRightInd/>
              <w:ind w:left="221" w:hanging="181"/>
              <w:jc w:val="both"/>
              <w:textAlignment w:val="auto"/>
              <w:rPr>
                <w:rFonts w:cs="Arial"/>
                <w:sz w:val="23"/>
                <w:szCs w:val="23"/>
                <w:lang w:eastAsia="en-US"/>
              </w:rPr>
            </w:pPr>
            <w:r w:rsidRPr="00F635CB">
              <w:rPr>
                <w:rFonts w:cs="Arial"/>
                <w:sz w:val="23"/>
                <w:szCs w:val="23"/>
                <w:lang w:eastAsia="en-US"/>
              </w:rPr>
              <w:t>Encaminhar o extrato do aditivo para publicação.</w:t>
            </w:r>
          </w:p>
          <w:p w:rsidR="003D0502" w:rsidRPr="00F635CB" w:rsidRDefault="003D0502" w:rsidP="003D0502">
            <w:pPr>
              <w:numPr>
                <w:ilvl w:val="0"/>
                <w:numId w:val="27"/>
              </w:numPr>
              <w:tabs>
                <w:tab w:val="num" w:pos="220"/>
              </w:tabs>
              <w:overflowPunct/>
              <w:autoSpaceDE/>
              <w:adjustRightInd/>
              <w:ind w:left="221" w:hanging="181"/>
              <w:jc w:val="both"/>
              <w:textAlignment w:val="auto"/>
              <w:rPr>
                <w:rFonts w:cs="Arial"/>
                <w:sz w:val="23"/>
                <w:szCs w:val="23"/>
                <w:lang w:eastAsia="en-US"/>
              </w:rPr>
            </w:pPr>
            <w:r w:rsidRPr="00F635CB">
              <w:rPr>
                <w:rFonts w:cs="Arial"/>
                <w:sz w:val="23"/>
                <w:szCs w:val="23"/>
                <w:lang w:eastAsia="en-US"/>
              </w:rPr>
              <w:t>Certificar a publicação do extrato.</w:t>
            </w:r>
          </w:p>
          <w:p w:rsidR="003D0502" w:rsidRPr="00F635CB" w:rsidRDefault="003D0502" w:rsidP="003D0502">
            <w:pPr>
              <w:numPr>
                <w:ilvl w:val="0"/>
                <w:numId w:val="27"/>
              </w:numPr>
              <w:tabs>
                <w:tab w:val="num" w:pos="220"/>
              </w:tabs>
              <w:overflowPunct/>
              <w:autoSpaceDE/>
              <w:adjustRightInd/>
              <w:ind w:left="221" w:hanging="181"/>
              <w:jc w:val="both"/>
              <w:textAlignment w:val="auto"/>
              <w:rPr>
                <w:rFonts w:cs="Arial"/>
                <w:sz w:val="23"/>
                <w:szCs w:val="23"/>
                <w:lang w:eastAsia="en-US"/>
              </w:rPr>
            </w:pPr>
            <w:r w:rsidRPr="00F635CB">
              <w:rPr>
                <w:rFonts w:cs="Arial"/>
                <w:sz w:val="23"/>
                <w:szCs w:val="23"/>
                <w:lang w:eastAsia="en-US"/>
              </w:rPr>
              <w:t>Encaminhar cópia do aditivo à unidade solicitante e ao contratado.</w:t>
            </w:r>
          </w:p>
          <w:p w:rsidR="003D0502" w:rsidRPr="00F635CB" w:rsidRDefault="003D0502" w:rsidP="003D0502">
            <w:pPr>
              <w:numPr>
                <w:ilvl w:val="0"/>
                <w:numId w:val="27"/>
              </w:numPr>
              <w:tabs>
                <w:tab w:val="num" w:pos="220"/>
              </w:tabs>
              <w:overflowPunct/>
              <w:autoSpaceDE/>
              <w:adjustRightInd/>
              <w:ind w:left="221" w:hanging="181"/>
              <w:jc w:val="both"/>
              <w:textAlignment w:val="auto"/>
              <w:rPr>
                <w:rFonts w:cs="Arial"/>
                <w:sz w:val="23"/>
                <w:szCs w:val="23"/>
                <w:lang w:eastAsia="en-US"/>
              </w:rPr>
            </w:pPr>
            <w:r w:rsidRPr="00F635CB">
              <w:rPr>
                <w:rFonts w:cs="Arial"/>
                <w:sz w:val="23"/>
                <w:szCs w:val="23"/>
                <w:lang w:eastAsia="en-US"/>
              </w:rPr>
              <w:t>Lançar no Sistema Estadual de Informações – SEI</w:t>
            </w:r>
          </w:p>
          <w:p w:rsidR="003D0502" w:rsidRPr="00F635CB" w:rsidRDefault="003D0502" w:rsidP="003D0502">
            <w:pPr>
              <w:numPr>
                <w:ilvl w:val="0"/>
                <w:numId w:val="27"/>
              </w:numPr>
              <w:tabs>
                <w:tab w:val="num" w:pos="220"/>
              </w:tabs>
              <w:overflowPunct/>
              <w:autoSpaceDE/>
              <w:adjustRightInd/>
              <w:ind w:left="221" w:hanging="181"/>
              <w:jc w:val="both"/>
              <w:textAlignment w:val="auto"/>
              <w:rPr>
                <w:rFonts w:cs="Arial"/>
                <w:sz w:val="23"/>
                <w:szCs w:val="23"/>
                <w:lang w:eastAsia="en-US"/>
              </w:rPr>
            </w:pPr>
            <w:r w:rsidRPr="00F635CB">
              <w:rPr>
                <w:rFonts w:cs="Arial"/>
                <w:sz w:val="23"/>
                <w:szCs w:val="23"/>
                <w:lang w:eastAsia="en-US"/>
              </w:rPr>
              <w:t>Incluir no Sistema de Compras/Contratos</w:t>
            </w:r>
          </w:p>
          <w:p w:rsidR="003D0502" w:rsidRPr="00F635CB" w:rsidRDefault="003D0502" w:rsidP="003D0502">
            <w:pPr>
              <w:numPr>
                <w:ilvl w:val="0"/>
                <w:numId w:val="27"/>
              </w:numPr>
              <w:tabs>
                <w:tab w:val="num" w:pos="220"/>
              </w:tabs>
              <w:overflowPunct/>
              <w:autoSpaceDE/>
              <w:adjustRightInd/>
              <w:ind w:left="221" w:hanging="181"/>
              <w:jc w:val="both"/>
              <w:textAlignment w:val="auto"/>
              <w:rPr>
                <w:rFonts w:cs="Arial"/>
                <w:szCs w:val="22"/>
                <w:lang w:eastAsia="en-US"/>
              </w:rPr>
            </w:pPr>
            <w:r w:rsidRPr="00F635CB">
              <w:rPr>
                <w:rFonts w:cs="Arial"/>
                <w:sz w:val="23"/>
                <w:szCs w:val="23"/>
                <w:lang w:eastAsia="en-US"/>
              </w:rPr>
              <w:t>Incluir no Sistema de Licitações e Contratos – SALC</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jc w:val="center"/>
              <w:rPr>
                <w:rFonts w:cs="Arial"/>
                <w:szCs w:val="22"/>
                <w:lang w:eastAsia="en-US"/>
              </w:rPr>
            </w:pPr>
          </w:p>
          <w:p w:rsidR="003D0502" w:rsidRPr="00F635CB" w:rsidRDefault="003D0502" w:rsidP="003D0502">
            <w:pPr>
              <w:jc w:val="center"/>
              <w:rPr>
                <w:rFonts w:cs="Arial"/>
                <w:szCs w:val="22"/>
                <w:lang w:eastAsia="en-US"/>
              </w:rPr>
            </w:pPr>
          </w:p>
          <w:p w:rsidR="003D0502" w:rsidRPr="00F635CB" w:rsidRDefault="003D0502" w:rsidP="003D0502">
            <w:pPr>
              <w:jc w:val="center"/>
              <w:rPr>
                <w:rFonts w:cs="Arial"/>
                <w:szCs w:val="22"/>
                <w:lang w:eastAsia="en-US"/>
              </w:rPr>
            </w:pPr>
            <w:r w:rsidRPr="00F635CB">
              <w:rPr>
                <w:rFonts w:cs="Arial"/>
                <w:szCs w:val="22"/>
                <w:lang w:eastAsia="en-US"/>
              </w:rPr>
              <w:t>7</w:t>
            </w:r>
          </w:p>
        </w:tc>
      </w:tr>
    </w:tbl>
    <w:p w:rsidR="003D0502" w:rsidRPr="009F0BA2" w:rsidRDefault="003D0502" w:rsidP="003D0502">
      <w:pPr>
        <w:spacing w:before="240"/>
        <w:rPr>
          <w:rFonts w:cs="Arial"/>
          <w:sz w:val="20"/>
        </w:rPr>
      </w:pPr>
      <w:r w:rsidRPr="009F0BA2">
        <w:rPr>
          <w:rFonts w:cs="Arial"/>
          <w:b/>
          <w:sz w:val="20"/>
        </w:rPr>
        <w:t>Obs.:</w:t>
      </w:r>
      <w:r w:rsidRPr="009F0BA2">
        <w:rPr>
          <w:rFonts w:cs="Arial"/>
          <w:sz w:val="20"/>
        </w:rPr>
        <w:t xml:space="preserve"> Após a execução ou término do contrato, a DLC remeterá o processo à DP para encerramento.</w:t>
      </w:r>
    </w:p>
    <w:p w:rsidR="003D0502" w:rsidRDefault="003D0502" w:rsidP="003D0502">
      <w:pPr>
        <w:pStyle w:val="Ttulo"/>
        <w:spacing w:before="120" w:after="0"/>
        <w:rPr>
          <w:rFonts w:cs="Arial"/>
          <w:szCs w:val="28"/>
        </w:rPr>
      </w:pPr>
    </w:p>
    <w:p w:rsidR="003D0502" w:rsidRDefault="003D0502" w:rsidP="003D0502">
      <w:pPr>
        <w:pStyle w:val="Ttulo"/>
        <w:spacing w:before="120" w:after="0"/>
        <w:rPr>
          <w:rFonts w:cs="Arial"/>
          <w:szCs w:val="28"/>
        </w:rPr>
      </w:pPr>
      <w:r w:rsidRPr="00F635CB">
        <w:rPr>
          <w:rFonts w:cs="Arial"/>
          <w:szCs w:val="28"/>
        </w:rPr>
        <w:lastRenderedPageBreak/>
        <w:t>ANEXO III</w:t>
      </w:r>
    </w:p>
    <w:p w:rsidR="003D0502" w:rsidRDefault="003D0502" w:rsidP="003D0502">
      <w:pPr>
        <w:pStyle w:val="Ttulo"/>
        <w:spacing w:before="120" w:after="0"/>
        <w:rPr>
          <w:rFonts w:cs="Arial"/>
          <w:b w:val="0"/>
          <w:color w:val="0000FF"/>
          <w:sz w:val="24"/>
        </w:rPr>
      </w:pPr>
      <w:r w:rsidRPr="003D0502">
        <w:rPr>
          <w:rFonts w:cs="Arial"/>
          <w:b w:val="0"/>
          <w:color w:val="0000FF"/>
          <w:sz w:val="24"/>
        </w:rPr>
        <w:t xml:space="preserve">(Incluído pela </w:t>
      </w:r>
      <w:hyperlink r:id="rId28" w:history="1">
        <w:r w:rsidRPr="003D0502">
          <w:rPr>
            <w:rStyle w:val="Hyperlink"/>
            <w:rFonts w:cs="Arial"/>
            <w:b w:val="0"/>
            <w:sz w:val="24"/>
          </w:rPr>
          <w:t>Instrução de Serviço n. 51/2013</w:t>
        </w:r>
      </w:hyperlink>
      <w:r w:rsidRPr="003D0502">
        <w:rPr>
          <w:rFonts w:cs="Arial"/>
          <w:b w:val="0"/>
          <w:color w:val="0000FF"/>
          <w:sz w:val="24"/>
        </w:rPr>
        <w:t>)</w:t>
      </w:r>
    </w:p>
    <w:p w:rsidR="003D0502" w:rsidRPr="00F635CB" w:rsidRDefault="003D0502" w:rsidP="003D0502">
      <w:pPr>
        <w:pStyle w:val="Ttulo"/>
        <w:spacing w:before="120" w:after="0"/>
        <w:rPr>
          <w:rFonts w:cs="Arial"/>
          <w:sz w:val="24"/>
        </w:rPr>
      </w:pPr>
      <w:r w:rsidRPr="00F635CB">
        <w:rPr>
          <w:rFonts w:cs="Arial"/>
          <w:sz w:val="24"/>
        </w:rPr>
        <w:t>ADITIVO DE CONTRATO</w:t>
      </w:r>
    </w:p>
    <w:p w:rsidR="003D0502" w:rsidRPr="00F635CB" w:rsidRDefault="003D0502" w:rsidP="003D0502">
      <w:pPr>
        <w:pStyle w:val="Ttulo"/>
        <w:spacing w:before="120" w:after="0"/>
        <w:rPr>
          <w:rFonts w:cs="Arial"/>
          <w:sz w:val="24"/>
          <w:szCs w:val="24"/>
        </w:rPr>
      </w:pPr>
      <w:r w:rsidRPr="00F635CB">
        <w:rPr>
          <w:rFonts w:cs="Arial"/>
          <w:sz w:val="24"/>
          <w:szCs w:val="24"/>
        </w:rPr>
        <w:t>(exceto apostilamento/prorrogação de contrato)</w:t>
      </w:r>
    </w:p>
    <w:p w:rsidR="003D0502" w:rsidRPr="00F635CB" w:rsidRDefault="003D0502" w:rsidP="003D0502">
      <w:pPr>
        <w:pStyle w:val="Subtitulo"/>
        <w:spacing w:before="120" w:after="120"/>
      </w:pPr>
      <w:r w:rsidRPr="00F635CB">
        <w:t>Resultado – acórdão de aprovação</w:t>
      </w:r>
    </w:p>
    <w:tbl>
      <w:tblPr>
        <w:tblW w:w="9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701"/>
        <w:gridCol w:w="6377"/>
        <w:gridCol w:w="1231"/>
      </w:tblGrid>
      <w:tr w:rsidR="003D0502" w:rsidRPr="00F635CB" w:rsidTr="003D0502">
        <w:tc>
          <w:tcPr>
            <w:tcW w:w="426" w:type="dxa"/>
            <w:tcBorders>
              <w:top w:val="single" w:sz="4" w:space="0" w:color="auto"/>
              <w:left w:val="single" w:sz="4" w:space="0" w:color="auto"/>
              <w:bottom w:val="single" w:sz="4" w:space="0" w:color="auto"/>
              <w:right w:val="single" w:sz="4" w:space="0" w:color="auto"/>
            </w:tcBorders>
            <w:shd w:val="pct50" w:color="auto" w:fill="FFFFFF"/>
          </w:tcPr>
          <w:p w:rsidR="003D0502" w:rsidRPr="00F635CB" w:rsidRDefault="003D0502" w:rsidP="003D0502">
            <w:pPr>
              <w:spacing w:line="276" w:lineRule="auto"/>
              <w:jc w:val="center"/>
              <w:rPr>
                <w:rFonts w:cs="Arial"/>
                <w:b/>
                <w:color w:val="FFFFFF"/>
                <w:szCs w:val="22"/>
                <w:lang w:eastAsia="en-US"/>
              </w:rPr>
            </w:pPr>
          </w:p>
          <w:p w:rsidR="003D0502" w:rsidRPr="00F635CB" w:rsidRDefault="003D0502" w:rsidP="003D0502">
            <w:pPr>
              <w:spacing w:after="120" w:line="276" w:lineRule="auto"/>
              <w:jc w:val="center"/>
              <w:rPr>
                <w:rFonts w:cs="Arial"/>
                <w:b/>
                <w:color w:val="FFFFFF"/>
                <w:szCs w:val="22"/>
                <w:lang w:eastAsia="en-US"/>
              </w:rPr>
            </w:pPr>
            <w:r w:rsidRPr="00F635CB">
              <w:rPr>
                <w:rFonts w:cs="Arial"/>
                <w:b/>
                <w:color w:val="FFFFFF"/>
                <w:szCs w:val="22"/>
                <w:lang w:eastAsia="en-US"/>
              </w:rPr>
              <w:t>Nº</w:t>
            </w:r>
          </w:p>
        </w:tc>
        <w:tc>
          <w:tcPr>
            <w:tcW w:w="1701" w:type="dxa"/>
            <w:tcBorders>
              <w:top w:val="single" w:sz="4" w:space="0" w:color="auto"/>
              <w:left w:val="single" w:sz="4" w:space="0" w:color="auto"/>
              <w:bottom w:val="single" w:sz="4" w:space="0" w:color="auto"/>
              <w:right w:val="single" w:sz="4" w:space="0" w:color="auto"/>
            </w:tcBorders>
            <w:shd w:val="pct50" w:color="auto" w:fill="FFFFFF"/>
            <w:vAlign w:val="center"/>
          </w:tcPr>
          <w:p w:rsidR="003D0502" w:rsidRPr="00F635CB" w:rsidRDefault="003D0502" w:rsidP="003D0502">
            <w:pPr>
              <w:pStyle w:val="Subttulo"/>
              <w:spacing w:line="276" w:lineRule="auto"/>
              <w:rPr>
                <w:sz w:val="22"/>
                <w:szCs w:val="22"/>
                <w:lang w:eastAsia="en-US"/>
              </w:rPr>
            </w:pPr>
          </w:p>
          <w:p w:rsidR="003D0502" w:rsidRPr="00F635CB" w:rsidRDefault="003D0502" w:rsidP="003D0502">
            <w:pPr>
              <w:pStyle w:val="Subttulo"/>
              <w:spacing w:after="120" w:line="276" w:lineRule="auto"/>
              <w:rPr>
                <w:sz w:val="22"/>
                <w:szCs w:val="22"/>
                <w:lang w:eastAsia="en-US"/>
              </w:rPr>
            </w:pPr>
            <w:r w:rsidRPr="00F635CB">
              <w:rPr>
                <w:sz w:val="22"/>
                <w:szCs w:val="22"/>
                <w:lang w:eastAsia="en-US"/>
              </w:rPr>
              <w:t>UNIDADE</w:t>
            </w:r>
          </w:p>
        </w:tc>
        <w:tc>
          <w:tcPr>
            <w:tcW w:w="6377" w:type="dxa"/>
            <w:tcBorders>
              <w:top w:val="single" w:sz="4" w:space="0" w:color="auto"/>
              <w:left w:val="single" w:sz="4" w:space="0" w:color="auto"/>
              <w:bottom w:val="single" w:sz="4" w:space="0" w:color="auto"/>
              <w:right w:val="single" w:sz="4" w:space="0" w:color="auto"/>
            </w:tcBorders>
            <w:shd w:val="pct50" w:color="auto" w:fill="FFFFFF"/>
          </w:tcPr>
          <w:p w:rsidR="003D0502" w:rsidRPr="00F635CB" w:rsidRDefault="003D0502" w:rsidP="003D0502">
            <w:pPr>
              <w:spacing w:line="276" w:lineRule="auto"/>
              <w:jc w:val="center"/>
              <w:rPr>
                <w:rFonts w:cs="Arial"/>
                <w:b/>
                <w:color w:val="FFFFFF"/>
                <w:szCs w:val="22"/>
                <w:lang w:eastAsia="en-US"/>
              </w:rPr>
            </w:pPr>
          </w:p>
          <w:p w:rsidR="003D0502" w:rsidRPr="00F635CB" w:rsidRDefault="003D0502" w:rsidP="003D0502">
            <w:pPr>
              <w:spacing w:after="120" w:line="276" w:lineRule="auto"/>
              <w:jc w:val="center"/>
              <w:rPr>
                <w:rFonts w:cs="Arial"/>
                <w:b/>
                <w:color w:val="FFFFFF"/>
                <w:szCs w:val="22"/>
                <w:lang w:eastAsia="en-US"/>
              </w:rPr>
            </w:pPr>
            <w:r w:rsidRPr="00F635CB">
              <w:rPr>
                <w:rFonts w:cs="Arial"/>
                <w:b/>
                <w:color w:val="FFFFFF"/>
                <w:szCs w:val="22"/>
                <w:lang w:eastAsia="en-US"/>
              </w:rPr>
              <w:t>AÇÃO</w:t>
            </w:r>
          </w:p>
        </w:tc>
        <w:tc>
          <w:tcPr>
            <w:tcW w:w="1231" w:type="dxa"/>
            <w:tcBorders>
              <w:top w:val="single" w:sz="4" w:space="0" w:color="auto"/>
              <w:left w:val="single" w:sz="4" w:space="0" w:color="auto"/>
              <w:bottom w:val="single" w:sz="4" w:space="0" w:color="auto"/>
              <w:right w:val="single" w:sz="4" w:space="0" w:color="auto"/>
            </w:tcBorders>
            <w:shd w:val="clear" w:color="auto" w:fill="7F7F7F"/>
            <w:hideMark/>
          </w:tcPr>
          <w:p w:rsidR="003D0502" w:rsidRPr="00F635CB" w:rsidRDefault="003D0502" w:rsidP="003D0502">
            <w:pPr>
              <w:spacing w:before="120" w:line="276" w:lineRule="auto"/>
              <w:jc w:val="center"/>
              <w:rPr>
                <w:rFonts w:cs="Arial"/>
                <w:b/>
                <w:color w:val="FFFFFF"/>
                <w:szCs w:val="22"/>
                <w:lang w:eastAsia="en-US"/>
              </w:rPr>
            </w:pPr>
            <w:r w:rsidRPr="00F635CB">
              <w:rPr>
                <w:rFonts w:cs="Arial"/>
                <w:b/>
                <w:color w:val="FFFFFF"/>
                <w:szCs w:val="22"/>
                <w:lang w:eastAsia="en-US"/>
              </w:rPr>
              <w:t>PRAZO</w:t>
            </w:r>
          </w:p>
          <w:p w:rsidR="003D0502" w:rsidRPr="00F635CB" w:rsidRDefault="003D0502" w:rsidP="003D0502">
            <w:pPr>
              <w:spacing w:after="120" w:line="276" w:lineRule="auto"/>
              <w:jc w:val="center"/>
              <w:rPr>
                <w:rFonts w:cs="Arial"/>
                <w:szCs w:val="22"/>
                <w:lang w:eastAsia="en-US"/>
              </w:rPr>
            </w:pPr>
            <w:r w:rsidRPr="00F635CB">
              <w:rPr>
                <w:rFonts w:cs="Arial"/>
                <w:b/>
                <w:color w:val="FFFFFF"/>
                <w:szCs w:val="22"/>
                <w:lang w:eastAsia="en-US"/>
              </w:rPr>
              <w:t>(dias)</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dlc</w:t>
            </w:r>
          </w:p>
        </w:tc>
        <w:tc>
          <w:tcPr>
            <w:tcW w:w="6377" w:type="dxa"/>
            <w:tcBorders>
              <w:top w:val="single" w:sz="4" w:space="0" w:color="auto"/>
              <w:left w:val="single" w:sz="4" w:space="0" w:color="auto"/>
              <w:bottom w:val="single" w:sz="4" w:space="0" w:color="auto"/>
              <w:right w:val="single" w:sz="4" w:space="0" w:color="auto"/>
            </w:tcBorders>
            <w:vAlign w:val="center"/>
            <w:hideMark/>
          </w:tcPr>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FD2F45">
              <w:rPr>
                <w:rFonts w:cs="Arial"/>
                <w:lang w:eastAsia="en-US"/>
              </w:rPr>
              <w:t>Expedir ofício ao Presidente do Tribunal de Contas, contendo a autorização do Diretor Geral, acompanhado de ofício da unidade administrativa solicitante, devidamente instruído, conforme ato normativo próprio do assunto.</w:t>
            </w:r>
          </w:p>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FD2F45">
              <w:rPr>
                <w:rFonts w:cs="Arial"/>
                <w:lang w:eastAsia="en-US"/>
              </w:rPr>
              <w:t>Juntar a minuta do aditivo do contrato.</w:t>
            </w:r>
          </w:p>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FD2F45">
              <w:rPr>
                <w:rFonts w:cs="Arial"/>
                <w:lang w:eastAsia="en-US"/>
              </w:rPr>
              <w:t xml:space="preserve">Protocolar o ofício na Diretoria de Protocolo, para autuar como Aditivo de Contrato. </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before="60" w:line="276" w:lineRule="auto"/>
              <w:jc w:val="center"/>
              <w:rPr>
                <w:rFonts w:cs="Arial"/>
                <w:szCs w:val="22"/>
                <w:lang w:eastAsia="en-US"/>
              </w:rPr>
            </w:pPr>
          </w:p>
          <w:p w:rsidR="003D0502" w:rsidRPr="00F635CB" w:rsidRDefault="003D0502" w:rsidP="003D0502">
            <w:pPr>
              <w:spacing w:before="60" w:line="276" w:lineRule="auto"/>
              <w:jc w:val="center"/>
              <w:rPr>
                <w:rFonts w:cs="Arial"/>
                <w:szCs w:val="22"/>
                <w:lang w:eastAsia="en-US"/>
              </w:rPr>
            </w:pPr>
          </w:p>
          <w:p w:rsidR="003D0502" w:rsidRPr="00F635CB" w:rsidRDefault="003D0502" w:rsidP="003D0502">
            <w:pPr>
              <w:spacing w:before="60" w:line="276" w:lineRule="auto"/>
              <w:jc w:val="center"/>
              <w:rPr>
                <w:rFonts w:cs="Arial"/>
                <w:szCs w:val="22"/>
                <w:lang w:eastAsia="en-US"/>
              </w:rPr>
            </w:pPr>
            <w:r w:rsidRPr="00F635CB">
              <w:rPr>
                <w:rFonts w:cs="Arial"/>
                <w:szCs w:val="22"/>
                <w:lang w:eastAsia="en-US"/>
              </w:rPr>
              <w:t>-</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dp</w:t>
            </w:r>
          </w:p>
        </w:tc>
        <w:tc>
          <w:tcPr>
            <w:tcW w:w="6377" w:type="dxa"/>
            <w:tcBorders>
              <w:top w:val="single" w:sz="4" w:space="0" w:color="auto"/>
              <w:left w:val="single" w:sz="4" w:space="0" w:color="auto"/>
              <w:bottom w:val="single" w:sz="4" w:space="0" w:color="auto"/>
              <w:right w:val="single" w:sz="4" w:space="0" w:color="auto"/>
            </w:tcBorders>
            <w:vAlign w:val="center"/>
            <w:hideMark/>
          </w:tcPr>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FD2F45">
              <w:rPr>
                <w:rFonts w:cs="Arial"/>
                <w:lang w:eastAsia="en-US"/>
              </w:rPr>
              <w:t>Protocolar e autuar como Aditivo de Contrato.</w:t>
            </w:r>
          </w:p>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FD2F45">
              <w:rPr>
                <w:rFonts w:cs="Arial"/>
                <w:lang w:eastAsia="en-US"/>
              </w:rPr>
              <w:t>Distribuir ao Presidente.</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240" w:line="276" w:lineRule="auto"/>
              <w:jc w:val="center"/>
              <w:rPr>
                <w:rFonts w:cs="Arial"/>
                <w:szCs w:val="22"/>
                <w:lang w:eastAsia="en-US"/>
              </w:rPr>
            </w:pPr>
            <w:r w:rsidRPr="00F635CB">
              <w:rPr>
                <w:rFonts w:cs="Arial"/>
                <w:szCs w:val="22"/>
                <w:lang w:eastAsia="en-US"/>
              </w:rPr>
              <w:t>½ dia</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DF</w:t>
            </w:r>
          </w:p>
        </w:tc>
        <w:tc>
          <w:tcPr>
            <w:tcW w:w="6377" w:type="dxa"/>
            <w:tcBorders>
              <w:top w:val="single" w:sz="4" w:space="0" w:color="auto"/>
              <w:left w:val="single" w:sz="4" w:space="0" w:color="auto"/>
              <w:bottom w:val="single" w:sz="4" w:space="0" w:color="auto"/>
              <w:right w:val="single" w:sz="4" w:space="0" w:color="auto"/>
            </w:tcBorders>
            <w:vAlign w:val="center"/>
            <w:hideMark/>
          </w:tcPr>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FD2F45">
              <w:rPr>
                <w:rFonts w:cs="Arial"/>
                <w:lang w:eastAsia="en-US"/>
              </w:rPr>
              <w:t>Instruir com a emissão do Formulário de Indicação de Recursos, para os fins da Lei Estadual nº 15.608/2007, Lei Federal nº 8.666/1993, Lei Complementar Federal nº 101/2000 e Lei Federal nº 4.320/1964</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after="200" w:line="276" w:lineRule="auto"/>
              <w:rPr>
                <w:rFonts w:cs="Arial"/>
                <w:szCs w:val="22"/>
                <w:lang w:eastAsia="en-US"/>
              </w:rPr>
            </w:pPr>
          </w:p>
          <w:p w:rsidR="003D0502" w:rsidRPr="00F635CB" w:rsidRDefault="003D0502" w:rsidP="003D0502">
            <w:pPr>
              <w:spacing w:line="276" w:lineRule="auto"/>
              <w:jc w:val="center"/>
              <w:rPr>
                <w:rFonts w:cs="Arial"/>
                <w:szCs w:val="22"/>
                <w:lang w:eastAsia="en-US"/>
              </w:rPr>
            </w:pPr>
            <w:r w:rsidRPr="00F635CB">
              <w:rPr>
                <w:rFonts w:cs="Arial"/>
                <w:szCs w:val="22"/>
                <w:lang w:eastAsia="en-US"/>
              </w:rPr>
              <w:t>½ dia</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szCs w:val="22"/>
                <w:lang w:eastAsia="en-US"/>
              </w:rPr>
            </w:pPr>
            <w:r w:rsidRPr="00F635CB">
              <w:rPr>
                <w:rFonts w:cs="Arial"/>
                <w:caps/>
                <w:szCs w:val="22"/>
                <w:lang w:eastAsia="en-US"/>
              </w:rPr>
              <w:t>DIJUR</w:t>
            </w:r>
          </w:p>
        </w:tc>
        <w:tc>
          <w:tcPr>
            <w:tcW w:w="6377" w:type="dxa"/>
            <w:tcBorders>
              <w:top w:val="single" w:sz="4" w:space="0" w:color="auto"/>
              <w:left w:val="single" w:sz="4" w:space="0" w:color="auto"/>
              <w:bottom w:val="single" w:sz="4" w:space="0" w:color="auto"/>
              <w:right w:val="single" w:sz="4" w:space="0" w:color="auto"/>
            </w:tcBorders>
            <w:vAlign w:val="center"/>
            <w:hideMark/>
          </w:tcPr>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FD2F45">
              <w:rPr>
                <w:rFonts w:cs="Arial"/>
                <w:lang w:eastAsia="en-US"/>
              </w:rPr>
              <w:t>Elaborar Parecer.</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2</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szCs w:val="22"/>
                <w:lang w:eastAsia="en-US"/>
              </w:rPr>
            </w:pPr>
            <w:r w:rsidRPr="00F635CB">
              <w:rPr>
                <w:rFonts w:cs="Arial"/>
                <w:caps/>
                <w:szCs w:val="22"/>
                <w:lang w:eastAsia="en-US"/>
              </w:rPr>
              <w:t>CI</w:t>
            </w:r>
          </w:p>
        </w:tc>
        <w:tc>
          <w:tcPr>
            <w:tcW w:w="6377" w:type="dxa"/>
            <w:tcBorders>
              <w:top w:val="single" w:sz="4" w:space="0" w:color="auto"/>
              <w:left w:val="single" w:sz="4" w:space="0" w:color="auto"/>
              <w:bottom w:val="single" w:sz="4" w:space="0" w:color="auto"/>
              <w:right w:val="single" w:sz="4" w:space="0" w:color="auto"/>
            </w:tcBorders>
            <w:vAlign w:val="center"/>
            <w:hideMark/>
          </w:tcPr>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FD2F45">
              <w:rPr>
                <w:rFonts w:cs="Arial"/>
                <w:lang w:eastAsia="en-US"/>
              </w:rPr>
              <w:t>Elaborar Informação.</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1</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szCs w:val="22"/>
                <w:lang w:eastAsia="en-US"/>
              </w:rPr>
            </w:pPr>
            <w:proofErr w:type="spellStart"/>
            <w:r w:rsidRPr="00F635CB">
              <w:rPr>
                <w:rFonts w:cs="Arial"/>
                <w:caps/>
                <w:szCs w:val="22"/>
                <w:lang w:eastAsia="en-US"/>
              </w:rPr>
              <w:t>MP</w:t>
            </w:r>
            <w:r w:rsidRPr="00F635CB">
              <w:rPr>
                <w:rFonts w:cs="Arial"/>
                <w:szCs w:val="22"/>
                <w:lang w:eastAsia="en-US"/>
              </w:rPr>
              <w:t>jTC</w:t>
            </w:r>
            <w:proofErr w:type="spellEnd"/>
          </w:p>
        </w:tc>
        <w:tc>
          <w:tcPr>
            <w:tcW w:w="6377" w:type="dxa"/>
            <w:tcBorders>
              <w:top w:val="single" w:sz="4" w:space="0" w:color="auto"/>
              <w:left w:val="single" w:sz="4" w:space="0" w:color="auto"/>
              <w:bottom w:val="single" w:sz="4" w:space="0" w:color="auto"/>
              <w:right w:val="single" w:sz="4" w:space="0" w:color="auto"/>
            </w:tcBorders>
            <w:vAlign w:val="center"/>
            <w:hideMark/>
          </w:tcPr>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FD2F45">
              <w:rPr>
                <w:rFonts w:cs="Arial"/>
                <w:lang w:eastAsia="en-US"/>
              </w:rPr>
              <w:t>Elaborar Parecer.</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w:t>
            </w:r>
          </w:p>
        </w:tc>
      </w:tr>
      <w:tr w:rsidR="003D0502" w:rsidRPr="00F635CB" w:rsidTr="003D0502">
        <w:trPr>
          <w:trHeight w:val="85"/>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GP</w:t>
            </w:r>
          </w:p>
        </w:tc>
        <w:tc>
          <w:tcPr>
            <w:tcW w:w="6377" w:type="dxa"/>
            <w:tcBorders>
              <w:top w:val="single" w:sz="4" w:space="0" w:color="auto"/>
              <w:left w:val="single" w:sz="4" w:space="0" w:color="auto"/>
              <w:bottom w:val="single" w:sz="4" w:space="0" w:color="auto"/>
              <w:right w:val="single" w:sz="4" w:space="0" w:color="auto"/>
            </w:tcBorders>
            <w:vAlign w:val="center"/>
            <w:hideMark/>
          </w:tcPr>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D2F45">
              <w:rPr>
                <w:rFonts w:cs="Arial"/>
                <w:szCs w:val="22"/>
                <w:lang w:eastAsia="en-US"/>
              </w:rPr>
              <w:t>Preparar voto.</w:t>
            </w:r>
          </w:p>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D2F45">
              <w:rPr>
                <w:rFonts w:cs="Arial"/>
                <w:szCs w:val="22"/>
                <w:lang w:eastAsia="en-US"/>
              </w:rPr>
              <w:t>Incluir em mesa para julgamento no Pleno – art. 429, § 4º, IV, e 522, do RI.</w:t>
            </w:r>
          </w:p>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FD2F45">
              <w:rPr>
                <w:rFonts w:cs="Arial"/>
                <w:szCs w:val="22"/>
                <w:lang w:eastAsia="en-US"/>
              </w:rPr>
              <w:t>Encaminhar, antes do início da sessão, aos Conselheiros, Auditores, Procurador Geral do Ministério Público junto ao Tribunal e Secretário da Sessão, breve relato do processo – art. 429, § 5º, do RI.</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after="200" w:line="276" w:lineRule="auto"/>
              <w:jc w:val="center"/>
              <w:rPr>
                <w:rFonts w:cs="Arial"/>
                <w:szCs w:val="22"/>
                <w:lang w:eastAsia="en-US"/>
              </w:rPr>
            </w:pPr>
          </w:p>
          <w:p w:rsidR="003D0502" w:rsidRPr="00F635CB" w:rsidRDefault="003D0502" w:rsidP="003D0502">
            <w:pPr>
              <w:spacing w:line="276" w:lineRule="auto"/>
              <w:jc w:val="center"/>
              <w:rPr>
                <w:rFonts w:cs="Arial"/>
                <w:szCs w:val="22"/>
                <w:lang w:eastAsia="en-US"/>
              </w:rPr>
            </w:pPr>
            <w:r w:rsidRPr="00F635CB">
              <w:rPr>
                <w:rFonts w:cs="Arial"/>
                <w:szCs w:val="22"/>
                <w:lang w:eastAsia="en-US"/>
              </w:rPr>
              <w:t>4</w:t>
            </w:r>
          </w:p>
          <w:p w:rsidR="003D0502" w:rsidRPr="00F635CB" w:rsidRDefault="003D0502" w:rsidP="003D0502">
            <w:pPr>
              <w:spacing w:line="276" w:lineRule="auto"/>
              <w:jc w:val="center"/>
              <w:rPr>
                <w:rFonts w:cs="Arial"/>
                <w:szCs w:val="22"/>
                <w:lang w:eastAsia="en-US"/>
              </w:rPr>
            </w:pPr>
            <w:r w:rsidRPr="00F635CB">
              <w:rPr>
                <w:rFonts w:cs="Arial"/>
                <w:szCs w:val="22"/>
                <w:lang w:eastAsia="en-US"/>
              </w:rPr>
              <w:t>(prazo estimado)</w:t>
            </w:r>
          </w:p>
        </w:tc>
      </w:tr>
      <w:tr w:rsidR="003D0502" w:rsidRPr="00F635CB" w:rsidTr="003D0502">
        <w:trPr>
          <w:trHeight w:val="85"/>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pleno</w:t>
            </w:r>
          </w:p>
        </w:tc>
        <w:tc>
          <w:tcPr>
            <w:tcW w:w="6377" w:type="dxa"/>
            <w:tcBorders>
              <w:top w:val="single" w:sz="4" w:space="0" w:color="auto"/>
              <w:left w:val="single" w:sz="4" w:space="0" w:color="auto"/>
              <w:bottom w:val="single" w:sz="4" w:space="0" w:color="auto"/>
              <w:right w:val="single" w:sz="4" w:space="0" w:color="auto"/>
            </w:tcBorders>
            <w:vAlign w:val="center"/>
            <w:hideMark/>
          </w:tcPr>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FD2F45">
              <w:rPr>
                <w:rFonts w:cs="Arial"/>
                <w:lang w:eastAsia="en-US"/>
              </w:rPr>
              <w:t>Deliberar</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1</w:t>
            </w:r>
          </w:p>
        </w:tc>
      </w:tr>
      <w:tr w:rsidR="003D0502" w:rsidRPr="00F635CB" w:rsidTr="003D0502">
        <w:trPr>
          <w:trHeight w:val="85"/>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gp</w:t>
            </w:r>
          </w:p>
        </w:tc>
        <w:tc>
          <w:tcPr>
            <w:tcW w:w="6377" w:type="dxa"/>
            <w:tcBorders>
              <w:top w:val="single" w:sz="4" w:space="0" w:color="auto"/>
              <w:left w:val="single" w:sz="4" w:space="0" w:color="auto"/>
              <w:bottom w:val="single" w:sz="4" w:space="0" w:color="auto"/>
              <w:right w:val="single" w:sz="4" w:space="0" w:color="auto"/>
            </w:tcBorders>
            <w:vAlign w:val="center"/>
            <w:hideMark/>
          </w:tcPr>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FD2F45">
              <w:rPr>
                <w:rFonts w:cs="Arial"/>
                <w:lang w:eastAsia="en-US"/>
              </w:rPr>
              <w:t>Liberar o arquivo do voto no sistema para a Secretaria do Pleno.</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1</w:t>
            </w:r>
          </w:p>
        </w:tc>
      </w:tr>
      <w:tr w:rsidR="003D0502" w:rsidRPr="00F635CB" w:rsidTr="003D0502">
        <w:trPr>
          <w:trHeight w:val="85"/>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SECRETARIA DO PLENO</w:t>
            </w:r>
          </w:p>
        </w:tc>
        <w:tc>
          <w:tcPr>
            <w:tcW w:w="6377" w:type="dxa"/>
            <w:tcBorders>
              <w:top w:val="single" w:sz="4" w:space="0" w:color="auto"/>
              <w:left w:val="single" w:sz="4" w:space="0" w:color="auto"/>
              <w:bottom w:val="single" w:sz="4" w:space="0" w:color="auto"/>
              <w:right w:val="single" w:sz="4" w:space="0" w:color="auto"/>
            </w:tcBorders>
            <w:vAlign w:val="center"/>
            <w:hideMark/>
          </w:tcPr>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D2F45">
              <w:rPr>
                <w:rFonts w:cs="Arial"/>
                <w:szCs w:val="22"/>
                <w:lang w:eastAsia="en-US"/>
              </w:rPr>
              <w:t>Emitir acórdão.</w:t>
            </w:r>
          </w:p>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D2F45">
              <w:rPr>
                <w:rFonts w:cs="Arial"/>
                <w:szCs w:val="22"/>
                <w:lang w:eastAsia="en-US"/>
              </w:rPr>
              <w:t>Conferir o acórdão.</w:t>
            </w:r>
          </w:p>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D2F45">
              <w:rPr>
                <w:rFonts w:cs="Arial"/>
                <w:szCs w:val="22"/>
                <w:lang w:eastAsia="en-US"/>
              </w:rPr>
              <w:t>Coletar assinatura do Presidente.</w:t>
            </w:r>
          </w:p>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D2F45">
              <w:rPr>
                <w:rFonts w:cs="Arial"/>
                <w:szCs w:val="22"/>
                <w:lang w:eastAsia="en-US"/>
              </w:rPr>
              <w:lastRenderedPageBreak/>
              <w:t>Encaminhar acórdão para publicação.</w:t>
            </w:r>
          </w:p>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FD2F45">
              <w:rPr>
                <w:rFonts w:cs="Arial"/>
                <w:szCs w:val="22"/>
                <w:lang w:eastAsia="en-US"/>
              </w:rPr>
              <w:t>Certificar o envio do acórdão para publicação.</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after="200" w:line="276" w:lineRule="auto"/>
              <w:jc w:val="center"/>
              <w:rPr>
                <w:rFonts w:cs="Arial"/>
                <w:szCs w:val="22"/>
                <w:lang w:eastAsia="en-US"/>
              </w:rPr>
            </w:pPr>
          </w:p>
          <w:p w:rsidR="003D0502" w:rsidRPr="00F635CB" w:rsidRDefault="003D0502" w:rsidP="003D0502">
            <w:pPr>
              <w:spacing w:after="200" w:line="276" w:lineRule="auto"/>
              <w:jc w:val="center"/>
              <w:rPr>
                <w:rFonts w:cs="Arial"/>
                <w:szCs w:val="22"/>
                <w:lang w:eastAsia="en-US"/>
              </w:rPr>
            </w:pPr>
            <w:r w:rsidRPr="00F635CB">
              <w:rPr>
                <w:rFonts w:cs="Arial"/>
                <w:szCs w:val="22"/>
                <w:lang w:eastAsia="en-US"/>
              </w:rPr>
              <w:t>5</w:t>
            </w:r>
          </w:p>
        </w:tc>
      </w:tr>
      <w:tr w:rsidR="003D0502" w:rsidRPr="00F635CB" w:rsidTr="003D0502">
        <w:trPr>
          <w:trHeight w:val="85"/>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DF</w:t>
            </w:r>
          </w:p>
        </w:tc>
        <w:tc>
          <w:tcPr>
            <w:tcW w:w="6377" w:type="dxa"/>
            <w:tcBorders>
              <w:top w:val="single" w:sz="4" w:space="0" w:color="auto"/>
              <w:left w:val="single" w:sz="4" w:space="0" w:color="auto"/>
              <w:bottom w:val="single" w:sz="4" w:space="0" w:color="auto"/>
              <w:right w:val="single" w:sz="4" w:space="0" w:color="auto"/>
            </w:tcBorders>
            <w:vAlign w:val="center"/>
            <w:hideMark/>
          </w:tcPr>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FD2F45">
              <w:rPr>
                <w:rFonts w:cs="Arial"/>
                <w:lang w:eastAsia="en-US"/>
              </w:rPr>
              <w:t>Emitir o pedido de empenho e coletar a assinatura</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½ dia</w:t>
            </w:r>
          </w:p>
        </w:tc>
      </w:tr>
      <w:tr w:rsidR="003D0502" w:rsidRPr="00F635CB" w:rsidTr="003D0502">
        <w:trPr>
          <w:trHeight w:val="85"/>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dlc</w:t>
            </w:r>
          </w:p>
        </w:tc>
        <w:tc>
          <w:tcPr>
            <w:tcW w:w="6377" w:type="dxa"/>
            <w:tcBorders>
              <w:top w:val="single" w:sz="4" w:space="0" w:color="auto"/>
              <w:left w:val="single" w:sz="4" w:space="0" w:color="auto"/>
              <w:bottom w:val="single" w:sz="4" w:space="0" w:color="auto"/>
              <w:right w:val="single" w:sz="4" w:space="0" w:color="auto"/>
            </w:tcBorders>
            <w:vAlign w:val="center"/>
            <w:hideMark/>
          </w:tcPr>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FD2F45">
              <w:rPr>
                <w:rFonts w:cs="Arial"/>
                <w:lang w:eastAsia="en-US"/>
              </w:rPr>
              <w:t>Coletar as assinaturas do aditivo.</w:t>
            </w:r>
          </w:p>
          <w:p w:rsidR="003D0502" w:rsidRPr="00FD2F45" w:rsidRDefault="003D0502" w:rsidP="003D0502">
            <w:pPr>
              <w:numPr>
                <w:ilvl w:val="0"/>
                <w:numId w:val="28"/>
              </w:numPr>
              <w:tabs>
                <w:tab w:val="num" w:pos="220"/>
              </w:tabs>
              <w:overflowPunct/>
              <w:autoSpaceDE/>
              <w:adjustRightInd/>
              <w:spacing w:before="60" w:after="60"/>
              <w:ind w:hanging="680"/>
              <w:jc w:val="both"/>
              <w:textAlignment w:val="auto"/>
              <w:rPr>
                <w:rFonts w:cs="Arial"/>
                <w:lang w:eastAsia="en-US"/>
              </w:rPr>
            </w:pPr>
            <w:r w:rsidRPr="00FD2F45">
              <w:rPr>
                <w:rFonts w:cs="Arial"/>
                <w:lang w:eastAsia="en-US"/>
              </w:rPr>
              <w:t>Juntar o aditivo assinado no processo.</w:t>
            </w:r>
          </w:p>
          <w:p w:rsidR="003D0502" w:rsidRPr="00FD2F45" w:rsidRDefault="003D0502" w:rsidP="003D0502">
            <w:pPr>
              <w:numPr>
                <w:ilvl w:val="0"/>
                <w:numId w:val="28"/>
              </w:numPr>
              <w:tabs>
                <w:tab w:val="num" w:pos="220"/>
              </w:tabs>
              <w:overflowPunct/>
              <w:autoSpaceDE/>
              <w:adjustRightInd/>
              <w:spacing w:before="60" w:after="60"/>
              <w:ind w:left="220" w:hanging="180"/>
              <w:jc w:val="both"/>
              <w:textAlignment w:val="auto"/>
              <w:rPr>
                <w:rFonts w:cs="Arial"/>
                <w:lang w:eastAsia="en-US"/>
              </w:rPr>
            </w:pPr>
            <w:r w:rsidRPr="00FD2F45">
              <w:rPr>
                <w:rFonts w:cs="Arial"/>
                <w:lang w:eastAsia="en-US"/>
              </w:rPr>
              <w:t>Encaminhar o extrato do aditivo para publicação.</w:t>
            </w:r>
          </w:p>
          <w:p w:rsidR="003D0502" w:rsidRPr="00FD2F45" w:rsidRDefault="003D0502" w:rsidP="003D0502">
            <w:pPr>
              <w:numPr>
                <w:ilvl w:val="0"/>
                <w:numId w:val="28"/>
              </w:numPr>
              <w:tabs>
                <w:tab w:val="num" w:pos="220"/>
              </w:tabs>
              <w:overflowPunct/>
              <w:autoSpaceDE/>
              <w:adjustRightInd/>
              <w:spacing w:before="60" w:after="60"/>
              <w:ind w:hanging="680"/>
              <w:jc w:val="both"/>
              <w:textAlignment w:val="auto"/>
              <w:rPr>
                <w:rFonts w:cs="Arial"/>
                <w:lang w:eastAsia="en-US"/>
              </w:rPr>
            </w:pPr>
            <w:r w:rsidRPr="00FD2F45">
              <w:rPr>
                <w:rFonts w:cs="Arial"/>
                <w:lang w:eastAsia="en-US"/>
              </w:rPr>
              <w:t>Certificar a publicação do extrato do aditivo.</w:t>
            </w:r>
          </w:p>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FD2F45">
              <w:rPr>
                <w:rFonts w:cs="Arial"/>
                <w:lang w:eastAsia="en-US"/>
              </w:rPr>
              <w:t>Encaminhar cópia do aditivo à unidade solicitante e ao contratado.</w:t>
            </w:r>
          </w:p>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FD2F45">
              <w:rPr>
                <w:rFonts w:cs="Arial"/>
                <w:lang w:eastAsia="en-US"/>
              </w:rPr>
              <w:t>Lançar no Sistema Estadual de Informações – SEI.</w:t>
            </w:r>
          </w:p>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FD2F45">
              <w:rPr>
                <w:rFonts w:cs="Arial"/>
                <w:lang w:eastAsia="en-US"/>
              </w:rPr>
              <w:t>Incluir no Sistema de Compras/Contratos.</w:t>
            </w:r>
          </w:p>
          <w:p w:rsidR="003D0502" w:rsidRPr="00FD2F45"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FD2F45">
              <w:rPr>
                <w:rFonts w:cs="Arial"/>
                <w:lang w:eastAsia="en-US"/>
              </w:rPr>
              <w:t>Incluir no Sistema de Licitações e Contratos – SALC.</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after="200" w:line="276" w:lineRule="auto"/>
              <w:jc w:val="center"/>
              <w:rPr>
                <w:rFonts w:cs="Arial"/>
                <w:szCs w:val="22"/>
                <w:lang w:eastAsia="en-US"/>
              </w:rPr>
            </w:pPr>
          </w:p>
          <w:p w:rsidR="003D0502" w:rsidRPr="00F635CB" w:rsidRDefault="003D0502" w:rsidP="003D0502">
            <w:pPr>
              <w:spacing w:after="200" w:line="276" w:lineRule="auto"/>
              <w:jc w:val="center"/>
              <w:rPr>
                <w:rFonts w:cs="Arial"/>
                <w:szCs w:val="22"/>
                <w:lang w:eastAsia="en-US"/>
              </w:rPr>
            </w:pPr>
          </w:p>
          <w:p w:rsidR="003D0502" w:rsidRPr="00F635CB" w:rsidRDefault="003D0502" w:rsidP="003D0502">
            <w:pPr>
              <w:spacing w:after="200" w:line="276" w:lineRule="auto"/>
              <w:jc w:val="center"/>
              <w:rPr>
                <w:rFonts w:cs="Arial"/>
                <w:szCs w:val="22"/>
                <w:lang w:eastAsia="en-US"/>
              </w:rPr>
            </w:pPr>
          </w:p>
          <w:p w:rsidR="003D0502" w:rsidRPr="00F635CB" w:rsidRDefault="003D0502" w:rsidP="003D0502">
            <w:pPr>
              <w:spacing w:after="200" w:line="276" w:lineRule="auto"/>
              <w:jc w:val="center"/>
              <w:rPr>
                <w:rFonts w:cs="Arial"/>
                <w:szCs w:val="22"/>
                <w:lang w:eastAsia="en-US"/>
              </w:rPr>
            </w:pPr>
            <w:r w:rsidRPr="00F635CB">
              <w:rPr>
                <w:rFonts w:cs="Arial"/>
                <w:szCs w:val="22"/>
                <w:lang w:eastAsia="en-US"/>
              </w:rPr>
              <w:t>7</w:t>
            </w:r>
          </w:p>
        </w:tc>
      </w:tr>
    </w:tbl>
    <w:p w:rsidR="003D0502" w:rsidRPr="00F635CB" w:rsidRDefault="003D0502" w:rsidP="003D0502">
      <w:pPr>
        <w:tabs>
          <w:tab w:val="left" w:pos="496"/>
          <w:tab w:val="left" w:pos="2197"/>
          <w:tab w:val="left" w:pos="8575"/>
        </w:tabs>
        <w:spacing w:before="240"/>
        <w:jc w:val="both"/>
        <w:rPr>
          <w:rFonts w:cs="Arial"/>
          <w:sz w:val="20"/>
        </w:rPr>
      </w:pPr>
      <w:r w:rsidRPr="00F635CB">
        <w:rPr>
          <w:rFonts w:cs="Arial"/>
          <w:b/>
          <w:sz w:val="20"/>
        </w:rPr>
        <w:t>Obs.:</w:t>
      </w:r>
      <w:r w:rsidRPr="00F635CB">
        <w:rPr>
          <w:rFonts w:cs="Arial"/>
          <w:sz w:val="20"/>
        </w:rPr>
        <w:t xml:space="preserve"> Após a execução ou término do contrato, a DLC remeterá o processo à DP para encerramento.</w:t>
      </w:r>
    </w:p>
    <w:p w:rsidR="003D0502" w:rsidRDefault="003D0502" w:rsidP="003D0502">
      <w:pPr>
        <w:spacing w:before="120"/>
        <w:jc w:val="center"/>
        <w:rPr>
          <w:rFonts w:cs="Arial"/>
          <w:b/>
          <w:sz w:val="28"/>
          <w:szCs w:val="28"/>
        </w:rPr>
      </w:pPr>
      <w:r w:rsidRPr="00F635CB">
        <w:rPr>
          <w:rFonts w:cs="Arial"/>
          <w:szCs w:val="28"/>
        </w:rPr>
        <w:br w:type="page"/>
      </w:r>
      <w:r w:rsidRPr="00F635CB">
        <w:rPr>
          <w:rFonts w:cs="Arial"/>
          <w:b/>
          <w:sz w:val="28"/>
          <w:szCs w:val="28"/>
        </w:rPr>
        <w:lastRenderedPageBreak/>
        <w:t>ANEXO IV</w:t>
      </w:r>
    </w:p>
    <w:p w:rsidR="003D0502" w:rsidRDefault="003D0502" w:rsidP="003D0502">
      <w:pPr>
        <w:spacing w:before="120"/>
        <w:jc w:val="center"/>
        <w:rPr>
          <w:rFonts w:cs="Arial"/>
          <w:color w:val="0000FF"/>
          <w:sz w:val="24"/>
        </w:rPr>
      </w:pPr>
      <w:r w:rsidRPr="003D4EEF">
        <w:rPr>
          <w:rFonts w:cs="Arial"/>
          <w:color w:val="0000FF"/>
          <w:sz w:val="24"/>
        </w:rPr>
        <w:t xml:space="preserve">(Incluído pela </w:t>
      </w:r>
      <w:hyperlink r:id="rId29" w:history="1">
        <w:r w:rsidRPr="003D4EEF">
          <w:rPr>
            <w:rStyle w:val="Hyperlink"/>
            <w:rFonts w:cs="Arial"/>
            <w:sz w:val="24"/>
          </w:rPr>
          <w:t>Instrução de Serviço n. 51/2013</w:t>
        </w:r>
      </w:hyperlink>
      <w:r w:rsidRPr="003D4EEF">
        <w:rPr>
          <w:rFonts w:cs="Arial"/>
          <w:color w:val="0000FF"/>
          <w:sz w:val="24"/>
        </w:rPr>
        <w:t>)</w:t>
      </w:r>
    </w:p>
    <w:p w:rsidR="003D0502" w:rsidRPr="00F635CB" w:rsidRDefault="003D0502" w:rsidP="003D0502">
      <w:pPr>
        <w:pStyle w:val="Ttulo"/>
        <w:spacing w:before="120" w:after="0"/>
        <w:rPr>
          <w:rFonts w:cs="Arial"/>
          <w:sz w:val="24"/>
        </w:rPr>
      </w:pPr>
      <w:r w:rsidRPr="00F635CB">
        <w:rPr>
          <w:rFonts w:cs="Arial"/>
          <w:sz w:val="24"/>
        </w:rPr>
        <w:t>ATOS DE CONTRATAÇÃO DO TRIBUNAL</w:t>
      </w:r>
    </w:p>
    <w:p w:rsidR="003D0502" w:rsidRPr="00F635CB" w:rsidRDefault="003D0502" w:rsidP="003D0502">
      <w:pPr>
        <w:pStyle w:val="Ttulo"/>
        <w:spacing w:before="120" w:after="0"/>
        <w:jc w:val="left"/>
        <w:rPr>
          <w:rFonts w:cs="Arial"/>
          <w:sz w:val="24"/>
        </w:rPr>
      </w:pPr>
      <w:proofErr w:type="spellStart"/>
      <w:r w:rsidRPr="00F635CB">
        <w:rPr>
          <w:rFonts w:cs="Arial"/>
          <w:sz w:val="24"/>
        </w:rPr>
        <w:t>Subassunto</w:t>
      </w:r>
      <w:proofErr w:type="spellEnd"/>
      <w:r w:rsidRPr="00F635CB">
        <w:rPr>
          <w:rFonts w:cs="Arial"/>
          <w:sz w:val="24"/>
        </w:rPr>
        <w:t xml:space="preserve"> – licitação (modalidades)</w:t>
      </w:r>
    </w:p>
    <w:p w:rsidR="003D0502" w:rsidRPr="00F635CB" w:rsidRDefault="003D0502" w:rsidP="003D0502">
      <w:pPr>
        <w:pStyle w:val="Subtitulo"/>
        <w:spacing w:before="120" w:after="120"/>
      </w:pPr>
      <w:r w:rsidRPr="00F635CB">
        <w:t>Resultado – acórdão de aprovação</w:t>
      </w:r>
    </w:p>
    <w:tbl>
      <w:tblPr>
        <w:tblW w:w="9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701"/>
        <w:gridCol w:w="6094"/>
        <w:gridCol w:w="1514"/>
      </w:tblGrid>
      <w:tr w:rsidR="003D0502" w:rsidRPr="00F635CB" w:rsidTr="003D0502">
        <w:tc>
          <w:tcPr>
            <w:tcW w:w="426" w:type="dxa"/>
            <w:tcBorders>
              <w:top w:val="single" w:sz="4" w:space="0" w:color="auto"/>
              <w:left w:val="single" w:sz="4" w:space="0" w:color="auto"/>
              <w:bottom w:val="single" w:sz="4" w:space="0" w:color="auto"/>
              <w:right w:val="single" w:sz="4" w:space="0" w:color="auto"/>
            </w:tcBorders>
            <w:shd w:val="pct50" w:color="auto" w:fill="FFFFFF"/>
          </w:tcPr>
          <w:p w:rsidR="003D0502" w:rsidRPr="00F635CB" w:rsidRDefault="003D0502" w:rsidP="003D0502">
            <w:pPr>
              <w:spacing w:line="276" w:lineRule="auto"/>
              <w:jc w:val="center"/>
              <w:rPr>
                <w:rFonts w:cs="Arial"/>
                <w:b/>
                <w:color w:val="FFFFFF"/>
                <w:szCs w:val="22"/>
                <w:lang w:eastAsia="en-US"/>
              </w:rPr>
            </w:pPr>
          </w:p>
          <w:p w:rsidR="003D0502" w:rsidRPr="00F635CB" w:rsidRDefault="003D0502" w:rsidP="003D0502">
            <w:pPr>
              <w:spacing w:after="120" w:line="276" w:lineRule="auto"/>
              <w:jc w:val="center"/>
              <w:rPr>
                <w:rFonts w:cs="Arial"/>
                <w:b/>
                <w:color w:val="FFFFFF"/>
                <w:szCs w:val="22"/>
                <w:lang w:eastAsia="en-US"/>
              </w:rPr>
            </w:pPr>
            <w:r w:rsidRPr="00F635CB">
              <w:rPr>
                <w:rFonts w:cs="Arial"/>
                <w:b/>
                <w:color w:val="FFFFFF"/>
                <w:szCs w:val="22"/>
                <w:lang w:eastAsia="en-US"/>
              </w:rPr>
              <w:t>Nº</w:t>
            </w:r>
          </w:p>
        </w:tc>
        <w:tc>
          <w:tcPr>
            <w:tcW w:w="1701" w:type="dxa"/>
            <w:tcBorders>
              <w:top w:val="single" w:sz="4" w:space="0" w:color="auto"/>
              <w:left w:val="single" w:sz="4" w:space="0" w:color="auto"/>
              <w:bottom w:val="single" w:sz="4" w:space="0" w:color="auto"/>
              <w:right w:val="single" w:sz="4" w:space="0" w:color="auto"/>
            </w:tcBorders>
            <w:shd w:val="pct50" w:color="auto" w:fill="FFFFFF"/>
            <w:vAlign w:val="center"/>
          </w:tcPr>
          <w:p w:rsidR="003D0502" w:rsidRPr="00F635CB" w:rsidRDefault="003D0502" w:rsidP="003D0502">
            <w:pPr>
              <w:pStyle w:val="Subttulo"/>
              <w:spacing w:line="276" w:lineRule="auto"/>
              <w:rPr>
                <w:sz w:val="22"/>
                <w:szCs w:val="22"/>
                <w:lang w:eastAsia="en-US"/>
              </w:rPr>
            </w:pPr>
          </w:p>
          <w:p w:rsidR="003D0502" w:rsidRPr="00F635CB" w:rsidRDefault="003D0502" w:rsidP="003D0502">
            <w:pPr>
              <w:pStyle w:val="Subttulo"/>
              <w:spacing w:after="120" w:line="276" w:lineRule="auto"/>
              <w:rPr>
                <w:sz w:val="22"/>
                <w:szCs w:val="22"/>
                <w:lang w:eastAsia="en-US"/>
              </w:rPr>
            </w:pPr>
            <w:r w:rsidRPr="00F635CB">
              <w:rPr>
                <w:sz w:val="22"/>
                <w:szCs w:val="22"/>
                <w:lang w:eastAsia="en-US"/>
              </w:rPr>
              <w:t>UNIDADE</w:t>
            </w:r>
          </w:p>
        </w:tc>
        <w:tc>
          <w:tcPr>
            <w:tcW w:w="6095" w:type="dxa"/>
            <w:tcBorders>
              <w:top w:val="single" w:sz="4" w:space="0" w:color="auto"/>
              <w:left w:val="single" w:sz="4" w:space="0" w:color="auto"/>
              <w:bottom w:val="single" w:sz="4" w:space="0" w:color="auto"/>
              <w:right w:val="single" w:sz="4" w:space="0" w:color="auto"/>
            </w:tcBorders>
            <w:shd w:val="pct50" w:color="auto" w:fill="FFFFFF"/>
          </w:tcPr>
          <w:p w:rsidR="003D0502" w:rsidRPr="00F635CB" w:rsidRDefault="003D0502" w:rsidP="003D0502">
            <w:pPr>
              <w:spacing w:line="276" w:lineRule="auto"/>
              <w:jc w:val="center"/>
              <w:rPr>
                <w:rFonts w:cs="Arial"/>
                <w:b/>
                <w:color w:val="FFFFFF"/>
                <w:szCs w:val="22"/>
                <w:lang w:eastAsia="en-US"/>
              </w:rPr>
            </w:pPr>
          </w:p>
          <w:p w:rsidR="003D0502" w:rsidRPr="00F635CB" w:rsidRDefault="003D0502" w:rsidP="003D0502">
            <w:pPr>
              <w:spacing w:after="120" w:line="276" w:lineRule="auto"/>
              <w:jc w:val="center"/>
              <w:rPr>
                <w:rFonts w:cs="Arial"/>
                <w:b/>
                <w:color w:val="FFFFFF"/>
                <w:szCs w:val="22"/>
                <w:lang w:eastAsia="en-US"/>
              </w:rPr>
            </w:pPr>
            <w:r w:rsidRPr="00F635CB">
              <w:rPr>
                <w:rFonts w:cs="Arial"/>
                <w:b/>
                <w:color w:val="FFFFFF"/>
                <w:szCs w:val="22"/>
                <w:lang w:eastAsia="en-US"/>
              </w:rPr>
              <w:t>AÇÃO</w:t>
            </w:r>
          </w:p>
        </w:tc>
        <w:tc>
          <w:tcPr>
            <w:tcW w:w="1514" w:type="dxa"/>
            <w:tcBorders>
              <w:top w:val="single" w:sz="4" w:space="0" w:color="auto"/>
              <w:left w:val="single" w:sz="4" w:space="0" w:color="auto"/>
              <w:bottom w:val="single" w:sz="4" w:space="0" w:color="auto"/>
              <w:right w:val="single" w:sz="4" w:space="0" w:color="auto"/>
            </w:tcBorders>
            <w:shd w:val="clear" w:color="auto" w:fill="7F7F7F"/>
            <w:hideMark/>
          </w:tcPr>
          <w:p w:rsidR="003D0502" w:rsidRPr="00F635CB" w:rsidRDefault="003D0502" w:rsidP="003D0502">
            <w:pPr>
              <w:spacing w:before="120" w:line="276" w:lineRule="auto"/>
              <w:jc w:val="center"/>
              <w:rPr>
                <w:rFonts w:cs="Arial"/>
                <w:b/>
                <w:color w:val="FFFFFF"/>
                <w:szCs w:val="22"/>
                <w:lang w:eastAsia="en-US"/>
              </w:rPr>
            </w:pPr>
            <w:r w:rsidRPr="00F635CB">
              <w:rPr>
                <w:rFonts w:cs="Arial"/>
                <w:b/>
                <w:color w:val="FFFFFF"/>
                <w:szCs w:val="22"/>
                <w:lang w:eastAsia="en-US"/>
              </w:rPr>
              <w:t>PRAZO</w:t>
            </w:r>
          </w:p>
          <w:p w:rsidR="003D0502" w:rsidRPr="00F635CB" w:rsidRDefault="003D0502" w:rsidP="003D0502">
            <w:pPr>
              <w:spacing w:after="120" w:line="276" w:lineRule="auto"/>
              <w:jc w:val="center"/>
              <w:rPr>
                <w:rFonts w:cs="Arial"/>
                <w:szCs w:val="22"/>
                <w:lang w:eastAsia="en-US"/>
              </w:rPr>
            </w:pPr>
            <w:r w:rsidRPr="00F635CB">
              <w:rPr>
                <w:rFonts w:cs="Arial"/>
                <w:b/>
                <w:color w:val="FFFFFF"/>
                <w:szCs w:val="22"/>
                <w:lang w:eastAsia="en-US"/>
              </w:rPr>
              <w:t>(dias)</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dlc</w:t>
            </w:r>
          </w:p>
        </w:tc>
        <w:tc>
          <w:tcPr>
            <w:tcW w:w="6095"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Expedir ofício ao Presidente do Tribunal de Contas, contendo a autorização do Diretor Geral, acompanhado de ofício da unidade administrativa solicitante, devidamente instruído, conforme ato normativo próprio do assunto.</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Juntar minuta do ato convocatório e do contrato (se houver)</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 xml:space="preserve">Protocolar o ofício na Diretoria de Protocolo, para autuar como Atos de Contratação do Tribunal, com o respectivo </w:t>
            </w:r>
            <w:proofErr w:type="spellStart"/>
            <w:r w:rsidRPr="00F635CB">
              <w:rPr>
                <w:rFonts w:cs="Arial"/>
                <w:szCs w:val="22"/>
                <w:lang w:eastAsia="en-US"/>
              </w:rPr>
              <w:t>subassunto</w:t>
            </w:r>
            <w:proofErr w:type="spellEnd"/>
            <w:r w:rsidRPr="00F635CB">
              <w:rPr>
                <w:rFonts w:cs="Arial"/>
                <w:szCs w:val="22"/>
                <w:lang w:eastAsia="en-US"/>
              </w:rPr>
              <w:t>.</w:t>
            </w:r>
          </w:p>
        </w:tc>
        <w:tc>
          <w:tcPr>
            <w:tcW w:w="1514"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before="60" w:line="276" w:lineRule="auto"/>
              <w:jc w:val="center"/>
              <w:rPr>
                <w:rFonts w:cs="Arial"/>
                <w:szCs w:val="22"/>
                <w:lang w:eastAsia="en-US"/>
              </w:rPr>
            </w:pPr>
          </w:p>
          <w:p w:rsidR="003D0502" w:rsidRPr="00F635CB" w:rsidRDefault="003D0502" w:rsidP="003D0502">
            <w:pPr>
              <w:spacing w:before="60" w:line="276" w:lineRule="auto"/>
              <w:jc w:val="center"/>
              <w:rPr>
                <w:rFonts w:cs="Arial"/>
                <w:szCs w:val="22"/>
                <w:lang w:eastAsia="en-US"/>
              </w:rPr>
            </w:pPr>
          </w:p>
          <w:p w:rsidR="003D0502" w:rsidRPr="00F635CB" w:rsidRDefault="003D0502" w:rsidP="003D0502">
            <w:pPr>
              <w:spacing w:before="60" w:line="276" w:lineRule="auto"/>
              <w:jc w:val="center"/>
              <w:rPr>
                <w:rFonts w:cs="Arial"/>
                <w:szCs w:val="22"/>
                <w:lang w:eastAsia="en-US"/>
              </w:rPr>
            </w:pPr>
          </w:p>
          <w:p w:rsidR="003D0502" w:rsidRPr="00F635CB" w:rsidRDefault="003D0502" w:rsidP="003D0502">
            <w:pPr>
              <w:spacing w:before="60" w:line="276" w:lineRule="auto"/>
              <w:jc w:val="center"/>
              <w:rPr>
                <w:rFonts w:cs="Arial"/>
                <w:szCs w:val="22"/>
                <w:lang w:eastAsia="en-US"/>
              </w:rPr>
            </w:pPr>
            <w:r w:rsidRPr="00F635CB">
              <w:rPr>
                <w:rFonts w:cs="Arial"/>
                <w:szCs w:val="22"/>
                <w:lang w:eastAsia="en-US"/>
              </w:rPr>
              <w:t>-</w:t>
            </w:r>
          </w:p>
          <w:p w:rsidR="003D0502" w:rsidRPr="00F635CB" w:rsidRDefault="003D0502" w:rsidP="003D0502">
            <w:pPr>
              <w:spacing w:before="60" w:line="276" w:lineRule="auto"/>
              <w:jc w:val="center"/>
              <w:rPr>
                <w:rFonts w:cs="Arial"/>
                <w:szCs w:val="22"/>
                <w:lang w:eastAsia="en-US"/>
              </w:rPr>
            </w:pP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dp</w:t>
            </w:r>
          </w:p>
        </w:tc>
        <w:tc>
          <w:tcPr>
            <w:tcW w:w="6095"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 xml:space="preserve">Protocolar e autuar como Atos de Contratação do Tribunal, com o respectivo </w:t>
            </w:r>
            <w:proofErr w:type="spellStart"/>
            <w:r w:rsidRPr="00F635CB">
              <w:rPr>
                <w:rFonts w:cs="Arial"/>
                <w:szCs w:val="22"/>
                <w:lang w:eastAsia="en-US"/>
              </w:rPr>
              <w:t>subassunto</w:t>
            </w:r>
            <w:proofErr w:type="spellEnd"/>
            <w:r w:rsidRPr="00F635CB">
              <w:rPr>
                <w:rFonts w:cs="Arial"/>
                <w:szCs w:val="22"/>
                <w:lang w:eastAsia="en-US"/>
              </w:rPr>
              <w:t>.</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Distribuir ao Presidente.</w:t>
            </w:r>
          </w:p>
        </w:tc>
        <w:tc>
          <w:tcPr>
            <w:tcW w:w="1514"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480" w:line="276" w:lineRule="auto"/>
              <w:jc w:val="center"/>
              <w:rPr>
                <w:rFonts w:cs="Arial"/>
                <w:szCs w:val="22"/>
                <w:lang w:eastAsia="en-US"/>
              </w:rPr>
            </w:pPr>
            <w:r w:rsidRPr="00F635CB">
              <w:rPr>
                <w:rFonts w:cs="Arial"/>
                <w:szCs w:val="22"/>
                <w:lang w:eastAsia="en-US"/>
              </w:rPr>
              <w:t>½ dia</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DF</w:t>
            </w:r>
          </w:p>
        </w:tc>
        <w:tc>
          <w:tcPr>
            <w:tcW w:w="6095"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Instruir com a emissão do Formulário de Indicação de Recursos, para os fins da Lei Estadual nº 15.608/2007, Lei Federal nº 8.666/1993, Lei Complementar Federal nº 101/2000 e Lei Federal nº 4.320/1964</w:t>
            </w:r>
          </w:p>
        </w:tc>
        <w:tc>
          <w:tcPr>
            <w:tcW w:w="1514"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after="200" w:line="276" w:lineRule="auto"/>
              <w:rPr>
                <w:rFonts w:cs="Arial"/>
                <w:szCs w:val="22"/>
                <w:lang w:eastAsia="en-US"/>
              </w:rPr>
            </w:pPr>
          </w:p>
          <w:p w:rsidR="003D0502" w:rsidRPr="00F635CB" w:rsidRDefault="003D0502" w:rsidP="003D0502">
            <w:pPr>
              <w:spacing w:line="276" w:lineRule="auto"/>
              <w:jc w:val="center"/>
              <w:rPr>
                <w:rFonts w:cs="Arial"/>
                <w:szCs w:val="22"/>
                <w:lang w:eastAsia="en-US"/>
              </w:rPr>
            </w:pPr>
            <w:r w:rsidRPr="00F635CB">
              <w:rPr>
                <w:rFonts w:cs="Arial"/>
                <w:szCs w:val="22"/>
                <w:lang w:eastAsia="en-US"/>
              </w:rPr>
              <w:t>½ dia</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szCs w:val="22"/>
                <w:lang w:eastAsia="en-US"/>
              </w:rPr>
            </w:pPr>
            <w:r w:rsidRPr="00F635CB">
              <w:rPr>
                <w:rFonts w:cs="Arial"/>
                <w:caps/>
                <w:szCs w:val="22"/>
                <w:lang w:eastAsia="en-US"/>
              </w:rPr>
              <w:t>DIJUR</w:t>
            </w:r>
          </w:p>
        </w:tc>
        <w:tc>
          <w:tcPr>
            <w:tcW w:w="6095"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Elaborar parecer.</w:t>
            </w:r>
          </w:p>
        </w:tc>
        <w:tc>
          <w:tcPr>
            <w:tcW w:w="1514"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2</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szCs w:val="22"/>
                <w:lang w:eastAsia="en-US"/>
              </w:rPr>
            </w:pPr>
            <w:r w:rsidRPr="00F635CB">
              <w:rPr>
                <w:rFonts w:cs="Arial"/>
                <w:caps/>
                <w:szCs w:val="22"/>
                <w:lang w:eastAsia="en-US"/>
              </w:rPr>
              <w:t>CI</w:t>
            </w:r>
          </w:p>
        </w:tc>
        <w:tc>
          <w:tcPr>
            <w:tcW w:w="6095"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Elaborar Informação.</w:t>
            </w:r>
          </w:p>
        </w:tc>
        <w:tc>
          <w:tcPr>
            <w:tcW w:w="1514"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1</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szCs w:val="22"/>
                <w:lang w:eastAsia="en-US"/>
              </w:rPr>
            </w:pPr>
            <w:r w:rsidRPr="00F635CB">
              <w:rPr>
                <w:rFonts w:cs="Arial"/>
                <w:caps/>
                <w:szCs w:val="22"/>
                <w:lang w:eastAsia="en-US"/>
              </w:rPr>
              <w:t>GP</w:t>
            </w:r>
          </w:p>
        </w:tc>
        <w:tc>
          <w:tcPr>
            <w:tcW w:w="6095"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Despachar autorizando a realização da licitação.</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Encaminhar o despacho para publicação.</w:t>
            </w:r>
          </w:p>
        </w:tc>
        <w:tc>
          <w:tcPr>
            <w:tcW w:w="1514"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3</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szCs w:val="22"/>
                <w:lang w:eastAsia="en-US"/>
              </w:rPr>
            </w:pPr>
            <w:r w:rsidRPr="00F635CB">
              <w:rPr>
                <w:rFonts w:cs="Arial"/>
                <w:caps/>
                <w:szCs w:val="22"/>
                <w:lang w:eastAsia="en-US"/>
              </w:rPr>
              <w:t>DLC</w:t>
            </w:r>
          </w:p>
        </w:tc>
        <w:tc>
          <w:tcPr>
            <w:tcW w:w="6095"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Realizar a Licitação.</w:t>
            </w:r>
          </w:p>
        </w:tc>
        <w:tc>
          <w:tcPr>
            <w:tcW w:w="1514"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15</w:t>
            </w:r>
          </w:p>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(prazo estimado)</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szCs w:val="22"/>
                <w:lang w:eastAsia="en-US"/>
              </w:rPr>
            </w:pPr>
            <w:r w:rsidRPr="00F635CB">
              <w:rPr>
                <w:rFonts w:cs="Arial"/>
                <w:caps/>
                <w:szCs w:val="22"/>
                <w:lang w:eastAsia="en-US"/>
              </w:rPr>
              <w:t>DIJUR</w:t>
            </w:r>
          </w:p>
        </w:tc>
        <w:tc>
          <w:tcPr>
            <w:tcW w:w="6095"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Elaborar parecer.</w:t>
            </w:r>
          </w:p>
        </w:tc>
        <w:tc>
          <w:tcPr>
            <w:tcW w:w="1514"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2</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szCs w:val="22"/>
                <w:lang w:eastAsia="en-US"/>
              </w:rPr>
            </w:pPr>
            <w:proofErr w:type="spellStart"/>
            <w:r w:rsidRPr="00F635CB">
              <w:rPr>
                <w:rFonts w:cs="Arial"/>
                <w:caps/>
                <w:szCs w:val="22"/>
                <w:lang w:eastAsia="en-US"/>
              </w:rPr>
              <w:t>MP</w:t>
            </w:r>
            <w:r w:rsidRPr="00F635CB">
              <w:rPr>
                <w:rFonts w:cs="Arial"/>
                <w:szCs w:val="22"/>
                <w:lang w:eastAsia="en-US"/>
              </w:rPr>
              <w:t>j</w:t>
            </w:r>
            <w:r w:rsidRPr="00F635CB">
              <w:rPr>
                <w:rFonts w:cs="Arial"/>
                <w:caps/>
                <w:szCs w:val="22"/>
                <w:lang w:eastAsia="en-US"/>
              </w:rPr>
              <w:t>TC</w:t>
            </w:r>
            <w:proofErr w:type="spellEnd"/>
          </w:p>
        </w:tc>
        <w:tc>
          <w:tcPr>
            <w:tcW w:w="6095"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Elaborar parecer.</w:t>
            </w:r>
          </w:p>
        </w:tc>
        <w:tc>
          <w:tcPr>
            <w:tcW w:w="1514"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GP</w:t>
            </w:r>
          </w:p>
        </w:tc>
        <w:tc>
          <w:tcPr>
            <w:tcW w:w="6095"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Preparar voto.</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 xml:space="preserve">Incluir em mesa para julgamento no Pleno – art. 429, § 4º, </w:t>
            </w:r>
            <w:r w:rsidRPr="00F635CB">
              <w:rPr>
                <w:rFonts w:cs="Arial"/>
                <w:szCs w:val="22"/>
                <w:lang w:eastAsia="en-US"/>
              </w:rPr>
              <w:lastRenderedPageBreak/>
              <w:t>IV, e 522, do RI.</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Encaminhar, antes do início da sessão, aos Conselheiros, Auditores, Procurador Geral do Ministério Público junto ao Tribunal e Secretário da Sessão, breve relato do processo – art. 429, § 5º, do RI.</w:t>
            </w:r>
          </w:p>
        </w:tc>
        <w:tc>
          <w:tcPr>
            <w:tcW w:w="1514"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after="200" w:line="276" w:lineRule="auto"/>
              <w:jc w:val="center"/>
              <w:rPr>
                <w:rFonts w:cs="Arial"/>
                <w:szCs w:val="22"/>
                <w:lang w:eastAsia="en-US"/>
              </w:rPr>
            </w:pPr>
          </w:p>
          <w:p w:rsidR="003D0502" w:rsidRPr="00F635CB" w:rsidRDefault="003D0502" w:rsidP="003D0502">
            <w:pPr>
              <w:spacing w:line="276" w:lineRule="auto"/>
              <w:jc w:val="center"/>
              <w:rPr>
                <w:rFonts w:cs="Arial"/>
                <w:szCs w:val="22"/>
                <w:lang w:eastAsia="en-US"/>
              </w:rPr>
            </w:pPr>
            <w:r w:rsidRPr="00F635CB">
              <w:rPr>
                <w:rFonts w:cs="Arial"/>
                <w:szCs w:val="22"/>
                <w:lang w:eastAsia="en-US"/>
              </w:rPr>
              <w:t>4</w:t>
            </w:r>
          </w:p>
          <w:p w:rsidR="003D0502" w:rsidRPr="00F635CB" w:rsidRDefault="003D0502" w:rsidP="003D0502">
            <w:pPr>
              <w:spacing w:after="200" w:line="276" w:lineRule="auto"/>
              <w:jc w:val="center"/>
              <w:rPr>
                <w:rFonts w:cs="Arial"/>
                <w:szCs w:val="22"/>
                <w:lang w:eastAsia="en-US"/>
              </w:rPr>
            </w:pPr>
            <w:r w:rsidRPr="00F635CB">
              <w:rPr>
                <w:rFonts w:cs="Arial"/>
                <w:szCs w:val="22"/>
                <w:lang w:eastAsia="en-US"/>
              </w:rPr>
              <w:lastRenderedPageBreak/>
              <w:t>(prazo estimado)</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lastRenderedPageBreak/>
              <w:t>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szCs w:val="22"/>
                <w:lang w:eastAsia="en-US"/>
              </w:rPr>
            </w:pPr>
            <w:r w:rsidRPr="00F635CB">
              <w:rPr>
                <w:rFonts w:cs="Arial"/>
                <w:caps/>
                <w:szCs w:val="22"/>
                <w:lang w:eastAsia="en-US"/>
              </w:rPr>
              <w:t>PLENO</w:t>
            </w:r>
          </w:p>
        </w:tc>
        <w:tc>
          <w:tcPr>
            <w:tcW w:w="6095"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Deliberar.</w:t>
            </w:r>
          </w:p>
        </w:tc>
        <w:tc>
          <w:tcPr>
            <w:tcW w:w="1514"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1</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szCs w:val="22"/>
                <w:lang w:eastAsia="en-US"/>
              </w:rPr>
            </w:pPr>
            <w:r w:rsidRPr="00F635CB">
              <w:rPr>
                <w:rFonts w:cs="Arial"/>
                <w:caps/>
                <w:szCs w:val="22"/>
                <w:lang w:eastAsia="en-US"/>
              </w:rPr>
              <w:t>GP</w:t>
            </w:r>
          </w:p>
        </w:tc>
        <w:tc>
          <w:tcPr>
            <w:tcW w:w="6095"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Liberar o arquivo do voto no sistema para a Secretaria do Pleno.</w:t>
            </w:r>
          </w:p>
        </w:tc>
        <w:tc>
          <w:tcPr>
            <w:tcW w:w="1514"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1</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360" w:lineRule="auto"/>
              <w:jc w:val="center"/>
              <w:rPr>
                <w:rFonts w:cs="Arial"/>
                <w:szCs w:val="22"/>
                <w:lang w:eastAsia="en-US"/>
              </w:rPr>
            </w:pPr>
            <w:r w:rsidRPr="00F635CB">
              <w:rPr>
                <w:rFonts w:cs="Arial"/>
                <w:szCs w:val="22"/>
                <w:lang w:eastAsia="en-US"/>
              </w:rPr>
              <w:t>13</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SECRETARIA DO PLENO</w:t>
            </w:r>
          </w:p>
        </w:tc>
        <w:tc>
          <w:tcPr>
            <w:tcW w:w="6095"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Emitir acórdão.</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Conferir o acórdão.</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Coletar assinatura do Presidente.</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Encaminhar acórdão para publicação.</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Certificar o envio do acórdão para publicação.</w:t>
            </w:r>
          </w:p>
        </w:tc>
        <w:tc>
          <w:tcPr>
            <w:tcW w:w="1514"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after="200" w:line="276" w:lineRule="auto"/>
              <w:jc w:val="center"/>
              <w:rPr>
                <w:rFonts w:cs="Arial"/>
                <w:szCs w:val="22"/>
                <w:lang w:eastAsia="en-US"/>
              </w:rPr>
            </w:pPr>
          </w:p>
          <w:p w:rsidR="003D0502" w:rsidRPr="00F635CB" w:rsidRDefault="003D0502" w:rsidP="003D0502">
            <w:pPr>
              <w:spacing w:before="240" w:line="276" w:lineRule="auto"/>
              <w:jc w:val="center"/>
              <w:rPr>
                <w:rFonts w:cs="Arial"/>
                <w:szCs w:val="22"/>
                <w:lang w:eastAsia="en-US"/>
              </w:rPr>
            </w:pPr>
            <w:r w:rsidRPr="00F635CB">
              <w:rPr>
                <w:rFonts w:cs="Arial"/>
                <w:szCs w:val="22"/>
                <w:lang w:eastAsia="en-US"/>
              </w:rPr>
              <w:t>5</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360" w:lineRule="auto"/>
              <w:jc w:val="center"/>
              <w:rPr>
                <w:rFonts w:cs="Arial"/>
                <w:szCs w:val="22"/>
                <w:lang w:eastAsia="en-US"/>
              </w:rPr>
            </w:pPr>
            <w:r w:rsidRPr="00F635CB">
              <w:rPr>
                <w:rFonts w:cs="Arial"/>
                <w:szCs w:val="22"/>
                <w:lang w:eastAsia="en-US"/>
              </w:rPr>
              <w:t>14</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DF</w:t>
            </w:r>
          </w:p>
        </w:tc>
        <w:tc>
          <w:tcPr>
            <w:tcW w:w="6095"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Emitir o pedido de empenho e coletar a assinatura</w:t>
            </w:r>
          </w:p>
        </w:tc>
        <w:tc>
          <w:tcPr>
            <w:tcW w:w="1514"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½ dia</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360" w:lineRule="auto"/>
              <w:jc w:val="center"/>
              <w:rPr>
                <w:rFonts w:cs="Arial"/>
                <w:szCs w:val="22"/>
                <w:lang w:eastAsia="en-US"/>
              </w:rPr>
            </w:pPr>
            <w:r w:rsidRPr="00F635CB">
              <w:rPr>
                <w:rFonts w:cs="Arial"/>
                <w:szCs w:val="22"/>
                <w:lang w:eastAsia="en-US"/>
              </w:rPr>
              <w:t>15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DLC</w:t>
            </w:r>
          </w:p>
        </w:tc>
        <w:tc>
          <w:tcPr>
            <w:tcW w:w="6095"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Coletar as assinaturas do contrato/ata de registro de preços.</w:t>
            </w:r>
          </w:p>
          <w:p w:rsidR="003D0502" w:rsidRPr="00F635CB" w:rsidRDefault="003D0502" w:rsidP="003D0502">
            <w:pPr>
              <w:numPr>
                <w:ilvl w:val="0"/>
                <w:numId w:val="28"/>
              </w:numPr>
              <w:tabs>
                <w:tab w:val="num" w:pos="220"/>
              </w:tabs>
              <w:overflowPunct/>
              <w:autoSpaceDE/>
              <w:adjustRightInd/>
              <w:spacing w:before="60" w:after="60"/>
              <w:ind w:hanging="680"/>
              <w:jc w:val="both"/>
              <w:textAlignment w:val="auto"/>
              <w:rPr>
                <w:rFonts w:cs="Arial"/>
                <w:szCs w:val="22"/>
                <w:lang w:eastAsia="en-US"/>
              </w:rPr>
            </w:pPr>
            <w:r w:rsidRPr="00F635CB">
              <w:rPr>
                <w:rFonts w:cs="Arial"/>
                <w:szCs w:val="22"/>
                <w:lang w:eastAsia="en-US"/>
              </w:rPr>
              <w:t>Juntar o contrato/ata assinado no processo.</w:t>
            </w:r>
          </w:p>
          <w:p w:rsidR="003D0502" w:rsidRPr="00F635CB" w:rsidRDefault="003D0502" w:rsidP="003D0502">
            <w:pPr>
              <w:numPr>
                <w:ilvl w:val="0"/>
                <w:numId w:val="28"/>
              </w:numPr>
              <w:tabs>
                <w:tab w:val="num" w:pos="220"/>
              </w:tabs>
              <w:overflowPunct/>
              <w:autoSpaceDE/>
              <w:adjustRightInd/>
              <w:spacing w:before="60" w:after="60"/>
              <w:ind w:left="220" w:hanging="180"/>
              <w:jc w:val="both"/>
              <w:textAlignment w:val="auto"/>
              <w:rPr>
                <w:rFonts w:cs="Arial"/>
                <w:szCs w:val="22"/>
                <w:lang w:eastAsia="en-US"/>
              </w:rPr>
            </w:pPr>
            <w:r w:rsidRPr="00F635CB">
              <w:rPr>
                <w:rFonts w:cs="Arial"/>
                <w:szCs w:val="22"/>
                <w:lang w:eastAsia="en-US"/>
              </w:rPr>
              <w:t>Encaminhar o extrato do contrato/ata para publicação.</w:t>
            </w:r>
          </w:p>
          <w:p w:rsidR="003D0502" w:rsidRPr="00F635CB" w:rsidRDefault="003D0502" w:rsidP="003D0502">
            <w:pPr>
              <w:numPr>
                <w:ilvl w:val="0"/>
                <w:numId w:val="28"/>
              </w:numPr>
              <w:tabs>
                <w:tab w:val="num" w:pos="220"/>
              </w:tabs>
              <w:overflowPunct/>
              <w:autoSpaceDE/>
              <w:adjustRightInd/>
              <w:spacing w:before="60" w:after="60"/>
              <w:ind w:hanging="680"/>
              <w:jc w:val="both"/>
              <w:textAlignment w:val="auto"/>
              <w:rPr>
                <w:rFonts w:cs="Arial"/>
                <w:szCs w:val="22"/>
                <w:lang w:eastAsia="en-US"/>
              </w:rPr>
            </w:pPr>
            <w:r w:rsidRPr="00F635CB">
              <w:rPr>
                <w:rFonts w:cs="Arial"/>
                <w:szCs w:val="22"/>
                <w:lang w:eastAsia="en-US"/>
              </w:rPr>
              <w:t>Certificar a publicação do extrato do contrato/ata.</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Encaminhar a unidade solicitante e ao contratado cópia do contrato/ata.</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Lançar no Sistema Estadual de Informações – SEI.</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Incluir no Sistema de Compras/Contratos.</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Incluir no Sistema de Licitações e Contratos – SALC.</w:t>
            </w:r>
          </w:p>
        </w:tc>
        <w:tc>
          <w:tcPr>
            <w:tcW w:w="1514"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after="200" w:line="276" w:lineRule="auto"/>
              <w:jc w:val="center"/>
              <w:rPr>
                <w:rFonts w:cs="Arial"/>
                <w:szCs w:val="22"/>
                <w:lang w:eastAsia="en-US"/>
              </w:rPr>
            </w:pPr>
          </w:p>
          <w:p w:rsidR="003D0502" w:rsidRPr="00F635CB" w:rsidRDefault="003D0502" w:rsidP="003D0502">
            <w:pPr>
              <w:spacing w:after="200" w:line="276" w:lineRule="auto"/>
              <w:jc w:val="center"/>
              <w:rPr>
                <w:rFonts w:cs="Arial"/>
                <w:szCs w:val="22"/>
                <w:lang w:eastAsia="en-US"/>
              </w:rPr>
            </w:pPr>
          </w:p>
          <w:p w:rsidR="003D0502" w:rsidRPr="00F635CB" w:rsidRDefault="003D0502" w:rsidP="003D0502">
            <w:pPr>
              <w:spacing w:after="200" w:line="276" w:lineRule="auto"/>
              <w:jc w:val="center"/>
              <w:rPr>
                <w:rFonts w:cs="Arial"/>
                <w:szCs w:val="22"/>
                <w:lang w:eastAsia="en-US"/>
              </w:rPr>
            </w:pPr>
          </w:p>
          <w:p w:rsidR="003D0502" w:rsidRPr="00F635CB" w:rsidRDefault="003D0502" w:rsidP="003D0502">
            <w:pPr>
              <w:spacing w:after="200" w:line="276" w:lineRule="auto"/>
              <w:jc w:val="center"/>
              <w:rPr>
                <w:rFonts w:cs="Arial"/>
                <w:szCs w:val="22"/>
                <w:lang w:eastAsia="en-US"/>
              </w:rPr>
            </w:pPr>
            <w:r w:rsidRPr="00F635CB">
              <w:rPr>
                <w:rFonts w:cs="Arial"/>
                <w:szCs w:val="22"/>
                <w:lang w:eastAsia="en-US"/>
              </w:rPr>
              <w:t>7</w:t>
            </w:r>
          </w:p>
        </w:tc>
      </w:tr>
    </w:tbl>
    <w:p w:rsidR="003D0502" w:rsidRPr="00F635CB" w:rsidRDefault="003D0502" w:rsidP="003D0502">
      <w:pPr>
        <w:spacing w:before="240"/>
        <w:rPr>
          <w:rFonts w:cs="Arial"/>
          <w:sz w:val="20"/>
        </w:rPr>
      </w:pPr>
      <w:r w:rsidRPr="00F635CB">
        <w:rPr>
          <w:rFonts w:cs="Arial"/>
          <w:b/>
          <w:sz w:val="20"/>
        </w:rPr>
        <w:t>Obs.:</w:t>
      </w:r>
      <w:r w:rsidRPr="00F635CB">
        <w:rPr>
          <w:rFonts w:cs="Arial"/>
          <w:sz w:val="20"/>
        </w:rPr>
        <w:t xml:space="preserve"> Após a execução ou término do contrato, a DLC remeterá o processo à DP para encerramento.</w:t>
      </w:r>
    </w:p>
    <w:p w:rsidR="003D0502" w:rsidRDefault="003D0502" w:rsidP="003D0502">
      <w:pPr>
        <w:pStyle w:val="Ttulo"/>
        <w:spacing w:before="120" w:after="0"/>
        <w:rPr>
          <w:rFonts w:cs="Arial"/>
          <w:szCs w:val="28"/>
        </w:rPr>
      </w:pPr>
      <w:r w:rsidRPr="00F635CB">
        <w:rPr>
          <w:rFonts w:cs="Arial"/>
          <w:b w:val="0"/>
          <w:szCs w:val="28"/>
        </w:rPr>
        <w:br w:type="page"/>
      </w:r>
      <w:r w:rsidRPr="00F635CB">
        <w:rPr>
          <w:rFonts w:cs="Arial"/>
          <w:szCs w:val="28"/>
        </w:rPr>
        <w:lastRenderedPageBreak/>
        <w:t>ANEXO V</w:t>
      </w:r>
    </w:p>
    <w:p w:rsidR="003D0502" w:rsidRPr="003D0502" w:rsidRDefault="003D0502" w:rsidP="003D0502">
      <w:pPr>
        <w:pStyle w:val="Ttulo"/>
        <w:spacing w:before="120" w:after="0"/>
        <w:rPr>
          <w:rFonts w:cs="Arial"/>
          <w:b w:val="0"/>
          <w:color w:val="0000FF"/>
          <w:sz w:val="24"/>
        </w:rPr>
      </w:pPr>
      <w:r w:rsidRPr="003D0502">
        <w:rPr>
          <w:rFonts w:cs="Arial"/>
          <w:b w:val="0"/>
          <w:color w:val="0000FF"/>
          <w:sz w:val="24"/>
        </w:rPr>
        <w:t xml:space="preserve">(Incluído pela </w:t>
      </w:r>
      <w:hyperlink r:id="rId30" w:history="1">
        <w:r w:rsidRPr="003D0502">
          <w:rPr>
            <w:rStyle w:val="Hyperlink"/>
            <w:rFonts w:cs="Arial"/>
            <w:b w:val="0"/>
            <w:sz w:val="24"/>
          </w:rPr>
          <w:t>Instrução de Serviço n. 51/2013</w:t>
        </w:r>
      </w:hyperlink>
      <w:r w:rsidRPr="003D0502">
        <w:rPr>
          <w:rFonts w:cs="Arial"/>
          <w:b w:val="0"/>
          <w:color w:val="0000FF"/>
          <w:sz w:val="24"/>
        </w:rPr>
        <w:t>)</w:t>
      </w:r>
    </w:p>
    <w:p w:rsidR="003D0502" w:rsidRPr="00F635CB" w:rsidRDefault="003D0502" w:rsidP="003D0502">
      <w:pPr>
        <w:pStyle w:val="Ttulo"/>
        <w:spacing w:before="120" w:after="0"/>
        <w:rPr>
          <w:rFonts w:cs="Arial"/>
          <w:sz w:val="24"/>
        </w:rPr>
      </w:pPr>
      <w:r w:rsidRPr="00F635CB">
        <w:rPr>
          <w:rFonts w:cs="Arial"/>
          <w:sz w:val="24"/>
        </w:rPr>
        <w:t>ATOS DE CONTRATAÇÃO DO TRIBUNAL</w:t>
      </w:r>
    </w:p>
    <w:p w:rsidR="003D0502" w:rsidRPr="00F635CB" w:rsidRDefault="003D0502" w:rsidP="003D0502">
      <w:pPr>
        <w:pStyle w:val="Ttulo"/>
        <w:spacing w:before="120" w:after="0"/>
        <w:jc w:val="left"/>
        <w:rPr>
          <w:rFonts w:cs="Arial"/>
          <w:sz w:val="24"/>
        </w:rPr>
      </w:pPr>
      <w:proofErr w:type="spellStart"/>
      <w:r w:rsidRPr="00F635CB">
        <w:rPr>
          <w:rFonts w:cs="Arial"/>
          <w:sz w:val="24"/>
        </w:rPr>
        <w:t>Subassunto</w:t>
      </w:r>
      <w:proofErr w:type="spellEnd"/>
      <w:r w:rsidRPr="00F635CB">
        <w:rPr>
          <w:rFonts w:cs="Arial"/>
          <w:sz w:val="24"/>
        </w:rPr>
        <w:t xml:space="preserve"> – Dispensa/Inexigibilidade de Licitação</w:t>
      </w:r>
    </w:p>
    <w:p w:rsidR="003D0502" w:rsidRPr="00F635CB" w:rsidRDefault="003D0502" w:rsidP="003D0502">
      <w:pPr>
        <w:pStyle w:val="Subtitulo"/>
        <w:spacing w:before="120" w:after="120"/>
      </w:pPr>
      <w:r w:rsidRPr="00F635CB">
        <w:t>Resultado – acórdão de aprovação</w:t>
      </w:r>
    </w:p>
    <w:tbl>
      <w:tblPr>
        <w:tblW w:w="9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701"/>
        <w:gridCol w:w="6377"/>
        <w:gridCol w:w="1231"/>
      </w:tblGrid>
      <w:tr w:rsidR="003D0502" w:rsidRPr="00F635CB" w:rsidTr="003D0502">
        <w:tc>
          <w:tcPr>
            <w:tcW w:w="426" w:type="dxa"/>
            <w:tcBorders>
              <w:top w:val="single" w:sz="4" w:space="0" w:color="auto"/>
              <w:left w:val="single" w:sz="4" w:space="0" w:color="auto"/>
              <w:bottom w:val="single" w:sz="4" w:space="0" w:color="auto"/>
              <w:right w:val="single" w:sz="4" w:space="0" w:color="auto"/>
            </w:tcBorders>
            <w:shd w:val="pct50" w:color="auto" w:fill="FFFFFF"/>
          </w:tcPr>
          <w:p w:rsidR="003D0502" w:rsidRPr="00F635CB" w:rsidRDefault="003D0502" w:rsidP="003D0502">
            <w:pPr>
              <w:spacing w:line="276" w:lineRule="auto"/>
              <w:jc w:val="center"/>
              <w:rPr>
                <w:rFonts w:cs="Arial"/>
                <w:b/>
                <w:color w:val="FFFFFF"/>
                <w:lang w:eastAsia="en-US"/>
              </w:rPr>
            </w:pPr>
          </w:p>
          <w:p w:rsidR="003D0502" w:rsidRPr="00F635CB" w:rsidRDefault="003D0502" w:rsidP="003D0502">
            <w:pPr>
              <w:spacing w:after="120" w:line="276" w:lineRule="auto"/>
              <w:jc w:val="center"/>
              <w:rPr>
                <w:rFonts w:cs="Arial"/>
                <w:b/>
                <w:color w:val="FFFFFF"/>
                <w:lang w:eastAsia="en-US"/>
              </w:rPr>
            </w:pPr>
            <w:r w:rsidRPr="00F635CB">
              <w:rPr>
                <w:rFonts w:cs="Arial"/>
                <w:b/>
                <w:color w:val="FFFFFF"/>
                <w:lang w:eastAsia="en-US"/>
              </w:rPr>
              <w:t>Nº</w:t>
            </w:r>
          </w:p>
        </w:tc>
        <w:tc>
          <w:tcPr>
            <w:tcW w:w="1701" w:type="dxa"/>
            <w:tcBorders>
              <w:top w:val="single" w:sz="4" w:space="0" w:color="auto"/>
              <w:left w:val="single" w:sz="4" w:space="0" w:color="auto"/>
              <w:bottom w:val="single" w:sz="4" w:space="0" w:color="auto"/>
              <w:right w:val="single" w:sz="4" w:space="0" w:color="auto"/>
            </w:tcBorders>
            <w:shd w:val="pct50" w:color="auto" w:fill="FFFFFF"/>
            <w:vAlign w:val="center"/>
          </w:tcPr>
          <w:p w:rsidR="003D0502" w:rsidRPr="00F635CB" w:rsidRDefault="003D0502" w:rsidP="003D0502">
            <w:pPr>
              <w:pStyle w:val="Subttulo"/>
              <w:spacing w:line="276" w:lineRule="auto"/>
              <w:rPr>
                <w:sz w:val="22"/>
                <w:lang w:eastAsia="en-US"/>
              </w:rPr>
            </w:pPr>
          </w:p>
          <w:p w:rsidR="003D0502" w:rsidRPr="00F635CB" w:rsidRDefault="003D0502" w:rsidP="003D0502">
            <w:pPr>
              <w:pStyle w:val="Subttulo"/>
              <w:spacing w:after="120" w:line="276" w:lineRule="auto"/>
              <w:rPr>
                <w:sz w:val="22"/>
                <w:lang w:eastAsia="en-US"/>
              </w:rPr>
            </w:pPr>
            <w:r w:rsidRPr="00F635CB">
              <w:rPr>
                <w:sz w:val="22"/>
                <w:lang w:eastAsia="en-US"/>
              </w:rPr>
              <w:t>UNIDADE</w:t>
            </w:r>
          </w:p>
        </w:tc>
        <w:tc>
          <w:tcPr>
            <w:tcW w:w="6378" w:type="dxa"/>
            <w:tcBorders>
              <w:top w:val="single" w:sz="4" w:space="0" w:color="auto"/>
              <w:left w:val="single" w:sz="4" w:space="0" w:color="auto"/>
              <w:bottom w:val="single" w:sz="4" w:space="0" w:color="auto"/>
              <w:right w:val="single" w:sz="4" w:space="0" w:color="auto"/>
            </w:tcBorders>
            <w:shd w:val="pct50" w:color="auto" w:fill="FFFFFF"/>
          </w:tcPr>
          <w:p w:rsidR="003D0502" w:rsidRPr="00F635CB" w:rsidRDefault="003D0502" w:rsidP="003D0502">
            <w:pPr>
              <w:spacing w:line="276" w:lineRule="auto"/>
              <w:jc w:val="center"/>
              <w:rPr>
                <w:rFonts w:cs="Arial"/>
                <w:b/>
                <w:color w:val="FFFFFF"/>
                <w:lang w:eastAsia="en-US"/>
              </w:rPr>
            </w:pPr>
          </w:p>
          <w:p w:rsidR="003D0502" w:rsidRPr="00F635CB" w:rsidRDefault="003D0502" w:rsidP="003D0502">
            <w:pPr>
              <w:spacing w:after="120" w:line="276" w:lineRule="auto"/>
              <w:jc w:val="center"/>
              <w:rPr>
                <w:rFonts w:cs="Arial"/>
                <w:b/>
                <w:color w:val="FFFFFF"/>
                <w:lang w:eastAsia="en-US"/>
              </w:rPr>
            </w:pPr>
            <w:r w:rsidRPr="00F635CB">
              <w:rPr>
                <w:rFonts w:cs="Arial"/>
                <w:b/>
                <w:color w:val="FFFFFF"/>
                <w:lang w:eastAsia="en-US"/>
              </w:rPr>
              <w:t>AÇÃO</w:t>
            </w:r>
          </w:p>
        </w:tc>
        <w:tc>
          <w:tcPr>
            <w:tcW w:w="1231" w:type="dxa"/>
            <w:tcBorders>
              <w:top w:val="single" w:sz="4" w:space="0" w:color="auto"/>
              <w:left w:val="single" w:sz="4" w:space="0" w:color="auto"/>
              <w:bottom w:val="single" w:sz="4" w:space="0" w:color="auto"/>
              <w:right w:val="single" w:sz="4" w:space="0" w:color="auto"/>
            </w:tcBorders>
            <w:shd w:val="clear" w:color="auto" w:fill="7F7F7F"/>
            <w:hideMark/>
          </w:tcPr>
          <w:p w:rsidR="003D0502" w:rsidRPr="00F635CB" w:rsidRDefault="003D0502" w:rsidP="003D0502">
            <w:pPr>
              <w:spacing w:before="120" w:line="276" w:lineRule="auto"/>
              <w:jc w:val="center"/>
              <w:rPr>
                <w:rFonts w:cs="Arial"/>
                <w:b/>
                <w:color w:val="FFFFFF"/>
                <w:lang w:eastAsia="en-US"/>
              </w:rPr>
            </w:pPr>
            <w:r w:rsidRPr="00F635CB">
              <w:rPr>
                <w:rFonts w:cs="Arial"/>
                <w:b/>
                <w:color w:val="FFFFFF"/>
                <w:lang w:eastAsia="en-US"/>
              </w:rPr>
              <w:t>PRAZO</w:t>
            </w:r>
          </w:p>
          <w:p w:rsidR="003D0502" w:rsidRPr="00F635CB" w:rsidRDefault="003D0502" w:rsidP="003D0502">
            <w:pPr>
              <w:spacing w:after="120" w:line="276" w:lineRule="auto"/>
              <w:jc w:val="center"/>
              <w:rPr>
                <w:rFonts w:cs="Arial"/>
                <w:sz w:val="20"/>
                <w:lang w:eastAsia="en-US"/>
              </w:rPr>
            </w:pPr>
            <w:r w:rsidRPr="00F635CB">
              <w:rPr>
                <w:rFonts w:cs="Arial"/>
                <w:b/>
                <w:color w:val="FFFFFF"/>
                <w:lang w:eastAsia="en-US"/>
              </w:rPr>
              <w:t>(dias)</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lang w:eastAsia="en-US"/>
              </w:rPr>
            </w:pPr>
            <w:r w:rsidRPr="00F635CB">
              <w:rPr>
                <w:rFonts w:cs="Arial"/>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dlc</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Expedir ofício ao Presidente do Tribunal de Contas, contendo a autorização do Diretor Geral, acompanhado de ofício da unidade administrativa solicitante, devidamente instruído, conforme ato normativo próprio do assunto</w:t>
            </w:r>
          </w:p>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Juntar a minuta do contrato.</w:t>
            </w:r>
          </w:p>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 xml:space="preserve">Protocolar o ofício na Diretoria de Protocolo, para autuar como Atos de Contratação do Tribunal, com o respectivo </w:t>
            </w:r>
            <w:proofErr w:type="spellStart"/>
            <w:r w:rsidRPr="00BE218A">
              <w:rPr>
                <w:rFonts w:cs="Arial"/>
                <w:lang w:eastAsia="en-US"/>
              </w:rPr>
              <w:t>subassunto</w:t>
            </w:r>
            <w:proofErr w:type="spellEnd"/>
            <w:r w:rsidRPr="00BE218A">
              <w:rPr>
                <w:rFonts w:cs="Arial"/>
                <w:lang w:eastAsia="en-US"/>
              </w:rPr>
              <w:t>.</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before="120" w:line="276" w:lineRule="auto"/>
              <w:jc w:val="center"/>
              <w:rPr>
                <w:rFonts w:cs="Arial"/>
                <w:sz w:val="20"/>
                <w:lang w:eastAsia="en-US"/>
              </w:rPr>
            </w:pPr>
          </w:p>
          <w:p w:rsidR="003D0502" w:rsidRPr="00F635CB" w:rsidRDefault="003D0502" w:rsidP="003D0502">
            <w:pPr>
              <w:spacing w:before="120" w:line="276" w:lineRule="auto"/>
              <w:jc w:val="center"/>
              <w:rPr>
                <w:rFonts w:cs="Arial"/>
                <w:sz w:val="20"/>
                <w:lang w:eastAsia="en-US"/>
              </w:rPr>
            </w:pPr>
          </w:p>
          <w:p w:rsidR="003D0502" w:rsidRPr="00F635CB" w:rsidRDefault="003D0502" w:rsidP="003D0502">
            <w:pPr>
              <w:spacing w:before="120" w:line="276" w:lineRule="auto"/>
              <w:jc w:val="center"/>
              <w:rPr>
                <w:rFonts w:cs="Arial"/>
                <w:sz w:val="20"/>
                <w:lang w:eastAsia="en-US"/>
              </w:rPr>
            </w:pPr>
            <w:r w:rsidRPr="00F635CB">
              <w:rPr>
                <w:rFonts w:cs="Arial"/>
                <w:sz w:val="20"/>
                <w:lang w:eastAsia="en-US"/>
              </w:rPr>
              <w:t>-</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lang w:eastAsia="en-US"/>
              </w:rPr>
            </w:pPr>
            <w:r w:rsidRPr="00F635CB">
              <w:rPr>
                <w:rFonts w:cs="Arial"/>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lang w:eastAsia="en-US"/>
              </w:rPr>
            </w:pPr>
            <w:r w:rsidRPr="00F635CB">
              <w:rPr>
                <w:rFonts w:cs="Arial"/>
                <w:caps/>
                <w:lang w:eastAsia="en-US"/>
              </w:rPr>
              <w:t>dp</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 xml:space="preserve">Protocolar e autuar como Atos de Contratação do Tribunal, com o </w:t>
            </w:r>
            <w:proofErr w:type="spellStart"/>
            <w:r w:rsidRPr="00BE218A">
              <w:rPr>
                <w:rFonts w:cs="Arial"/>
                <w:lang w:eastAsia="en-US"/>
              </w:rPr>
              <w:t>subassunto</w:t>
            </w:r>
            <w:proofErr w:type="spellEnd"/>
            <w:r w:rsidRPr="00BE218A">
              <w:rPr>
                <w:rFonts w:cs="Arial"/>
                <w:lang w:eastAsia="en-US"/>
              </w:rPr>
              <w:t xml:space="preserve"> respectivo.</w:t>
            </w:r>
          </w:p>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Distribuir ao Presidente.</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360" w:line="276" w:lineRule="auto"/>
              <w:jc w:val="center"/>
              <w:rPr>
                <w:rFonts w:cs="Arial"/>
                <w:lang w:eastAsia="en-US"/>
              </w:rPr>
            </w:pPr>
            <w:r w:rsidRPr="00F635CB">
              <w:rPr>
                <w:rFonts w:cs="Arial"/>
                <w:lang w:eastAsia="en-US"/>
              </w:rPr>
              <w:t>½ dia</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lang w:eastAsia="en-US"/>
              </w:rPr>
            </w:pPr>
            <w:r w:rsidRPr="00F635CB">
              <w:rPr>
                <w:rFonts w:cs="Arial"/>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lang w:eastAsia="en-US"/>
              </w:rPr>
            </w:pPr>
            <w:r w:rsidRPr="00F635CB">
              <w:rPr>
                <w:rFonts w:cs="Arial"/>
                <w:caps/>
                <w:lang w:eastAsia="en-US"/>
              </w:rPr>
              <w:t>DF</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Instruir com a emissão do Formulário de Indicação de Recursos, para os fins da Lei Estadual nº 15.608/2007, Lei Federal nº 8.666/1993, Lei Complementar Federal nº 101/2000 e Lei Federal nº 4.320/1964</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after="200" w:line="276" w:lineRule="auto"/>
              <w:rPr>
                <w:rFonts w:cs="Arial"/>
                <w:lang w:eastAsia="en-US"/>
              </w:rPr>
            </w:pPr>
          </w:p>
          <w:p w:rsidR="003D0502" w:rsidRPr="00F635CB" w:rsidRDefault="003D0502" w:rsidP="003D0502">
            <w:pPr>
              <w:spacing w:line="276" w:lineRule="auto"/>
              <w:jc w:val="center"/>
              <w:rPr>
                <w:rFonts w:cs="Arial"/>
                <w:lang w:eastAsia="en-US"/>
              </w:rPr>
            </w:pPr>
            <w:r w:rsidRPr="00F635CB">
              <w:rPr>
                <w:rFonts w:cs="Arial"/>
                <w:lang w:eastAsia="en-US"/>
              </w:rPr>
              <w:t>½ dia</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lang w:eastAsia="en-US"/>
              </w:rPr>
            </w:pPr>
            <w:r w:rsidRPr="00F635CB">
              <w:rPr>
                <w:rFonts w:cs="Arial"/>
                <w:caps/>
                <w:lang w:eastAsia="en-US"/>
              </w:rPr>
              <w:t>DIJUR</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Elaborar Parecer</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2</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lang w:eastAsia="en-US"/>
              </w:rPr>
            </w:pPr>
            <w:r w:rsidRPr="00F635CB">
              <w:rPr>
                <w:rFonts w:cs="Arial"/>
                <w:caps/>
                <w:lang w:eastAsia="en-US"/>
              </w:rPr>
              <w:t>CI</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Elaborar Informação.</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1</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lang w:eastAsia="en-US"/>
              </w:rPr>
            </w:pPr>
            <w:proofErr w:type="spellStart"/>
            <w:r w:rsidRPr="00F635CB">
              <w:rPr>
                <w:rFonts w:cs="Arial"/>
                <w:caps/>
                <w:lang w:eastAsia="en-US"/>
              </w:rPr>
              <w:t>MP</w:t>
            </w:r>
            <w:r w:rsidRPr="00F635CB">
              <w:rPr>
                <w:rFonts w:cs="Arial"/>
                <w:lang w:eastAsia="en-US"/>
              </w:rPr>
              <w:t>j</w:t>
            </w:r>
            <w:r w:rsidRPr="00F635CB">
              <w:rPr>
                <w:rFonts w:cs="Arial"/>
                <w:caps/>
                <w:lang w:eastAsia="en-US"/>
              </w:rPr>
              <w:t>TC</w:t>
            </w:r>
            <w:proofErr w:type="spellEnd"/>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Elaborar Parecer.</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lang w:eastAsia="en-US"/>
              </w:rPr>
            </w:pPr>
            <w:r w:rsidRPr="00F635CB">
              <w:rPr>
                <w:rFonts w:cs="Arial"/>
                <w:lang w:eastAsia="en-US"/>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lang w:eastAsia="en-US"/>
              </w:rPr>
            </w:pPr>
            <w:r w:rsidRPr="00F635CB">
              <w:rPr>
                <w:rFonts w:cs="Arial"/>
                <w:caps/>
                <w:lang w:eastAsia="en-US"/>
              </w:rPr>
              <w:t>GP</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Preparar voto.</w:t>
            </w:r>
          </w:p>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Incluir em mesa para julgamento no Pleno – art. 429, § 4º, IV, e 522, do RI.</w:t>
            </w:r>
          </w:p>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Encaminhar, antes do início da sessão, aos Conselheiros, Auditores, Procurador Geral do Ministério Público junto ao Tribunal e Secretário da Sessão, breve relato do processo – art. 429, § 5º, do RI.</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after="200" w:line="276" w:lineRule="auto"/>
              <w:jc w:val="center"/>
              <w:rPr>
                <w:rFonts w:cs="Arial"/>
                <w:lang w:eastAsia="en-US"/>
              </w:rPr>
            </w:pPr>
          </w:p>
          <w:p w:rsidR="003D0502" w:rsidRPr="00F635CB" w:rsidRDefault="003D0502" w:rsidP="003D0502">
            <w:pPr>
              <w:spacing w:line="276" w:lineRule="auto"/>
              <w:jc w:val="center"/>
              <w:rPr>
                <w:rFonts w:cs="Arial"/>
                <w:szCs w:val="22"/>
                <w:lang w:eastAsia="en-US"/>
              </w:rPr>
            </w:pPr>
            <w:r w:rsidRPr="00F635CB">
              <w:rPr>
                <w:rFonts w:cs="Arial"/>
                <w:szCs w:val="22"/>
                <w:lang w:eastAsia="en-US"/>
              </w:rPr>
              <w:t>4</w:t>
            </w:r>
          </w:p>
          <w:p w:rsidR="003D0502" w:rsidRPr="00F635CB" w:rsidRDefault="003D0502" w:rsidP="003D0502">
            <w:pPr>
              <w:spacing w:after="200" w:line="276" w:lineRule="auto"/>
              <w:jc w:val="center"/>
              <w:rPr>
                <w:rFonts w:cs="Arial"/>
                <w:lang w:eastAsia="en-US"/>
              </w:rPr>
            </w:pPr>
            <w:r w:rsidRPr="00F635CB">
              <w:rPr>
                <w:rFonts w:cs="Arial"/>
                <w:szCs w:val="22"/>
                <w:lang w:eastAsia="en-US"/>
              </w:rPr>
              <w:t>(prazo estimado)</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lang w:eastAsia="en-US"/>
              </w:rPr>
            </w:pPr>
            <w:r w:rsidRPr="00F635CB">
              <w:rPr>
                <w:rFonts w:cs="Arial"/>
                <w:caps/>
                <w:lang w:eastAsia="en-US"/>
              </w:rPr>
              <w:t>PLENO</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Deliberar.</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1</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lang w:eastAsia="en-US"/>
              </w:rPr>
            </w:pPr>
            <w:r w:rsidRPr="00F635CB">
              <w:rPr>
                <w:rFonts w:cs="Arial"/>
                <w:caps/>
                <w:lang w:eastAsia="en-US"/>
              </w:rPr>
              <w:t>GP</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Liberar o arquivo do voto no sistema para a Secretaria do Pleno.</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120" w:line="276" w:lineRule="auto"/>
              <w:jc w:val="center"/>
              <w:rPr>
                <w:rFonts w:cs="Arial"/>
                <w:lang w:eastAsia="en-US"/>
              </w:rPr>
            </w:pPr>
            <w:r w:rsidRPr="00F635CB">
              <w:rPr>
                <w:rFonts w:cs="Arial"/>
                <w:lang w:eastAsia="en-US"/>
              </w:rPr>
              <w:t>1</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360" w:lineRule="auto"/>
              <w:jc w:val="center"/>
              <w:rPr>
                <w:rFonts w:cs="Arial"/>
                <w:lang w:eastAsia="en-US"/>
              </w:rPr>
            </w:pPr>
            <w:r w:rsidRPr="00F635CB">
              <w:rPr>
                <w:rFonts w:cs="Arial"/>
                <w:lang w:eastAsia="en-US"/>
              </w:rPr>
              <w:lastRenderedPageBreak/>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lang w:eastAsia="en-US"/>
              </w:rPr>
            </w:pPr>
            <w:r w:rsidRPr="00F635CB">
              <w:rPr>
                <w:rFonts w:cs="Arial"/>
                <w:caps/>
                <w:lang w:eastAsia="en-US"/>
              </w:rPr>
              <w:t>SECRETARIA DO PLENO</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Emitir acórdão.</w:t>
            </w:r>
          </w:p>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Conferir o acórdão.</w:t>
            </w:r>
          </w:p>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Coletar assinatura do Presidente.</w:t>
            </w:r>
          </w:p>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Encaminhar acórdão para publicação.</w:t>
            </w:r>
          </w:p>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Certificar o envio do acórdão para publicação.</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after="200" w:line="276" w:lineRule="auto"/>
              <w:jc w:val="center"/>
              <w:rPr>
                <w:rFonts w:cs="Arial"/>
                <w:lang w:eastAsia="en-US"/>
              </w:rPr>
            </w:pPr>
          </w:p>
          <w:p w:rsidR="003D0502" w:rsidRPr="00F635CB" w:rsidRDefault="003D0502" w:rsidP="003D0502">
            <w:pPr>
              <w:spacing w:line="276" w:lineRule="auto"/>
              <w:jc w:val="center"/>
              <w:rPr>
                <w:rFonts w:cs="Arial"/>
                <w:lang w:eastAsia="en-US"/>
              </w:rPr>
            </w:pPr>
            <w:r w:rsidRPr="00F635CB">
              <w:rPr>
                <w:rFonts w:cs="Arial"/>
                <w:lang w:eastAsia="en-US"/>
              </w:rPr>
              <w:t>5</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360" w:lineRule="auto"/>
              <w:jc w:val="center"/>
              <w:rPr>
                <w:rFonts w:cs="Arial"/>
                <w:lang w:eastAsia="en-US"/>
              </w:rPr>
            </w:pPr>
            <w:r w:rsidRPr="00F635CB">
              <w:rPr>
                <w:rFonts w:cs="Arial"/>
                <w:lang w:eastAsia="en-US"/>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lang w:eastAsia="en-US"/>
              </w:rPr>
            </w:pPr>
            <w:r w:rsidRPr="00F635CB">
              <w:rPr>
                <w:rFonts w:cs="Arial"/>
                <w:caps/>
                <w:lang w:eastAsia="en-US"/>
              </w:rPr>
              <w:t>DF</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Emitir o pedido de empenho e coletar a assinatura.</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line="276" w:lineRule="auto"/>
              <w:jc w:val="center"/>
              <w:rPr>
                <w:rFonts w:cs="Arial"/>
                <w:lang w:eastAsia="en-US"/>
              </w:rPr>
            </w:pPr>
            <w:r w:rsidRPr="00F635CB">
              <w:rPr>
                <w:rFonts w:cs="Arial"/>
                <w:lang w:eastAsia="en-US"/>
              </w:rPr>
              <w:t>½ dia</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360" w:lineRule="auto"/>
              <w:jc w:val="center"/>
              <w:rPr>
                <w:rFonts w:cs="Arial"/>
                <w:lang w:eastAsia="en-US"/>
              </w:rPr>
            </w:pPr>
            <w:r w:rsidRPr="00F635CB">
              <w:rPr>
                <w:rFonts w:cs="Arial"/>
                <w:lang w:eastAsia="en-US"/>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lang w:eastAsia="en-US"/>
              </w:rPr>
            </w:pPr>
            <w:r w:rsidRPr="00F635CB">
              <w:rPr>
                <w:rFonts w:cs="Arial"/>
                <w:caps/>
                <w:lang w:eastAsia="en-US"/>
              </w:rPr>
              <w:t>DLC</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Coletar as assinaturas do contrato.</w:t>
            </w:r>
          </w:p>
          <w:p w:rsidR="003D0502" w:rsidRPr="00BE218A" w:rsidRDefault="003D0502" w:rsidP="003D0502">
            <w:pPr>
              <w:numPr>
                <w:ilvl w:val="0"/>
                <w:numId w:val="28"/>
              </w:numPr>
              <w:tabs>
                <w:tab w:val="num" w:pos="220"/>
              </w:tabs>
              <w:overflowPunct/>
              <w:autoSpaceDE/>
              <w:adjustRightInd/>
              <w:spacing w:before="60" w:after="60"/>
              <w:ind w:left="213" w:hanging="173"/>
              <w:jc w:val="both"/>
              <w:textAlignment w:val="auto"/>
              <w:rPr>
                <w:rFonts w:cs="Arial"/>
                <w:lang w:eastAsia="en-US"/>
              </w:rPr>
            </w:pPr>
            <w:r w:rsidRPr="00BE218A">
              <w:rPr>
                <w:rFonts w:cs="Arial"/>
                <w:lang w:eastAsia="en-US"/>
              </w:rPr>
              <w:t>Juntar o contrato assinado no processo.</w:t>
            </w:r>
          </w:p>
          <w:p w:rsidR="003D0502" w:rsidRPr="00BE218A" w:rsidRDefault="003D0502" w:rsidP="003D0502">
            <w:pPr>
              <w:numPr>
                <w:ilvl w:val="0"/>
                <w:numId w:val="28"/>
              </w:numPr>
              <w:tabs>
                <w:tab w:val="num" w:pos="220"/>
              </w:tabs>
              <w:overflowPunct/>
              <w:autoSpaceDE/>
              <w:adjustRightInd/>
              <w:spacing w:before="60" w:after="60"/>
              <w:ind w:left="220" w:hanging="180"/>
              <w:jc w:val="both"/>
              <w:textAlignment w:val="auto"/>
              <w:rPr>
                <w:rFonts w:cs="Arial"/>
                <w:lang w:eastAsia="en-US"/>
              </w:rPr>
            </w:pPr>
            <w:r w:rsidRPr="00BE218A">
              <w:rPr>
                <w:rFonts w:cs="Arial"/>
                <w:lang w:eastAsia="en-US"/>
              </w:rPr>
              <w:t>Encaminhar o extrato do contrato para publicação.</w:t>
            </w:r>
          </w:p>
          <w:p w:rsidR="003D0502" w:rsidRPr="00BE218A" w:rsidRDefault="003D0502" w:rsidP="003D0502">
            <w:pPr>
              <w:numPr>
                <w:ilvl w:val="0"/>
                <w:numId w:val="28"/>
              </w:numPr>
              <w:tabs>
                <w:tab w:val="num" w:pos="220"/>
              </w:tabs>
              <w:overflowPunct/>
              <w:autoSpaceDE/>
              <w:adjustRightInd/>
              <w:spacing w:before="60" w:after="60"/>
              <w:ind w:hanging="680"/>
              <w:jc w:val="both"/>
              <w:textAlignment w:val="auto"/>
              <w:rPr>
                <w:rFonts w:cs="Arial"/>
                <w:lang w:eastAsia="en-US"/>
              </w:rPr>
            </w:pPr>
            <w:r w:rsidRPr="00BE218A">
              <w:rPr>
                <w:rFonts w:cs="Arial"/>
                <w:lang w:eastAsia="en-US"/>
              </w:rPr>
              <w:t>Certificar a publicação do extrato.</w:t>
            </w:r>
          </w:p>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Encaminhar a unidade solicitante e ao contratado cópia do contrato.</w:t>
            </w:r>
          </w:p>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Lançar no Sistema Estadual de Informações – SEI.</w:t>
            </w:r>
          </w:p>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Incluir no Sistema de Compras/Contratos.</w:t>
            </w:r>
          </w:p>
          <w:p w:rsidR="003D0502" w:rsidRPr="00BE218A" w:rsidRDefault="003D0502" w:rsidP="003D0502">
            <w:pPr>
              <w:numPr>
                <w:ilvl w:val="0"/>
                <w:numId w:val="27"/>
              </w:numPr>
              <w:tabs>
                <w:tab w:val="num" w:pos="220"/>
              </w:tabs>
              <w:overflowPunct/>
              <w:autoSpaceDE/>
              <w:adjustRightInd/>
              <w:spacing w:before="60" w:after="60"/>
              <w:ind w:left="221" w:hanging="181"/>
              <w:jc w:val="both"/>
              <w:textAlignment w:val="auto"/>
              <w:rPr>
                <w:rFonts w:cs="Arial"/>
                <w:lang w:eastAsia="en-US"/>
              </w:rPr>
            </w:pPr>
            <w:r w:rsidRPr="00BE218A">
              <w:rPr>
                <w:rFonts w:cs="Arial"/>
                <w:lang w:eastAsia="en-US"/>
              </w:rPr>
              <w:t>Incluir no Sistema de Licitações e Contratos – SALC.</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after="200" w:line="276" w:lineRule="auto"/>
              <w:jc w:val="center"/>
              <w:rPr>
                <w:rFonts w:cs="Arial"/>
                <w:lang w:eastAsia="en-US"/>
              </w:rPr>
            </w:pPr>
          </w:p>
          <w:p w:rsidR="003D0502" w:rsidRPr="00F635CB" w:rsidRDefault="003D0502" w:rsidP="003D0502">
            <w:pPr>
              <w:spacing w:after="200" w:line="276" w:lineRule="auto"/>
              <w:jc w:val="center"/>
              <w:rPr>
                <w:rFonts w:cs="Arial"/>
                <w:lang w:eastAsia="en-US"/>
              </w:rPr>
            </w:pPr>
          </w:p>
          <w:p w:rsidR="003D0502" w:rsidRPr="00F635CB" w:rsidRDefault="003D0502" w:rsidP="003D0502">
            <w:pPr>
              <w:spacing w:before="60" w:after="60" w:line="276" w:lineRule="auto"/>
              <w:jc w:val="center"/>
              <w:rPr>
                <w:rFonts w:cs="Arial"/>
                <w:lang w:eastAsia="en-US"/>
              </w:rPr>
            </w:pPr>
          </w:p>
          <w:p w:rsidR="003D0502" w:rsidRPr="00F635CB" w:rsidRDefault="003D0502" w:rsidP="003D0502">
            <w:pPr>
              <w:spacing w:before="60" w:after="60" w:line="276" w:lineRule="auto"/>
              <w:jc w:val="center"/>
              <w:rPr>
                <w:rFonts w:cs="Arial"/>
                <w:lang w:eastAsia="en-US"/>
              </w:rPr>
            </w:pPr>
            <w:r w:rsidRPr="00F635CB">
              <w:rPr>
                <w:rFonts w:cs="Arial"/>
                <w:lang w:eastAsia="en-US"/>
              </w:rPr>
              <w:t>7</w:t>
            </w:r>
          </w:p>
        </w:tc>
      </w:tr>
    </w:tbl>
    <w:p w:rsidR="003D0502" w:rsidRPr="00F635CB" w:rsidRDefault="003D0502" w:rsidP="003D0502">
      <w:pPr>
        <w:pStyle w:val="ArtigosOrdinais"/>
        <w:tabs>
          <w:tab w:val="clear" w:pos="1440"/>
          <w:tab w:val="left" w:pos="1560"/>
        </w:tabs>
        <w:rPr>
          <w:rFonts w:cs="Arial"/>
          <w:sz w:val="18"/>
          <w:szCs w:val="18"/>
        </w:rPr>
      </w:pPr>
    </w:p>
    <w:p w:rsidR="003D0502" w:rsidRPr="008F3574" w:rsidRDefault="003D0502" w:rsidP="003D0502">
      <w:pPr>
        <w:pStyle w:val="ArtigosOrdinais"/>
        <w:tabs>
          <w:tab w:val="clear" w:pos="1440"/>
          <w:tab w:val="left" w:pos="1560"/>
        </w:tabs>
        <w:rPr>
          <w:rFonts w:cs="Arial"/>
          <w:sz w:val="24"/>
        </w:rPr>
      </w:pPr>
      <w:r w:rsidRPr="008F3574">
        <w:rPr>
          <w:rFonts w:cs="Arial"/>
          <w:b/>
          <w:sz w:val="24"/>
        </w:rPr>
        <w:t>Obs.:</w:t>
      </w:r>
      <w:r w:rsidRPr="008F3574">
        <w:rPr>
          <w:rFonts w:cs="Arial"/>
          <w:sz w:val="24"/>
        </w:rPr>
        <w:t xml:space="preserve"> Após a execução ou término do contrato, a DLC remeterá o processo à DP para encerramento.</w:t>
      </w:r>
    </w:p>
    <w:p w:rsidR="003D0502" w:rsidRDefault="003D0502" w:rsidP="003D0502">
      <w:pPr>
        <w:pStyle w:val="Ttulo"/>
        <w:spacing w:before="120" w:after="0"/>
        <w:rPr>
          <w:rFonts w:cs="Arial"/>
          <w:szCs w:val="28"/>
        </w:rPr>
      </w:pPr>
      <w:r w:rsidRPr="00F635CB">
        <w:rPr>
          <w:rFonts w:cs="Arial"/>
          <w:b w:val="0"/>
          <w:szCs w:val="28"/>
        </w:rPr>
        <w:br w:type="page"/>
      </w:r>
      <w:r w:rsidRPr="00F635CB">
        <w:rPr>
          <w:rFonts w:cs="Arial"/>
          <w:szCs w:val="28"/>
        </w:rPr>
        <w:lastRenderedPageBreak/>
        <w:t>ANEXO VI</w:t>
      </w:r>
    </w:p>
    <w:p w:rsidR="003D0502" w:rsidRPr="003D0502" w:rsidRDefault="003D0502" w:rsidP="003D0502">
      <w:pPr>
        <w:pStyle w:val="Ttulo"/>
        <w:spacing w:before="120" w:after="0"/>
        <w:rPr>
          <w:rFonts w:cs="Arial"/>
          <w:b w:val="0"/>
          <w:color w:val="0000FF"/>
          <w:sz w:val="24"/>
        </w:rPr>
      </w:pPr>
      <w:r w:rsidRPr="003D0502">
        <w:rPr>
          <w:rFonts w:cs="Arial"/>
          <w:b w:val="0"/>
          <w:color w:val="0000FF"/>
          <w:sz w:val="24"/>
        </w:rPr>
        <w:t xml:space="preserve">(Incluído pela </w:t>
      </w:r>
      <w:hyperlink r:id="rId31" w:history="1">
        <w:r w:rsidRPr="003D0502">
          <w:rPr>
            <w:rStyle w:val="Hyperlink"/>
            <w:rFonts w:cs="Arial"/>
            <w:b w:val="0"/>
            <w:sz w:val="24"/>
          </w:rPr>
          <w:t>Instrução de Serviço n. 51/2013</w:t>
        </w:r>
      </w:hyperlink>
      <w:r w:rsidRPr="003D0502">
        <w:rPr>
          <w:rFonts w:cs="Arial"/>
          <w:b w:val="0"/>
          <w:color w:val="0000FF"/>
          <w:sz w:val="24"/>
        </w:rPr>
        <w:t>)</w:t>
      </w:r>
    </w:p>
    <w:p w:rsidR="003D0502" w:rsidRPr="00F635CB" w:rsidRDefault="003D0502" w:rsidP="003D0502">
      <w:pPr>
        <w:pStyle w:val="Ttulo"/>
        <w:spacing w:before="120" w:after="0"/>
        <w:rPr>
          <w:rFonts w:cs="Arial"/>
          <w:sz w:val="24"/>
          <w:szCs w:val="24"/>
        </w:rPr>
      </w:pPr>
      <w:r w:rsidRPr="00F635CB">
        <w:rPr>
          <w:rFonts w:cs="Arial"/>
          <w:sz w:val="24"/>
          <w:szCs w:val="24"/>
        </w:rPr>
        <w:t xml:space="preserve">CONVÊNIO E CONGÊNERES </w:t>
      </w:r>
    </w:p>
    <w:p w:rsidR="003D0502" w:rsidRPr="00F635CB" w:rsidRDefault="003D0502" w:rsidP="003D0502">
      <w:pPr>
        <w:pStyle w:val="Ttulo"/>
        <w:spacing w:before="120" w:after="0"/>
        <w:rPr>
          <w:rFonts w:cs="Arial"/>
          <w:sz w:val="24"/>
        </w:rPr>
      </w:pPr>
      <w:r w:rsidRPr="00F635CB">
        <w:rPr>
          <w:rFonts w:cs="Arial"/>
          <w:sz w:val="24"/>
        </w:rPr>
        <w:t xml:space="preserve">ADITIVO DE CONVÊNIO E CONGÊNERES </w:t>
      </w:r>
    </w:p>
    <w:p w:rsidR="003D0502" w:rsidRPr="00F635CB" w:rsidRDefault="003D0502" w:rsidP="003D0502">
      <w:pPr>
        <w:pStyle w:val="Subtitulo"/>
        <w:spacing w:before="120" w:after="120"/>
      </w:pPr>
      <w:r w:rsidRPr="00F635CB">
        <w:t>Resultado – acórdão de aprovação</w:t>
      </w:r>
    </w:p>
    <w:tbl>
      <w:tblPr>
        <w:tblW w:w="9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701"/>
        <w:gridCol w:w="6377"/>
        <w:gridCol w:w="1231"/>
      </w:tblGrid>
      <w:tr w:rsidR="003D0502" w:rsidRPr="00F635CB" w:rsidTr="003D0502">
        <w:tc>
          <w:tcPr>
            <w:tcW w:w="426" w:type="dxa"/>
            <w:tcBorders>
              <w:top w:val="single" w:sz="4" w:space="0" w:color="auto"/>
              <w:left w:val="single" w:sz="4" w:space="0" w:color="auto"/>
              <w:bottom w:val="single" w:sz="4" w:space="0" w:color="auto"/>
              <w:right w:val="single" w:sz="4" w:space="0" w:color="auto"/>
            </w:tcBorders>
            <w:shd w:val="pct50" w:color="auto" w:fill="FFFFFF"/>
          </w:tcPr>
          <w:p w:rsidR="003D0502" w:rsidRPr="00F635CB" w:rsidRDefault="003D0502" w:rsidP="003D0502">
            <w:pPr>
              <w:spacing w:line="276" w:lineRule="auto"/>
              <w:jc w:val="center"/>
              <w:rPr>
                <w:rFonts w:cs="Arial"/>
                <w:b/>
                <w:color w:val="FFFFFF"/>
                <w:szCs w:val="22"/>
                <w:lang w:eastAsia="en-US"/>
              </w:rPr>
            </w:pPr>
          </w:p>
          <w:p w:rsidR="003D0502" w:rsidRPr="00F635CB" w:rsidRDefault="003D0502" w:rsidP="003D0502">
            <w:pPr>
              <w:spacing w:after="120" w:line="276" w:lineRule="auto"/>
              <w:jc w:val="center"/>
              <w:rPr>
                <w:rFonts w:cs="Arial"/>
                <w:b/>
                <w:color w:val="FFFFFF"/>
                <w:szCs w:val="22"/>
                <w:lang w:eastAsia="en-US"/>
              </w:rPr>
            </w:pPr>
            <w:r w:rsidRPr="00F635CB">
              <w:rPr>
                <w:rFonts w:cs="Arial"/>
                <w:b/>
                <w:color w:val="FFFFFF"/>
                <w:szCs w:val="22"/>
                <w:lang w:eastAsia="en-US"/>
              </w:rPr>
              <w:t>Nº</w:t>
            </w:r>
          </w:p>
        </w:tc>
        <w:tc>
          <w:tcPr>
            <w:tcW w:w="1701" w:type="dxa"/>
            <w:tcBorders>
              <w:top w:val="single" w:sz="4" w:space="0" w:color="auto"/>
              <w:left w:val="single" w:sz="4" w:space="0" w:color="auto"/>
              <w:bottom w:val="single" w:sz="4" w:space="0" w:color="auto"/>
              <w:right w:val="single" w:sz="4" w:space="0" w:color="auto"/>
            </w:tcBorders>
            <w:shd w:val="pct50" w:color="auto" w:fill="FFFFFF"/>
            <w:vAlign w:val="center"/>
          </w:tcPr>
          <w:p w:rsidR="003D0502" w:rsidRPr="00F635CB" w:rsidRDefault="003D0502" w:rsidP="003D0502">
            <w:pPr>
              <w:pStyle w:val="Subttulo"/>
              <w:spacing w:line="276" w:lineRule="auto"/>
              <w:rPr>
                <w:sz w:val="22"/>
                <w:szCs w:val="22"/>
                <w:lang w:eastAsia="en-US"/>
              </w:rPr>
            </w:pPr>
          </w:p>
          <w:p w:rsidR="003D0502" w:rsidRPr="00F635CB" w:rsidRDefault="003D0502" w:rsidP="003D0502">
            <w:pPr>
              <w:pStyle w:val="Subttulo"/>
              <w:spacing w:after="120" w:line="276" w:lineRule="auto"/>
              <w:rPr>
                <w:sz w:val="22"/>
                <w:szCs w:val="22"/>
                <w:lang w:eastAsia="en-US"/>
              </w:rPr>
            </w:pPr>
            <w:r w:rsidRPr="00F635CB">
              <w:rPr>
                <w:sz w:val="22"/>
                <w:szCs w:val="22"/>
                <w:lang w:eastAsia="en-US"/>
              </w:rPr>
              <w:t>UNIDADE</w:t>
            </w:r>
          </w:p>
        </w:tc>
        <w:tc>
          <w:tcPr>
            <w:tcW w:w="6378" w:type="dxa"/>
            <w:tcBorders>
              <w:top w:val="single" w:sz="4" w:space="0" w:color="auto"/>
              <w:left w:val="single" w:sz="4" w:space="0" w:color="auto"/>
              <w:bottom w:val="single" w:sz="4" w:space="0" w:color="auto"/>
              <w:right w:val="single" w:sz="4" w:space="0" w:color="auto"/>
            </w:tcBorders>
            <w:shd w:val="pct50" w:color="auto" w:fill="FFFFFF"/>
          </w:tcPr>
          <w:p w:rsidR="003D0502" w:rsidRPr="00F635CB" w:rsidRDefault="003D0502" w:rsidP="003D0502">
            <w:pPr>
              <w:spacing w:line="276" w:lineRule="auto"/>
              <w:jc w:val="center"/>
              <w:rPr>
                <w:rFonts w:cs="Arial"/>
                <w:b/>
                <w:color w:val="FFFFFF"/>
                <w:szCs w:val="22"/>
                <w:lang w:eastAsia="en-US"/>
              </w:rPr>
            </w:pPr>
          </w:p>
          <w:p w:rsidR="003D0502" w:rsidRPr="00F635CB" w:rsidRDefault="003D0502" w:rsidP="003D0502">
            <w:pPr>
              <w:spacing w:after="120" w:line="276" w:lineRule="auto"/>
              <w:jc w:val="center"/>
              <w:rPr>
                <w:rFonts w:cs="Arial"/>
                <w:b/>
                <w:color w:val="FFFFFF"/>
                <w:szCs w:val="22"/>
                <w:lang w:eastAsia="en-US"/>
              </w:rPr>
            </w:pPr>
            <w:r w:rsidRPr="00F635CB">
              <w:rPr>
                <w:rFonts w:cs="Arial"/>
                <w:b/>
                <w:color w:val="FFFFFF"/>
                <w:szCs w:val="22"/>
                <w:lang w:eastAsia="en-US"/>
              </w:rPr>
              <w:t>AÇÃO</w:t>
            </w:r>
          </w:p>
        </w:tc>
        <w:tc>
          <w:tcPr>
            <w:tcW w:w="1231" w:type="dxa"/>
            <w:tcBorders>
              <w:top w:val="single" w:sz="4" w:space="0" w:color="auto"/>
              <w:left w:val="single" w:sz="4" w:space="0" w:color="auto"/>
              <w:bottom w:val="single" w:sz="4" w:space="0" w:color="auto"/>
              <w:right w:val="single" w:sz="4" w:space="0" w:color="auto"/>
            </w:tcBorders>
            <w:shd w:val="clear" w:color="auto" w:fill="7F7F7F"/>
            <w:hideMark/>
          </w:tcPr>
          <w:p w:rsidR="003D0502" w:rsidRPr="00F635CB" w:rsidRDefault="003D0502" w:rsidP="003D0502">
            <w:pPr>
              <w:spacing w:before="120" w:line="276" w:lineRule="auto"/>
              <w:rPr>
                <w:rFonts w:cs="Arial"/>
                <w:b/>
                <w:color w:val="FFFFFF"/>
                <w:szCs w:val="22"/>
                <w:lang w:eastAsia="en-US"/>
              </w:rPr>
            </w:pPr>
            <w:r w:rsidRPr="00F635CB">
              <w:rPr>
                <w:rFonts w:cs="Arial"/>
                <w:b/>
                <w:color w:val="FFFFFF"/>
                <w:szCs w:val="22"/>
                <w:lang w:eastAsia="en-US"/>
              </w:rPr>
              <w:t>PRAZO</w:t>
            </w:r>
          </w:p>
          <w:p w:rsidR="003D0502" w:rsidRPr="00F635CB" w:rsidRDefault="003D0502" w:rsidP="003D0502">
            <w:pPr>
              <w:spacing w:after="120" w:line="276" w:lineRule="auto"/>
              <w:rPr>
                <w:rFonts w:cs="Arial"/>
                <w:szCs w:val="22"/>
                <w:lang w:eastAsia="en-US"/>
              </w:rPr>
            </w:pPr>
            <w:r w:rsidRPr="00F635CB">
              <w:rPr>
                <w:rFonts w:cs="Arial"/>
                <w:b/>
                <w:color w:val="FFFFFF"/>
                <w:szCs w:val="22"/>
                <w:lang w:eastAsia="en-US"/>
              </w:rPr>
              <w:t xml:space="preserve"> (dias)</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dlc</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Expedir ofício ao Presidente do Tribunal de Contas, contendo a autorização do Diretor Geral, acompanhado de ofício da unidade administrativa solicitante, devidamente instruído, conforme ato normativo próprio do assunto</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Juntar a minuta do convênio ou aditivo do convênio</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Protocolar o ofício na Diretoria de Protocolo, para autuar como Convênio e Congêneres ou Aditivo de Convênio e Congêneres, conforme o caso.</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before="120" w:line="276" w:lineRule="auto"/>
              <w:jc w:val="center"/>
              <w:rPr>
                <w:rFonts w:cs="Arial"/>
                <w:szCs w:val="22"/>
                <w:lang w:eastAsia="en-US"/>
              </w:rPr>
            </w:pPr>
          </w:p>
          <w:p w:rsidR="003D0502" w:rsidRPr="00F635CB" w:rsidRDefault="003D0502" w:rsidP="003D0502">
            <w:pPr>
              <w:spacing w:before="120" w:line="276" w:lineRule="auto"/>
              <w:jc w:val="center"/>
              <w:rPr>
                <w:rFonts w:cs="Arial"/>
                <w:szCs w:val="22"/>
                <w:lang w:eastAsia="en-US"/>
              </w:rPr>
            </w:pPr>
          </w:p>
          <w:p w:rsidR="003D0502" w:rsidRPr="00F635CB" w:rsidRDefault="003D0502" w:rsidP="003D0502">
            <w:pPr>
              <w:spacing w:before="120" w:line="276" w:lineRule="auto"/>
              <w:jc w:val="center"/>
              <w:rPr>
                <w:rFonts w:cs="Arial"/>
                <w:szCs w:val="22"/>
                <w:lang w:eastAsia="en-US"/>
              </w:rPr>
            </w:pPr>
            <w:r w:rsidRPr="00F635CB">
              <w:rPr>
                <w:rFonts w:cs="Arial"/>
                <w:szCs w:val="22"/>
                <w:lang w:eastAsia="en-US"/>
              </w:rPr>
              <w:t>-</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dp</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Protocolar e autuar como Convênio e Congêneres ou Aditivo de Convênio e Congêneres, conforme o caso.</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Distribuir ao Presidente.</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240" w:line="276" w:lineRule="auto"/>
              <w:jc w:val="center"/>
              <w:rPr>
                <w:rFonts w:cs="Arial"/>
                <w:szCs w:val="22"/>
                <w:lang w:eastAsia="en-US"/>
              </w:rPr>
            </w:pPr>
            <w:r w:rsidRPr="00F635CB">
              <w:rPr>
                <w:rFonts w:cs="Arial"/>
                <w:szCs w:val="22"/>
                <w:lang w:eastAsia="en-US"/>
              </w:rPr>
              <w:t>½ dia</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DF</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Instruir com a emissão do Formulário de Indicação de Recursos (se couber, para os fins da Lei Estadual nº 15.608/2007, Lei Federal nº 8.666/1993, Lei Complementar Federal nº 101/2000 e Lei Federal nº 4.320/1964</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after="200" w:line="276" w:lineRule="auto"/>
              <w:rPr>
                <w:rFonts w:cs="Arial"/>
                <w:szCs w:val="22"/>
                <w:lang w:eastAsia="en-US"/>
              </w:rPr>
            </w:pPr>
          </w:p>
          <w:p w:rsidR="003D0502" w:rsidRPr="00F635CB" w:rsidRDefault="003D0502" w:rsidP="003D0502">
            <w:pPr>
              <w:spacing w:line="276" w:lineRule="auto"/>
              <w:jc w:val="center"/>
              <w:rPr>
                <w:rFonts w:cs="Arial"/>
                <w:szCs w:val="22"/>
                <w:lang w:eastAsia="en-US"/>
              </w:rPr>
            </w:pPr>
            <w:r w:rsidRPr="00F635CB">
              <w:rPr>
                <w:rFonts w:cs="Arial"/>
                <w:szCs w:val="22"/>
                <w:lang w:eastAsia="en-US"/>
              </w:rPr>
              <w:t>½ dia</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szCs w:val="22"/>
                <w:lang w:eastAsia="en-US"/>
              </w:rPr>
            </w:pPr>
            <w:r w:rsidRPr="00F635CB">
              <w:rPr>
                <w:rFonts w:cs="Arial"/>
                <w:caps/>
                <w:szCs w:val="22"/>
                <w:lang w:eastAsia="en-US"/>
              </w:rPr>
              <w:t>DIJUR</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Elaborar Parecer</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2</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szCs w:val="22"/>
                <w:lang w:eastAsia="en-US"/>
              </w:rPr>
            </w:pPr>
            <w:r w:rsidRPr="00F635CB">
              <w:rPr>
                <w:rFonts w:cs="Arial"/>
                <w:caps/>
                <w:szCs w:val="22"/>
                <w:lang w:eastAsia="en-US"/>
              </w:rPr>
              <w:t>CI</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Elaborar Informação.</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1</w:t>
            </w:r>
          </w:p>
        </w:tc>
      </w:tr>
      <w:tr w:rsidR="003D0502" w:rsidRPr="00F635CB" w:rsidTr="003D0502">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szCs w:val="22"/>
                <w:lang w:eastAsia="en-US"/>
              </w:rPr>
            </w:pPr>
            <w:proofErr w:type="spellStart"/>
            <w:r w:rsidRPr="00F635CB">
              <w:rPr>
                <w:rFonts w:cs="Arial"/>
                <w:caps/>
                <w:szCs w:val="22"/>
                <w:lang w:eastAsia="en-US"/>
              </w:rPr>
              <w:t>MP</w:t>
            </w:r>
            <w:r w:rsidRPr="00F635CB">
              <w:rPr>
                <w:rFonts w:cs="Arial"/>
                <w:szCs w:val="22"/>
                <w:lang w:eastAsia="en-US"/>
              </w:rPr>
              <w:t>j</w:t>
            </w:r>
            <w:r w:rsidRPr="00F635CB">
              <w:rPr>
                <w:rFonts w:cs="Arial"/>
                <w:caps/>
                <w:szCs w:val="22"/>
                <w:lang w:eastAsia="en-US"/>
              </w:rPr>
              <w:t>TC</w:t>
            </w:r>
            <w:proofErr w:type="spellEnd"/>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Elaborar Parecer.</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szCs w:val="22"/>
                <w:lang w:eastAsia="en-US"/>
              </w:rPr>
            </w:pPr>
            <w:r w:rsidRPr="00F635CB">
              <w:rPr>
                <w:rFonts w:cs="Arial"/>
                <w:szCs w:val="22"/>
                <w:lang w:eastAsia="en-US"/>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GP</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Preparar voto.</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Incluir em mesa para julgamento no Pleno – art. 429, § 4º, IV, e 16, IX, do RI.</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Encaminhar, antes do início da sessão, aos Conselheiros, Auditores, Procurador Geral do Ministério Público junto ao Tribunal e Secretário da Sessão, breve relato do processo – art. 429, § 5º, do RI.</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after="200" w:line="276" w:lineRule="auto"/>
              <w:jc w:val="center"/>
              <w:rPr>
                <w:rFonts w:cs="Arial"/>
                <w:szCs w:val="22"/>
                <w:lang w:eastAsia="en-US"/>
              </w:rPr>
            </w:pPr>
          </w:p>
          <w:p w:rsidR="003D0502" w:rsidRPr="00F635CB" w:rsidRDefault="003D0502" w:rsidP="003D0502">
            <w:pPr>
              <w:spacing w:line="276" w:lineRule="auto"/>
              <w:jc w:val="center"/>
              <w:rPr>
                <w:rFonts w:cs="Arial"/>
                <w:szCs w:val="22"/>
                <w:lang w:eastAsia="en-US"/>
              </w:rPr>
            </w:pPr>
            <w:r w:rsidRPr="00F635CB">
              <w:rPr>
                <w:rFonts w:cs="Arial"/>
                <w:szCs w:val="22"/>
                <w:lang w:eastAsia="en-US"/>
              </w:rPr>
              <w:t>4</w:t>
            </w:r>
          </w:p>
          <w:p w:rsidR="003D0502" w:rsidRPr="00F635CB" w:rsidRDefault="003D0502" w:rsidP="003D0502">
            <w:pPr>
              <w:spacing w:after="200" w:line="276" w:lineRule="auto"/>
              <w:jc w:val="center"/>
              <w:rPr>
                <w:rFonts w:cs="Arial"/>
                <w:szCs w:val="22"/>
                <w:lang w:eastAsia="en-US"/>
              </w:rPr>
            </w:pPr>
            <w:r w:rsidRPr="00F635CB">
              <w:rPr>
                <w:rFonts w:cs="Arial"/>
                <w:szCs w:val="22"/>
                <w:lang w:eastAsia="en-US"/>
              </w:rPr>
              <w:t>(prazo estimado)</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szCs w:val="22"/>
                <w:lang w:eastAsia="en-US"/>
              </w:rPr>
            </w:pPr>
            <w:r w:rsidRPr="00F635CB">
              <w:rPr>
                <w:rFonts w:cs="Arial"/>
                <w:caps/>
                <w:szCs w:val="22"/>
                <w:lang w:eastAsia="en-US"/>
              </w:rPr>
              <w:t>PLENO</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Deliberar.</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1</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szCs w:val="22"/>
                <w:lang w:eastAsia="en-US"/>
              </w:rPr>
            </w:pPr>
            <w:r w:rsidRPr="00F635CB">
              <w:rPr>
                <w:rFonts w:cs="Arial"/>
                <w:caps/>
                <w:szCs w:val="22"/>
                <w:lang w:eastAsia="en-US"/>
              </w:rPr>
              <w:t>GP</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Liberar o arquivo do voto no sistema para a Secretaria do Pleno.</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1</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360" w:lineRule="auto"/>
              <w:jc w:val="center"/>
              <w:rPr>
                <w:rFonts w:cs="Arial"/>
                <w:szCs w:val="22"/>
                <w:lang w:eastAsia="en-US"/>
              </w:rPr>
            </w:pPr>
            <w:r w:rsidRPr="00F635CB">
              <w:rPr>
                <w:rFonts w:cs="Arial"/>
                <w:szCs w:val="22"/>
                <w:lang w:eastAsia="en-US"/>
              </w:rPr>
              <w:lastRenderedPageBreak/>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SECRETARIA DO PLENO</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Emitir acórdão.</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Conferir o acórdão.</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Coletar assinatura do Presidente.</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Encaminhar acórdão para publicação.</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Certificar o envio do acórdão para publicação.</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after="200" w:line="276" w:lineRule="auto"/>
              <w:jc w:val="center"/>
              <w:rPr>
                <w:rFonts w:cs="Arial"/>
                <w:szCs w:val="22"/>
                <w:lang w:eastAsia="en-US"/>
              </w:rPr>
            </w:pPr>
          </w:p>
          <w:p w:rsidR="003D0502" w:rsidRPr="00F635CB" w:rsidRDefault="003D0502" w:rsidP="003D0502">
            <w:pPr>
              <w:spacing w:line="276" w:lineRule="auto"/>
              <w:jc w:val="center"/>
              <w:rPr>
                <w:rFonts w:cs="Arial"/>
                <w:szCs w:val="22"/>
                <w:lang w:eastAsia="en-US"/>
              </w:rPr>
            </w:pPr>
            <w:r w:rsidRPr="00F635CB">
              <w:rPr>
                <w:rFonts w:cs="Arial"/>
                <w:szCs w:val="22"/>
                <w:lang w:eastAsia="en-US"/>
              </w:rPr>
              <w:t>5</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360" w:lineRule="auto"/>
              <w:jc w:val="center"/>
              <w:rPr>
                <w:rFonts w:cs="Arial"/>
                <w:szCs w:val="22"/>
                <w:lang w:eastAsia="en-US"/>
              </w:rPr>
            </w:pPr>
            <w:r w:rsidRPr="00F635CB">
              <w:rPr>
                <w:rFonts w:cs="Arial"/>
                <w:szCs w:val="22"/>
                <w:lang w:eastAsia="en-US"/>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DF</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Emitir o pedido de empenho (se couber) e coletar assinatura.</w:t>
            </w:r>
          </w:p>
        </w:tc>
        <w:tc>
          <w:tcPr>
            <w:tcW w:w="1231" w:type="dxa"/>
            <w:tcBorders>
              <w:top w:val="single" w:sz="4" w:space="0" w:color="auto"/>
              <w:left w:val="single" w:sz="4" w:space="0" w:color="auto"/>
              <w:bottom w:val="single" w:sz="4" w:space="0" w:color="auto"/>
              <w:right w:val="single" w:sz="4" w:space="0" w:color="auto"/>
            </w:tcBorders>
            <w:hideMark/>
          </w:tcPr>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½ dia</w:t>
            </w:r>
          </w:p>
        </w:tc>
      </w:tr>
      <w:tr w:rsidR="003D0502" w:rsidRPr="00F635CB" w:rsidTr="003D0502">
        <w:trPr>
          <w:trHeight w:val="297"/>
        </w:trPr>
        <w:tc>
          <w:tcPr>
            <w:tcW w:w="426"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360" w:lineRule="auto"/>
              <w:jc w:val="center"/>
              <w:rPr>
                <w:rFonts w:cs="Arial"/>
                <w:szCs w:val="22"/>
                <w:lang w:eastAsia="en-US"/>
              </w:rPr>
            </w:pPr>
            <w:r w:rsidRPr="00F635CB">
              <w:rPr>
                <w:rFonts w:cs="Arial"/>
                <w:szCs w:val="22"/>
                <w:lang w:eastAsia="en-US"/>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line="276" w:lineRule="auto"/>
              <w:jc w:val="center"/>
              <w:rPr>
                <w:rFonts w:cs="Arial"/>
                <w:caps/>
                <w:szCs w:val="22"/>
                <w:lang w:eastAsia="en-US"/>
              </w:rPr>
            </w:pPr>
            <w:r w:rsidRPr="00F635CB">
              <w:rPr>
                <w:rFonts w:cs="Arial"/>
                <w:caps/>
                <w:szCs w:val="22"/>
                <w:lang w:eastAsia="en-US"/>
              </w:rPr>
              <w:t>DLC</w:t>
            </w:r>
          </w:p>
        </w:tc>
        <w:tc>
          <w:tcPr>
            <w:tcW w:w="6378"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Coletar as assinaturas do convênio ou do aditivo ao convênio.</w:t>
            </w:r>
          </w:p>
          <w:p w:rsidR="003D0502" w:rsidRPr="00F635CB" w:rsidRDefault="003D0502" w:rsidP="003D0502">
            <w:pPr>
              <w:numPr>
                <w:ilvl w:val="0"/>
                <w:numId w:val="28"/>
              </w:numPr>
              <w:tabs>
                <w:tab w:val="num" w:pos="220"/>
              </w:tabs>
              <w:overflowPunct/>
              <w:autoSpaceDE/>
              <w:adjustRightInd/>
              <w:spacing w:before="60" w:after="60"/>
              <w:ind w:left="213" w:hanging="173"/>
              <w:jc w:val="both"/>
              <w:textAlignment w:val="auto"/>
              <w:rPr>
                <w:rFonts w:cs="Arial"/>
                <w:szCs w:val="22"/>
                <w:lang w:eastAsia="en-US"/>
              </w:rPr>
            </w:pPr>
            <w:r w:rsidRPr="00F635CB">
              <w:rPr>
                <w:rFonts w:cs="Arial"/>
                <w:szCs w:val="22"/>
                <w:lang w:eastAsia="en-US"/>
              </w:rPr>
              <w:t>Juntar o convênio ou aditivo do convênio assinado no processo.</w:t>
            </w:r>
          </w:p>
          <w:p w:rsidR="003D0502" w:rsidRPr="00F635CB" w:rsidRDefault="003D0502" w:rsidP="003D0502">
            <w:pPr>
              <w:numPr>
                <w:ilvl w:val="0"/>
                <w:numId w:val="28"/>
              </w:numPr>
              <w:tabs>
                <w:tab w:val="num" w:pos="220"/>
              </w:tabs>
              <w:overflowPunct/>
              <w:autoSpaceDE/>
              <w:adjustRightInd/>
              <w:spacing w:before="60" w:after="60"/>
              <w:ind w:left="220" w:hanging="180"/>
              <w:jc w:val="both"/>
              <w:textAlignment w:val="auto"/>
              <w:rPr>
                <w:rFonts w:cs="Arial"/>
                <w:szCs w:val="22"/>
                <w:lang w:eastAsia="en-US"/>
              </w:rPr>
            </w:pPr>
            <w:r w:rsidRPr="00F635CB">
              <w:rPr>
                <w:rFonts w:cs="Arial"/>
                <w:szCs w:val="22"/>
                <w:lang w:eastAsia="en-US"/>
              </w:rPr>
              <w:t>Encaminhar o extrato do convênio ou aditivo do convênio para publicação.</w:t>
            </w:r>
          </w:p>
          <w:p w:rsidR="003D0502" w:rsidRPr="00F635CB" w:rsidRDefault="003D0502" w:rsidP="003D0502">
            <w:pPr>
              <w:numPr>
                <w:ilvl w:val="0"/>
                <w:numId w:val="28"/>
              </w:numPr>
              <w:tabs>
                <w:tab w:val="num" w:pos="220"/>
              </w:tabs>
              <w:overflowPunct/>
              <w:autoSpaceDE/>
              <w:adjustRightInd/>
              <w:spacing w:before="60" w:after="60"/>
              <w:ind w:left="213" w:hanging="173"/>
              <w:jc w:val="both"/>
              <w:textAlignment w:val="auto"/>
              <w:rPr>
                <w:rFonts w:cs="Arial"/>
                <w:szCs w:val="22"/>
                <w:lang w:eastAsia="en-US"/>
              </w:rPr>
            </w:pPr>
            <w:r w:rsidRPr="00F635CB">
              <w:rPr>
                <w:rFonts w:cs="Arial"/>
                <w:szCs w:val="22"/>
                <w:lang w:eastAsia="en-US"/>
              </w:rPr>
              <w:t>Certificar a publicação do extrato.</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Encaminhar cópia do convênio ou do aditivo à unidade solicitante e aos conveniados.</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Lançar no Sistema Estadual de Informações – SEI.</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Incluir no Sistema de Compras/Contratos.</w:t>
            </w:r>
          </w:p>
          <w:p w:rsidR="003D0502" w:rsidRPr="00F635CB" w:rsidRDefault="003D0502" w:rsidP="003D0502">
            <w:pPr>
              <w:numPr>
                <w:ilvl w:val="0"/>
                <w:numId w:val="27"/>
              </w:numPr>
              <w:tabs>
                <w:tab w:val="num" w:pos="220"/>
              </w:tabs>
              <w:overflowPunct/>
              <w:autoSpaceDE/>
              <w:adjustRightInd/>
              <w:spacing w:before="60" w:after="60"/>
              <w:ind w:left="221" w:hanging="181"/>
              <w:jc w:val="both"/>
              <w:textAlignment w:val="auto"/>
              <w:rPr>
                <w:rFonts w:cs="Arial"/>
                <w:szCs w:val="22"/>
                <w:lang w:eastAsia="en-US"/>
              </w:rPr>
            </w:pPr>
            <w:r w:rsidRPr="00F635CB">
              <w:rPr>
                <w:rFonts w:cs="Arial"/>
                <w:szCs w:val="22"/>
                <w:lang w:eastAsia="en-US"/>
              </w:rPr>
              <w:t>Incluir no Sistema de Licitações e Contratos – SALC.</w:t>
            </w:r>
          </w:p>
        </w:tc>
        <w:tc>
          <w:tcPr>
            <w:tcW w:w="1231" w:type="dxa"/>
            <w:tcBorders>
              <w:top w:val="single" w:sz="4" w:space="0" w:color="auto"/>
              <w:left w:val="single" w:sz="4" w:space="0" w:color="auto"/>
              <w:bottom w:val="single" w:sz="4" w:space="0" w:color="auto"/>
              <w:right w:val="single" w:sz="4" w:space="0" w:color="auto"/>
            </w:tcBorders>
          </w:tcPr>
          <w:p w:rsidR="003D0502" w:rsidRPr="00F635CB" w:rsidRDefault="003D0502" w:rsidP="003D0502">
            <w:pPr>
              <w:spacing w:after="200" w:line="276" w:lineRule="auto"/>
              <w:jc w:val="center"/>
              <w:rPr>
                <w:rFonts w:cs="Arial"/>
                <w:szCs w:val="22"/>
                <w:lang w:eastAsia="en-US"/>
              </w:rPr>
            </w:pPr>
          </w:p>
          <w:p w:rsidR="003D0502" w:rsidRPr="00F635CB" w:rsidRDefault="003D0502" w:rsidP="003D0502">
            <w:pPr>
              <w:spacing w:after="200" w:line="276" w:lineRule="auto"/>
              <w:jc w:val="center"/>
              <w:rPr>
                <w:rFonts w:cs="Arial"/>
                <w:szCs w:val="22"/>
                <w:lang w:eastAsia="en-US"/>
              </w:rPr>
            </w:pPr>
          </w:p>
          <w:p w:rsidR="003D0502" w:rsidRPr="00F635CB" w:rsidRDefault="003D0502" w:rsidP="003D0502">
            <w:pPr>
              <w:spacing w:after="200" w:line="276" w:lineRule="auto"/>
              <w:jc w:val="center"/>
              <w:rPr>
                <w:rFonts w:cs="Arial"/>
                <w:szCs w:val="22"/>
                <w:lang w:eastAsia="en-US"/>
              </w:rPr>
            </w:pPr>
          </w:p>
          <w:p w:rsidR="003D0502" w:rsidRPr="00F635CB" w:rsidRDefault="003D0502" w:rsidP="003D0502">
            <w:pPr>
              <w:spacing w:before="60" w:after="60" w:line="276" w:lineRule="auto"/>
              <w:jc w:val="center"/>
              <w:rPr>
                <w:rFonts w:cs="Arial"/>
                <w:szCs w:val="22"/>
                <w:lang w:eastAsia="en-US"/>
              </w:rPr>
            </w:pPr>
          </w:p>
          <w:p w:rsidR="003D0502" w:rsidRPr="00F635CB" w:rsidRDefault="003D0502" w:rsidP="003D0502">
            <w:pPr>
              <w:spacing w:before="60" w:after="60" w:line="276" w:lineRule="auto"/>
              <w:jc w:val="center"/>
              <w:rPr>
                <w:rFonts w:cs="Arial"/>
                <w:szCs w:val="22"/>
                <w:lang w:eastAsia="en-US"/>
              </w:rPr>
            </w:pPr>
            <w:r w:rsidRPr="00F635CB">
              <w:rPr>
                <w:rFonts w:cs="Arial"/>
                <w:szCs w:val="22"/>
                <w:lang w:eastAsia="en-US"/>
              </w:rPr>
              <w:t>7</w:t>
            </w:r>
          </w:p>
        </w:tc>
      </w:tr>
    </w:tbl>
    <w:p w:rsidR="003D0502" w:rsidRDefault="003D0502" w:rsidP="003D0502">
      <w:pPr>
        <w:spacing w:before="240"/>
        <w:jc w:val="both"/>
        <w:rPr>
          <w:rFonts w:cs="Arial"/>
          <w:sz w:val="20"/>
        </w:rPr>
      </w:pPr>
      <w:r w:rsidRPr="00F635CB">
        <w:rPr>
          <w:rFonts w:cs="Arial"/>
          <w:b/>
          <w:sz w:val="20"/>
        </w:rPr>
        <w:t>Obs.:</w:t>
      </w:r>
      <w:r w:rsidRPr="00F635CB">
        <w:rPr>
          <w:rFonts w:cs="Arial"/>
          <w:sz w:val="20"/>
        </w:rPr>
        <w:t xml:space="preserve"> Após a execução ou término do convênio, a DLC remeterá o processo à DP para encerramento.</w:t>
      </w:r>
    </w:p>
    <w:p w:rsidR="003D0502" w:rsidRDefault="003D0502" w:rsidP="003D0502">
      <w:pPr>
        <w:spacing w:before="240"/>
        <w:jc w:val="both"/>
        <w:rPr>
          <w:rFonts w:cs="Arial"/>
          <w:sz w:val="20"/>
        </w:rPr>
      </w:pPr>
    </w:p>
    <w:p w:rsidR="003D0502" w:rsidRDefault="003D0502" w:rsidP="003D0502">
      <w:pPr>
        <w:spacing w:before="240"/>
        <w:jc w:val="both"/>
        <w:rPr>
          <w:rFonts w:cs="Arial"/>
          <w:sz w:val="20"/>
        </w:rPr>
      </w:pPr>
    </w:p>
    <w:p w:rsidR="003D0502" w:rsidRDefault="003D0502" w:rsidP="003D0502">
      <w:pPr>
        <w:spacing w:before="240"/>
        <w:jc w:val="both"/>
        <w:rPr>
          <w:rFonts w:cs="Arial"/>
          <w:sz w:val="20"/>
        </w:rPr>
      </w:pPr>
    </w:p>
    <w:p w:rsidR="003D0502" w:rsidRDefault="003D0502" w:rsidP="003D0502">
      <w:pPr>
        <w:spacing w:before="240"/>
        <w:jc w:val="both"/>
        <w:rPr>
          <w:rFonts w:cs="Arial"/>
          <w:sz w:val="20"/>
        </w:rPr>
      </w:pPr>
    </w:p>
    <w:p w:rsidR="003D0502" w:rsidRDefault="003D0502" w:rsidP="003D0502">
      <w:pPr>
        <w:spacing w:before="240"/>
        <w:jc w:val="both"/>
        <w:rPr>
          <w:rFonts w:cs="Arial"/>
          <w:sz w:val="20"/>
        </w:rPr>
      </w:pPr>
    </w:p>
    <w:p w:rsidR="003D0502" w:rsidRDefault="003D0502" w:rsidP="003D0502">
      <w:pPr>
        <w:spacing w:before="240"/>
        <w:jc w:val="both"/>
        <w:rPr>
          <w:rFonts w:cs="Arial"/>
          <w:sz w:val="20"/>
        </w:rPr>
      </w:pPr>
    </w:p>
    <w:p w:rsidR="003D0502" w:rsidRDefault="003D0502" w:rsidP="003D0502">
      <w:pPr>
        <w:spacing w:before="240"/>
        <w:jc w:val="both"/>
        <w:rPr>
          <w:rFonts w:cs="Arial"/>
          <w:sz w:val="20"/>
        </w:rPr>
      </w:pPr>
    </w:p>
    <w:p w:rsidR="003D0502" w:rsidRDefault="003D0502" w:rsidP="003D0502">
      <w:pPr>
        <w:spacing w:before="240"/>
        <w:jc w:val="both"/>
        <w:rPr>
          <w:rFonts w:cs="Arial"/>
          <w:sz w:val="20"/>
        </w:rPr>
      </w:pPr>
    </w:p>
    <w:p w:rsidR="003D0502" w:rsidRDefault="003D0502" w:rsidP="003D0502">
      <w:pPr>
        <w:spacing w:before="240"/>
        <w:jc w:val="both"/>
        <w:rPr>
          <w:rFonts w:cs="Arial"/>
          <w:sz w:val="20"/>
        </w:rPr>
      </w:pPr>
    </w:p>
    <w:p w:rsidR="003D0502" w:rsidRDefault="003D0502" w:rsidP="003D0502">
      <w:pPr>
        <w:spacing w:before="240"/>
        <w:jc w:val="both"/>
        <w:rPr>
          <w:rFonts w:cs="Arial"/>
          <w:sz w:val="20"/>
        </w:rPr>
      </w:pPr>
    </w:p>
    <w:p w:rsidR="003D0502" w:rsidRDefault="003D0502" w:rsidP="003D0502">
      <w:pPr>
        <w:spacing w:before="240"/>
        <w:jc w:val="both"/>
        <w:rPr>
          <w:rFonts w:cs="Arial"/>
          <w:sz w:val="20"/>
        </w:rPr>
      </w:pPr>
    </w:p>
    <w:p w:rsidR="00947FD5" w:rsidRDefault="00947FD5" w:rsidP="003D0502">
      <w:pPr>
        <w:spacing w:before="240"/>
        <w:jc w:val="both"/>
        <w:rPr>
          <w:rFonts w:cs="Arial"/>
          <w:sz w:val="20"/>
        </w:rPr>
      </w:pPr>
    </w:p>
    <w:p w:rsidR="003D0502" w:rsidRDefault="003D0502" w:rsidP="003D0502">
      <w:pPr>
        <w:pStyle w:val="Ttulo"/>
        <w:spacing w:before="120" w:after="0"/>
        <w:rPr>
          <w:rFonts w:cs="Arial"/>
          <w:szCs w:val="28"/>
        </w:rPr>
      </w:pPr>
      <w:r w:rsidRPr="00F635CB">
        <w:rPr>
          <w:rFonts w:cs="Arial"/>
          <w:szCs w:val="28"/>
        </w:rPr>
        <w:lastRenderedPageBreak/>
        <w:t>ANEXO VIII</w:t>
      </w:r>
    </w:p>
    <w:p w:rsidR="003D0502" w:rsidRPr="003D0502" w:rsidRDefault="003D0502" w:rsidP="003D0502">
      <w:pPr>
        <w:pStyle w:val="Ttulo"/>
        <w:spacing w:before="120" w:after="0"/>
        <w:rPr>
          <w:rFonts w:cs="Arial"/>
          <w:b w:val="0"/>
          <w:color w:val="0000FF"/>
          <w:sz w:val="24"/>
        </w:rPr>
      </w:pPr>
      <w:r w:rsidRPr="003D0502">
        <w:rPr>
          <w:rFonts w:cs="Arial"/>
          <w:b w:val="0"/>
          <w:color w:val="0000FF"/>
          <w:sz w:val="24"/>
        </w:rPr>
        <w:t xml:space="preserve">(Incluído pela </w:t>
      </w:r>
      <w:hyperlink r:id="rId32" w:history="1">
        <w:r w:rsidRPr="003D0502">
          <w:rPr>
            <w:rStyle w:val="Hyperlink"/>
            <w:rFonts w:cs="Arial"/>
            <w:b w:val="0"/>
            <w:sz w:val="24"/>
          </w:rPr>
          <w:t>Instrução de Serviço n. 51/2013</w:t>
        </w:r>
      </w:hyperlink>
      <w:r w:rsidRPr="003D0502">
        <w:rPr>
          <w:rFonts w:cs="Arial"/>
          <w:b w:val="0"/>
          <w:color w:val="0000FF"/>
          <w:sz w:val="24"/>
        </w:rPr>
        <w:t>)</w:t>
      </w:r>
    </w:p>
    <w:p w:rsidR="003D0502" w:rsidRPr="00F635CB" w:rsidRDefault="003D0502" w:rsidP="003D0502">
      <w:pPr>
        <w:pStyle w:val="Ttulo"/>
        <w:spacing w:before="120" w:after="0"/>
        <w:rPr>
          <w:rFonts w:cs="Arial"/>
          <w:sz w:val="24"/>
        </w:rPr>
      </w:pPr>
      <w:r w:rsidRPr="00F635CB">
        <w:rPr>
          <w:rFonts w:cs="Arial"/>
          <w:sz w:val="24"/>
        </w:rPr>
        <w:t>PRESTAÇÃO DE CONTAS DO TRIBUNAL E DO FETC/PR</w:t>
      </w:r>
    </w:p>
    <w:p w:rsidR="003D0502" w:rsidRPr="00F635CB" w:rsidRDefault="003D0502" w:rsidP="003D0502">
      <w:pPr>
        <w:pStyle w:val="Subtitulo"/>
        <w:spacing w:before="120" w:after="120"/>
      </w:pPr>
      <w:r w:rsidRPr="00F635CB">
        <w:t>Resultado – acórdão de regular</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843"/>
        <w:gridCol w:w="6950"/>
      </w:tblGrid>
      <w:tr w:rsidR="003D0502" w:rsidRPr="00F635CB" w:rsidTr="003D0502">
        <w:tc>
          <w:tcPr>
            <w:tcW w:w="567" w:type="dxa"/>
            <w:tcBorders>
              <w:top w:val="single" w:sz="4" w:space="0" w:color="auto"/>
              <w:left w:val="single" w:sz="4" w:space="0" w:color="auto"/>
              <w:bottom w:val="single" w:sz="4" w:space="0" w:color="auto"/>
              <w:right w:val="single" w:sz="4" w:space="0" w:color="auto"/>
            </w:tcBorders>
            <w:shd w:val="pct50" w:color="auto" w:fill="FFFFFF"/>
            <w:hideMark/>
          </w:tcPr>
          <w:p w:rsidR="003D0502" w:rsidRPr="00F635CB" w:rsidRDefault="003D0502" w:rsidP="003D0502">
            <w:pPr>
              <w:spacing w:before="120" w:line="360" w:lineRule="auto"/>
              <w:jc w:val="center"/>
              <w:rPr>
                <w:rFonts w:cs="Arial"/>
                <w:b/>
                <w:color w:val="FFFFFF"/>
                <w:lang w:eastAsia="en-US"/>
              </w:rPr>
            </w:pPr>
            <w:r w:rsidRPr="00F635CB">
              <w:rPr>
                <w:rFonts w:cs="Arial"/>
                <w:b/>
                <w:color w:val="FFFFFF"/>
                <w:lang w:eastAsia="en-US"/>
              </w:rPr>
              <w:t>Nº</w:t>
            </w:r>
          </w:p>
        </w:tc>
        <w:tc>
          <w:tcPr>
            <w:tcW w:w="1843" w:type="dxa"/>
            <w:tcBorders>
              <w:top w:val="single" w:sz="4" w:space="0" w:color="auto"/>
              <w:left w:val="single" w:sz="4" w:space="0" w:color="auto"/>
              <w:bottom w:val="single" w:sz="4" w:space="0" w:color="auto"/>
              <w:right w:val="single" w:sz="4" w:space="0" w:color="auto"/>
            </w:tcBorders>
            <w:shd w:val="pct50" w:color="auto" w:fill="FFFFFF"/>
            <w:vAlign w:val="center"/>
            <w:hideMark/>
          </w:tcPr>
          <w:p w:rsidR="003D0502" w:rsidRPr="00F635CB" w:rsidRDefault="003D0502" w:rsidP="003D0502">
            <w:pPr>
              <w:pStyle w:val="Subttulo"/>
              <w:spacing w:line="276" w:lineRule="auto"/>
              <w:rPr>
                <w:sz w:val="22"/>
                <w:lang w:eastAsia="en-US"/>
              </w:rPr>
            </w:pPr>
            <w:r w:rsidRPr="00F635CB">
              <w:rPr>
                <w:sz w:val="22"/>
                <w:lang w:eastAsia="en-US"/>
              </w:rPr>
              <w:t>UNIDAD</w:t>
            </w:r>
          </w:p>
        </w:tc>
        <w:tc>
          <w:tcPr>
            <w:tcW w:w="6950" w:type="dxa"/>
            <w:tcBorders>
              <w:top w:val="single" w:sz="4" w:space="0" w:color="auto"/>
              <w:left w:val="single" w:sz="4" w:space="0" w:color="auto"/>
              <w:bottom w:val="single" w:sz="4" w:space="0" w:color="auto"/>
              <w:right w:val="single" w:sz="4" w:space="0" w:color="auto"/>
            </w:tcBorders>
            <w:shd w:val="pct50" w:color="auto" w:fill="FFFFFF"/>
            <w:hideMark/>
          </w:tcPr>
          <w:p w:rsidR="003D0502" w:rsidRPr="00F635CB" w:rsidRDefault="003D0502" w:rsidP="003D0502">
            <w:pPr>
              <w:spacing w:before="120" w:line="360" w:lineRule="auto"/>
              <w:jc w:val="center"/>
              <w:rPr>
                <w:rFonts w:cs="Arial"/>
                <w:b/>
                <w:color w:val="FFFFFF"/>
                <w:lang w:eastAsia="en-US"/>
              </w:rPr>
            </w:pPr>
            <w:r w:rsidRPr="00F635CB">
              <w:rPr>
                <w:rFonts w:cs="Arial"/>
                <w:b/>
                <w:color w:val="FFFFFF"/>
                <w:lang w:eastAsia="en-US"/>
              </w:rPr>
              <w:t>AÇÃO</w:t>
            </w:r>
          </w:p>
        </w:tc>
      </w:tr>
      <w:tr w:rsidR="003D0502" w:rsidRPr="00F635CB" w:rsidTr="003D0502">
        <w:tc>
          <w:tcPr>
            <w:tcW w:w="567"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lang w:eastAsia="en-US"/>
              </w:rPr>
            </w:pPr>
            <w:r w:rsidRPr="00F635CB">
              <w:rPr>
                <w:rFonts w:cs="Arial"/>
                <w:caps/>
                <w:lang w:eastAsia="en-US"/>
              </w:rPr>
              <w:t>dp</w:t>
            </w:r>
          </w:p>
        </w:tc>
        <w:tc>
          <w:tcPr>
            <w:tcW w:w="6950"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9"/>
              </w:numPr>
              <w:tabs>
                <w:tab w:val="num" w:pos="220"/>
              </w:tabs>
              <w:overflowPunct/>
              <w:autoSpaceDE/>
              <w:adjustRightInd/>
              <w:spacing w:before="60" w:after="60"/>
              <w:ind w:left="220" w:hanging="180"/>
              <w:jc w:val="both"/>
              <w:textAlignment w:val="auto"/>
              <w:rPr>
                <w:rFonts w:cs="Arial"/>
                <w:lang w:eastAsia="en-US"/>
              </w:rPr>
            </w:pPr>
            <w:r w:rsidRPr="00F635CB">
              <w:rPr>
                <w:rFonts w:cs="Arial"/>
                <w:lang w:eastAsia="en-US"/>
              </w:rPr>
              <w:t>Protocolar e autuar ofício da Diretoria de Finanças, como Prestação de Contas Anual</w:t>
            </w:r>
          </w:p>
          <w:p w:rsidR="003D0502" w:rsidRPr="00F635CB" w:rsidRDefault="003D0502" w:rsidP="003D0502">
            <w:pPr>
              <w:numPr>
                <w:ilvl w:val="0"/>
                <w:numId w:val="29"/>
              </w:numPr>
              <w:tabs>
                <w:tab w:val="num" w:pos="220"/>
              </w:tabs>
              <w:overflowPunct/>
              <w:autoSpaceDE/>
              <w:adjustRightInd/>
              <w:spacing w:before="60" w:after="60"/>
              <w:ind w:left="220" w:hanging="180"/>
              <w:jc w:val="both"/>
              <w:textAlignment w:val="auto"/>
              <w:rPr>
                <w:rFonts w:cs="Arial"/>
                <w:lang w:eastAsia="en-US"/>
              </w:rPr>
            </w:pPr>
            <w:r w:rsidRPr="00F635CB">
              <w:rPr>
                <w:rFonts w:cs="Arial"/>
                <w:lang w:eastAsia="en-US"/>
              </w:rPr>
              <w:t>Distribuir</w:t>
            </w:r>
          </w:p>
        </w:tc>
      </w:tr>
      <w:tr w:rsidR="003D0502" w:rsidRPr="00F635CB" w:rsidTr="003D0502">
        <w:tc>
          <w:tcPr>
            <w:tcW w:w="567"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lang w:eastAsia="en-US"/>
              </w:rPr>
            </w:pPr>
            <w:r w:rsidRPr="00F635CB">
              <w:rPr>
                <w:rFonts w:cs="Arial"/>
                <w:caps/>
                <w:lang w:eastAsia="en-US"/>
              </w:rPr>
              <w:t>DF</w:t>
            </w:r>
          </w:p>
        </w:tc>
        <w:tc>
          <w:tcPr>
            <w:tcW w:w="6950"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9"/>
              </w:numPr>
              <w:tabs>
                <w:tab w:val="num" w:pos="220"/>
              </w:tabs>
              <w:overflowPunct/>
              <w:autoSpaceDE/>
              <w:adjustRightInd/>
              <w:spacing w:before="60" w:after="60"/>
              <w:ind w:left="220" w:hanging="180"/>
              <w:jc w:val="both"/>
              <w:textAlignment w:val="auto"/>
              <w:rPr>
                <w:rFonts w:cs="Arial"/>
                <w:lang w:eastAsia="en-US"/>
              </w:rPr>
            </w:pPr>
            <w:r w:rsidRPr="00F635CB">
              <w:rPr>
                <w:rFonts w:cs="Arial"/>
                <w:lang w:eastAsia="en-US"/>
              </w:rPr>
              <w:t>Incluir peças digitais (documentação)</w:t>
            </w:r>
          </w:p>
        </w:tc>
      </w:tr>
      <w:tr w:rsidR="003D0502" w:rsidRPr="00F635CB" w:rsidTr="003D0502">
        <w:tc>
          <w:tcPr>
            <w:tcW w:w="567"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lang w:eastAsia="en-US"/>
              </w:rPr>
            </w:pPr>
            <w:r w:rsidRPr="00F635CB">
              <w:rPr>
                <w:rFonts w:cs="Arial"/>
                <w:caps/>
                <w:lang w:eastAsia="en-US"/>
              </w:rPr>
              <w:t>CI</w:t>
            </w:r>
          </w:p>
        </w:tc>
        <w:tc>
          <w:tcPr>
            <w:tcW w:w="6950"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9"/>
              </w:numPr>
              <w:tabs>
                <w:tab w:val="num" w:pos="220"/>
              </w:tabs>
              <w:overflowPunct/>
              <w:autoSpaceDE/>
              <w:adjustRightInd/>
              <w:spacing w:before="60" w:after="60"/>
              <w:ind w:left="220" w:hanging="180"/>
              <w:jc w:val="both"/>
              <w:textAlignment w:val="auto"/>
              <w:rPr>
                <w:rFonts w:cs="Arial"/>
                <w:lang w:eastAsia="en-US"/>
              </w:rPr>
            </w:pPr>
            <w:r w:rsidRPr="00F635CB">
              <w:rPr>
                <w:rFonts w:cs="Arial"/>
                <w:szCs w:val="22"/>
                <w:lang w:eastAsia="en-US"/>
              </w:rPr>
              <w:t>Elaborar Informação</w:t>
            </w:r>
          </w:p>
        </w:tc>
      </w:tr>
      <w:tr w:rsidR="003D0502" w:rsidRPr="00F635CB" w:rsidTr="003D0502">
        <w:tc>
          <w:tcPr>
            <w:tcW w:w="567"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4</w:t>
            </w:r>
            <w:r w:rsidRPr="00F635CB">
              <w:rPr>
                <w:rFonts w:cs="Arial"/>
                <w:vanish/>
                <w:lang w:eastAsia="en-US"/>
              </w:rPr>
              <w:t xml:space="preserve">anifestaras Anualnal, Anexo VIIIde Licitaçbunal, nos termos da legislaçrt.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lang w:eastAsia="en-US"/>
              </w:rPr>
            </w:pPr>
            <w:r w:rsidRPr="00F635CB">
              <w:rPr>
                <w:rFonts w:cs="Arial"/>
                <w:caps/>
                <w:lang w:eastAsia="en-US"/>
              </w:rPr>
              <w:t>DCE</w:t>
            </w:r>
          </w:p>
        </w:tc>
        <w:tc>
          <w:tcPr>
            <w:tcW w:w="6950"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9"/>
              </w:numPr>
              <w:tabs>
                <w:tab w:val="num" w:pos="220"/>
              </w:tabs>
              <w:overflowPunct/>
              <w:autoSpaceDE/>
              <w:adjustRightInd/>
              <w:spacing w:before="60" w:after="60"/>
              <w:ind w:left="220" w:hanging="180"/>
              <w:jc w:val="both"/>
              <w:textAlignment w:val="auto"/>
              <w:rPr>
                <w:rFonts w:cs="Arial"/>
                <w:lang w:eastAsia="en-US"/>
              </w:rPr>
            </w:pPr>
            <w:r w:rsidRPr="00F635CB">
              <w:rPr>
                <w:rFonts w:cs="Arial"/>
                <w:lang w:eastAsia="en-US"/>
              </w:rPr>
              <w:t>Instruir</w:t>
            </w:r>
          </w:p>
        </w:tc>
      </w:tr>
      <w:tr w:rsidR="003D0502" w:rsidRPr="00F635CB" w:rsidTr="003D0502">
        <w:tc>
          <w:tcPr>
            <w:tcW w:w="567"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lang w:eastAsia="en-US"/>
              </w:rPr>
            </w:pPr>
            <w:proofErr w:type="spellStart"/>
            <w:r w:rsidRPr="00F635CB">
              <w:rPr>
                <w:rFonts w:cs="Arial"/>
                <w:lang w:eastAsia="en-US"/>
              </w:rPr>
              <w:t>MPjTC</w:t>
            </w:r>
            <w:proofErr w:type="spellEnd"/>
          </w:p>
        </w:tc>
        <w:tc>
          <w:tcPr>
            <w:tcW w:w="6950"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9"/>
              </w:numPr>
              <w:tabs>
                <w:tab w:val="num" w:pos="220"/>
              </w:tabs>
              <w:overflowPunct/>
              <w:autoSpaceDE/>
              <w:adjustRightInd/>
              <w:spacing w:before="60" w:after="60"/>
              <w:ind w:hanging="680"/>
              <w:textAlignment w:val="auto"/>
              <w:rPr>
                <w:rFonts w:cs="Arial"/>
                <w:lang w:eastAsia="en-US"/>
              </w:rPr>
            </w:pPr>
            <w:r w:rsidRPr="00F635CB">
              <w:rPr>
                <w:rFonts w:cs="Arial"/>
                <w:lang w:eastAsia="en-US"/>
              </w:rPr>
              <w:t>Elaborar Parecer</w:t>
            </w:r>
          </w:p>
        </w:tc>
      </w:tr>
      <w:tr w:rsidR="003D0502" w:rsidRPr="00F635CB" w:rsidTr="003D0502">
        <w:trPr>
          <w:cantSplit/>
          <w:trHeight w:val="297"/>
        </w:trPr>
        <w:tc>
          <w:tcPr>
            <w:tcW w:w="567"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lang w:eastAsia="en-US"/>
              </w:rPr>
            </w:pPr>
            <w:r w:rsidRPr="00F635CB">
              <w:rPr>
                <w:rFonts w:cs="Arial"/>
                <w:caps/>
                <w:lang w:eastAsia="en-US"/>
              </w:rPr>
              <w:t>GABINETE</w:t>
            </w:r>
          </w:p>
        </w:tc>
        <w:tc>
          <w:tcPr>
            <w:tcW w:w="6950"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9"/>
              </w:numPr>
              <w:tabs>
                <w:tab w:val="num" w:pos="220"/>
              </w:tabs>
              <w:overflowPunct/>
              <w:autoSpaceDE/>
              <w:adjustRightInd/>
              <w:spacing w:before="60" w:after="60"/>
              <w:ind w:hanging="680"/>
              <w:textAlignment w:val="auto"/>
              <w:rPr>
                <w:rFonts w:cs="Arial"/>
                <w:lang w:eastAsia="en-US"/>
              </w:rPr>
            </w:pPr>
            <w:r w:rsidRPr="00F635CB">
              <w:rPr>
                <w:rFonts w:cs="Arial"/>
                <w:lang w:eastAsia="en-US"/>
              </w:rPr>
              <w:t>Preparar voto</w:t>
            </w:r>
          </w:p>
          <w:p w:rsidR="003D0502" w:rsidRPr="00F635CB" w:rsidRDefault="003D0502" w:rsidP="003D0502">
            <w:pPr>
              <w:numPr>
                <w:ilvl w:val="0"/>
                <w:numId w:val="29"/>
              </w:numPr>
              <w:tabs>
                <w:tab w:val="num" w:pos="220"/>
              </w:tabs>
              <w:overflowPunct/>
              <w:autoSpaceDE/>
              <w:adjustRightInd/>
              <w:spacing w:before="60" w:after="60"/>
              <w:ind w:hanging="680"/>
              <w:textAlignment w:val="auto"/>
              <w:rPr>
                <w:rFonts w:cs="Arial"/>
                <w:lang w:eastAsia="en-US"/>
              </w:rPr>
            </w:pPr>
            <w:r w:rsidRPr="00F635CB">
              <w:rPr>
                <w:rFonts w:cs="Arial"/>
                <w:lang w:eastAsia="en-US"/>
              </w:rPr>
              <w:t>Solicitar inclusão em pauta</w:t>
            </w:r>
          </w:p>
        </w:tc>
      </w:tr>
      <w:tr w:rsidR="003D0502" w:rsidRPr="00F635CB" w:rsidTr="003D0502">
        <w:trPr>
          <w:cantSplit/>
          <w:trHeight w:val="189"/>
        </w:trPr>
        <w:tc>
          <w:tcPr>
            <w:tcW w:w="567"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lang w:eastAsia="en-US"/>
              </w:rPr>
            </w:pPr>
            <w:r w:rsidRPr="00F635CB">
              <w:rPr>
                <w:rFonts w:cs="Arial"/>
                <w:caps/>
                <w:lang w:eastAsia="en-US"/>
              </w:rPr>
              <w:t>PLENO</w:t>
            </w:r>
          </w:p>
        </w:tc>
        <w:tc>
          <w:tcPr>
            <w:tcW w:w="6950"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8"/>
              </w:numPr>
              <w:tabs>
                <w:tab w:val="num" w:pos="220"/>
              </w:tabs>
              <w:overflowPunct/>
              <w:autoSpaceDE/>
              <w:adjustRightInd/>
              <w:spacing w:before="60" w:after="60"/>
              <w:ind w:left="220" w:hanging="180"/>
              <w:textAlignment w:val="auto"/>
              <w:rPr>
                <w:rFonts w:cs="Arial"/>
                <w:lang w:eastAsia="en-US"/>
              </w:rPr>
            </w:pPr>
            <w:r w:rsidRPr="00F635CB">
              <w:rPr>
                <w:rFonts w:cs="Arial"/>
                <w:lang w:eastAsia="en-US"/>
              </w:rPr>
              <w:t>Julgar</w:t>
            </w:r>
          </w:p>
        </w:tc>
      </w:tr>
      <w:tr w:rsidR="003D0502" w:rsidRPr="00F635CB" w:rsidTr="003D0502">
        <w:trPr>
          <w:cantSplit/>
          <w:trHeight w:val="189"/>
        </w:trPr>
        <w:tc>
          <w:tcPr>
            <w:tcW w:w="567"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lang w:eastAsia="en-US"/>
              </w:rPr>
            </w:pPr>
            <w:r w:rsidRPr="00F635CB">
              <w:rPr>
                <w:rFonts w:cs="Arial"/>
                <w:caps/>
                <w:lang w:eastAsia="en-US"/>
              </w:rPr>
              <w:t>Gabinete</w:t>
            </w:r>
          </w:p>
        </w:tc>
        <w:tc>
          <w:tcPr>
            <w:tcW w:w="6950"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30"/>
              </w:numPr>
              <w:tabs>
                <w:tab w:val="num" w:pos="220"/>
              </w:tabs>
              <w:overflowPunct/>
              <w:autoSpaceDE/>
              <w:adjustRightInd/>
              <w:spacing w:before="60" w:after="60"/>
              <w:ind w:left="220" w:hanging="180"/>
              <w:jc w:val="both"/>
              <w:textAlignment w:val="auto"/>
              <w:rPr>
                <w:rFonts w:cs="Arial"/>
                <w:lang w:eastAsia="en-US"/>
              </w:rPr>
            </w:pPr>
            <w:r w:rsidRPr="00F635CB">
              <w:rPr>
                <w:rFonts w:cs="Arial"/>
                <w:lang w:eastAsia="en-US"/>
              </w:rPr>
              <w:t>Liberar o arquivo do voto no sistema para a Secretaria do Pleno/Gabinete</w:t>
            </w:r>
          </w:p>
        </w:tc>
      </w:tr>
      <w:tr w:rsidR="003D0502" w:rsidRPr="00F635CB" w:rsidTr="003D0502">
        <w:trPr>
          <w:cantSplit/>
          <w:trHeight w:val="189"/>
        </w:trPr>
        <w:tc>
          <w:tcPr>
            <w:tcW w:w="567"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9</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lang w:eastAsia="en-US"/>
              </w:rPr>
            </w:pPr>
            <w:r w:rsidRPr="00F635CB">
              <w:rPr>
                <w:rFonts w:cs="Arial"/>
                <w:caps/>
                <w:lang w:eastAsia="en-US"/>
              </w:rPr>
              <w:t>SECRETARIA DO PLENO/</w:t>
            </w:r>
          </w:p>
          <w:p w:rsidR="003D0502" w:rsidRPr="00F635CB" w:rsidRDefault="003D0502" w:rsidP="003D0502">
            <w:pPr>
              <w:spacing w:before="60" w:after="60" w:line="276" w:lineRule="auto"/>
              <w:jc w:val="center"/>
              <w:rPr>
                <w:rFonts w:cs="Arial"/>
                <w:caps/>
                <w:lang w:eastAsia="en-US"/>
              </w:rPr>
            </w:pPr>
            <w:r w:rsidRPr="00F635CB">
              <w:rPr>
                <w:rFonts w:cs="Arial"/>
                <w:caps/>
                <w:lang w:eastAsia="en-US"/>
              </w:rPr>
              <w:t>GABINETE</w:t>
            </w:r>
          </w:p>
        </w:tc>
        <w:tc>
          <w:tcPr>
            <w:tcW w:w="6950"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8"/>
              </w:numPr>
              <w:tabs>
                <w:tab w:val="num" w:pos="220"/>
              </w:tabs>
              <w:overflowPunct/>
              <w:autoSpaceDE/>
              <w:adjustRightInd/>
              <w:spacing w:before="60" w:after="60"/>
              <w:ind w:hanging="680"/>
              <w:textAlignment w:val="auto"/>
              <w:rPr>
                <w:rFonts w:cs="Arial"/>
                <w:lang w:eastAsia="en-US"/>
              </w:rPr>
            </w:pPr>
            <w:r w:rsidRPr="00F635CB">
              <w:rPr>
                <w:rFonts w:cs="Arial"/>
                <w:lang w:eastAsia="en-US"/>
              </w:rPr>
              <w:t>Emitir acórdão</w:t>
            </w:r>
          </w:p>
        </w:tc>
      </w:tr>
      <w:tr w:rsidR="003D0502" w:rsidRPr="00F635CB" w:rsidTr="003D0502">
        <w:trPr>
          <w:cantSplit/>
          <w:trHeight w:val="189"/>
        </w:trPr>
        <w:tc>
          <w:tcPr>
            <w:tcW w:w="567"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lang w:eastAsia="en-US"/>
              </w:rPr>
            </w:pPr>
            <w:r w:rsidRPr="00F635CB">
              <w:rPr>
                <w:rFonts w:cs="Arial"/>
                <w:caps/>
                <w:lang w:eastAsia="en-US"/>
              </w:rPr>
              <w:t>SECRETARIA DO</w:t>
            </w:r>
          </w:p>
          <w:p w:rsidR="003D0502" w:rsidRPr="00F635CB" w:rsidRDefault="003D0502" w:rsidP="003D0502">
            <w:pPr>
              <w:spacing w:before="60" w:after="60" w:line="276" w:lineRule="auto"/>
              <w:jc w:val="center"/>
              <w:rPr>
                <w:rFonts w:cs="Arial"/>
                <w:caps/>
                <w:lang w:eastAsia="en-US"/>
              </w:rPr>
            </w:pPr>
            <w:r w:rsidRPr="00F635CB">
              <w:rPr>
                <w:rFonts w:cs="Arial"/>
                <w:caps/>
                <w:lang w:eastAsia="en-US"/>
              </w:rPr>
              <w:t>PLENO</w:t>
            </w:r>
          </w:p>
        </w:tc>
        <w:tc>
          <w:tcPr>
            <w:tcW w:w="6950"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8"/>
              </w:numPr>
              <w:tabs>
                <w:tab w:val="num" w:pos="220"/>
              </w:tabs>
              <w:overflowPunct/>
              <w:autoSpaceDE/>
              <w:adjustRightInd/>
              <w:spacing w:before="60" w:after="60"/>
              <w:ind w:hanging="680"/>
              <w:jc w:val="both"/>
              <w:textAlignment w:val="auto"/>
              <w:rPr>
                <w:rFonts w:cs="Arial"/>
                <w:lang w:eastAsia="en-US"/>
              </w:rPr>
            </w:pPr>
            <w:r w:rsidRPr="00F635CB">
              <w:rPr>
                <w:rFonts w:cs="Arial"/>
                <w:lang w:eastAsia="en-US"/>
              </w:rPr>
              <w:t>Conferir o acórdão</w:t>
            </w:r>
          </w:p>
          <w:p w:rsidR="003D0502" w:rsidRPr="00F635CB" w:rsidRDefault="003D0502" w:rsidP="003D0502">
            <w:pPr>
              <w:numPr>
                <w:ilvl w:val="0"/>
                <w:numId w:val="28"/>
              </w:numPr>
              <w:tabs>
                <w:tab w:val="num" w:pos="220"/>
              </w:tabs>
              <w:overflowPunct/>
              <w:autoSpaceDE/>
              <w:adjustRightInd/>
              <w:spacing w:before="60" w:after="60"/>
              <w:ind w:left="220" w:hanging="180"/>
              <w:jc w:val="both"/>
              <w:textAlignment w:val="auto"/>
              <w:rPr>
                <w:rFonts w:cs="Arial"/>
                <w:lang w:eastAsia="en-US"/>
              </w:rPr>
            </w:pPr>
            <w:r w:rsidRPr="00F635CB">
              <w:rPr>
                <w:rFonts w:cs="Arial"/>
                <w:lang w:eastAsia="en-US"/>
              </w:rPr>
              <w:t>Coletar assinaturas do Relator e do Presidente do Pleno</w:t>
            </w:r>
          </w:p>
          <w:p w:rsidR="003D0502" w:rsidRPr="00F635CB" w:rsidRDefault="003D0502" w:rsidP="003D0502">
            <w:pPr>
              <w:numPr>
                <w:ilvl w:val="0"/>
                <w:numId w:val="28"/>
              </w:numPr>
              <w:tabs>
                <w:tab w:val="num" w:pos="220"/>
              </w:tabs>
              <w:overflowPunct/>
              <w:autoSpaceDE/>
              <w:adjustRightInd/>
              <w:spacing w:before="60" w:after="60"/>
              <w:ind w:left="220" w:hanging="180"/>
              <w:jc w:val="both"/>
              <w:textAlignment w:val="auto"/>
              <w:rPr>
                <w:rFonts w:cs="Arial"/>
                <w:lang w:eastAsia="en-US"/>
              </w:rPr>
            </w:pPr>
            <w:r w:rsidRPr="00F635CB">
              <w:rPr>
                <w:rFonts w:cs="Arial"/>
                <w:lang w:eastAsia="en-US"/>
              </w:rPr>
              <w:t>Encaminhar acórdão para publicação</w:t>
            </w:r>
          </w:p>
          <w:p w:rsidR="003D0502" w:rsidRPr="00F635CB" w:rsidRDefault="003D0502" w:rsidP="003D0502">
            <w:pPr>
              <w:numPr>
                <w:ilvl w:val="0"/>
                <w:numId w:val="28"/>
              </w:numPr>
              <w:tabs>
                <w:tab w:val="num" w:pos="220"/>
              </w:tabs>
              <w:overflowPunct/>
              <w:autoSpaceDE/>
              <w:adjustRightInd/>
              <w:spacing w:before="60" w:after="60"/>
              <w:ind w:left="220" w:hanging="180"/>
              <w:jc w:val="both"/>
              <w:textAlignment w:val="auto"/>
              <w:rPr>
                <w:rFonts w:cs="Arial"/>
                <w:lang w:eastAsia="en-US"/>
              </w:rPr>
            </w:pPr>
            <w:r w:rsidRPr="00F635CB">
              <w:rPr>
                <w:rFonts w:cs="Arial"/>
                <w:lang w:eastAsia="en-US"/>
              </w:rPr>
              <w:t>Certificar a publicação e o trânsito em julgado do acórdão</w:t>
            </w:r>
          </w:p>
        </w:tc>
      </w:tr>
      <w:tr w:rsidR="003D0502" w:rsidRPr="00F635CB" w:rsidTr="003D0502">
        <w:trPr>
          <w:cantSplit/>
          <w:trHeight w:val="189"/>
        </w:trPr>
        <w:tc>
          <w:tcPr>
            <w:tcW w:w="567"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lang w:eastAsia="en-US"/>
              </w:rPr>
            </w:pPr>
            <w:r w:rsidRPr="00F635CB">
              <w:rPr>
                <w:rFonts w:cs="Arial"/>
                <w:caps/>
                <w:lang w:eastAsia="en-US"/>
              </w:rPr>
              <w:t>gp</w:t>
            </w:r>
          </w:p>
        </w:tc>
        <w:tc>
          <w:tcPr>
            <w:tcW w:w="6950"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8"/>
              </w:numPr>
              <w:tabs>
                <w:tab w:val="num" w:pos="220"/>
              </w:tabs>
              <w:overflowPunct/>
              <w:autoSpaceDE/>
              <w:adjustRightInd/>
              <w:spacing w:before="60" w:after="60"/>
              <w:ind w:left="220" w:hanging="180"/>
              <w:jc w:val="both"/>
              <w:textAlignment w:val="auto"/>
              <w:rPr>
                <w:rFonts w:cs="Arial"/>
                <w:lang w:eastAsia="en-US"/>
              </w:rPr>
            </w:pPr>
            <w:r w:rsidRPr="00F635CB">
              <w:rPr>
                <w:rFonts w:cs="Arial"/>
                <w:lang w:eastAsia="en-US"/>
              </w:rPr>
              <w:t xml:space="preserve">Expedir ofício à </w:t>
            </w:r>
            <w:proofErr w:type="spellStart"/>
            <w:r w:rsidRPr="00F635CB">
              <w:rPr>
                <w:rFonts w:cs="Arial"/>
                <w:lang w:eastAsia="en-US"/>
              </w:rPr>
              <w:t>Assembléia</w:t>
            </w:r>
            <w:proofErr w:type="spellEnd"/>
            <w:r w:rsidRPr="00F635CB">
              <w:rPr>
                <w:rFonts w:cs="Arial"/>
                <w:lang w:eastAsia="en-US"/>
              </w:rPr>
              <w:t xml:space="preserve"> Legislativa do Estado.</w:t>
            </w:r>
          </w:p>
        </w:tc>
      </w:tr>
      <w:tr w:rsidR="003D0502" w:rsidRPr="00F635CB" w:rsidTr="003D0502">
        <w:trPr>
          <w:cantSplit/>
          <w:trHeight w:val="143"/>
        </w:trPr>
        <w:tc>
          <w:tcPr>
            <w:tcW w:w="567"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lang w:eastAsia="en-US"/>
              </w:rPr>
            </w:pPr>
            <w:r w:rsidRPr="00F635CB">
              <w:rPr>
                <w:rFonts w:cs="Arial"/>
                <w:lang w:eastAsia="en-US"/>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spacing w:before="60" w:after="60" w:line="276" w:lineRule="auto"/>
              <w:jc w:val="center"/>
              <w:rPr>
                <w:rFonts w:cs="Arial"/>
                <w:caps/>
                <w:lang w:eastAsia="en-US"/>
              </w:rPr>
            </w:pPr>
            <w:r w:rsidRPr="00F635CB">
              <w:rPr>
                <w:rFonts w:cs="Arial"/>
                <w:caps/>
                <w:lang w:eastAsia="en-US"/>
              </w:rPr>
              <w:t>DP</w:t>
            </w:r>
          </w:p>
        </w:tc>
        <w:tc>
          <w:tcPr>
            <w:tcW w:w="6950" w:type="dxa"/>
            <w:tcBorders>
              <w:top w:val="single" w:sz="4" w:space="0" w:color="auto"/>
              <w:left w:val="single" w:sz="4" w:space="0" w:color="auto"/>
              <w:bottom w:val="single" w:sz="4" w:space="0" w:color="auto"/>
              <w:right w:val="single" w:sz="4" w:space="0" w:color="auto"/>
            </w:tcBorders>
            <w:vAlign w:val="center"/>
            <w:hideMark/>
          </w:tcPr>
          <w:p w:rsidR="003D0502" w:rsidRPr="00F635CB" w:rsidRDefault="003D0502" w:rsidP="003D0502">
            <w:pPr>
              <w:numPr>
                <w:ilvl w:val="0"/>
                <w:numId w:val="28"/>
              </w:numPr>
              <w:tabs>
                <w:tab w:val="num" w:pos="220"/>
              </w:tabs>
              <w:overflowPunct/>
              <w:autoSpaceDE/>
              <w:adjustRightInd/>
              <w:spacing w:before="60" w:after="60"/>
              <w:ind w:left="220" w:hanging="180"/>
              <w:jc w:val="both"/>
              <w:textAlignment w:val="auto"/>
              <w:rPr>
                <w:rFonts w:cs="Arial"/>
                <w:lang w:eastAsia="en-US"/>
              </w:rPr>
            </w:pPr>
            <w:r w:rsidRPr="00F635CB">
              <w:rPr>
                <w:rFonts w:cs="Arial"/>
                <w:lang w:eastAsia="en-US"/>
              </w:rPr>
              <w:t>Encerrar o processo no sistema</w:t>
            </w:r>
          </w:p>
        </w:tc>
      </w:tr>
    </w:tbl>
    <w:p w:rsidR="003D0502" w:rsidRPr="00F635CB" w:rsidRDefault="003D0502" w:rsidP="003D0502">
      <w:pPr>
        <w:pStyle w:val="Textoembloco"/>
        <w:pBdr>
          <w:top w:val="none" w:sz="0" w:space="0" w:color="auto"/>
          <w:left w:val="none" w:sz="0" w:space="0" w:color="auto"/>
          <w:bottom w:val="none" w:sz="0" w:space="0" w:color="auto"/>
          <w:right w:val="none" w:sz="0" w:space="0" w:color="auto"/>
        </w:pBdr>
        <w:shd w:val="clear" w:color="auto" w:fill="auto"/>
        <w:spacing w:before="240" w:after="0"/>
        <w:ind w:left="0" w:right="0" w:firstLine="0"/>
      </w:pPr>
      <w:r w:rsidRPr="00F635CB">
        <w:rPr>
          <w:b/>
          <w:sz w:val="20"/>
        </w:rPr>
        <w:t xml:space="preserve">Obs.: </w:t>
      </w:r>
      <w:r w:rsidRPr="00F635CB">
        <w:rPr>
          <w:sz w:val="20"/>
        </w:rPr>
        <w:t>Nos processos de Prestação de Contas do Fundo Especial do Controle Externo do Tribunal haverá a manifestação do Conselho de Administração do Fundo antes da manifestação da Controladoria Interna.</w:t>
      </w:r>
    </w:p>
    <w:p w:rsidR="003D0502" w:rsidRPr="00F635CB" w:rsidRDefault="003D0502" w:rsidP="003D0502">
      <w:pPr>
        <w:pStyle w:val="Textoembloco"/>
        <w:pBdr>
          <w:top w:val="none" w:sz="0" w:space="0" w:color="auto"/>
          <w:left w:val="none" w:sz="0" w:space="0" w:color="auto"/>
          <w:bottom w:val="none" w:sz="0" w:space="0" w:color="auto"/>
          <w:right w:val="none" w:sz="0" w:space="0" w:color="auto"/>
        </w:pBdr>
        <w:shd w:val="clear" w:color="auto" w:fill="auto"/>
        <w:spacing w:before="0"/>
        <w:ind w:left="0" w:right="0" w:firstLine="1701"/>
      </w:pPr>
    </w:p>
    <w:p w:rsidR="003D0502" w:rsidRPr="00906D85" w:rsidRDefault="003D0502" w:rsidP="003D0502">
      <w:pPr>
        <w:spacing w:before="240"/>
        <w:jc w:val="both"/>
      </w:pPr>
    </w:p>
    <w:sectPr w:rsidR="003D0502" w:rsidRPr="00906D85" w:rsidSect="00B0604F">
      <w:headerReference w:type="default" r:id="rId3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6A6" w:rsidRDefault="006236A6">
      <w:r>
        <w:separator/>
      </w:r>
    </w:p>
  </w:endnote>
  <w:endnote w:type="continuationSeparator" w:id="0">
    <w:p w:rsidR="006236A6" w:rsidRDefault="0062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6A6" w:rsidRDefault="006236A6">
      <w:r>
        <w:separator/>
      </w:r>
    </w:p>
  </w:footnote>
  <w:footnote w:type="continuationSeparator" w:id="0">
    <w:p w:rsidR="006236A6" w:rsidRDefault="006236A6">
      <w:r>
        <w:continuationSeparator/>
      </w:r>
    </w:p>
  </w:footnote>
  <w:footnote w:id="1">
    <w:p w:rsidR="006236A6" w:rsidRPr="00A22833" w:rsidRDefault="006236A6" w:rsidP="00391152">
      <w:pPr>
        <w:pStyle w:val="Textodenotaderodap"/>
        <w:rPr>
          <w:rFonts w:cs="Arial"/>
        </w:rPr>
      </w:pPr>
      <w:r w:rsidRPr="00391152">
        <w:rPr>
          <w:rStyle w:val="Refdenotaderodap"/>
        </w:rPr>
        <w:sym w:font="Symbol" w:char="F02A"/>
      </w:r>
      <w:r>
        <w:t xml:space="preserve"> </w:t>
      </w:r>
      <w:r w:rsidRPr="00A22833">
        <w:rPr>
          <w:rFonts w:cs="Arial"/>
          <w:b/>
        </w:rPr>
        <w:t>Notas da Biblioteca:</w:t>
      </w:r>
    </w:p>
    <w:p w:rsidR="006236A6" w:rsidRPr="00811C63" w:rsidRDefault="006236A6" w:rsidP="00391152">
      <w:pPr>
        <w:numPr>
          <w:ilvl w:val="0"/>
          <w:numId w:val="26"/>
        </w:numPr>
        <w:overflowPunct/>
        <w:autoSpaceDE/>
        <w:autoSpaceDN/>
        <w:adjustRightInd/>
        <w:ind w:left="284" w:hanging="284"/>
        <w:textAlignment w:val="auto"/>
        <w:rPr>
          <w:rFonts w:cs="Arial"/>
          <w:sz w:val="20"/>
        </w:rPr>
      </w:pPr>
      <w:r w:rsidRPr="00811C63">
        <w:rPr>
          <w:rFonts w:cs="Arial"/>
          <w:sz w:val="20"/>
        </w:rPr>
        <w:t xml:space="preserve">Renumerada de acordo com a </w:t>
      </w:r>
      <w:hyperlink r:id="rId1" w:history="1">
        <w:r w:rsidRPr="00811C63">
          <w:rPr>
            <w:rFonts w:cs="Arial"/>
            <w:color w:val="0000FF"/>
            <w:sz w:val="20"/>
            <w:u w:val="single"/>
          </w:rPr>
          <w:t>Instrução de Serviço n. 16, de 14 de abril de 2011</w:t>
        </w:r>
      </w:hyperlink>
      <w:r w:rsidRPr="00811C63">
        <w:rPr>
          <w:rFonts w:cs="Arial"/>
          <w:sz w:val="20"/>
        </w:rPr>
        <w:t>.</w:t>
      </w:r>
    </w:p>
    <w:p w:rsidR="006236A6" w:rsidRDefault="006236A6" w:rsidP="00391152">
      <w:pPr>
        <w:numPr>
          <w:ilvl w:val="0"/>
          <w:numId w:val="26"/>
        </w:numPr>
        <w:overflowPunct/>
        <w:autoSpaceDE/>
        <w:autoSpaceDN/>
        <w:adjustRightInd/>
        <w:ind w:left="284" w:hanging="284"/>
        <w:textAlignment w:val="auto"/>
        <w:rPr>
          <w:rFonts w:cs="Arial"/>
          <w:sz w:val="20"/>
        </w:rPr>
      </w:pPr>
      <w:r w:rsidRPr="00811C63">
        <w:rPr>
          <w:rFonts w:cs="Arial"/>
          <w:sz w:val="20"/>
        </w:rPr>
        <w:t xml:space="preserve">Este texto não substitui o publicado no periódico: </w:t>
      </w:r>
      <w:hyperlink r:id="rId2" w:history="1">
        <w:r w:rsidRPr="00391152">
          <w:rPr>
            <w:rStyle w:val="Hyperlink"/>
            <w:rFonts w:cs="Arial"/>
            <w:sz w:val="20"/>
          </w:rPr>
          <w:t>Atos Oficiais do Tribunal de Contas do Estado do Paraná, Curitiba, PR, n. 216, 11 set. 2009, p. 99-100</w:t>
        </w:r>
      </w:hyperlink>
      <w:r w:rsidRPr="00391152">
        <w:rPr>
          <w:rFonts w:cs="Arial"/>
          <w:sz w:val="20"/>
        </w:rPr>
        <w:t>.</w:t>
      </w:r>
    </w:p>
    <w:p w:rsidR="006236A6" w:rsidRDefault="006236A6" w:rsidP="00391152">
      <w:pPr>
        <w:numPr>
          <w:ilvl w:val="0"/>
          <w:numId w:val="26"/>
        </w:numPr>
        <w:overflowPunct/>
        <w:autoSpaceDE/>
        <w:autoSpaceDN/>
        <w:adjustRightInd/>
        <w:ind w:left="284" w:hanging="284"/>
        <w:textAlignment w:val="auto"/>
        <w:rPr>
          <w:rFonts w:cs="Arial"/>
          <w:sz w:val="20"/>
        </w:rPr>
      </w:pPr>
      <w:r w:rsidRPr="00391152">
        <w:rPr>
          <w:rFonts w:cs="Arial"/>
          <w:b/>
          <w:bCs/>
          <w:color w:val="0000FF"/>
          <w:sz w:val="20"/>
        </w:rPr>
        <w:t>Alterada</w:t>
      </w:r>
      <w:r w:rsidRPr="00391152">
        <w:rPr>
          <w:rFonts w:cs="Arial"/>
          <w:sz w:val="20"/>
        </w:rPr>
        <w:t xml:space="preserve"> por: </w:t>
      </w:r>
      <w:hyperlink r:id="rId3" w:history="1">
        <w:r w:rsidRPr="00391152">
          <w:rPr>
            <w:rStyle w:val="Hyperlink"/>
            <w:rFonts w:cs="Arial"/>
            <w:sz w:val="20"/>
          </w:rPr>
          <w:t>Instrução de Serviço n. 51, de 24 de abril de 2013</w:t>
        </w:r>
      </w:hyperlink>
      <w:r w:rsidRPr="00391152">
        <w:rPr>
          <w:rFonts w:cs="Arial"/>
          <w:sz w:val="20"/>
        </w:rPr>
        <w:t>.</w:t>
      </w:r>
    </w:p>
    <w:p w:rsidR="006236A6" w:rsidRDefault="006236A6" w:rsidP="00391152">
      <w:pPr>
        <w:numPr>
          <w:ilvl w:val="0"/>
          <w:numId w:val="26"/>
        </w:numPr>
        <w:overflowPunct/>
        <w:autoSpaceDE/>
        <w:autoSpaceDN/>
        <w:adjustRightInd/>
        <w:ind w:left="284" w:hanging="284"/>
        <w:textAlignment w:val="auto"/>
        <w:rPr>
          <w:sz w:val="20"/>
        </w:rPr>
      </w:pPr>
      <w:r w:rsidRPr="00811C63">
        <w:rPr>
          <w:rFonts w:cs="Arial"/>
          <w:b/>
          <w:bCs/>
          <w:sz w:val="20"/>
        </w:rPr>
        <w:t>Altera:</w:t>
      </w:r>
    </w:p>
    <w:p w:rsidR="006236A6" w:rsidRPr="00391152" w:rsidRDefault="006236A6" w:rsidP="00391152">
      <w:pPr>
        <w:pStyle w:val="NormalWeb"/>
        <w:ind w:left="284"/>
        <w:textAlignment w:val="top"/>
        <w:rPr>
          <w:rFonts w:ascii="Arial" w:hAnsi="Arial" w:cs="Arial"/>
          <w:sz w:val="20"/>
          <w:szCs w:val="20"/>
        </w:rPr>
      </w:pPr>
      <w:hyperlink r:id="rId4" w:history="1">
        <w:r w:rsidRPr="00391152">
          <w:rPr>
            <w:rStyle w:val="Hyperlink"/>
            <w:rFonts w:ascii="Arial" w:hAnsi="Arial" w:cs="Arial"/>
            <w:sz w:val="20"/>
            <w:szCs w:val="20"/>
          </w:rPr>
          <w:t xml:space="preserve">Instrução de Serviço n. 2, de 17 de março de 2006 </w:t>
        </w:r>
      </w:hyperlink>
      <w:r w:rsidRPr="00391152">
        <w:rPr>
          <w:rFonts w:ascii="Arial" w:hAnsi="Arial" w:cs="Arial"/>
          <w:sz w:val="20"/>
          <w:szCs w:val="20"/>
        </w:rPr>
        <w:t>(antiga Instrução de Serviço n. 4/2006).</w:t>
      </w:r>
    </w:p>
    <w:p w:rsidR="006236A6" w:rsidRPr="00391152" w:rsidRDefault="006236A6" w:rsidP="00391152">
      <w:pPr>
        <w:pStyle w:val="NormalWeb"/>
        <w:ind w:left="284"/>
        <w:textAlignment w:val="top"/>
        <w:rPr>
          <w:rFonts w:ascii="Arial" w:hAnsi="Arial" w:cs="Arial"/>
          <w:sz w:val="20"/>
          <w:szCs w:val="20"/>
        </w:rPr>
      </w:pPr>
      <w:hyperlink r:id="rId5" w:history="1">
        <w:r w:rsidRPr="00391152">
          <w:rPr>
            <w:rStyle w:val="Hyperlink"/>
            <w:rFonts w:ascii="Arial" w:hAnsi="Arial" w:cs="Arial"/>
            <w:sz w:val="20"/>
            <w:szCs w:val="20"/>
          </w:rPr>
          <w:t xml:space="preserve">Instrução de Serviço n. 7, de 20 de dezembro de 2006 </w:t>
        </w:r>
      </w:hyperlink>
      <w:r w:rsidRPr="00391152">
        <w:rPr>
          <w:rFonts w:ascii="Arial" w:hAnsi="Arial" w:cs="Arial"/>
          <w:sz w:val="20"/>
          <w:szCs w:val="20"/>
        </w:rPr>
        <w:t>(antiga Instrução de Serviço n. 9/2006).</w:t>
      </w:r>
    </w:p>
    <w:p w:rsidR="006236A6" w:rsidRPr="00391152" w:rsidRDefault="006236A6" w:rsidP="00391152">
      <w:pPr>
        <w:overflowPunct/>
        <w:autoSpaceDE/>
        <w:autoSpaceDN/>
        <w:adjustRightInd/>
        <w:spacing w:after="160" w:line="259" w:lineRule="auto"/>
        <w:ind w:left="284"/>
        <w:textAlignment w:val="auto"/>
        <w:rPr>
          <w:sz w:val="20"/>
        </w:rPr>
      </w:pPr>
    </w:p>
    <w:p w:rsidR="006236A6" w:rsidRDefault="006236A6">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6A6" w:rsidRDefault="006236A6" w:rsidP="00A613F4">
    <w:pPr>
      <w:pStyle w:val="Cabealho"/>
      <w:spacing w:before="240"/>
      <w:jc w:val="right"/>
      <w:rPr>
        <w:rFonts w:cs="Arial"/>
        <w:b/>
        <w:sz w:val="30"/>
        <w:szCs w:val="30"/>
      </w:rPr>
    </w:pPr>
    <w:bookmarkStart w:id="3" w:name="_Hlk12967544"/>
    <w:r>
      <w:rPr>
        <w:noProof/>
        <w:lang w:val="x-none"/>
      </w:rPr>
      <w:drawing>
        <wp:anchor distT="0" distB="0" distL="114300" distR="114300" simplePos="0" relativeHeight="251659264" behindDoc="0" locked="0" layoutInCell="1" allowOverlap="1" wp14:anchorId="490F11AB" wp14:editId="6225A4C9">
          <wp:simplePos x="0" y="0"/>
          <wp:positionH relativeFrom="column">
            <wp:posOffset>-3175</wp:posOffset>
          </wp:positionH>
          <wp:positionV relativeFrom="paragraph">
            <wp:posOffset>57785</wp:posOffset>
          </wp:positionV>
          <wp:extent cx="605790" cy="712470"/>
          <wp:effectExtent l="0" t="0" r="0" b="0"/>
          <wp:wrapSquare wrapText="bothSides"/>
          <wp:docPr id="6" name="Imagem 6"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Pr>
        <w:rFonts w:cs="Arial"/>
        <w:b/>
        <w:sz w:val="30"/>
        <w:szCs w:val="30"/>
      </w:rPr>
      <w:t>TRIBUNAL DE CONTAS DO ESTADO DO PARANÁ</w:t>
    </w:r>
  </w:p>
  <w:bookmarkEnd w:id="3"/>
  <w:p w:rsidR="006236A6" w:rsidRDefault="006236A6" w:rsidP="00A613F4">
    <w:pPr>
      <w:pStyle w:val="Cabealho"/>
      <w:spacing w:before="240"/>
      <w:jc w:val="right"/>
      <w:rPr>
        <w:rFonts w:cs="Arial"/>
        <w:b/>
        <w:sz w:val="30"/>
        <w:szCs w:val="30"/>
      </w:rPr>
    </w:pPr>
  </w:p>
  <w:p w:rsidR="006236A6" w:rsidRDefault="006236A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0618"/>
    <w:multiLevelType w:val="hybridMultilevel"/>
    <w:tmpl w:val="E88CC5AC"/>
    <w:lvl w:ilvl="0" w:tplc="04160013">
      <w:start w:val="1"/>
      <w:numFmt w:val="upperRoman"/>
      <w:lvlText w:val="%1."/>
      <w:lvlJc w:val="right"/>
      <w:pPr>
        <w:tabs>
          <w:tab w:val="num" w:pos="540"/>
        </w:tabs>
        <w:ind w:left="54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40D03FD"/>
    <w:multiLevelType w:val="multilevel"/>
    <w:tmpl w:val="634E3D24"/>
    <w:lvl w:ilvl="0">
      <w:start w:val="6"/>
      <w:numFmt w:val="decimal"/>
      <w:lvlText w:val="%1"/>
      <w:lvlJc w:val="left"/>
      <w:pPr>
        <w:tabs>
          <w:tab w:val="num" w:pos="360"/>
        </w:tabs>
        <w:ind w:left="360" w:hanging="360"/>
      </w:pPr>
    </w:lvl>
    <w:lvl w:ilvl="1">
      <w:start w:val="2"/>
      <w:numFmt w:val="decimal"/>
      <w:lvlText w:val="%1.%2"/>
      <w:lvlJc w:val="left"/>
      <w:pPr>
        <w:tabs>
          <w:tab w:val="num" w:pos="789"/>
        </w:tabs>
        <w:ind w:left="789" w:hanging="720"/>
      </w:pPr>
    </w:lvl>
    <w:lvl w:ilvl="2">
      <w:start w:val="1"/>
      <w:numFmt w:val="decimal"/>
      <w:lvlText w:val="%1.%2.%3"/>
      <w:lvlJc w:val="left"/>
      <w:pPr>
        <w:tabs>
          <w:tab w:val="num" w:pos="858"/>
        </w:tabs>
        <w:ind w:left="858" w:hanging="720"/>
      </w:pPr>
    </w:lvl>
    <w:lvl w:ilvl="3">
      <w:start w:val="1"/>
      <w:numFmt w:val="decimal"/>
      <w:lvlText w:val="%1.%2.%3.%4"/>
      <w:lvlJc w:val="left"/>
      <w:pPr>
        <w:tabs>
          <w:tab w:val="num" w:pos="1287"/>
        </w:tabs>
        <w:ind w:left="1287" w:hanging="1080"/>
      </w:pPr>
    </w:lvl>
    <w:lvl w:ilvl="4">
      <w:start w:val="1"/>
      <w:numFmt w:val="decimal"/>
      <w:lvlText w:val="%1.%2.%3.%4.%5"/>
      <w:lvlJc w:val="left"/>
      <w:pPr>
        <w:tabs>
          <w:tab w:val="num" w:pos="1356"/>
        </w:tabs>
        <w:ind w:left="1356" w:hanging="1080"/>
      </w:pPr>
    </w:lvl>
    <w:lvl w:ilvl="5">
      <w:start w:val="1"/>
      <w:numFmt w:val="decimal"/>
      <w:lvlText w:val="%1.%2.%3.%4.%5.%6"/>
      <w:lvlJc w:val="left"/>
      <w:pPr>
        <w:tabs>
          <w:tab w:val="num" w:pos="1785"/>
        </w:tabs>
        <w:ind w:left="1785" w:hanging="1440"/>
      </w:pPr>
    </w:lvl>
    <w:lvl w:ilvl="6">
      <w:start w:val="1"/>
      <w:numFmt w:val="decimal"/>
      <w:lvlText w:val="%1.%2.%3.%4.%5.%6.%7"/>
      <w:lvlJc w:val="left"/>
      <w:pPr>
        <w:tabs>
          <w:tab w:val="num" w:pos="1854"/>
        </w:tabs>
        <w:ind w:left="1854" w:hanging="1440"/>
      </w:pPr>
    </w:lvl>
    <w:lvl w:ilvl="7">
      <w:start w:val="1"/>
      <w:numFmt w:val="decimal"/>
      <w:lvlText w:val="%1.%2.%3.%4.%5.%6.%7.%8"/>
      <w:lvlJc w:val="left"/>
      <w:pPr>
        <w:tabs>
          <w:tab w:val="num" w:pos="2283"/>
        </w:tabs>
        <w:ind w:left="2283" w:hanging="1800"/>
      </w:pPr>
    </w:lvl>
    <w:lvl w:ilvl="8">
      <w:start w:val="1"/>
      <w:numFmt w:val="decimal"/>
      <w:lvlText w:val="%1.%2.%3.%4.%5.%6.%7.%8.%9"/>
      <w:lvlJc w:val="left"/>
      <w:pPr>
        <w:tabs>
          <w:tab w:val="num" w:pos="2712"/>
        </w:tabs>
        <w:ind w:left="2712" w:hanging="2160"/>
      </w:pPr>
    </w:lvl>
  </w:abstractNum>
  <w:abstractNum w:abstractNumId="2" w15:restartNumberingAfterBreak="0">
    <w:nsid w:val="08846D05"/>
    <w:multiLevelType w:val="hybridMultilevel"/>
    <w:tmpl w:val="6B588CCC"/>
    <w:lvl w:ilvl="0" w:tplc="04160013">
      <w:start w:val="1"/>
      <w:numFmt w:val="upperRoman"/>
      <w:lvlText w:val="%1."/>
      <w:lvlJc w:val="right"/>
      <w:pPr>
        <w:tabs>
          <w:tab w:val="num" w:pos="1428"/>
        </w:tabs>
        <w:ind w:left="1428" w:hanging="18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3" w15:restartNumberingAfterBreak="0">
    <w:nsid w:val="09F831F0"/>
    <w:multiLevelType w:val="hybridMultilevel"/>
    <w:tmpl w:val="4C9086BA"/>
    <w:lvl w:ilvl="0" w:tplc="5B88C2CA">
      <w:start w:val="1"/>
      <w:numFmt w:val="lowerLetter"/>
      <w:lvlText w:val="%1)"/>
      <w:lvlJc w:val="left"/>
      <w:pPr>
        <w:ind w:left="720" w:hanging="360"/>
      </w:pPr>
      <w:rPr>
        <w:rFonts w:ascii="Arial" w:hAnsi="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72729E"/>
    <w:multiLevelType w:val="hybridMultilevel"/>
    <w:tmpl w:val="4BAC6FD6"/>
    <w:lvl w:ilvl="0" w:tplc="B4140952">
      <w:start w:val="1"/>
      <w:numFmt w:val="upperRoman"/>
      <w:lvlText w:val="%1."/>
      <w:lvlJc w:val="left"/>
      <w:pPr>
        <w:tabs>
          <w:tab w:val="num" w:pos="180"/>
        </w:tabs>
        <w:ind w:left="180" w:firstLine="108"/>
      </w:pPr>
      <w:rPr>
        <w:rFonts w:hint="default"/>
      </w:r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16DB0"/>
    <w:multiLevelType w:val="multilevel"/>
    <w:tmpl w:val="680A9FE4"/>
    <w:lvl w:ilvl="0">
      <w:start w:val="10"/>
      <w:numFmt w:val="decimal"/>
      <w:pStyle w:val="Numera10"/>
      <w:suff w:val="space"/>
      <w:lvlText w:val="Art. %1."/>
      <w:lvlJc w:val="left"/>
      <w:pPr>
        <w:ind w:left="-207" w:firstLine="567"/>
      </w:pPr>
      <w:rPr>
        <w:rFonts w:hint="default"/>
        <w:b/>
        <w:i w:val="0"/>
        <w:strike w:val="0"/>
      </w:rPr>
    </w:lvl>
    <w:lvl w:ilvl="1">
      <w:start w:val="1"/>
      <w:numFmt w:val="upperRoman"/>
      <w:suff w:val="space"/>
      <w:lvlText w:val="%2 -"/>
      <w:lvlJc w:val="left"/>
      <w:pPr>
        <w:ind w:left="0" w:firstLine="567"/>
      </w:pPr>
      <w:rPr>
        <w:rFonts w:hint="default"/>
        <w:b w:val="0"/>
        <w:i w:val="0"/>
        <w:strike w:val="0"/>
        <w:color w:val="000000"/>
      </w:rPr>
    </w:lvl>
    <w:lvl w:ilvl="2">
      <w:start w:val="1"/>
      <w:numFmt w:val="ordinal"/>
      <w:lvlRestart w:val="1"/>
      <w:suff w:val="space"/>
      <w:lvlText w:val="§ %3"/>
      <w:lvlJc w:val="left"/>
      <w:pPr>
        <w:ind w:left="0" w:firstLine="567"/>
      </w:pPr>
      <w:rPr>
        <w:rFonts w:hint="default"/>
        <w:strike w:val="0"/>
      </w:rPr>
    </w:lvl>
    <w:lvl w:ilvl="3">
      <w:start w:val="1"/>
      <w:numFmt w:val="lowerLetter"/>
      <w:lvlRestart w:val="1"/>
      <w:suff w:val="space"/>
      <w:lvlText w:val="%4)"/>
      <w:lvlJc w:val="left"/>
      <w:pPr>
        <w:ind w:left="0" w:firstLine="567"/>
      </w:pPr>
      <w:rPr>
        <w:rFonts w:hint="default"/>
        <w:b w:val="0"/>
        <w:i/>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7" w15:restartNumberingAfterBreak="0">
    <w:nsid w:val="2F895B01"/>
    <w:multiLevelType w:val="multilevel"/>
    <w:tmpl w:val="ADC4EAC8"/>
    <w:lvl w:ilvl="0">
      <w:start w:val="1"/>
      <w:numFmt w:val="lowerLetter"/>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3D1147B"/>
    <w:multiLevelType w:val="hybridMultilevel"/>
    <w:tmpl w:val="30FC815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382514F4"/>
    <w:multiLevelType w:val="hybridMultilevel"/>
    <w:tmpl w:val="53CAF2E0"/>
    <w:lvl w:ilvl="0" w:tplc="04160019">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84A3A61"/>
    <w:multiLevelType w:val="hybridMultilevel"/>
    <w:tmpl w:val="CE6A6ABC"/>
    <w:lvl w:ilvl="0" w:tplc="440A8246">
      <w:start w:val="1"/>
      <w:numFmt w:val="upperRoman"/>
      <w:lvlText w:val="%1."/>
      <w:lvlJc w:val="left"/>
      <w:pPr>
        <w:tabs>
          <w:tab w:val="num" w:pos="181"/>
        </w:tabs>
        <w:ind w:left="181" w:firstLine="108"/>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B5436DE"/>
    <w:multiLevelType w:val="hybridMultilevel"/>
    <w:tmpl w:val="2D9C4812"/>
    <w:lvl w:ilvl="0" w:tplc="04160013">
      <w:start w:val="1"/>
      <w:numFmt w:val="upperRoman"/>
      <w:lvlText w:val="%1."/>
      <w:lvlJc w:val="right"/>
      <w:pPr>
        <w:tabs>
          <w:tab w:val="num" w:pos="1428"/>
        </w:tabs>
        <w:ind w:left="1428" w:hanging="18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12" w15:restartNumberingAfterBreak="0">
    <w:nsid w:val="3C8D40B1"/>
    <w:multiLevelType w:val="hybridMultilevel"/>
    <w:tmpl w:val="25DE0534"/>
    <w:lvl w:ilvl="0" w:tplc="04160013">
      <w:start w:val="1"/>
      <w:numFmt w:val="upperRoman"/>
      <w:lvlText w:val="%1."/>
      <w:lvlJc w:val="right"/>
      <w:pPr>
        <w:tabs>
          <w:tab w:val="num" w:pos="2160"/>
        </w:tabs>
        <w:ind w:left="2160" w:hanging="180"/>
      </w:p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13" w15:restartNumberingAfterBreak="0">
    <w:nsid w:val="40A96180"/>
    <w:multiLevelType w:val="hybridMultilevel"/>
    <w:tmpl w:val="E264C3B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910D8C"/>
    <w:multiLevelType w:val="hybridMultilevel"/>
    <w:tmpl w:val="F21A97E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410C4D"/>
    <w:multiLevelType w:val="hybridMultilevel"/>
    <w:tmpl w:val="30BE4F3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7" w15:restartNumberingAfterBreak="0">
    <w:nsid w:val="449A1BDC"/>
    <w:multiLevelType w:val="multilevel"/>
    <w:tmpl w:val="D8B2C778"/>
    <w:lvl w:ilvl="0">
      <w:start w:val="6"/>
      <w:numFmt w:val="decimal"/>
      <w:lvlText w:val="%1."/>
      <w:lvlJc w:val="left"/>
      <w:pPr>
        <w:tabs>
          <w:tab w:val="num" w:pos="1410"/>
        </w:tabs>
        <w:ind w:left="1410" w:hanging="1410"/>
      </w:pPr>
    </w:lvl>
    <w:lvl w:ilvl="1">
      <w:start w:val="1"/>
      <w:numFmt w:val="decimal"/>
      <w:isLgl/>
      <w:lvlText w:val="%1.%2."/>
      <w:lvlJc w:val="left"/>
      <w:pPr>
        <w:tabs>
          <w:tab w:val="num" w:pos="1335"/>
        </w:tabs>
        <w:ind w:left="1335" w:hanging="1335"/>
      </w:pPr>
    </w:lvl>
    <w:lvl w:ilvl="2">
      <w:start w:val="1"/>
      <w:numFmt w:val="decimal"/>
      <w:isLgl/>
      <w:lvlText w:val="%1.%2.%3."/>
      <w:lvlJc w:val="left"/>
      <w:pPr>
        <w:tabs>
          <w:tab w:val="num" w:pos="1473"/>
        </w:tabs>
        <w:ind w:left="1473" w:hanging="1335"/>
      </w:pPr>
    </w:lvl>
    <w:lvl w:ilvl="3">
      <w:start w:val="1"/>
      <w:numFmt w:val="decimal"/>
      <w:isLgl/>
      <w:lvlText w:val="%1.%2.%3.%4."/>
      <w:lvlJc w:val="left"/>
      <w:pPr>
        <w:tabs>
          <w:tab w:val="num" w:pos="1542"/>
        </w:tabs>
        <w:ind w:left="1542" w:hanging="1335"/>
      </w:pPr>
    </w:lvl>
    <w:lvl w:ilvl="4">
      <w:start w:val="1"/>
      <w:numFmt w:val="decimal"/>
      <w:isLgl/>
      <w:lvlText w:val="%1.%2.%3.%4.%5."/>
      <w:lvlJc w:val="left"/>
      <w:pPr>
        <w:tabs>
          <w:tab w:val="num" w:pos="1611"/>
        </w:tabs>
        <w:ind w:left="1611" w:hanging="1335"/>
      </w:pPr>
    </w:lvl>
    <w:lvl w:ilvl="5">
      <w:start w:val="1"/>
      <w:numFmt w:val="decimal"/>
      <w:isLgl/>
      <w:lvlText w:val="%1.%2.%3.%4.%5.%6."/>
      <w:lvlJc w:val="left"/>
      <w:pPr>
        <w:tabs>
          <w:tab w:val="num" w:pos="1785"/>
        </w:tabs>
        <w:ind w:left="1785" w:hanging="1440"/>
      </w:pPr>
    </w:lvl>
    <w:lvl w:ilvl="6">
      <w:start w:val="1"/>
      <w:numFmt w:val="decimal"/>
      <w:isLgl/>
      <w:lvlText w:val="%1.%2.%3.%4.%5.%6.%7."/>
      <w:lvlJc w:val="left"/>
      <w:pPr>
        <w:tabs>
          <w:tab w:val="num" w:pos="2214"/>
        </w:tabs>
        <w:ind w:left="2214" w:hanging="1800"/>
      </w:pPr>
    </w:lvl>
    <w:lvl w:ilvl="7">
      <w:start w:val="1"/>
      <w:numFmt w:val="decimal"/>
      <w:isLgl/>
      <w:lvlText w:val="%1.%2.%3.%4.%5.%6.%7.%8."/>
      <w:lvlJc w:val="left"/>
      <w:pPr>
        <w:tabs>
          <w:tab w:val="num" w:pos="2283"/>
        </w:tabs>
        <w:ind w:left="2283" w:hanging="1800"/>
      </w:pPr>
    </w:lvl>
    <w:lvl w:ilvl="8">
      <w:start w:val="1"/>
      <w:numFmt w:val="decimal"/>
      <w:isLgl/>
      <w:lvlText w:val="%1.%2.%3.%4.%5.%6.%7.%8.%9."/>
      <w:lvlJc w:val="left"/>
      <w:pPr>
        <w:tabs>
          <w:tab w:val="num" w:pos="2712"/>
        </w:tabs>
        <w:ind w:left="2712" w:hanging="2160"/>
      </w:pPr>
    </w:lvl>
  </w:abstractNum>
  <w:abstractNum w:abstractNumId="18" w15:restartNumberingAfterBreak="0">
    <w:nsid w:val="474275AB"/>
    <w:multiLevelType w:val="hybridMultilevel"/>
    <w:tmpl w:val="30741C78"/>
    <w:lvl w:ilvl="0" w:tplc="04160001">
      <w:start w:val="1"/>
      <w:numFmt w:val="bullet"/>
      <w:lvlText w:val=""/>
      <w:lvlJc w:val="left"/>
      <w:pPr>
        <w:tabs>
          <w:tab w:val="num" w:pos="643"/>
        </w:tabs>
        <w:ind w:left="643"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33387"/>
    <w:multiLevelType w:val="hybridMultilevel"/>
    <w:tmpl w:val="FF40E9A4"/>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DC6FFD"/>
    <w:multiLevelType w:val="hybridMultilevel"/>
    <w:tmpl w:val="0C22D914"/>
    <w:lvl w:ilvl="0" w:tplc="319CB9A2">
      <w:start w:val="1"/>
      <w:numFmt w:val="upperRoman"/>
      <w:lvlText w:val="%1."/>
      <w:lvlJc w:val="left"/>
      <w:pPr>
        <w:tabs>
          <w:tab w:val="num" w:pos="181"/>
        </w:tabs>
        <w:ind w:left="181" w:firstLine="10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0470528"/>
    <w:multiLevelType w:val="hybridMultilevel"/>
    <w:tmpl w:val="FCAAADCE"/>
    <w:lvl w:ilvl="0" w:tplc="04160013">
      <w:start w:val="1"/>
      <w:numFmt w:val="upperRoman"/>
      <w:lvlText w:val="%1."/>
      <w:lvlJc w:val="right"/>
      <w:pPr>
        <w:tabs>
          <w:tab w:val="num" w:pos="1428"/>
        </w:tabs>
        <w:ind w:left="1428" w:hanging="18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22" w15:restartNumberingAfterBreak="0">
    <w:nsid w:val="520B2651"/>
    <w:multiLevelType w:val="hybridMultilevel"/>
    <w:tmpl w:val="37DC7EE2"/>
    <w:lvl w:ilvl="0" w:tplc="CF3A7E34">
      <w:start w:val="1"/>
      <w:numFmt w:val="lowerLetter"/>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594C10E5"/>
    <w:multiLevelType w:val="hybridMultilevel"/>
    <w:tmpl w:val="97B470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941F2E"/>
    <w:multiLevelType w:val="hybridMultilevel"/>
    <w:tmpl w:val="C748CE7A"/>
    <w:lvl w:ilvl="0" w:tplc="04160013">
      <w:start w:val="1"/>
      <w:numFmt w:val="upperRoman"/>
      <w:lvlText w:val="%1."/>
      <w:lvlJc w:val="right"/>
      <w:pPr>
        <w:tabs>
          <w:tab w:val="num" w:pos="1428"/>
        </w:tabs>
        <w:ind w:left="1428" w:hanging="18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25" w15:restartNumberingAfterBreak="0">
    <w:nsid w:val="637C6AF5"/>
    <w:multiLevelType w:val="multilevel"/>
    <w:tmpl w:val="37DC7EE2"/>
    <w:lvl w:ilvl="0">
      <w:start w:val="1"/>
      <w:numFmt w:val="lowerLetter"/>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A0B01F4"/>
    <w:multiLevelType w:val="hybridMultilevel"/>
    <w:tmpl w:val="B65436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7256239A"/>
    <w:multiLevelType w:val="hybridMultilevel"/>
    <w:tmpl w:val="04DCE99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7D4210B6"/>
    <w:multiLevelType w:val="hybridMultilevel"/>
    <w:tmpl w:val="B5E477AA"/>
    <w:lvl w:ilvl="0" w:tplc="85245842">
      <w:start w:val="1"/>
      <w:numFmt w:val="upperRoman"/>
      <w:lvlText w:val="%1."/>
      <w:lvlJc w:val="left"/>
      <w:pPr>
        <w:tabs>
          <w:tab w:val="num" w:pos="181"/>
        </w:tabs>
        <w:ind w:left="181" w:firstLine="10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16"/>
  </w:num>
  <w:num w:numId="6">
    <w:abstractNumId w:val="28"/>
  </w:num>
  <w:num w:numId="7">
    <w:abstractNumId w:val="27"/>
  </w:num>
  <w:num w:numId="8">
    <w:abstractNumId w:val="9"/>
  </w:num>
  <w:num w:numId="9">
    <w:abstractNumId w:val="26"/>
  </w:num>
  <w:num w:numId="10">
    <w:abstractNumId w:val="8"/>
  </w:num>
  <w:num w:numId="11">
    <w:abstractNumId w:val="0"/>
  </w:num>
  <w:num w:numId="12">
    <w:abstractNumId w:val="22"/>
  </w:num>
  <w:num w:numId="13">
    <w:abstractNumId w:val="13"/>
  </w:num>
  <w:num w:numId="14">
    <w:abstractNumId w:val="23"/>
  </w:num>
  <w:num w:numId="15">
    <w:abstractNumId w:val="7"/>
  </w:num>
  <w:num w:numId="16">
    <w:abstractNumId w:val="12"/>
  </w:num>
  <w:num w:numId="17">
    <w:abstractNumId w:val="21"/>
  </w:num>
  <w:num w:numId="18">
    <w:abstractNumId w:val="25"/>
  </w:num>
  <w:num w:numId="19">
    <w:abstractNumId w:val="2"/>
  </w:num>
  <w:num w:numId="20">
    <w:abstractNumId w:val="24"/>
  </w:num>
  <w:num w:numId="21">
    <w:abstractNumId w:val="11"/>
  </w:num>
  <w:num w:numId="22">
    <w:abstractNumId w:val="4"/>
  </w:num>
  <w:num w:numId="23">
    <w:abstractNumId w:val="20"/>
  </w:num>
  <w:num w:numId="24">
    <w:abstractNumId w:val="29"/>
  </w:num>
  <w:num w:numId="25">
    <w:abstractNumId w:val="10"/>
  </w:num>
  <w:num w:numId="26">
    <w:abstractNumId w:val="3"/>
  </w:num>
  <w:num w:numId="27">
    <w:abstractNumId w:val="18"/>
  </w:num>
  <w:num w:numId="28">
    <w:abstractNumId w:val="15"/>
  </w:num>
  <w:num w:numId="29">
    <w:abstractNumId w:val="1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1D92"/>
    <w:rsid w:val="00001D61"/>
    <w:rsid w:val="0000372D"/>
    <w:rsid w:val="000062DF"/>
    <w:rsid w:val="0001232C"/>
    <w:rsid w:val="00020FD4"/>
    <w:rsid w:val="000273A4"/>
    <w:rsid w:val="000327A9"/>
    <w:rsid w:val="00040DFC"/>
    <w:rsid w:val="00040F7B"/>
    <w:rsid w:val="000435F5"/>
    <w:rsid w:val="00050331"/>
    <w:rsid w:val="000504CB"/>
    <w:rsid w:val="00050EA9"/>
    <w:rsid w:val="00053418"/>
    <w:rsid w:val="00053C1A"/>
    <w:rsid w:val="00054FE2"/>
    <w:rsid w:val="0005509C"/>
    <w:rsid w:val="00055C83"/>
    <w:rsid w:val="000578D0"/>
    <w:rsid w:val="00057A83"/>
    <w:rsid w:val="00060E41"/>
    <w:rsid w:val="00073680"/>
    <w:rsid w:val="000850BF"/>
    <w:rsid w:val="00091DBE"/>
    <w:rsid w:val="0009544F"/>
    <w:rsid w:val="000A0E2B"/>
    <w:rsid w:val="000A4A6D"/>
    <w:rsid w:val="000B11D1"/>
    <w:rsid w:val="000B590C"/>
    <w:rsid w:val="000C4FDC"/>
    <w:rsid w:val="000C76C3"/>
    <w:rsid w:val="000D23E0"/>
    <w:rsid w:val="000E0109"/>
    <w:rsid w:val="000E3201"/>
    <w:rsid w:val="000E3629"/>
    <w:rsid w:val="000E63CC"/>
    <w:rsid w:val="000E6764"/>
    <w:rsid w:val="000F1EE0"/>
    <w:rsid w:val="000F7383"/>
    <w:rsid w:val="00106170"/>
    <w:rsid w:val="0011023A"/>
    <w:rsid w:val="001115D6"/>
    <w:rsid w:val="00113EF4"/>
    <w:rsid w:val="00117F26"/>
    <w:rsid w:val="00121CE9"/>
    <w:rsid w:val="00123C7D"/>
    <w:rsid w:val="001302F3"/>
    <w:rsid w:val="001323CA"/>
    <w:rsid w:val="001324BC"/>
    <w:rsid w:val="00140562"/>
    <w:rsid w:val="00141D7A"/>
    <w:rsid w:val="001426AB"/>
    <w:rsid w:val="00144408"/>
    <w:rsid w:val="00146E0D"/>
    <w:rsid w:val="00150420"/>
    <w:rsid w:val="001505FA"/>
    <w:rsid w:val="00150E45"/>
    <w:rsid w:val="001515F5"/>
    <w:rsid w:val="00155F27"/>
    <w:rsid w:val="00156209"/>
    <w:rsid w:val="0016143F"/>
    <w:rsid w:val="00164EE3"/>
    <w:rsid w:val="0017005D"/>
    <w:rsid w:val="0017202D"/>
    <w:rsid w:val="001723D3"/>
    <w:rsid w:val="001740EB"/>
    <w:rsid w:val="00175D87"/>
    <w:rsid w:val="0017688D"/>
    <w:rsid w:val="00176F12"/>
    <w:rsid w:val="001816A0"/>
    <w:rsid w:val="0018371B"/>
    <w:rsid w:val="00196C5B"/>
    <w:rsid w:val="001A06F0"/>
    <w:rsid w:val="001A1287"/>
    <w:rsid w:val="001A2B67"/>
    <w:rsid w:val="001A39AF"/>
    <w:rsid w:val="001A568C"/>
    <w:rsid w:val="001B1675"/>
    <w:rsid w:val="001B414B"/>
    <w:rsid w:val="001B44ED"/>
    <w:rsid w:val="001B4C25"/>
    <w:rsid w:val="001B569D"/>
    <w:rsid w:val="001B7973"/>
    <w:rsid w:val="001C064C"/>
    <w:rsid w:val="001C4261"/>
    <w:rsid w:val="001C48F9"/>
    <w:rsid w:val="001D1265"/>
    <w:rsid w:val="001D2CAC"/>
    <w:rsid w:val="001E2DAA"/>
    <w:rsid w:val="001E5187"/>
    <w:rsid w:val="001F26F0"/>
    <w:rsid w:val="001F3D69"/>
    <w:rsid w:val="001F4E0C"/>
    <w:rsid w:val="001F6C96"/>
    <w:rsid w:val="0020379E"/>
    <w:rsid w:val="002046A1"/>
    <w:rsid w:val="0020484A"/>
    <w:rsid w:val="002072CD"/>
    <w:rsid w:val="00221321"/>
    <w:rsid w:val="00223E90"/>
    <w:rsid w:val="00225BB0"/>
    <w:rsid w:val="00226BBD"/>
    <w:rsid w:val="00237072"/>
    <w:rsid w:val="00237C6C"/>
    <w:rsid w:val="00240684"/>
    <w:rsid w:val="002406DF"/>
    <w:rsid w:val="00241622"/>
    <w:rsid w:val="00255BE1"/>
    <w:rsid w:val="002566E8"/>
    <w:rsid w:val="0026092A"/>
    <w:rsid w:val="0026158D"/>
    <w:rsid w:val="00264DDD"/>
    <w:rsid w:val="00265694"/>
    <w:rsid w:val="00275D23"/>
    <w:rsid w:val="00281529"/>
    <w:rsid w:val="002854EF"/>
    <w:rsid w:val="00290726"/>
    <w:rsid w:val="002A1AFA"/>
    <w:rsid w:val="002A7595"/>
    <w:rsid w:val="002B078F"/>
    <w:rsid w:val="002B6F62"/>
    <w:rsid w:val="002C50FB"/>
    <w:rsid w:val="002C7FC0"/>
    <w:rsid w:val="002D4437"/>
    <w:rsid w:val="002D72F5"/>
    <w:rsid w:val="002D7445"/>
    <w:rsid w:val="002E24BF"/>
    <w:rsid w:val="002E4483"/>
    <w:rsid w:val="002E473D"/>
    <w:rsid w:val="002E4AA8"/>
    <w:rsid w:val="002E6BB8"/>
    <w:rsid w:val="002E7B31"/>
    <w:rsid w:val="002F01F2"/>
    <w:rsid w:val="002F233B"/>
    <w:rsid w:val="002F40C9"/>
    <w:rsid w:val="002F7907"/>
    <w:rsid w:val="003018C3"/>
    <w:rsid w:val="00302087"/>
    <w:rsid w:val="003066A3"/>
    <w:rsid w:val="00315A9B"/>
    <w:rsid w:val="003242C2"/>
    <w:rsid w:val="00324599"/>
    <w:rsid w:val="00327359"/>
    <w:rsid w:val="003334DE"/>
    <w:rsid w:val="00345B40"/>
    <w:rsid w:val="00346045"/>
    <w:rsid w:val="00350A75"/>
    <w:rsid w:val="00353435"/>
    <w:rsid w:val="0035516F"/>
    <w:rsid w:val="00355F50"/>
    <w:rsid w:val="00365F7F"/>
    <w:rsid w:val="00371E1E"/>
    <w:rsid w:val="00382C2C"/>
    <w:rsid w:val="00386C27"/>
    <w:rsid w:val="00386D60"/>
    <w:rsid w:val="0039086C"/>
    <w:rsid w:val="00391152"/>
    <w:rsid w:val="00392A62"/>
    <w:rsid w:val="00393F2F"/>
    <w:rsid w:val="0039749E"/>
    <w:rsid w:val="003A0F92"/>
    <w:rsid w:val="003A12E0"/>
    <w:rsid w:val="003A3498"/>
    <w:rsid w:val="003A6035"/>
    <w:rsid w:val="003A6FEF"/>
    <w:rsid w:val="003B1282"/>
    <w:rsid w:val="003B42C8"/>
    <w:rsid w:val="003B5D26"/>
    <w:rsid w:val="003B64DD"/>
    <w:rsid w:val="003C3820"/>
    <w:rsid w:val="003C4715"/>
    <w:rsid w:val="003C4967"/>
    <w:rsid w:val="003C550B"/>
    <w:rsid w:val="003C62AF"/>
    <w:rsid w:val="003C76AD"/>
    <w:rsid w:val="003D0502"/>
    <w:rsid w:val="003D0F12"/>
    <w:rsid w:val="003D1302"/>
    <w:rsid w:val="003D4EEF"/>
    <w:rsid w:val="003D76AC"/>
    <w:rsid w:val="003E724A"/>
    <w:rsid w:val="003F3909"/>
    <w:rsid w:val="003F5216"/>
    <w:rsid w:val="003F5551"/>
    <w:rsid w:val="00405B87"/>
    <w:rsid w:val="00405F72"/>
    <w:rsid w:val="00412B05"/>
    <w:rsid w:val="00412D93"/>
    <w:rsid w:val="004304A9"/>
    <w:rsid w:val="00436DCF"/>
    <w:rsid w:val="004416E7"/>
    <w:rsid w:val="00442759"/>
    <w:rsid w:val="00442CFD"/>
    <w:rsid w:val="00443BBF"/>
    <w:rsid w:val="00445C5E"/>
    <w:rsid w:val="00451BC2"/>
    <w:rsid w:val="0045327A"/>
    <w:rsid w:val="0045500C"/>
    <w:rsid w:val="00455452"/>
    <w:rsid w:val="004558C9"/>
    <w:rsid w:val="00467B5D"/>
    <w:rsid w:val="00490E01"/>
    <w:rsid w:val="00497E1F"/>
    <w:rsid w:val="004A00A1"/>
    <w:rsid w:val="004A1925"/>
    <w:rsid w:val="004A512C"/>
    <w:rsid w:val="004A56FF"/>
    <w:rsid w:val="004A57FF"/>
    <w:rsid w:val="004A5834"/>
    <w:rsid w:val="004A669C"/>
    <w:rsid w:val="004B18CB"/>
    <w:rsid w:val="004B528F"/>
    <w:rsid w:val="004B600D"/>
    <w:rsid w:val="004C0A5A"/>
    <w:rsid w:val="004C3AFA"/>
    <w:rsid w:val="004D072F"/>
    <w:rsid w:val="004D13D7"/>
    <w:rsid w:val="004D7EB8"/>
    <w:rsid w:val="004E3E51"/>
    <w:rsid w:val="004F0775"/>
    <w:rsid w:val="004F12FB"/>
    <w:rsid w:val="004F4FDF"/>
    <w:rsid w:val="0050242B"/>
    <w:rsid w:val="00502D04"/>
    <w:rsid w:val="005032BE"/>
    <w:rsid w:val="005038E1"/>
    <w:rsid w:val="005058E8"/>
    <w:rsid w:val="005061C6"/>
    <w:rsid w:val="005104D4"/>
    <w:rsid w:val="00511FE2"/>
    <w:rsid w:val="00514375"/>
    <w:rsid w:val="00514F1A"/>
    <w:rsid w:val="00515FB0"/>
    <w:rsid w:val="00517689"/>
    <w:rsid w:val="00520770"/>
    <w:rsid w:val="00521994"/>
    <w:rsid w:val="005343E8"/>
    <w:rsid w:val="0053661A"/>
    <w:rsid w:val="00540908"/>
    <w:rsid w:val="005462D9"/>
    <w:rsid w:val="005465BB"/>
    <w:rsid w:val="005517E1"/>
    <w:rsid w:val="005547F9"/>
    <w:rsid w:val="00556B47"/>
    <w:rsid w:val="005679AC"/>
    <w:rsid w:val="005679E9"/>
    <w:rsid w:val="00571969"/>
    <w:rsid w:val="0057269B"/>
    <w:rsid w:val="005755A9"/>
    <w:rsid w:val="00575B55"/>
    <w:rsid w:val="005772F0"/>
    <w:rsid w:val="0058297B"/>
    <w:rsid w:val="00591B2C"/>
    <w:rsid w:val="005A4F07"/>
    <w:rsid w:val="005A6CB2"/>
    <w:rsid w:val="005B0B27"/>
    <w:rsid w:val="005B58BC"/>
    <w:rsid w:val="005B632F"/>
    <w:rsid w:val="005B7D3E"/>
    <w:rsid w:val="005B7E46"/>
    <w:rsid w:val="005C0B14"/>
    <w:rsid w:val="005C4803"/>
    <w:rsid w:val="005D2B86"/>
    <w:rsid w:val="005D4C42"/>
    <w:rsid w:val="005D540E"/>
    <w:rsid w:val="005E39A7"/>
    <w:rsid w:val="005E5D0E"/>
    <w:rsid w:val="005F19B2"/>
    <w:rsid w:val="005F450B"/>
    <w:rsid w:val="006029B1"/>
    <w:rsid w:val="0060353C"/>
    <w:rsid w:val="006151C9"/>
    <w:rsid w:val="0062306A"/>
    <w:rsid w:val="006236A6"/>
    <w:rsid w:val="006257BB"/>
    <w:rsid w:val="00630FDA"/>
    <w:rsid w:val="00636C63"/>
    <w:rsid w:val="00652C64"/>
    <w:rsid w:val="00653E72"/>
    <w:rsid w:val="00656BAF"/>
    <w:rsid w:val="00657A2E"/>
    <w:rsid w:val="00665DB6"/>
    <w:rsid w:val="0067617E"/>
    <w:rsid w:val="0067776E"/>
    <w:rsid w:val="006845F1"/>
    <w:rsid w:val="006863BB"/>
    <w:rsid w:val="00686E72"/>
    <w:rsid w:val="00695029"/>
    <w:rsid w:val="00695FB4"/>
    <w:rsid w:val="006A4C58"/>
    <w:rsid w:val="006A677A"/>
    <w:rsid w:val="006A6DCD"/>
    <w:rsid w:val="006C1C47"/>
    <w:rsid w:val="006D15DE"/>
    <w:rsid w:val="006D266B"/>
    <w:rsid w:val="006D340F"/>
    <w:rsid w:val="006E54EF"/>
    <w:rsid w:val="006F1684"/>
    <w:rsid w:val="006F4736"/>
    <w:rsid w:val="006F64F7"/>
    <w:rsid w:val="006F6F76"/>
    <w:rsid w:val="00707C05"/>
    <w:rsid w:val="00711D59"/>
    <w:rsid w:val="00726A94"/>
    <w:rsid w:val="00730FEF"/>
    <w:rsid w:val="00732F3E"/>
    <w:rsid w:val="00733357"/>
    <w:rsid w:val="0073355D"/>
    <w:rsid w:val="00741ABE"/>
    <w:rsid w:val="00744C04"/>
    <w:rsid w:val="007452DC"/>
    <w:rsid w:val="00746230"/>
    <w:rsid w:val="00757671"/>
    <w:rsid w:val="00757BF4"/>
    <w:rsid w:val="007603B2"/>
    <w:rsid w:val="007604E4"/>
    <w:rsid w:val="00783180"/>
    <w:rsid w:val="00790BD5"/>
    <w:rsid w:val="00791443"/>
    <w:rsid w:val="007A4B85"/>
    <w:rsid w:val="007B2A4A"/>
    <w:rsid w:val="007B4FBB"/>
    <w:rsid w:val="007C1B26"/>
    <w:rsid w:val="007C2A31"/>
    <w:rsid w:val="007C30C7"/>
    <w:rsid w:val="007C61BB"/>
    <w:rsid w:val="007C6CBA"/>
    <w:rsid w:val="007D4B24"/>
    <w:rsid w:val="007D6A1B"/>
    <w:rsid w:val="007D71ED"/>
    <w:rsid w:val="007E0F51"/>
    <w:rsid w:val="007E4921"/>
    <w:rsid w:val="007E68F4"/>
    <w:rsid w:val="007F0BF0"/>
    <w:rsid w:val="007F604A"/>
    <w:rsid w:val="007F682F"/>
    <w:rsid w:val="00802138"/>
    <w:rsid w:val="00802234"/>
    <w:rsid w:val="00802F4A"/>
    <w:rsid w:val="0080763F"/>
    <w:rsid w:val="0081721A"/>
    <w:rsid w:val="008200E4"/>
    <w:rsid w:val="00824B5D"/>
    <w:rsid w:val="00830CD3"/>
    <w:rsid w:val="00835955"/>
    <w:rsid w:val="00836482"/>
    <w:rsid w:val="00840656"/>
    <w:rsid w:val="008434FF"/>
    <w:rsid w:val="00844A0B"/>
    <w:rsid w:val="0085221D"/>
    <w:rsid w:val="0085753E"/>
    <w:rsid w:val="00864460"/>
    <w:rsid w:val="00871655"/>
    <w:rsid w:val="00871D92"/>
    <w:rsid w:val="008753A6"/>
    <w:rsid w:val="00882983"/>
    <w:rsid w:val="00884769"/>
    <w:rsid w:val="00894EE8"/>
    <w:rsid w:val="008B1C12"/>
    <w:rsid w:val="008B32EB"/>
    <w:rsid w:val="008B36D6"/>
    <w:rsid w:val="008B4177"/>
    <w:rsid w:val="008B519C"/>
    <w:rsid w:val="008B738A"/>
    <w:rsid w:val="008C26FB"/>
    <w:rsid w:val="008D037A"/>
    <w:rsid w:val="008D1807"/>
    <w:rsid w:val="008D28F0"/>
    <w:rsid w:val="008D456C"/>
    <w:rsid w:val="008D47C4"/>
    <w:rsid w:val="008E2816"/>
    <w:rsid w:val="008E29C5"/>
    <w:rsid w:val="008F3574"/>
    <w:rsid w:val="00900B1B"/>
    <w:rsid w:val="00903CD6"/>
    <w:rsid w:val="00904F53"/>
    <w:rsid w:val="00906D85"/>
    <w:rsid w:val="00911915"/>
    <w:rsid w:val="00911A47"/>
    <w:rsid w:val="009120C5"/>
    <w:rsid w:val="009175BB"/>
    <w:rsid w:val="00925086"/>
    <w:rsid w:val="00925DFA"/>
    <w:rsid w:val="00926794"/>
    <w:rsid w:val="00926CD3"/>
    <w:rsid w:val="00945EE5"/>
    <w:rsid w:val="00946EDB"/>
    <w:rsid w:val="00947FD5"/>
    <w:rsid w:val="00950896"/>
    <w:rsid w:val="00952C7F"/>
    <w:rsid w:val="00955990"/>
    <w:rsid w:val="00962E28"/>
    <w:rsid w:val="00964D2D"/>
    <w:rsid w:val="00973D05"/>
    <w:rsid w:val="00976382"/>
    <w:rsid w:val="009772BB"/>
    <w:rsid w:val="00980759"/>
    <w:rsid w:val="009911A4"/>
    <w:rsid w:val="00992B75"/>
    <w:rsid w:val="009938A3"/>
    <w:rsid w:val="009A3ED4"/>
    <w:rsid w:val="009A5C1B"/>
    <w:rsid w:val="009A7DA4"/>
    <w:rsid w:val="009B2D35"/>
    <w:rsid w:val="009B3258"/>
    <w:rsid w:val="009B7A59"/>
    <w:rsid w:val="009C1230"/>
    <w:rsid w:val="009C7859"/>
    <w:rsid w:val="009E1B83"/>
    <w:rsid w:val="009E48C4"/>
    <w:rsid w:val="009E7F58"/>
    <w:rsid w:val="009F51A8"/>
    <w:rsid w:val="009F6F89"/>
    <w:rsid w:val="00A0724A"/>
    <w:rsid w:val="00A157C9"/>
    <w:rsid w:val="00A220BE"/>
    <w:rsid w:val="00A23B43"/>
    <w:rsid w:val="00A246A4"/>
    <w:rsid w:val="00A26F78"/>
    <w:rsid w:val="00A317FF"/>
    <w:rsid w:val="00A359A4"/>
    <w:rsid w:val="00A35B89"/>
    <w:rsid w:val="00A41D6C"/>
    <w:rsid w:val="00A5212D"/>
    <w:rsid w:val="00A52F44"/>
    <w:rsid w:val="00A613F4"/>
    <w:rsid w:val="00A61C65"/>
    <w:rsid w:val="00A62B09"/>
    <w:rsid w:val="00A66198"/>
    <w:rsid w:val="00A70DD0"/>
    <w:rsid w:val="00A73564"/>
    <w:rsid w:val="00A770F6"/>
    <w:rsid w:val="00A81AC8"/>
    <w:rsid w:val="00A97321"/>
    <w:rsid w:val="00A9773F"/>
    <w:rsid w:val="00AA29FE"/>
    <w:rsid w:val="00AA438C"/>
    <w:rsid w:val="00AA5C1B"/>
    <w:rsid w:val="00AA6F3D"/>
    <w:rsid w:val="00AB2AD7"/>
    <w:rsid w:val="00AB7BB5"/>
    <w:rsid w:val="00AC6DEB"/>
    <w:rsid w:val="00AC7624"/>
    <w:rsid w:val="00AE17A6"/>
    <w:rsid w:val="00AE1AB4"/>
    <w:rsid w:val="00AE28D2"/>
    <w:rsid w:val="00AE426D"/>
    <w:rsid w:val="00AE5142"/>
    <w:rsid w:val="00AF691E"/>
    <w:rsid w:val="00B0577C"/>
    <w:rsid w:val="00B05A41"/>
    <w:rsid w:val="00B0604F"/>
    <w:rsid w:val="00B1341A"/>
    <w:rsid w:val="00B14289"/>
    <w:rsid w:val="00B148E8"/>
    <w:rsid w:val="00B157EC"/>
    <w:rsid w:val="00B25361"/>
    <w:rsid w:val="00B31546"/>
    <w:rsid w:val="00B34A69"/>
    <w:rsid w:val="00B34EB8"/>
    <w:rsid w:val="00B36585"/>
    <w:rsid w:val="00B40054"/>
    <w:rsid w:val="00B40CAE"/>
    <w:rsid w:val="00B45E13"/>
    <w:rsid w:val="00B464FC"/>
    <w:rsid w:val="00B503D1"/>
    <w:rsid w:val="00B5694F"/>
    <w:rsid w:val="00B6490F"/>
    <w:rsid w:val="00B671DF"/>
    <w:rsid w:val="00B808B8"/>
    <w:rsid w:val="00B81147"/>
    <w:rsid w:val="00B832C0"/>
    <w:rsid w:val="00B85415"/>
    <w:rsid w:val="00B85439"/>
    <w:rsid w:val="00B862E1"/>
    <w:rsid w:val="00B90E91"/>
    <w:rsid w:val="00B91427"/>
    <w:rsid w:val="00B970B4"/>
    <w:rsid w:val="00BA39E5"/>
    <w:rsid w:val="00BA7424"/>
    <w:rsid w:val="00BA7AE4"/>
    <w:rsid w:val="00BB5260"/>
    <w:rsid w:val="00BC437A"/>
    <w:rsid w:val="00BD7E22"/>
    <w:rsid w:val="00BE1C96"/>
    <w:rsid w:val="00BE3C7A"/>
    <w:rsid w:val="00BE6139"/>
    <w:rsid w:val="00BF104F"/>
    <w:rsid w:val="00BF4411"/>
    <w:rsid w:val="00C0209E"/>
    <w:rsid w:val="00C17C0C"/>
    <w:rsid w:val="00C22BB0"/>
    <w:rsid w:val="00C257EE"/>
    <w:rsid w:val="00C27248"/>
    <w:rsid w:val="00C308B2"/>
    <w:rsid w:val="00C3728B"/>
    <w:rsid w:val="00C40B6C"/>
    <w:rsid w:val="00C457DC"/>
    <w:rsid w:val="00C47957"/>
    <w:rsid w:val="00C5010C"/>
    <w:rsid w:val="00C571BD"/>
    <w:rsid w:val="00C62598"/>
    <w:rsid w:val="00C648F5"/>
    <w:rsid w:val="00C661FE"/>
    <w:rsid w:val="00C673A4"/>
    <w:rsid w:val="00C838BA"/>
    <w:rsid w:val="00CA17FB"/>
    <w:rsid w:val="00CA1C8A"/>
    <w:rsid w:val="00CA4BB9"/>
    <w:rsid w:val="00CB57C7"/>
    <w:rsid w:val="00CD3B2B"/>
    <w:rsid w:val="00CD47A8"/>
    <w:rsid w:val="00CD7932"/>
    <w:rsid w:val="00CE4B64"/>
    <w:rsid w:val="00CE4D35"/>
    <w:rsid w:val="00CE50EE"/>
    <w:rsid w:val="00CE69A3"/>
    <w:rsid w:val="00CF00CD"/>
    <w:rsid w:val="00CF44FE"/>
    <w:rsid w:val="00CF5029"/>
    <w:rsid w:val="00CF697A"/>
    <w:rsid w:val="00D0511B"/>
    <w:rsid w:val="00D06E57"/>
    <w:rsid w:val="00D2369F"/>
    <w:rsid w:val="00D25148"/>
    <w:rsid w:val="00D25684"/>
    <w:rsid w:val="00D2680D"/>
    <w:rsid w:val="00D347BD"/>
    <w:rsid w:val="00D3605A"/>
    <w:rsid w:val="00D424FD"/>
    <w:rsid w:val="00D51E18"/>
    <w:rsid w:val="00D52319"/>
    <w:rsid w:val="00D53FDB"/>
    <w:rsid w:val="00D544C3"/>
    <w:rsid w:val="00D61A10"/>
    <w:rsid w:val="00D712BE"/>
    <w:rsid w:val="00D73DB8"/>
    <w:rsid w:val="00D767C6"/>
    <w:rsid w:val="00D779A5"/>
    <w:rsid w:val="00D85762"/>
    <w:rsid w:val="00D90BB9"/>
    <w:rsid w:val="00D92A38"/>
    <w:rsid w:val="00D93893"/>
    <w:rsid w:val="00D95589"/>
    <w:rsid w:val="00D95EE3"/>
    <w:rsid w:val="00DA2272"/>
    <w:rsid w:val="00DA2F7A"/>
    <w:rsid w:val="00DA4ACB"/>
    <w:rsid w:val="00DA53FA"/>
    <w:rsid w:val="00DA7C72"/>
    <w:rsid w:val="00DC3F37"/>
    <w:rsid w:val="00DC4F04"/>
    <w:rsid w:val="00DC5206"/>
    <w:rsid w:val="00DD0DC3"/>
    <w:rsid w:val="00DE0326"/>
    <w:rsid w:val="00DE092F"/>
    <w:rsid w:val="00DE19DD"/>
    <w:rsid w:val="00DE2EC1"/>
    <w:rsid w:val="00DE602E"/>
    <w:rsid w:val="00DF28EA"/>
    <w:rsid w:val="00DF7589"/>
    <w:rsid w:val="00E00A71"/>
    <w:rsid w:val="00E0171E"/>
    <w:rsid w:val="00E12FF5"/>
    <w:rsid w:val="00E156A0"/>
    <w:rsid w:val="00E15E8C"/>
    <w:rsid w:val="00E179A5"/>
    <w:rsid w:val="00E17ED7"/>
    <w:rsid w:val="00E27A01"/>
    <w:rsid w:val="00E30FF8"/>
    <w:rsid w:val="00E41B0F"/>
    <w:rsid w:val="00E46B1A"/>
    <w:rsid w:val="00E52187"/>
    <w:rsid w:val="00E57773"/>
    <w:rsid w:val="00E6093C"/>
    <w:rsid w:val="00E61FA4"/>
    <w:rsid w:val="00E70F8A"/>
    <w:rsid w:val="00E73EA5"/>
    <w:rsid w:val="00E77E22"/>
    <w:rsid w:val="00E8425A"/>
    <w:rsid w:val="00E85663"/>
    <w:rsid w:val="00E85709"/>
    <w:rsid w:val="00E86182"/>
    <w:rsid w:val="00E92CCB"/>
    <w:rsid w:val="00E9556D"/>
    <w:rsid w:val="00E972AE"/>
    <w:rsid w:val="00EA0898"/>
    <w:rsid w:val="00EA5082"/>
    <w:rsid w:val="00EB67EA"/>
    <w:rsid w:val="00EC076E"/>
    <w:rsid w:val="00EC7839"/>
    <w:rsid w:val="00ED40C8"/>
    <w:rsid w:val="00ED4D82"/>
    <w:rsid w:val="00ED6807"/>
    <w:rsid w:val="00ED7DEE"/>
    <w:rsid w:val="00EE1DD8"/>
    <w:rsid w:val="00EE1E7B"/>
    <w:rsid w:val="00EE79A2"/>
    <w:rsid w:val="00F0058B"/>
    <w:rsid w:val="00F01575"/>
    <w:rsid w:val="00F03228"/>
    <w:rsid w:val="00F11BE3"/>
    <w:rsid w:val="00F144F7"/>
    <w:rsid w:val="00F2095F"/>
    <w:rsid w:val="00F209FE"/>
    <w:rsid w:val="00F214E6"/>
    <w:rsid w:val="00F22F9A"/>
    <w:rsid w:val="00F25430"/>
    <w:rsid w:val="00F26EE1"/>
    <w:rsid w:val="00F27A1C"/>
    <w:rsid w:val="00F3033E"/>
    <w:rsid w:val="00F3420B"/>
    <w:rsid w:val="00F34A17"/>
    <w:rsid w:val="00F42A8C"/>
    <w:rsid w:val="00F4540C"/>
    <w:rsid w:val="00F45BA6"/>
    <w:rsid w:val="00F5104A"/>
    <w:rsid w:val="00F53B2A"/>
    <w:rsid w:val="00F54250"/>
    <w:rsid w:val="00F54384"/>
    <w:rsid w:val="00F776B9"/>
    <w:rsid w:val="00F77805"/>
    <w:rsid w:val="00F779D6"/>
    <w:rsid w:val="00F92F2F"/>
    <w:rsid w:val="00F93608"/>
    <w:rsid w:val="00F953E2"/>
    <w:rsid w:val="00FA47CF"/>
    <w:rsid w:val="00FA5C60"/>
    <w:rsid w:val="00FA731D"/>
    <w:rsid w:val="00FA7733"/>
    <w:rsid w:val="00FB3D39"/>
    <w:rsid w:val="00FB7479"/>
    <w:rsid w:val="00FC31D4"/>
    <w:rsid w:val="00FC34E0"/>
    <w:rsid w:val="00FD1459"/>
    <w:rsid w:val="00FD78F6"/>
    <w:rsid w:val="00FF2F7C"/>
    <w:rsid w:val="00FF30D3"/>
    <w:rsid w:val="00FF4F1A"/>
    <w:rsid w:val="00FF5C3C"/>
    <w:rsid w:val="00FF77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C6CBA3"/>
  <w15:docId w15:val="{BAB09E79-3FA2-4A2B-800C-80546E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0502"/>
    <w:pPr>
      <w:overflowPunct w:val="0"/>
      <w:autoSpaceDE w:val="0"/>
      <w:autoSpaceDN w:val="0"/>
      <w:adjustRightInd w:val="0"/>
      <w:textAlignment w:val="baseline"/>
    </w:pPr>
    <w:rPr>
      <w:rFonts w:ascii="Arial" w:hAnsi="Arial"/>
      <w:sz w:val="22"/>
    </w:rPr>
  </w:style>
  <w:style w:type="paragraph" w:styleId="Ttulo2">
    <w:name w:val="heading 2"/>
    <w:basedOn w:val="Normal"/>
    <w:next w:val="Normal"/>
    <w:qFormat/>
    <w:rsid w:val="00255BE1"/>
    <w:pPr>
      <w:keepNext/>
      <w:spacing w:before="240" w:after="60"/>
      <w:outlineLvl w:val="1"/>
    </w:pPr>
    <w:rPr>
      <w:rFonts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basedOn w:val="Normal"/>
    <w:next w:val="Normal"/>
    <w:rsid w:val="00871D92"/>
    <w:pPr>
      <w:jc w:val="both"/>
    </w:pPr>
    <w:rPr>
      <w:rFonts w:ascii="Times New Roman" w:hAnsi="Times New Roman"/>
      <w:sz w:val="24"/>
    </w:rPr>
  </w:style>
  <w:style w:type="paragraph" w:customStyle="1" w:styleId="Ementa">
    <w:name w:val="Ementa"/>
    <w:basedOn w:val="Normal"/>
    <w:next w:val="Normal"/>
    <w:rsid w:val="00871D92"/>
    <w:pPr>
      <w:ind w:left="4649"/>
      <w:jc w:val="both"/>
    </w:pPr>
    <w:rPr>
      <w:rFonts w:ascii="Courier New" w:hAnsi="Courier New"/>
      <w:sz w:val="20"/>
    </w:rPr>
  </w:style>
  <w:style w:type="paragraph" w:styleId="Recuodecorpodetexto3">
    <w:name w:val="Body Text Indent 3"/>
    <w:basedOn w:val="Normal"/>
    <w:link w:val="Recuodecorpodetexto3Char"/>
    <w:rsid w:val="004A669C"/>
    <w:pPr>
      <w:overflowPunct/>
      <w:autoSpaceDE/>
      <w:autoSpaceDN/>
      <w:adjustRightInd/>
      <w:ind w:firstLine="720"/>
      <w:jc w:val="both"/>
      <w:textAlignment w:val="auto"/>
    </w:pPr>
    <w:rPr>
      <w:rFonts w:ascii="Times New Roman" w:hAnsi="Times New Roman"/>
      <w:color w:val="FF0000"/>
      <w:sz w:val="24"/>
      <w:szCs w:val="24"/>
    </w:rPr>
  </w:style>
  <w:style w:type="character" w:customStyle="1" w:styleId="Recuodecorpodetexto3Char">
    <w:name w:val="Recuo de corpo de texto 3 Char"/>
    <w:basedOn w:val="Fontepargpadro"/>
    <w:link w:val="Recuodecorpodetexto3"/>
    <w:rsid w:val="004A669C"/>
    <w:rPr>
      <w:color w:val="FF0000"/>
      <w:sz w:val="24"/>
      <w:szCs w:val="24"/>
    </w:rPr>
  </w:style>
  <w:style w:type="paragraph" w:customStyle="1" w:styleId="Paragrafo">
    <w:name w:val="Paragrafo"/>
    <w:basedOn w:val="Normal"/>
    <w:rsid w:val="002A1AFA"/>
    <w:pPr>
      <w:numPr>
        <w:numId w:val="3"/>
      </w:numPr>
      <w:overflowPunct/>
      <w:autoSpaceDE/>
      <w:autoSpaceDN/>
      <w:adjustRightInd/>
      <w:spacing w:before="120"/>
      <w:jc w:val="both"/>
      <w:textAlignment w:val="auto"/>
    </w:pPr>
    <w:rPr>
      <w:szCs w:val="24"/>
    </w:rPr>
  </w:style>
  <w:style w:type="paragraph" w:customStyle="1" w:styleId="Numera10">
    <w:name w:val="Numera10"/>
    <w:basedOn w:val="Normal"/>
    <w:link w:val="Numera10CharChar"/>
    <w:rsid w:val="00F54250"/>
    <w:pPr>
      <w:numPr>
        <w:numId w:val="4"/>
      </w:numPr>
      <w:overflowPunct/>
      <w:autoSpaceDE/>
      <w:autoSpaceDN/>
      <w:adjustRightInd/>
      <w:spacing w:before="120" w:after="120"/>
      <w:ind w:left="0"/>
      <w:jc w:val="both"/>
      <w:textAlignment w:val="auto"/>
    </w:pPr>
    <w:rPr>
      <w:sz w:val="24"/>
      <w:szCs w:val="24"/>
    </w:rPr>
  </w:style>
  <w:style w:type="character" w:customStyle="1" w:styleId="Numera10CharChar">
    <w:name w:val="Numera10 Char Char"/>
    <w:basedOn w:val="Fontepargpadro"/>
    <w:link w:val="Numera10"/>
    <w:rsid w:val="00F54250"/>
    <w:rPr>
      <w:rFonts w:ascii="Arial" w:hAnsi="Arial"/>
      <w:sz w:val="24"/>
      <w:szCs w:val="24"/>
      <w:lang w:val="pt-BR" w:eastAsia="pt-BR" w:bidi="ar-SA"/>
    </w:rPr>
  </w:style>
  <w:style w:type="paragraph" w:styleId="Corpodetexto">
    <w:name w:val="Body Text"/>
    <w:basedOn w:val="Normal"/>
    <w:rsid w:val="00255BE1"/>
    <w:pPr>
      <w:spacing w:after="120"/>
    </w:pPr>
  </w:style>
  <w:style w:type="paragraph" w:customStyle="1" w:styleId="Artigo">
    <w:name w:val="Artigo"/>
    <w:basedOn w:val="Normal"/>
    <w:rsid w:val="00255BE1"/>
    <w:pPr>
      <w:numPr>
        <w:numId w:val="6"/>
      </w:numPr>
      <w:tabs>
        <w:tab w:val="left" w:pos="1260"/>
        <w:tab w:val="left" w:pos="1440"/>
        <w:tab w:val="left" w:pos="1620"/>
        <w:tab w:val="left" w:pos="1800"/>
        <w:tab w:val="left" w:pos="1980"/>
      </w:tabs>
      <w:overflowPunct/>
      <w:autoSpaceDE/>
      <w:autoSpaceDN/>
      <w:adjustRightInd/>
      <w:spacing w:before="120"/>
      <w:jc w:val="both"/>
      <w:textAlignment w:val="auto"/>
    </w:pPr>
    <w:rPr>
      <w:bCs/>
      <w:szCs w:val="24"/>
    </w:rPr>
  </w:style>
  <w:style w:type="paragraph" w:customStyle="1" w:styleId="Texto">
    <w:name w:val="Texto"/>
    <w:basedOn w:val="Artigo"/>
    <w:rsid w:val="00255BE1"/>
    <w:pPr>
      <w:numPr>
        <w:numId w:val="0"/>
      </w:numPr>
      <w:ind w:firstLine="680"/>
    </w:pPr>
    <w:rPr>
      <w:bCs w:val="0"/>
    </w:rPr>
  </w:style>
  <w:style w:type="paragraph" w:customStyle="1" w:styleId="Inciso">
    <w:name w:val="Inciso"/>
    <w:basedOn w:val="Normal"/>
    <w:rsid w:val="00255BE1"/>
    <w:pPr>
      <w:numPr>
        <w:numId w:val="5"/>
      </w:numPr>
      <w:tabs>
        <w:tab w:val="left" w:pos="1260"/>
        <w:tab w:val="left" w:pos="1440"/>
      </w:tabs>
      <w:overflowPunct/>
      <w:autoSpaceDE/>
      <w:autoSpaceDN/>
      <w:adjustRightInd/>
      <w:spacing w:before="60"/>
      <w:jc w:val="both"/>
      <w:textAlignment w:val="auto"/>
    </w:pPr>
    <w:rPr>
      <w:szCs w:val="24"/>
    </w:rPr>
  </w:style>
  <w:style w:type="paragraph" w:customStyle="1" w:styleId="Capitulo">
    <w:name w:val="Capitulo"/>
    <w:basedOn w:val="Ttulo2"/>
    <w:rsid w:val="00255BE1"/>
    <w:pPr>
      <w:overflowPunct/>
      <w:autoSpaceDE/>
      <w:autoSpaceDN/>
      <w:adjustRightInd/>
      <w:spacing w:after="240" w:line="360" w:lineRule="auto"/>
      <w:jc w:val="center"/>
      <w:textAlignment w:val="auto"/>
    </w:pPr>
    <w:rPr>
      <w:rFonts w:cs="Times New Roman"/>
      <w:bCs w:val="0"/>
      <w:i w:val="0"/>
      <w:iCs w:val="0"/>
      <w:smallCaps/>
      <w:sz w:val="24"/>
      <w:szCs w:val="24"/>
    </w:rPr>
  </w:style>
  <w:style w:type="paragraph" w:customStyle="1" w:styleId="ArtigosOrdinais">
    <w:name w:val="ArtigosOrdinais"/>
    <w:basedOn w:val="Artigo"/>
    <w:rsid w:val="00255BE1"/>
    <w:pPr>
      <w:numPr>
        <w:numId w:val="0"/>
      </w:numPr>
    </w:pPr>
  </w:style>
  <w:style w:type="paragraph" w:customStyle="1" w:styleId="artigo0">
    <w:name w:val="artigo"/>
    <w:basedOn w:val="Normal"/>
    <w:rsid w:val="00255BE1"/>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EstiloNormalWebVerdana10ptPreto">
    <w:name w:val="Estilo Normal (Web) + Verdana 10 pt Preto"/>
    <w:basedOn w:val="NormalWeb"/>
    <w:link w:val="EstiloNormalWebVerdana10ptPretoChar"/>
    <w:rsid w:val="007A4B85"/>
    <w:pPr>
      <w:overflowPunct/>
      <w:autoSpaceDE/>
      <w:autoSpaceDN/>
      <w:adjustRightInd/>
      <w:spacing w:before="60" w:after="60"/>
      <w:ind w:firstLine="567"/>
      <w:jc w:val="both"/>
      <w:textAlignment w:val="auto"/>
    </w:pPr>
    <w:rPr>
      <w:rFonts w:ascii="Verdana" w:hAnsi="Verdana"/>
      <w:color w:val="000000"/>
      <w:sz w:val="20"/>
    </w:rPr>
  </w:style>
  <w:style w:type="character" w:customStyle="1" w:styleId="EstiloNormalWebVerdana10ptPretoChar">
    <w:name w:val="Estilo Normal (Web) + Verdana 10 pt Preto Char"/>
    <w:basedOn w:val="Fontepargpadro"/>
    <w:link w:val="EstiloNormalWebVerdana10ptPreto"/>
    <w:rsid w:val="007A4B85"/>
    <w:rPr>
      <w:rFonts w:ascii="Verdana" w:hAnsi="Verdana"/>
      <w:color w:val="000000"/>
      <w:szCs w:val="24"/>
      <w:lang w:val="pt-BR" w:eastAsia="pt-BR" w:bidi="ar-SA"/>
    </w:rPr>
  </w:style>
  <w:style w:type="paragraph" w:styleId="NormalWeb">
    <w:name w:val="Normal (Web)"/>
    <w:basedOn w:val="Normal"/>
    <w:uiPriority w:val="99"/>
    <w:rsid w:val="007A4B85"/>
    <w:rPr>
      <w:rFonts w:ascii="Times New Roman" w:hAnsi="Times New Roman"/>
      <w:sz w:val="24"/>
      <w:szCs w:val="24"/>
    </w:rPr>
  </w:style>
  <w:style w:type="paragraph" w:styleId="Cabealho">
    <w:name w:val="header"/>
    <w:basedOn w:val="Normal"/>
    <w:link w:val="CabealhoChar"/>
    <w:uiPriority w:val="99"/>
    <w:rsid w:val="00020FD4"/>
    <w:pPr>
      <w:tabs>
        <w:tab w:val="center" w:pos="4252"/>
        <w:tab w:val="right" w:pos="8504"/>
      </w:tabs>
    </w:pPr>
  </w:style>
  <w:style w:type="paragraph" w:styleId="Rodap">
    <w:name w:val="footer"/>
    <w:basedOn w:val="Normal"/>
    <w:link w:val="RodapChar"/>
    <w:uiPriority w:val="99"/>
    <w:rsid w:val="00020FD4"/>
    <w:pPr>
      <w:tabs>
        <w:tab w:val="center" w:pos="4252"/>
        <w:tab w:val="right" w:pos="8504"/>
      </w:tabs>
    </w:pPr>
  </w:style>
  <w:style w:type="paragraph" w:styleId="Textodebalo">
    <w:name w:val="Balloon Text"/>
    <w:basedOn w:val="Normal"/>
    <w:semiHidden/>
    <w:rsid w:val="00AA6F3D"/>
    <w:rPr>
      <w:rFonts w:ascii="Tahoma" w:hAnsi="Tahoma" w:cs="Tahoma"/>
      <w:sz w:val="16"/>
      <w:szCs w:val="16"/>
    </w:rPr>
  </w:style>
  <w:style w:type="paragraph" w:customStyle="1" w:styleId="ParUnico">
    <w:name w:val="ParUnico"/>
    <w:basedOn w:val="Numera10"/>
    <w:link w:val="ParUnicoChar"/>
    <w:rsid w:val="00FB7479"/>
    <w:pPr>
      <w:numPr>
        <w:numId w:val="0"/>
      </w:numPr>
      <w:ind w:firstLine="567"/>
    </w:pPr>
    <w:rPr>
      <w:sz w:val="20"/>
    </w:rPr>
  </w:style>
  <w:style w:type="character" w:customStyle="1" w:styleId="ParUnicoChar">
    <w:name w:val="ParUnico Char"/>
    <w:basedOn w:val="Numera10CharChar"/>
    <w:link w:val="ParUnico"/>
    <w:rsid w:val="00FB7479"/>
    <w:rPr>
      <w:rFonts w:ascii="Arial" w:hAnsi="Arial"/>
      <w:sz w:val="24"/>
      <w:szCs w:val="24"/>
      <w:lang w:val="pt-BR" w:eastAsia="pt-BR" w:bidi="ar-SA"/>
    </w:rPr>
  </w:style>
  <w:style w:type="character" w:styleId="Hyperlink">
    <w:name w:val="Hyperlink"/>
    <w:basedOn w:val="Fontepargpadro"/>
    <w:rsid w:val="00FB7479"/>
    <w:rPr>
      <w:color w:val="0000FF"/>
      <w:u w:val="single"/>
    </w:rPr>
  </w:style>
  <w:style w:type="character" w:customStyle="1" w:styleId="RodapChar">
    <w:name w:val="Rodapé Char"/>
    <w:basedOn w:val="Fontepargpadro"/>
    <w:link w:val="Rodap"/>
    <w:uiPriority w:val="99"/>
    <w:rsid w:val="00F209FE"/>
    <w:rPr>
      <w:rFonts w:ascii="Arial" w:hAnsi="Arial"/>
      <w:sz w:val="22"/>
    </w:rPr>
  </w:style>
  <w:style w:type="character" w:customStyle="1" w:styleId="CabealhoChar">
    <w:name w:val="Cabeçalho Char"/>
    <w:basedOn w:val="Fontepargpadro"/>
    <w:link w:val="Cabealho"/>
    <w:uiPriority w:val="99"/>
    <w:rsid w:val="00A613F4"/>
    <w:rPr>
      <w:rFonts w:ascii="Arial" w:hAnsi="Arial"/>
      <w:sz w:val="22"/>
    </w:rPr>
  </w:style>
  <w:style w:type="paragraph" w:styleId="Textodenotaderodap">
    <w:name w:val="footnote text"/>
    <w:basedOn w:val="Normal"/>
    <w:link w:val="TextodenotaderodapChar"/>
    <w:unhideWhenUsed/>
    <w:rsid w:val="00391152"/>
    <w:rPr>
      <w:sz w:val="20"/>
    </w:rPr>
  </w:style>
  <w:style w:type="character" w:customStyle="1" w:styleId="TextodenotaderodapChar">
    <w:name w:val="Texto de nota de rodapé Char"/>
    <w:basedOn w:val="Fontepargpadro"/>
    <w:link w:val="Textodenotaderodap"/>
    <w:rsid w:val="00391152"/>
    <w:rPr>
      <w:rFonts w:ascii="Arial" w:hAnsi="Arial"/>
    </w:rPr>
  </w:style>
  <w:style w:type="character" w:styleId="Refdenotaderodap">
    <w:name w:val="footnote reference"/>
    <w:basedOn w:val="Fontepargpadro"/>
    <w:semiHidden/>
    <w:unhideWhenUsed/>
    <w:rsid w:val="00391152"/>
    <w:rPr>
      <w:vertAlign w:val="superscript"/>
    </w:rPr>
  </w:style>
  <w:style w:type="character" w:styleId="MenoPendente">
    <w:name w:val="Unresolved Mention"/>
    <w:basedOn w:val="Fontepargpadro"/>
    <w:uiPriority w:val="99"/>
    <w:semiHidden/>
    <w:unhideWhenUsed/>
    <w:rsid w:val="00391152"/>
    <w:rPr>
      <w:color w:val="605E5C"/>
      <w:shd w:val="clear" w:color="auto" w:fill="E1DFDD"/>
    </w:rPr>
  </w:style>
  <w:style w:type="paragraph" w:styleId="Ttulo">
    <w:name w:val="Title"/>
    <w:basedOn w:val="Normal"/>
    <w:link w:val="TtuloChar"/>
    <w:qFormat/>
    <w:rsid w:val="003D0502"/>
    <w:pPr>
      <w:overflowPunct/>
      <w:autoSpaceDE/>
      <w:autoSpaceDN/>
      <w:adjustRightInd/>
      <w:spacing w:before="240" w:after="120"/>
      <w:jc w:val="center"/>
      <w:textAlignment w:val="auto"/>
    </w:pPr>
    <w:rPr>
      <w:b/>
      <w:sz w:val="28"/>
    </w:rPr>
  </w:style>
  <w:style w:type="character" w:customStyle="1" w:styleId="TtuloChar">
    <w:name w:val="Título Char"/>
    <w:basedOn w:val="Fontepargpadro"/>
    <w:link w:val="Ttulo"/>
    <w:rsid w:val="003D0502"/>
    <w:rPr>
      <w:rFonts w:ascii="Arial" w:hAnsi="Arial"/>
      <w:b/>
      <w:sz w:val="28"/>
    </w:rPr>
  </w:style>
  <w:style w:type="paragraph" w:styleId="Subttulo">
    <w:name w:val="Subtitle"/>
    <w:basedOn w:val="Normal"/>
    <w:link w:val="SubttuloChar"/>
    <w:qFormat/>
    <w:rsid w:val="003D0502"/>
    <w:pPr>
      <w:overflowPunct/>
      <w:autoSpaceDE/>
      <w:autoSpaceDN/>
      <w:adjustRightInd/>
      <w:jc w:val="center"/>
      <w:textAlignment w:val="auto"/>
    </w:pPr>
    <w:rPr>
      <w:rFonts w:cs="Arial"/>
      <w:b/>
      <w:color w:val="FFFFFF"/>
      <w:sz w:val="20"/>
      <w:szCs w:val="24"/>
    </w:rPr>
  </w:style>
  <w:style w:type="character" w:customStyle="1" w:styleId="SubttuloChar">
    <w:name w:val="Subtítulo Char"/>
    <w:basedOn w:val="Fontepargpadro"/>
    <w:link w:val="Subttulo"/>
    <w:rsid w:val="003D0502"/>
    <w:rPr>
      <w:rFonts w:ascii="Arial" w:hAnsi="Arial" w:cs="Arial"/>
      <w:b/>
      <w:color w:val="FFFFFF"/>
      <w:szCs w:val="24"/>
    </w:rPr>
  </w:style>
  <w:style w:type="paragraph" w:customStyle="1" w:styleId="Subtitulo">
    <w:name w:val="Subtitulo"/>
    <w:basedOn w:val="Corpodetexto"/>
    <w:rsid w:val="003D0502"/>
    <w:pPr>
      <w:overflowPunct/>
      <w:autoSpaceDE/>
      <w:autoSpaceDN/>
      <w:adjustRightInd/>
      <w:spacing w:after="0"/>
      <w:jc w:val="center"/>
      <w:textAlignment w:val="auto"/>
    </w:pPr>
    <w:rPr>
      <w:rFonts w:cs="Arial"/>
      <w:b/>
      <w:bCs/>
      <w:sz w:val="24"/>
      <w:szCs w:val="24"/>
    </w:rPr>
  </w:style>
  <w:style w:type="paragraph" w:styleId="Textoembloco">
    <w:name w:val="Block Text"/>
    <w:basedOn w:val="Normal"/>
    <w:rsid w:val="003D0502"/>
    <w:pPr>
      <w:pBdr>
        <w:top w:val="single" w:sz="4" w:space="10" w:color="auto"/>
        <w:left w:val="single" w:sz="4" w:space="4" w:color="auto"/>
        <w:bottom w:val="single" w:sz="18" w:space="10" w:color="auto"/>
        <w:right w:val="single" w:sz="18" w:space="4" w:color="auto"/>
      </w:pBdr>
      <w:shd w:val="clear" w:color="auto" w:fill="E6E6E6"/>
      <w:overflowPunct/>
      <w:autoSpaceDE/>
      <w:autoSpaceDN/>
      <w:adjustRightInd/>
      <w:spacing w:before="120" w:after="120"/>
      <w:ind w:left="1701" w:right="1701" w:firstLine="279"/>
      <w:jc w:val="both"/>
      <w:textAlignment w:val="auto"/>
    </w:pPr>
    <w:rPr>
      <w:rFonts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072083">
      <w:bodyDiv w:val="1"/>
      <w:marLeft w:val="0"/>
      <w:marRight w:val="0"/>
      <w:marTop w:val="0"/>
      <w:marBottom w:val="0"/>
      <w:divBdr>
        <w:top w:val="none" w:sz="0" w:space="0" w:color="auto"/>
        <w:left w:val="none" w:sz="0" w:space="0" w:color="auto"/>
        <w:bottom w:val="none" w:sz="0" w:space="0" w:color="auto"/>
        <w:right w:val="none" w:sz="0" w:space="0" w:color="auto"/>
      </w:divBdr>
      <w:divsChild>
        <w:div w:id="1579511860">
          <w:marLeft w:val="0"/>
          <w:marRight w:val="0"/>
          <w:marTop w:val="0"/>
          <w:marBottom w:val="150"/>
          <w:divBdr>
            <w:top w:val="none" w:sz="0" w:space="0" w:color="auto"/>
            <w:left w:val="none" w:sz="0" w:space="0" w:color="auto"/>
            <w:bottom w:val="none" w:sz="0" w:space="0" w:color="auto"/>
            <w:right w:val="none" w:sz="0" w:space="0" w:color="auto"/>
          </w:divBdr>
          <w:divsChild>
            <w:div w:id="520054280">
              <w:marLeft w:val="0"/>
              <w:marRight w:val="0"/>
              <w:marTop w:val="0"/>
              <w:marBottom w:val="0"/>
              <w:divBdr>
                <w:top w:val="none" w:sz="0" w:space="0" w:color="auto"/>
                <w:left w:val="none" w:sz="0" w:space="0" w:color="auto"/>
                <w:bottom w:val="none" w:sz="0" w:space="0" w:color="auto"/>
                <w:right w:val="none" w:sz="0" w:space="0" w:color="auto"/>
              </w:divBdr>
              <w:divsChild>
                <w:div w:id="2065980490">
                  <w:marLeft w:val="0"/>
                  <w:marRight w:val="0"/>
                  <w:marTop w:val="0"/>
                  <w:marBottom w:val="0"/>
                  <w:divBdr>
                    <w:top w:val="none" w:sz="0" w:space="0" w:color="auto"/>
                    <w:left w:val="none" w:sz="0" w:space="0" w:color="auto"/>
                    <w:bottom w:val="none" w:sz="0" w:space="0" w:color="auto"/>
                    <w:right w:val="none" w:sz="0" w:space="0" w:color="auto"/>
                  </w:divBdr>
                  <w:divsChild>
                    <w:div w:id="1011835364">
                      <w:marLeft w:val="0"/>
                      <w:marRight w:val="0"/>
                      <w:marTop w:val="0"/>
                      <w:marBottom w:val="0"/>
                      <w:divBdr>
                        <w:top w:val="none" w:sz="0" w:space="0" w:color="auto"/>
                        <w:left w:val="none" w:sz="0" w:space="0" w:color="auto"/>
                        <w:bottom w:val="none" w:sz="0" w:space="0" w:color="auto"/>
                        <w:right w:val="none" w:sz="0" w:space="0" w:color="auto"/>
                      </w:divBdr>
                      <w:divsChild>
                        <w:div w:id="20115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de-servico-n&#186;-512013/241151/area/10" TargetMode="External"/><Relationship Id="rId13" Type="http://schemas.openxmlformats.org/officeDocument/2006/relationships/hyperlink" Target="http://www1.tce.pr.gov.br/conteudo/instrucao-de-servico-n&#186;-512013/241151/area/10" TargetMode="External"/><Relationship Id="rId18" Type="http://schemas.openxmlformats.org/officeDocument/2006/relationships/hyperlink" Target="http://www1.tce.pr.gov.br/conteudo/instrucao-de-servico-n&#186;-512013/241151/area/10" TargetMode="External"/><Relationship Id="rId26" Type="http://schemas.openxmlformats.org/officeDocument/2006/relationships/hyperlink" Target="http://www1.tce.pr.gov.br/conteudo/instrucao-de-servico-n&#186;-512013/241151/area/10" TargetMode="External"/><Relationship Id="rId3" Type="http://schemas.openxmlformats.org/officeDocument/2006/relationships/styles" Target="styles.xml"/><Relationship Id="rId21" Type="http://schemas.openxmlformats.org/officeDocument/2006/relationships/hyperlink" Target="http://www1.tce.pr.gov.br/conteudo/instrucao-de-servico-n&#186;-512013/241151/area/1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1.tce.pr.gov.br/conteudo/instrucao-de-servico-n&#186;-512013/241151/area/10" TargetMode="External"/><Relationship Id="rId17" Type="http://schemas.openxmlformats.org/officeDocument/2006/relationships/hyperlink" Target="http://www1.tce.pr.gov.br/conteudo/instrucao-de-servico-n&#186;-512013/241151/area/10" TargetMode="External"/><Relationship Id="rId25" Type="http://schemas.openxmlformats.org/officeDocument/2006/relationships/image" Target="media/image4.emf"/><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1.tce.pr.gov.br/conteudo/instrucao-de-servico-n&#186;-512013/241151/area/10" TargetMode="External"/><Relationship Id="rId20" Type="http://schemas.openxmlformats.org/officeDocument/2006/relationships/hyperlink" Target="http://www1.tce.pr.gov.br/conteudo/instrucao-de-servico-n&#186;-512013/241151/area/10" TargetMode="External"/><Relationship Id="rId29" Type="http://schemas.openxmlformats.org/officeDocument/2006/relationships/hyperlink" Target="http://www1.tce.pr.gov.br/conteudo/instrucao-de-servico-n&#186;-512013/241151/area/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de-servico-n&#186;-512013/241151/area/10" TargetMode="External"/><Relationship Id="rId24" Type="http://schemas.openxmlformats.org/officeDocument/2006/relationships/image" Target="media/image3.emf"/><Relationship Id="rId32" Type="http://schemas.openxmlformats.org/officeDocument/2006/relationships/hyperlink" Target="http://www1.tce.pr.gov.br/conteudo/instrucao-de-servico-n&#186;-512013/241151/area/10" TargetMode="External"/><Relationship Id="rId5" Type="http://schemas.openxmlformats.org/officeDocument/2006/relationships/webSettings" Target="webSettings.xml"/><Relationship Id="rId15" Type="http://schemas.openxmlformats.org/officeDocument/2006/relationships/hyperlink" Target="http://www1.tce.pr.gov.br/conteudo/instrucao-de-servico-n&#186;-512013/241151/area/10" TargetMode="External"/><Relationship Id="rId23" Type="http://schemas.openxmlformats.org/officeDocument/2006/relationships/image" Target="media/image2.emf"/><Relationship Id="rId28" Type="http://schemas.openxmlformats.org/officeDocument/2006/relationships/hyperlink" Target="http://www1.tce.pr.gov.br/conteudo/instrucao-de-servico-n&#186;-512013/241151/area/10" TargetMode="External"/><Relationship Id="rId10" Type="http://schemas.openxmlformats.org/officeDocument/2006/relationships/hyperlink" Target="http://www1.tce.pr.gov.br/conteudo/instrucao-de-servico-n&#186;-512013/241151/area/10" TargetMode="External"/><Relationship Id="rId19" Type="http://schemas.openxmlformats.org/officeDocument/2006/relationships/hyperlink" Target="http://www1.tce.pr.gov.br/conteudo/instrucao-de-servico-n&#186;-512013/241151/area/10" TargetMode="External"/><Relationship Id="rId31" Type="http://schemas.openxmlformats.org/officeDocument/2006/relationships/hyperlink" Target="http://www1.tce.pr.gov.br/conteudo/instrucao-de-servico-n&#186;-512013/241151/area/10" TargetMode="External"/><Relationship Id="rId4" Type="http://schemas.openxmlformats.org/officeDocument/2006/relationships/settings" Target="settings.xml"/><Relationship Id="rId9" Type="http://schemas.openxmlformats.org/officeDocument/2006/relationships/hyperlink" Target="http://www1.tce.pr.gov.br/conteudo/instrucao-de-servico-n&#186;-512013/241151/area/10" TargetMode="External"/><Relationship Id="rId14" Type="http://schemas.openxmlformats.org/officeDocument/2006/relationships/hyperlink" Target="http://www1.tce.pr.gov.br/conteudo/instrucao-de-servico-n&#186;-512013/241151/area/10" TargetMode="External"/><Relationship Id="rId22" Type="http://schemas.openxmlformats.org/officeDocument/2006/relationships/image" Target="media/image1.emf"/><Relationship Id="rId27" Type="http://schemas.openxmlformats.org/officeDocument/2006/relationships/hyperlink" Target="http://www1.tce.pr.gov.br/conteudo/instrucao-de-servico-n&#186;-512013/241151/area/10" TargetMode="External"/><Relationship Id="rId30" Type="http://schemas.openxmlformats.org/officeDocument/2006/relationships/hyperlink" Target="http://www1.tce.pr.gov.br/conteudo/instrucao-de-servico-n&#186;-512013/241151/area/10"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de-servico-n&#186;-512013/241151/area/10" TargetMode="External"/><Relationship Id="rId2" Type="http://schemas.openxmlformats.org/officeDocument/2006/relationships/hyperlink" Target="http://www1.tce.pr.gov.br/multimidia/2009/9/pdf/00000390.pdf" TargetMode="External"/><Relationship Id="rId1" Type="http://schemas.openxmlformats.org/officeDocument/2006/relationships/hyperlink" Target="http://www1.tce.pr.gov.br/conteudo/instrucao-de-servico-n-16-de-8-de-abril-de-2011/1302/area/249" TargetMode="External"/><Relationship Id="rId5" Type="http://schemas.openxmlformats.org/officeDocument/2006/relationships/hyperlink" Target="http://www1.tce.pr.gov.br/conteudo/instrucao-de-servico-n-7-de-20-de-dezembro-de-2006-ant-is-92006/1311/area/10" TargetMode="External"/><Relationship Id="rId4" Type="http://schemas.openxmlformats.org/officeDocument/2006/relationships/hyperlink" Target="http://www1.tce.pr.gov.br/conteudo/instrucao-de-servico-n-2-de-17-de-marco-de-2006-ant-is-42006/1316/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F7595-1385-45B3-A842-B5EA8468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3938</Words>
  <Characters>21268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PROTOCOLO  N º : 627041/08</vt:lpstr>
    </vt:vector>
  </TitlesOfParts>
  <Company>tce</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N º : 627041/08</dc:title>
  <dc:subject/>
  <dc:creator>TC506117</dc:creator>
  <cp:keywords/>
  <dc:description/>
  <cp:lastModifiedBy>Yarusya Fonseca</cp:lastModifiedBy>
  <cp:revision>3</cp:revision>
  <cp:lastPrinted>2009-09-02T12:47:00Z</cp:lastPrinted>
  <dcterms:created xsi:type="dcterms:W3CDTF">2019-08-01T15:00:00Z</dcterms:created>
  <dcterms:modified xsi:type="dcterms:W3CDTF">2019-08-01T15:31:00Z</dcterms:modified>
</cp:coreProperties>
</file>