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0191" w:rsidRPr="00250191" w:rsidRDefault="00250191" w:rsidP="00250191">
      <w:pPr>
        <w:jc w:val="center"/>
        <w:rPr>
          <w:rFonts w:ascii="Arial" w:hAnsi="Arial" w:cs="Arial"/>
          <w:b/>
          <w:sz w:val="28"/>
          <w:szCs w:val="28"/>
        </w:rPr>
      </w:pPr>
      <w:r w:rsidRPr="00250191">
        <w:rPr>
          <w:rFonts w:ascii="Arial" w:hAnsi="Arial" w:cs="Arial"/>
          <w:b/>
          <w:sz w:val="28"/>
          <w:szCs w:val="28"/>
        </w:rPr>
        <w:t>INSTRUÇÃO DE SERVIÇO Nº 133/2019</w:t>
      </w:r>
    </w:p>
    <w:p w:rsidR="00250191" w:rsidRDefault="00250191" w:rsidP="008171C5">
      <w:pPr>
        <w:pStyle w:val="Texto"/>
        <w:widowControl w:val="0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suppressAutoHyphens/>
        <w:spacing w:before="0"/>
        <w:ind w:firstLine="0"/>
        <w:jc w:val="center"/>
        <w:rPr>
          <w:rFonts w:cs="Arial"/>
          <w:b/>
          <w:bCs/>
          <w:sz w:val="24"/>
          <w:szCs w:val="28"/>
        </w:rPr>
      </w:pPr>
    </w:p>
    <w:p w:rsidR="008171C5" w:rsidRPr="008171C5" w:rsidRDefault="008171C5" w:rsidP="008171C5">
      <w:pPr>
        <w:pStyle w:val="Texto"/>
        <w:widowControl w:val="0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suppressAutoHyphens/>
        <w:spacing w:before="0"/>
        <w:ind w:firstLine="0"/>
        <w:jc w:val="center"/>
        <w:rPr>
          <w:rFonts w:cs="Arial"/>
          <w:b/>
          <w:bCs/>
          <w:sz w:val="24"/>
          <w:szCs w:val="28"/>
        </w:rPr>
      </w:pPr>
      <w:r w:rsidRPr="008171C5">
        <w:rPr>
          <w:rFonts w:cs="Arial"/>
          <w:b/>
          <w:bCs/>
          <w:sz w:val="24"/>
          <w:szCs w:val="28"/>
        </w:rPr>
        <w:t>SUMÁRIO</w:t>
      </w:r>
    </w:p>
    <w:p w:rsidR="008171C5" w:rsidRDefault="008171C5" w:rsidP="008171C5">
      <w:pPr>
        <w:pStyle w:val="Texto"/>
        <w:widowControl w:val="0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suppressAutoHyphens/>
        <w:spacing w:before="0"/>
        <w:ind w:firstLine="0"/>
        <w:rPr>
          <w:rFonts w:cs="Arial"/>
          <w:bCs/>
          <w:sz w:val="24"/>
          <w:szCs w:val="28"/>
        </w:rPr>
      </w:pPr>
    </w:p>
    <w:p w:rsidR="001634BF" w:rsidRPr="00EC3616" w:rsidRDefault="008171C5">
      <w:pPr>
        <w:pStyle w:val="Sumrio1"/>
        <w:tabs>
          <w:tab w:val="right" w:leader="dot" w:pos="9061"/>
        </w:tabs>
        <w:rPr>
          <w:rFonts w:ascii="Calibri" w:hAnsi="Calibri"/>
          <w:b w:val="0"/>
          <w:noProof/>
          <w:sz w:val="22"/>
          <w:szCs w:val="22"/>
        </w:rPr>
      </w:pPr>
      <w:r>
        <w:rPr>
          <w:rFonts w:cs="Arial"/>
          <w:b w:val="0"/>
          <w:bCs/>
          <w:szCs w:val="28"/>
        </w:rPr>
        <w:fldChar w:fldCharType="begin"/>
      </w:r>
      <w:r>
        <w:rPr>
          <w:rFonts w:cs="Arial"/>
          <w:b w:val="0"/>
          <w:bCs/>
          <w:szCs w:val="28"/>
        </w:rPr>
        <w:instrText xml:space="preserve"> TOC \h \z \u \t "Título 1;2;Título;1" </w:instrText>
      </w:r>
      <w:r>
        <w:rPr>
          <w:rFonts w:cs="Arial"/>
          <w:b w:val="0"/>
          <w:bCs/>
          <w:szCs w:val="28"/>
        </w:rPr>
        <w:fldChar w:fldCharType="separate"/>
      </w:r>
      <w:hyperlink w:anchor="_Toc22288574" w:history="1">
        <w:r w:rsidR="001634BF" w:rsidRPr="00C168BE">
          <w:rPr>
            <w:rStyle w:val="Hyperlink"/>
            <w:noProof/>
          </w:rPr>
          <w:t>CAPÍTULO I DA APLICABILIDADE</w:t>
        </w:r>
        <w:r w:rsidR="001634BF">
          <w:rPr>
            <w:noProof/>
            <w:webHidden/>
          </w:rPr>
          <w:tab/>
        </w:r>
        <w:r w:rsidR="001634BF">
          <w:rPr>
            <w:noProof/>
            <w:webHidden/>
          </w:rPr>
          <w:fldChar w:fldCharType="begin"/>
        </w:r>
        <w:r w:rsidR="001634BF">
          <w:rPr>
            <w:noProof/>
            <w:webHidden/>
          </w:rPr>
          <w:instrText xml:space="preserve"> PAGEREF _Toc22288574 \h </w:instrText>
        </w:r>
        <w:r w:rsidR="001634BF">
          <w:rPr>
            <w:noProof/>
            <w:webHidden/>
          </w:rPr>
        </w:r>
        <w:r w:rsidR="001634BF">
          <w:rPr>
            <w:noProof/>
            <w:webHidden/>
          </w:rPr>
          <w:fldChar w:fldCharType="separate"/>
        </w:r>
        <w:r w:rsidR="001634BF">
          <w:rPr>
            <w:noProof/>
            <w:webHidden/>
          </w:rPr>
          <w:t>2</w:t>
        </w:r>
        <w:r w:rsidR="001634BF">
          <w:rPr>
            <w:noProof/>
            <w:webHidden/>
          </w:rPr>
          <w:fldChar w:fldCharType="end"/>
        </w:r>
      </w:hyperlink>
    </w:p>
    <w:p w:rsidR="001634BF" w:rsidRPr="00EC3616" w:rsidRDefault="00401496">
      <w:pPr>
        <w:pStyle w:val="Sumrio1"/>
        <w:tabs>
          <w:tab w:val="right" w:leader="dot" w:pos="9061"/>
        </w:tabs>
        <w:rPr>
          <w:rFonts w:ascii="Calibri" w:hAnsi="Calibri"/>
          <w:b w:val="0"/>
          <w:noProof/>
          <w:sz w:val="22"/>
          <w:szCs w:val="22"/>
        </w:rPr>
      </w:pPr>
      <w:hyperlink w:anchor="_Toc22288575" w:history="1">
        <w:r w:rsidR="001634BF" w:rsidRPr="00C168BE">
          <w:rPr>
            <w:rStyle w:val="Hyperlink"/>
            <w:noProof/>
          </w:rPr>
          <w:t>CAPÍTULO II DA RECEPÇÃO</w:t>
        </w:r>
        <w:r w:rsidR="001634BF">
          <w:rPr>
            <w:noProof/>
            <w:webHidden/>
          </w:rPr>
          <w:tab/>
        </w:r>
        <w:r w:rsidR="001634BF">
          <w:rPr>
            <w:noProof/>
            <w:webHidden/>
          </w:rPr>
          <w:fldChar w:fldCharType="begin"/>
        </w:r>
        <w:r w:rsidR="001634BF">
          <w:rPr>
            <w:noProof/>
            <w:webHidden/>
          </w:rPr>
          <w:instrText xml:space="preserve"> PAGEREF _Toc22288575 \h </w:instrText>
        </w:r>
        <w:r w:rsidR="001634BF">
          <w:rPr>
            <w:noProof/>
            <w:webHidden/>
          </w:rPr>
        </w:r>
        <w:r w:rsidR="001634BF">
          <w:rPr>
            <w:noProof/>
            <w:webHidden/>
          </w:rPr>
          <w:fldChar w:fldCharType="separate"/>
        </w:r>
        <w:r w:rsidR="001634BF">
          <w:rPr>
            <w:noProof/>
            <w:webHidden/>
          </w:rPr>
          <w:t>3</w:t>
        </w:r>
        <w:r w:rsidR="001634BF">
          <w:rPr>
            <w:noProof/>
            <w:webHidden/>
          </w:rPr>
          <w:fldChar w:fldCharType="end"/>
        </w:r>
      </w:hyperlink>
    </w:p>
    <w:p w:rsidR="001634BF" w:rsidRPr="00EC3616" w:rsidRDefault="00401496">
      <w:pPr>
        <w:pStyle w:val="Sumrio2"/>
        <w:tabs>
          <w:tab w:val="right" w:leader="dot" w:pos="9061"/>
        </w:tabs>
        <w:rPr>
          <w:rFonts w:ascii="Calibri" w:hAnsi="Calibri"/>
          <w:noProof/>
          <w:sz w:val="22"/>
          <w:szCs w:val="22"/>
        </w:rPr>
      </w:pPr>
      <w:hyperlink w:anchor="_Toc22288576" w:history="1">
        <w:r w:rsidR="001634BF" w:rsidRPr="00C168BE">
          <w:rPr>
            <w:rStyle w:val="Hyperlink"/>
            <w:noProof/>
          </w:rPr>
          <w:t>Seção I Do Registro e Classificação das Demandas</w:t>
        </w:r>
        <w:r w:rsidR="001634BF">
          <w:rPr>
            <w:noProof/>
            <w:webHidden/>
          </w:rPr>
          <w:tab/>
        </w:r>
        <w:r w:rsidR="001634BF">
          <w:rPr>
            <w:noProof/>
            <w:webHidden/>
          </w:rPr>
          <w:fldChar w:fldCharType="begin"/>
        </w:r>
        <w:r w:rsidR="001634BF">
          <w:rPr>
            <w:noProof/>
            <w:webHidden/>
          </w:rPr>
          <w:instrText xml:space="preserve"> PAGEREF _Toc22288576 \h </w:instrText>
        </w:r>
        <w:r w:rsidR="001634BF">
          <w:rPr>
            <w:noProof/>
            <w:webHidden/>
          </w:rPr>
        </w:r>
        <w:r w:rsidR="001634BF">
          <w:rPr>
            <w:noProof/>
            <w:webHidden/>
          </w:rPr>
          <w:fldChar w:fldCharType="separate"/>
        </w:r>
        <w:r w:rsidR="001634BF">
          <w:rPr>
            <w:noProof/>
            <w:webHidden/>
          </w:rPr>
          <w:t>3</w:t>
        </w:r>
        <w:r w:rsidR="001634BF">
          <w:rPr>
            <w:noProof/>
            <w:webHidden/>
          </w:rPr>
          <w:fldChar w:fldCharType="end"/>
        </w:r>
      </w:hyperlink>
    </w:p>
    <w:p w:rsidR="001634BF" w:rsidRPr="00EC3616" w:rsidRDefault="00401496">
      <w:pPr>
        <w:pStyle w:val="Sumrio2"/>
        <w:tabs>
          <w:tab w:val="right" w:leader="dot" w:pos="9061"/>
        </w:tabs>
        <w:rPr>
          <w:rFonts w:ascii="Calibri" w:hAnsi="Calibri"/>
          <w:noProof/>
          <w:sz w:val="22"/>
          <w:szCs w:val="22"/>
        </w:rPr>
      </w:pPr>
      <w:hyperlink w:anchor="_Toc22288577" w:history="1">
        <w:r w:rsidR="001634BF" w:rsidRPr="00C168BE">
          <w:rPr>
            <w:rStyle w:val="Hyperlink"/>
            <w:noProof/>
          </w:rPr>
          <w:t>Seção II Da Distribuição de Demandas</w:t>
        </w:r>
        <w:r w:rsidR="001634BF">
          <w:rPr>
            <w:noProof/>
            <w:webHidden/>
          </w:rPr>
          <w:tab/>
        </w:r>
        <w:r w:rsidR="001634BF">
          <w:rPr>
            <w:noProof/>
            <w:webHidden/>
          </w:rPr>
          <w:fldChar w:fldCharType="begin"/>
        </w:r>
        <w:r w:rsidR="001634BF">
          <w:rPr>
            <w:noProof/>
            <w:webHidden/>
          </w:rPr>
          <w:instrText xml:space="preserve"> PAGEREF _Toc22288577 \h </w:instrText>
        </w:r>
        <w:r w:rsidR="001634BF">
          <w:rPr>
            <w:noProof/>
            <w:webHidden/>
          </w:rPr>
        </w:r>
        <w:r w:rsidR="001634BF">
          <w:rPr>
            <w:noProof/>
            <w:webHidden/>
          </w:rPr>
          <w:fldChar w:fldCharType="separate"/>
        </w:r>
        <w:r w:rsidR="001634BF">
          <w:rPr>
            <w:noProof/>
            <w:webHidden/>
          </w:rPr>
          <w:t>4</w:t>
        </w:r>
        <w:r w:rsidR="001634BF">
          <w:rPr>
            <w:noProof/>
            <w:webHidden/>
          </w:rPr>
          <w:fldChar w:fldCharType="end"/>
        </w:r>
      </w:hyperlink>
    </w:p>
    <w:p w:rsidR="001634BF" w:rsidRPr="00EC3616" w:rsidRDefault="00401496">
      <w:pPr>
        <w:pStyle w:val="Sumrio1"/>
        <w:tabs>
          <w:tab w:val="right" w:leader="dot" w:pos="9061"/>
        </w:tabs>
        <w:rPr>
          <w:rFonts w:ascii="Calibri" w:hAnsi="Calibri"/>
          <w:b w:val="0"/>
          <w:noProof/>
          <w:sz w:val="22"/>
          <w:szCs w:val="22"/>
        </w:rPr>
      </w:pPr>
      <w:hyperlink w:anchor="_Toc22288578" w:history="1">
        <w:r w:rsidR="001634BF" w:rsidRPr="00C168BE">
          <w:rPr>
            <w:rStyle w:val="Hyperlink"/>
            <w:noProof/>
          </w:rPr>
          <w:t>CAPÍTULO III DO ATENDIMENTO</w:t>
        </w:r>
        <w:r w:rsidR="001634BF">
          <w:rPr>
            <w:noProof/>
            <w:webHidden/>
          </w:rPr>
          <w:tab/>
        </w:r>
        <w:r w:rsidR="001634BF">
          <w:rPr>
            <w:noProof/>
            <w:webHidden/>
          </w:rPr>
          <w:fldChar w:fldCharType="begin"/>
        </w:r>
        <w:r w:rsidR="001634BF">
          <w:rPr>
            <w:noProof/>
            <w:webHidden/>
          </w:rPr>
          <w:instrText xml:space="preserve"> PAGEREF _Toc22288578 \h </w:instrText>
        </w:r>
        <w:r w:rsidR="001634BF">
          <w:rPr>
            <w:noProof/>
            <w:webHidden/>
          </w:rPr>
        </w:r>
        <w:r w:rsidR="001634BF">
          <w:rPr>
            <w:noProof/>
            <w:webHidden/>
          </w:rPr>
          <w:fldChar w:fldCharType="separate"/>
        </w:r>
        <w:r w:rsidR="001634BF">
          <w:rPr>
            <w:noProof/>
            <w:webHidden/>
          </w:rPr>
          <w:t>4</w:t>
        </w:r>
        <w:r w:rsidR="001634BF">
          <w:rPr>
            <w:noProof/>
            <w:webHidden/>
          </w:rPr>
          <w:fldChar w:fldCharType="end"/>
        </w:r>
      </w:hyperlink>
    </w:p>
    <w:p w:rsidR="001634BF" w:rsidRPr="00EC3616" w:rsidRDefault="00401496">
      <w:pPr>
        <w:pStyle w:val="Sumrio2"/>
        <w:tabs>
          <w:tab w:val="right" w:leader="dot" w:pos="9061"/>
        </w:tabs>
        <w:rPr>
          <w:rFonts w:ascii="Calibri" w:hAnsi="Calibri"/>
          <w:noProof/>
          <w:sz w:val="22"/>
          <w:szCs w:val="22"/>
        </w:rPr>
      </w:pPr>
      <w:hyperlink w:anchor="_Toc22288579" w:history="1">
        <w:r w:rsidR="001634BF" w:rsidRPr="00C168BE">
          <w:rPr>
            <w:rStyle w:val="Hyperlink"/>
            <w:noProof/>
          </w:rPr>
          <w:t>Seção I Da Avaliação de Demandas</w:t>
        </w:r>
        <w:r w:rsidR="001634BF">
          <w:rPr>
            <w:noProof/>
            <w:webHidden/>
          </w:rPr>
          <w:tab/>
        </w:r>
        <w:r w:rsidR="001634BF">
          <w:rPr>
            <w:noProof/>
            <w:webHidden/>
          </w:rPr>
          <w:fldChar w:fldCharType="begin"/>
        </w:r>
        <w:r w:rsidR="001634BF">
          <w:rPr>
            <w:noProof/>
            <w:webHidden/>
          </w:rPr>
          <w:instrText xml:space="preserve"> PAGEREF _Toc22288579 \h </w:instrText>
        </w:r>
        <w:r w:rsidR="001634BF">
          <w:rPr>
            <w:noProof/>
            <w:webHidden/>
          </w:rPr>
        </w:r>
        <w:r w:rsidR="001634BF">
          <w:rPr>
            <w:noProof/>
            <w:webHidden/>
          </w:rPr>
          <w:fldChar w:fldCharType="separate"/>
        </w:r>
        <w:r w:rsidR="001634BF">
          <w:rPr>
            <w:noProof/>
            <w:webHidden/>
          </w:rPr>
          <w:t>4</w:t>
        </w:r>
        <w:r w:rsidR="001634BF">
          <w:rPr>
            <w:noProof/>
            <w:webHidden/>
          </w:rPr>
          <w:fldChar w:fldCharType="end"/>
        </w:r>
      </w:hyperlink>
    </w:p>
    <w:p w:rsidR="001634BF" w:rsidRPr="00EC3616" w:rsidRDefault="00401496">
      <w:pPr>
        <w:pStyle w:val="Sumrio2"/>
        <w:tabs>
          <w:tab w:val="right" w:leader="dot" w:pos="9061"/>
        </w:tabs>
        <w:rPr>
          <w:rFonts w:ascii="Calibri" w:hAnsi="Calibri"/>
          <w:noProof/>
          <w:sz w:val="22"/>
          <w:szCs w:val="22"/>
        </w:rPr>
      </w:pPr>
      <w:hyperlink w:anchor="_Toc22288580" w:history="1">
        <w:r w:rsidR="001634BF" w:rsidRPr="00C168BE">
          <w:rPr>
            <w:rStyle w:val="Hyperlink"/>
            <w:noProof/>
          </w:rPr>
          <w:t>Seção II Do Auxílio por Outras Unidades</w:t>
        </w:r>
        <w:r w:rsidR="001634BF">
          <w:rPr>
            <w:noProof/>
            <w:webHidden/>
          </w:rPr>
          <w:tab/>
        </w:r>
        <w:r w:rsidR="001634BF">
          <w:rPr>
            <w:noProof/>
            <w:webHidden/>
          </w:rPr>
          <w:fldChar w:fldCharType="begin"/>
        </w:r>
        <w:r w:rsidR="001634BF">
          <w:rPr>
            <w:noProof/>
            <w:webHidden/>
          </w:rPr>
          <w:instrText xml:space="preserve"> PAGEREF _Toc22288580 \h </w:instrText>
        </w:r>
        <w:r w:rsidR="001634BF">
          <w:rPr>
            <w:noProof/>
            <w:webHidden/>
          </w:rPr>
        </w:r>
        <w:r w:rsidR="001634BF">
          <w:rPr>
            <w:noProof/>
            <w:webHidden/>
          </w:rPr>
          <w:fldChar w:fldCharType="separate"/>
        </w:r>
        <w:r w:rsidR="001634BF">
          <w:rPr>
            <w:noProof/>
            <w:webHidden/>
          </w:rPr>
          <w:t>5</w:t>
        </w:r>
        <w:r w:rsidR="001634BF">
          <w:rPr>
            <w:noProof/>
            <w:webHidden/>
          </w:rPr>
          <w:fldChar w:fldCharType="end"/>
        </w:r>
      </w:hyperlink>
    </w:p>
    <w:p w:rsidR="001634BF" w:rsidRPr="00EC3616" w:rsidRDefault="00401496">
      <w:pPr>
        <w:pStyle w:val="Sumrio2"/>
        <w:tabs>
          <w:tab w:val="right" w:leader="dot" w:pos="9061"/>
        </w:tabs>
        <w:rPr>
          <w:rFonts w:ascii="Calibri" w:hAnsi="Calibri"/>
          <w:noProof/>
          <w:sz w:val="22"/>
          <w:szCs w:val="22"/>
        </w:rPr>
      </w:pPr>
      <w:hyperlink w:anchor="_Toc22288581" w:history="1">
        <w:r w:rsidR="001634BF" w:rsidRPr="00C168BE">
          <w:rPr>
            <w:rStyle w:val="Hyperlink"/>
            <w:noProof/>
          </w:rPr>
          <w:t>Seção III Da Conclusão das Demandas de Atendimento</w:t>
        </w:r>
        <w:r w:rsidR="001634BF">
          <w:rPr>
            <w:noProof/>
            <w:webHidden/>
          </w:rPr>
          <w:tab/>
        </w:r>
        <w:r w:rsidR="001634BF">
          <w:rPr>
            <w:noProof/>
            <w:webHidden/>
          </w:rPr>
          <w:fldChar w:fldCharType="begin"/>
        </w:r>
        <w:r w:rsidR="001634BF">
          <w:rPr>
            <w:noProof/>
            <w:webHidden/>
          </w:rPr>
          <w:instrText xml:space="preserve"> PAGEREF _Toc22288581 \h </w:instrText>
        </w:r>
        <w:r w:rsidR="001634BF">
          <w:rPr>
            <w:noProof/>
            <w:webHidden/>
          </w:rPr>
        </w:r>
        <w:r w:rsidR="001634BF">
          <w:rPr>
            <w:noProof/>
            <w:webHidden/>
          </w:rPr>
          <w:fldChar w:fldCharType="separate"/>
        </w:r>
        <w:r w:rsidR="001634BF">
          <w:rPr>
            <w:noProof/>
            <w:webHidden/>
          </w:rPr>
          <w:t>6</w:t>
        </w:r>
        <w:r w:rsidR="001634BF">
          <w:rPr>
            <w:noProof/>
            <w:webHidden/>
          </w:rPr>
          <w:fldChar w:fldCharType="end"/>
        </w:r>
      </w:hyperlink>
    </w:p>
    <w:p w:rsidR="001634BF" w:rsidRPr="00EC3616" w:rsidRDefault="00401496">
      <w:pPr>
        <w:pStyle w:val="Sumrio1"/>
        <w:tabs>
          <w:tab w:val="right" w:leader="dot" w:pos="9061"/>
        </w:tabs>
        <w:rPr>
          <w:rFonts w:ascii="Calibri" w:hAnsi="Calibri"/>
          <w:b w:val="0"/>
          <w:noProof/>
          <w:sz w:val="22"/>
          <w:szCs w:val="22"/>
        </w:rPr>
      </w:pPr>
      <w:hyperlink w:anchor="_Toc22288582" w:history="1">
        <w:r w:rsidR="001634BF" w:rsidRPr="00C168BE">
          <w:rPr>
            <w:rStyle w:val="Hyperlink"/>
            <w:noProof/>
          </w:rPr>
          <w:t>CAPÍTULO IV DOS INSTRUMENTOS DO ATENDIMENTO</w:t>
        </w:r>
        <w:r w:rsidR="001634BF">
          <w:rPr>
            <w:noProof/>
            <w:webHidden/>
          </w:rPr>
          <w:tab/>
        </w:r>
        <w:r w:rsidR="001634BF">
          <w:rPr>
            <w:noProof/>
            <w:webHidden/>
          </w:rPr>
          <w:fldChar w:fldCharType="begin"/>
        </w:r>
        <w:r w:rsidR="001634BF">
          <w:rPr>
            <w:noProof/>
            <w:webHidden/>
          </w:rPr>
          <w:instrText xml:space="preserve"> PAGEREF _Toc22288582 \h </w:instrText>
        </w:r>
        <w:r w:rsidR="001634BF">
          <w:rPr>
            <w:noProof/>
            <w:webHidden/>
          </w:rPr>
        </w:r>
        <w:r w:rsidR="001634BF">
          <w:rPr>
            <w:noProof/>
            <w:webHidden/>
          </w:rPr>
          <w:fldChar w:fldCharType="separate"/>
        </w:r>
        <w:r w:rsidR="001634BF">
          <w:rPr>
            <w:noProof/>
            <w:webHidden/>
          </w:rPr>
          <w:t>6</w:t>
        </w:r>
        <w:r w:rsidR="001634BF">
          <w:rPr>
            <w:noProof/>
            <w:webHidden/>
          </w:rPr>
          <w:fldChar w:fldCharType="end"/>
        </w:r>
      </w:hyperlink>
    </w:p>
    <w:p w:rsidR="001634BF" w:rsidRPr="00EC3616" w:rsidRDefault="00401496">
      <w:pPr>
        <w:pStyle w:val="Sumrio2"/>
        <w:tabs>
          <w:tab w:val="right" w:leader="dot" w:pos="9061"/>
        </w:tabs>
        <w:rPr>
          <w:rFonts w:ascii="Calibri" w:hAnsi="Calibri"/>
          <w:noProof/>
          <w:sz w:val="22"/>
          <w:szCs w:val="22"/>
        </w:rPr>
      </w:pPr>
      <w:hyperlink w:anchor="_Toc22288583" w:history="1">
        <w:r w:rsidR="001634BF" w:rsidRPr="00C168BE">
          <w:rPr>
            <w:rStyle w:val="Hyperlink"/>
            <w:noProof/>
          </w:rPr>
          <w:t>Seção I Do Canal de Comunicação</w:t>
        </w:r>
        <w:r w:rsidR="001634BF">
          <w:rPr>
            <w:noProof/>
            <w:webHidden/>
          </w:rPr>
          <w:tab/>
        </w:r>
        <w:r w:rsidR="001634BF">
          <w:rPr>
            <w:noProof/>
            <w:webHidden/>
          </w:rPr>
          <w:fldChar w:fldCharType="begin"/>
        </w:r>
        <w:r w:rsidR="001634BF">
          <w:rPr>
            <w:noProof/>
            <w:webHidden/>
          </w:rPr>
          <w:instrText xml:space="preserve"> PAGEREF _Toc22288583 \h </w:instrText>
        </w:r>
        <w:r w:rsidR="001634BF">
          <w:rPr>
            <w:noProof/>
            <w:webHidden/>
          </w:rPr>
        </w:r>
        <w:r w:rsidR="001634BF">
          <w:rPr>
            <w:noProof/>
            <w:webHidden/>
          </w:rPr>
          <w:fldChar w:fldCharType="separate"/>
        </w:r>
        <w:r w:rsidR="001634BF">
          <w:rPr>
            <w:noProof/>
            <w:webHidden/>
          </w:rPr>
          <w:t>6</w:t>
        </w:r>
        <w:r w:rsidR="001634BF">
          <w:rPr>
            <w:noProof/>
            <w:webHidden/>
          </w:rPr>
          <w:fldChar w:fldCharType="end"/>
        </w:r>
      </w:hyperlink>
    </w:p>
    <w:p w:rsidR="001634BF" w:rsidRPr="00EC3616" w:rsidRDefault="00401496">
      <w:pPr>
        <w:pStyle w:val="Sumrio2"/>
        <w:tabs>
          <w:tab w:val="right" w:leader="dot" w:pos="9061"/>
        </w:tabs>
        <w:rPr>
          <w:rFonts w:ascii="Calibri" w:hAnsi="Calibri"/>
          <w:noProof/>
          <w:sz w:val="22"/>
          <w:szCs w:val="22"/>
        </w:rPr>
      </w:pPr>
      <w:hyperlink w:anchor="_Toc22288584" w:history="1">
        <w:r w:rsidR="001634BF" w:rsidRPr="00C168BE">
          <w:rPr>
            <w:rStyle w:val="Hyperlink"/>
            <w:noProof/>
          </w:rPr>
          <w:t>Seção II Do Atendimento Presencial</w:t>
        </w:r>
        <w:r w:rsidR="001634BF">
          <w:rPr>
            <w:noProof/>
            <w:webHidden/>
          </w:rPr>
          <w:tab/>
        </w:r>
        <w:r w:rsidR="001634BF">
          <w:rPr>
            <w:noProof/>
            <w:webHidden/>
          </w:rPr>
          <w:fldChar w:fldCharType="begin"/>
        </w:r>
        <w:r w:rsidR="001634BF">
          <w:rPr>
            <w:noProof/>
            <w:webHidden/>
          </w:rPr>
          <w:instrText xml:space="preserve"> PAGEREF _Toc22288584 \h </w:instrText>
        </w:r>
        <w:r w:rsidR="001634BF">
          <w:rPr>
            <w:noProof/>
            <w:webHidden/>
          </w:rPr>
        </w:r>
        <w:r w:rsidR="001634BF">
          <w:rPr>
            <w:noProof/>
            <w:webHidden/>
          </w:rPr>
          <w:fldChar w:fldCharType="separate"/>
        </w:r>
        <w:r w:rsidR="001634BF">
          <w:rPr>
            <w:noProof/>
            <w:webHidden/>
          </w:rPr>
          <w:t>7</w:t>
        </w:r>
        <w:r w:rsidR="001634BF">
          <w:rPr>
            <w:noProof/>
            <w:webHidden/>
          </w:rPr>
          <w:fldChar w:fldCharType="end"/>
        </w:r>
      </w:hyperlink>
    </w:p>
    <w:p w:rsidR="001634BF" w:rsidRPr="00EC3616" w:rsidRDefault="00401496">
      <w:pPr>
        <w:pStyle w:val="Sumrio1"/>
        <w:tabs>
          <w:tab w:val="right" w:leader="dot" w:pos="9061"/>
        </w:tabs>
        <w:rPr>
          <w:rFonts w:ascii="Calibri" w:hAnsi="Calibri"/>
          <w:b w:val="0"/>
          <w:noProof/>
          <w:sz w:val="22"/>
          <w:szCs w:val="22"/>
        </w:rPr>
      </w:pPr>
      <w:hyperlink w:anchor="_Toc22288585" w:history="1">
        <w:r w:rsidR="001634BF" w:rsidRPr="00C168BE">
          <w:rPr>
            <w:rStyle w:val="Hyperlink"/>
            <w:noProof/>
          </w:rPr>
          <w:t>CAPÍTULO V DAS DISPOSIÇÕES FINAIS</w:t>
        </w:r>
        <w:r w:rsidR="001634BF">
          <w:rPr>
            <w:noProof/>
            <w:webHidden/>
          </w:rPr>
          <w:tab/>
        </w:r>
        <w:r w:rsidR="001634BF">
          <w:rPr>
            <w:noProof/>
            <w:webHidden/>
          </w:rPr>
          <w:fldChar w:fldCharType="begin"/>
        </w:r>
        <w:r w:rsidR="001634BF">
          <w:rPr>
            <w:noProof/>
            <w:webHidden/>
          </w:rPr>
          <w:instrText xml:space="preserve"> PAGEREF _Toc22288585 \h </w:instrText>
        </w:r>
        <w:r w:rsidR="001634BF">
          <w:rPr>
            <w:noProof/>
            <w:webHidden/>
          </w:rPr>
        </w:r>
        <w:r w:rsidR="001634BF">
          <w:rPr>
            <w:noProof/>
            <w:webHidden/>
          </w:rPr>
          <w:fldChar w:fldCharType="separate"/>
        </w:r>
        <w:r w:rsidR="001634BF">
          <w:rPr>
            <w:noProof/>
            <w:webHidden/>
          </w:rPr>
          <w:t>7</w:t>
        </w:r>
        <w:r w:rsidR="001634BF">
          <w:rPr>
            <w:noProof/>
            <w:webHidden/>
          </w:rPr>
          <w:fldChar w:fldCharType="end"/>
        </w:r>
      </w:hyperlink>
    </w:p>
    <w:p w:rsidR="008171C5" w:rsidRPr="008171C5" w:rsidRDefault="008171C5" w:rsidP="008171C5">
      <w:pPr>
        <w:pStyle w:val="Texto"/>
        <w:widowControl w:val="0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suppressAutoHyphens/>
        <w:spacing w:before="0"/>
        <w:ind w:firstLine="0"/>
        <w:rPr>
          <w:rFonts w:cs="Arial"/>
          <w:bCs/>
          <w:sz w:val="24"/>
          <w:szCs w:val="28"/>
        </w:rPr>
      </w:pPr>
      <w:r>
        <w:rPr>
          <w:rFonts w:cs="Arial"/>
          <w:b/>
          <w:bCs/>
          <w:sz w:val="24"/>
          <w:szCs w:val="28"/>
        </w:rPr>
        <w:fldChar w:fldCharType="end"/>
      </w:r>
    </w:p>
    <w:p w:rsidR="00031CF5" w:rsidRPr="00250191" w:rsidRDefault="008171C5" w:rsidP="00250191">
      <w:pPr>
        <w:jc w:val="center"/>
        <w:rPr>
          <w:rFonts w:ascii="Arial" w:hAnsi="Arial" w:cs="Arial"/>
          <w:b/>
          <w:sz w:val="28"/>
          <w:szCs w:val="28"/>
        </w:rPr>
      </w:pPr>
      <w:r>
        <w:br w:type="page"/>
      </w:r>
      <w:r w:rsidR="00031CF5" w:rsidRPr="00250191">
        <w:rPr>
          <w:rFonts w:ascii="Arial" w:hAnsi="Arial" w:cs="Arial"/>
          <w:b/>
          <w:sz w:val="28"/>
          <w:szCs w:val="28"/>
        </w:rPr>
        <w:lastRenderedPageBreak/>
        <w:t>INSTRUÇÃO DE SERVIÇO</w:t>
      </w:r>
      <w:r w:rsidR="00E45DAB" w:rsidRPr="00250191">
        <w:rPr>
          <w:rFonts w:ascii="Arial" w:hAnsi="Arial" w:cs="Arial"/>
          <w:b/>
          <w:sz w:val="28"/>
          <w:szCs w:val="28"/>
        </w:rPr>
        <w:t xml:space="preserve"> Nº </w:t>
      </w:r>
      <w:r w:rsidR="00F61CAB" w:rsidRPr="00250191">
        <w:rPr>
          <w:rFonts w:ascii="Arial" w:hAnsi="Arial" w:cs="Arial"/>
          <w:b/>
          <w:sz w:val="28"/>
          <w:szCs w:val="28"/>
        </w:rPr>
        <w:t>133</w:t>
      </w:r>
      <w:r w:rsidR="00E45DAB" w:rsidRPr="00250191">
        <w:rPr>
          <w:rFonts w:ascii="Arial" w:hAnsi="Arial" w:cs="Arial"/>
          <w:b/>
          <w:sz w:val="28"/>
          <w:szCs w:val="28"/>
        </w:rPr>
        <w:t>/201</w:t>
      </w:r>
      <w:r w:rsidR="00B61E48" w:rsidRPr="00250191">
        <w:rPr>
          <w:rFonts w:ascii="Arial" w:hAnsi="Arial" w:cs="Arial"/>
          <w:b/>
          <w:sz w:val="28"/>
          <w:szCs w:val="28"/>
        </w:rPr>
        <w:t>9</w:t>
      </w:r>
      <w:r w:rsidR="00992995" w:rsidRPr="00992995">
        <w:rPr>
          <w:rStyle w:val="Refdenotaderodap"/>
          <w:rFonts w:ascii="Arial" w:hAnsi="Arial" w:cs="Arial"/>
          <w:b/>
          <w:sz w:val="28"/>
          <w:szCs w:val="28"/>
        </w:rPr>
        <w:footnoteReference w:customMarkFollows="1" w:id="2"/>
        <w:sym w:font="Symbol" w:char="F02A"/>
      </w:r>
    </w:p>
    <w:p w:rsidR="00031CF5" w:rsidRDefault="00031CF5" w:rsidP="00F61CAB">
      <w:pPr>
        <w:pStyle w:val="Ementa"/>
        <w:spacing w:before="360" w:after="360"/>
        <w:ind w:left="4536"/>
        <w:rPr>
          <w:rFonts w:cs="Arial"/>
          <w:i/>
          <w:szCs w:val="22"/>
        </w:rPr>
      </w:pPr>
      <w:r w:rsidRPr="00461DB6">
        <w:rPr>
          <w:i/>
          <w:szCs w:val="22"/>
        </w:rPr>
        <w:t xml:space="preserve">Dispõe </w:t>
      </w:r>
      <w:r w:rsidRPr="00461DB6">
        <w:rPr>
          <w:rFonts w:cs="Arial"/>
          <w:i/>
          <w:szCs w:val="22"/>
        </w:rPr>
        <w:t xml:space="preserve">sobre </w:t>
      </w:r>
      <w:r w:rsidR="001A726C">
        <w:rPr>
          <w:rFonts w:cs="Arial"/>
          <w:i/>
          <w:szCs w:val="22"/>
        </w:rPr>
        <w:t xml:space="preserve">o </w:t>
      </w:r>
      <w:r w:rsidR="00472C9D">
        <w:rPr>
          <w:rFonts w:cs="Arial"/>
          <w:i/>
          <w:szCs w:val="22"/>
        </w:rPr>
        <w:t>atendimento aos jurisdicionados pela</w:t>
      </w:r>
      <w:r w:rsidR="00901EB8">
        <w:rPr>
          <w:rFonts w:cs="Arial"/>
          <w:i/>
          <w:szCs w:val="22"/>
        </w:rPr>
        <w:t xml:space="preserve"> Gerência de Atendimento da C</w:t>
      </w:r>
      <w:r w:rsidR="00B61E48">
        <w:rPr>
          <w:rFonts w:cs="Arial"/>
          <w:i/>
          <w:szCs w:val="22"/>
        </w:rPr>
        <w:t>oordenadoria-Geral de Fiscalização (C</w:t>
      </w:r>
      <w:r w:rsidR="00901EB8">
        <w:rPr>
          <w:rFonts w:cs="Arial"/>
          <w:i/>
          <w:szCs w:val="22"/>
        </w:rPr>
        <w:t>GF</w:t>
      </w:r>
      <w:r w:rsidR="00B61E48">
        <w:rPr>
          <w:rFonts w:cs="Arial"/>
          <w:i/>
          <w:szCs w:val="22"/>
        </w:rPr>
        <w:t>)</w:t>
      </w:r>
      <w:r w:rsidR="00770529">
        <w:rPr>
          <w:rFonts w:cs="Arial"/>
          <w:i/>
          <w:szCs w:val="22"/>
        </w:rPr>
        <w:t>.</w:t>
      </w:r>
    </w:p>
    <w:p w:rsidR="00031CF5" w:rsidRDefault="00031CF5" w:rsidP="00F61CAB">
      <w:pPr>
        <w:pStyle w:val="Texto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spacing w:after="120"/>
        <w:ind w:firstLine="1134"/>
        <w:rPr>
          <w:bCs/>
          <w:sz w:val="24"/>
        </w:rPr>
      </w:pPr>
      <w:r w:rsidRPr="00E671F5">
        <w:rPr>
          <w:b/>
          <w:sz w:val="24"/>
        </w:rPr>
        <w:t xml:space="preserve">O </w:t>
      </w:r>
      <w:r w:rsidR="00B62AFF">
        <w:rPr>
          <w:b/>
          <w:sz w:val="24"/>
        </w:rPr>
        <w:t>PRESIDENTE</w:t>
      </w:r>
      <w:r>
        <w:rPr>
          <w:b/>
          <w:sz w:val="24"/>
        </w:rPr>
        <w:t xml:space="preserve"> DO </w:t>
      </w:r>
      <w:r w:rsidRPr="00E671F5">
        <w:rPr>
          <w:b/>
          <w:sz w:val="24"/>
        </w:rPr>
        <w:t>TRIBUNAL DE CONTAS DO ESTADO DO PARANÁ</w:t>
      </w:r>
      <w:r w:rsidRPr="00E671F5">
        <w:rPr>
          <w:sz w:val="24"/>
        </w:rPr>
        <w:t xml:space="preserve">, </w:t>
      </w:r>
      <w:r w:rsidR="00D77DEE" w:rsidRPr="00D77DEE">
        <w:rPr>
          <w:bCs/>
          <w:sz w:val="24"/>
        </w:rPr>
        <w:t>no uso das atribuições contidas no art. 122, I, da Lei Complementar nº 113, de 15 de dezembro de 2005, e no art. 16, XXXIII, c/c o art. 197, do Regimento Interno, e considerando o Procedimento Administrativo nº 592396/2019,</w:t>
      </w:r>
    </w:p>
    <w:p w:rsidR="00D77DEE" w:rsidRPr="00D77DEE" w:rsidRDefault="00D77DEE" w:rsidP="00F61CAB">
      <w:pPr>
        <w:pStyle w:val="Texto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spacing w:before="360" w:after="240"/>
        <w:ind w:firstLine="1134"/>
        <w:rPr>
          <w:b/>
          <w:sz w:val="24"/>
        </w:rPr>
      </w:pPr>
      <w:r w:rsidRPr="00D77DEE">
        <w:rPr>
          <w:b/>
          <w:bCs/>
          <w:sz w:val="24"/>
        </w:rPr>
        <w:t>RESOLVE:</w:t>
      </w:r>
    </w:p>
    <w:p w:rsidR="004D021D" w:rsidRDefault="004D021D" w:rsidP="008171C5">
      <w:pPr>
        <w:pStyle w:val="Ttulo"/>
      </w:pPr>
      <w:bookmarkStart w:id="2" w:name="_Toc22288574"/>
      <w:r w:rsidRPr="00357BFE">
        <w:t>CAPÍTULO I</w:t>
      </w:r>
      <w:r w:rsidR="008171C5">
        <w:br/>
      </w:r>
      <w:r w:rsidRPr="00F10BA3">
        <w:t>DA APLICABILIDADE</w:t>
      </w:r>
      <w:bookmarkEnd w:id="2"/>
    </w:p>
    <w:p w:rsidR="006A7FCD" w:rsidRDefault="008D3183" w:rsidP="00F61CAB">
      <w:pPr>
        <w:pStyle w:val="Texto"/>
        <w:ind w:firstLine="1134"/>
        <w:rPr>
          <w:bCs/>
          <w:sz w:val="24"/>
        </w:rPr>
      </w:pPr>
      <w:r w:rsidRPr="00ED7F48">
        <w:rPr>
          <w:b/>
          <w:bCs/>
          <w:sz w:val="24"/>
        </w:rPr>
        <w:t>Art. 1º</w:t>
      </w:r>
      <w:r w:rsidRPr="00ED7F48">
        <w:rPr>
          <w:bCs/>
          <w:sz w:val="24"/>
        </w:rPr>
        <w:t xml:space="preserve"> </w:t>
      </w:r>
      <w:r w:rsidR="006A7FCD">
        <w:rPr>
          <w:bCs/>
          <w:sz w:val="24"/>
        </w:rPr>
        <w:t xml:space="preserve">Os atendimentos </w:t>
      </w:r>
      <w:r w:rsidR="000D0EA3">
        <w:rPr>
          <w:bCs/>
          <w:sz w:val="24"/>
        </w:rPr>
        <w:t xml:space="preserve">aos jurisdicionados </w:t>
      </w:r>
      <w:r w:rsidR="007F12DE">
        <w:rPr>
          <w:bCs/>
          <w:sz w:val="24"/>
        </w:rPr>
        <w:t xml:space="preserve">relativos às atividades de competência da </w:t>
      </w:r>
      <w:r w:rsidR="00A56868">
        <w:rPr>
          <w:bCs/>
          <w:sz w:val="24"/>
        </w:rPr>
        <w:t>CGF</w:t>
      </w:r>
      <w:r w:rsidR="007F12DE">
        <w:rPr>
          <w:bCs/>
          <w:sz w:val="24"/>
        </w:rPr>
        <w:t xml:space="preserve"> </w:t>
      </w:r>
      <w:r w:rsidR="006A7FCD">
        <w:rPr>
          <w:bCs/>
          <w:sz w:val="24"/>
        </w:rPr>
        <w:t xml:space="preserve">serão realizados </w:t>
      </w:r>
      <w:r w:rsidR="00AB49AB">
        <w:rPr>
          <w:bCs/>
          <w:sz w:val="24"/>
        </w:rPr>
        <w:t xml:space="preserve">pela </w:t>
      </w:r>
      <w:r w:rsidR="00A101AB">
        <w:rPr>
          <w:bCs/>
          <w:sz w:val="24"/>
        </w:rPr>
        <w:t>Gerência de Atendimento vinculada à</w:t>
      </w:r>
      <w:r w:rsidR="00901EB8">
        <w:rPr>
          <w:bCs/>
          <w:sz w:val="24"/>
        </w:rPr>
        <w:t xml:space="preserve"> CGF</w:t>
      </w:r>
      <w:r w:rsidR="00822028">
        <w:rPr>
          <w:bCs/>
          <w:sz w:val="24"/>
        </w:rPr>
        <w:t xml:space="preserve"> e observarão ao previsto na Resolução destinada à política de atendimento ao jurisdicionado.</w:t>
      </w:r>
    </w:p>
    <w:p w:rsidR="00A43091" w:rsidRDefault="00A43091" w:rsidP="00F61CAB">
      <w:pPr>
        <w:pStyle w:val="Texto"/>
        <w:ind w:firstLine="1134"/>
        <w:rPr>
          <w:bCs/>
          <w:sz w:val="24"/>
        </w:rPr>
      </w:pPr>
      <w:r w:rsidRPr="00A43091">
        <w:rPr>
          <w:b/>
          <w:bCs/>
          <w:sz w:val="24"/>
        </w:rPr>
        <w:t>Art. 2º</w:t>
      </w:r>
      <w:r>
        <w:rPr>
          <w:bCs/>
          <w:sz w:val="24"/>
        </w:rPr>
        <w:t xml:space="preserve"> As atividades previstas no art. 1º serão subdivididas no âmbito da Gerência de Atendimento de acordo com os seguintes grupos de atribuições:</w:t>
      </w:r>
    </w:p>
    <w:p w:rsidR="00A43091" w:rsidRDefault="00A43091" w:rsidP="00F61CAB">
      <w:pPr>
        <w:pStyle w:val="Texto"/>
        <w:ind w:firstLine="1134"/>
        <w:rPr>
          <w:bCs/>
          <w:sz w:val="24"/>
        </w:rPr>
      </w:pPr>
      <w:r>
        <w:rPr>
          <w:bCs/>
          <w:sz w:val="24"/>
        </w:rPr>
        <w:t xml:space="preserve">I </w:t>
      </w:r>
      <w:r w:rsidR="00F61CAB">
        <w:rPr>
          <w:bCs/>
          <w:sz w:val="24"/>
        </w:rPr>
        <w:t>-</w:t>
      </w:r>
      <w:r>
        <w:rPr>
          <w:bCs/>
          <w:sz w:val="24"/>
        </w:rPr>
        <w:t xml:space="preserve"> </w:t>
      </w:r>
      <w:proofErr w:type="gramStart"/>
      <w:r>
        <w:rPr>
          <w:bCs/>
          <w:sz w:val="24"/>
        </w:rPr>
        <w:t>recepção</w:t>
      </w:r>
      <w:proofErr w:type="gramEnd"/>
      <w:r>
        <w:rPr>
          <w:bCs/>
          <w:sz w:val="24"/>
        </w:rPr>
        <w:t>;</w:t>
      </w:r>
    </w:p>
    <w:p w:rsidR="00A43091" w:rsidRDefault="00A43091" w:rsidP="00F61CAB">
      <w:pPr>
        <w:pStyle w:val="Texto"/>
        <w:ind w:firstLine="1134"/>
        <w:rPr>
          <w:b/>
          <w:bCs/>
          <w:sz w:val="24"/>
        </w:rPr>
      </w:pPr>
      <w:r>
        <w:rPr>
          <w:bCs/>
          <w:sz w:val="24"/>
        </w:rPr>
        <w:t xml:space="preserve">II </w:t>
      </w:r>
      <w:r w:rsidR="00F61CAB">
        <w:rPr>
          <w:bCs/>
          <w:sz w:val="24"/>
        </w:rPr>
        <w:t>-</w:t>
      </w:r>
      <w:r>
        <w:rPr>
          <w:bCs/>
          <w:sz w:val="24"/>
        </w:rPr>
        <w:t xml:space="preserve"> </w:t>
      </w:r>
      <w:proofErr w:type="gramStart"/>
      <w:r>
        <w:rPr>
          <w:bCs/>
          <w:sz w:val="24"/>
        </w:rPr>
        <w:t>atendimento</w:t>
      </w:r>
      <w:proofErr w:type="gramEnd"/>
      <w:r w:rsidR="00F956DE">
        <w:rPr>
          <w:bCs/>
          <w:sz w:val="24"/>
        </w:rPr>
        <w:t>.</w:t>
      </w:r>
    </w:p>
    <w:p w:rsidR="00A43091" w:rsidRDefault="00AA64A3" w:rsidP="00F61CAB">
      <w:pPr>
        <w:pStyle w:val="Texto"/>
        <w:ind w:firstLine="1134"/>
        <w:rPr>
          <w:bCs/>
          <w:sz w:val="24"/>
        </w:rPr>
      </w:pPr>
      <w:r>
        <w:rPr>
          <w:b/>
          <w:bCs/>
          <w:sz w:val="24"/>
        </w:rPr>
        <w:t>Art. 3º</w:t>
      </w:r>
      <w:r w:rsidR="00A43091">
        <w:rPr>
          <w:bCs/>
          <w:sz w:val="24"/>
        </w:rPr>
        <w:t xml:space="preserve"> </w:t>
      </w:r>
      <w:r w:rsidR="002D17C3" w:rsidRPr="002D17C3">
        <w:rPr>
          <w:rFonts w:cs="Arial"/>
          <w:color w:val="000000"/>
          <w:sz w:val="24"/>
        </w:rPr>
        <w:t>O “Fluxo de Trabalho – Atendimento”, tratado nesta normativa, será disponibilizado na intranet do TCE-PR, servindo de padrão para o setor que desenvolva as atividades previstas nesta Instrução de Serviço e para os demais atores envolvidos.</w:t>
      </w:r>
    </w:p>
    <w:p w:rsidR="00F1634E" w:rsidRPr="00961F89" w:rsidRDefault="00F1634E" w:rsidP="00F61CAB">
      <w:pPr>
        <w:pStyle w:val="Texto"/>
        <w:ind w:firstLine="1134"/>
        <w:rPr>
          <w:bCs/>
          <w:sz w:val="24"/>
        </w:rPr>
      </w:pPr>
      <w:r w:rsidRPr="00F1634E">
        <w:rPr>
          <w:b/>
          <w:bCs/>
          <w:sz w:val="24"/>
        </w:rPr>
        <w:t>Art. 4º</w:t>
      </w:r>
      <w:r>
        <w:rPr>
          <w:bCs/>
          <w:sz w:val="24"/>
        </w:rPr>
        <w:t xml:space="preserve"> </w:t>
      </w:r>
      <w:r>
        <w:rPr>
          <w:rFonts w:cs="Arial"/>
          <w:color w:val="000000"/>
          <w:sz w:val="24"/>
        </w:rPr>
        <w:t xml:space="preserve">O documento do Fluxo de Trabalho referido no art. 3º pode ser alterado mediante publicação na </w:t>
      </w:r>
      <w:r>
        <w:rPr>
          <w:rFonts w:cs="Arial"/>
          <w:i/>
          <w:color w:val="000000"/>
          <w:sz w:val="24"/>
        </w:rPr>
        <w:t>intranet</w:t>
      </w:r>
      <w:r>
        <w:rPr>
          <w:rFonts w:cs="Arial"/>
          <w:color w:val="000000"/>
          <w:sz w:val="24"/>
        </w:rPr>
        <w:t xml:space="preserve"> do TCE</w:t>
      </w:r>
      <w:r w:rsidR="00466179">
        <w:rPr>
          <w:rFonts w:cs="Arial"/>
          <w:color w:val="000000"/>
          <w:sz w:val="24"/>
        </w:rPr>
        <w:t>-</w:t>
      </w:r>
      <w:r>
        <w:rPr>
          <w:rFonts w:cs="Arial"/>
          <w:color w:val="000000"/>
          <w:sz w:val="24"/>
        </w:rPr>
        <w:t xml:space="preserve">PR, </w:t>
      </w:r>
      <w:r w:rsidR="00A56868">
        <w:rPr>
          <w:rFonts w:cs="Arial"/>
          <w:color w:val="000000"/>
          <w:sz w:val="24"/>
        </w:rPr>
        <w:t>desde que não haja infringência a esta Instrução.</w:t>
      </w:r>
      <w:r>
        <w:rPr>
          <w:rFonts w:cs="Arial"/>
          <w:color w:val="000000"/>
          <w:sz w:val="24"/>
        </w:rPr>
        <w:t xml:space="preserve"> </w:t>
      </w:r>
    </w:p>
    <w:p w:rsidR="00E630EF" w:rsidRDefault="00F1634E" w:rsidP="00F61CAB">
      <w:pPr>
        <w:pStyle w:val="Texto"/>
        <w:ind w:firstLine="1134"/>
        <w:rPr>
          <w:bCs/>
          <w:sz w:val="24"/>
        </w:rPr>
      </w:pPr>
      <w:r>
        <w:rPr>
          <w:b/>
          <w:bCs/>
          <w:sz w:val="24"/>
        </w:rPr>
        <w:t>Art. 5</w:t>
      </w:r>
      <w:r w:rsidRPr="00F10BA3">
        <w:rPr>
          <w:b/>
          <w:bCs/>
          <w:sz w:val="24"/>
        </w:rPr>
        <w:t>º</w:t>
      </w:r>
      <w:r>
        <w:rPr>
          <w:bCs/>
          <w:sz w:val="24"/>
        </w:rPr>
        <w:t xml:space="preserve"> As demais unidades</w:t>
      </w:r>
      <w:r w:rsidR="00A56868">
        <w:rPr>
          <w:bCs/>
          <w:sz w:val="24"/>
        </w:rPr>
        <w:t xml:space="preserve"> do Tribunal</w:t>
      </w:r>
      <w:r>
        <w:rPr>
          <w:bCs/>
          <w:sz w:val="24"/>
        </w:rPr>
        <w:t>, quando envolvidas nos fluxos de trabalho de que trata esta Instrução de Serviço, contribuirão para seu adequado andamento, nos termos do Regimento Interno.</w:t>
      </w:r>
    </w:p>
    <w:p w:rsidR="00670548" w:rsidRDefault="00E630EF" w:rsidP="00F61CAB">
      <w:pPr>
        <w:pStyle w:val="Texto"/>
        <w:ind w:firstLine="1134"/>
        <w:rPr>
          <w:bCs/>
          <w:sz w:val="24"/>
        </w:rPr>
      </w:pPr>
      <w:r>
        <w:rPr>
          <w:b/>
          <w:bCs/>
          <w:sz w:val="24"/>
        </w:rPr>
        <w:t>Art. 6º</w:t>
      </w:r>
      <w:r w:rsidRPr="000E6BDC">
        <w:rPr>
          <w:bCs/>
          <w:sz w:val="24"/>
        </w:rPr>
        <w:t xml:space="preserve"> </w:t>
      </w:r>
      <w:r>
        <w:rPr>
          <w:bCs/>
          <w:sz w:val="24"/>
        </w:rPr>
        <w:t xml:space="preserve">Os atendimentos observarão padrões </w:t>
      </w:r>
      <w:r w:rsidR="00231E8B">
        <w:rPr>
          <w:bCs/>
          <w:sz w:val="24"/>
        </w:rPr>
        <w:t>de linguagem,</w:t>
      </w:r>
      <w:r w:rsidR="000A0DFD">
        <w:rPr>
          <w:bCs/>
          <w:sz w:val="24"/>
        </w:rPr>
        <w:t xml:space="preserve"> escrita</w:t>
      </w:r>
      <w:r w:rsidR="00231E8B">
        <w:rPr>
          <w:bCs/>
          <w:sz w:val="24"/>
        </w:rPr>
        <w:t xml:space="preserve"> e comportamento</w:t>
      </w:r>
      <w:r w:rsidR="000A0DFD">
        <w:rPr>
          <w:bCs/>
          <w:sz w:val="24"/>
        </w:rPr>
        <w:t xml:space="preserve"> </w:t>
      </w:r>
      <w:r w:rsidR="007D17AF">
        <w:rPr>
          <w:bCs/>
          <w:sz w:val="24"/>
        </w:rPr>
        <w:t>orientados</w:t>
      </w:r>
      <w:r>
        <w:rPr>
          <w:bCs/>
          <w:sz w:val="24"/>
        </w:rPr>
        <w:t xml:space="preserve"> pelo Tribunal e pela </w:t>
      </w:r>
      <w:r w:rsidR="00D77DEE">
        <w:rPr>
          <w:bCs/>
          <w:sz w:val="24"/>
        </w:rPr>
        <w:t>CGF</w:t>
      </w:r>
      <w:r w:rsidR="00427CD8">
        <w:rPr>
          <w:bCs/>
          <w:sz w:val="24"/>
        </w:rPr>
        <w:t>, conforme</w:t>
      </w:r>
      <w:r w:rsidR="00670548" w:rsidRPr="00670548">
        <w:rPr>
          <w:bCs/>
          <w:sz w:val="24"/>
        </w:rPr>
        <w:t xml:space="preserve"> </w:t>
      </w:r>
      <w:r w:rsidR="00670548">
        <w:rPr>
          <w:bCs/>
          <w:sz w:val="24"/>
        </w:rPr>
        <w:t xml:space="preserve">estabelecido em manuais ou cartilhas, que serão disponibilizados na </w:t>
      </w:r>
      <w:r w:rsidR="00670548" w:rsidRPr="0001599C">
        <w:rPr>
          <w:bCs/>
          <w:i/>
          <w:sz w:val="24"/>
        </w:rPr>
        <w:t>intranet.</w:t>
      </w:r>
    </w:p>
    <w:p w:rsidR="00670548" w:rsidRDefault="00E630EF" w:rsidP="00F61CAB">
      <w:pPr>
        <w:pStyle w:val="Texto"/>
        <w:ind w:firstLine="1134"/>
        <w:rPr>
          <w:bCs/>
          <w:sz w:val="24"/>
        </w:rPr>
      </w:pPr>
      <w:r w:rsidRPr="00F61CAB">
        <w:rPr>
          <w:bCs/>
          <w:sz w:val="24"/>
        </w:rPr>
        <w:lastRenderedPageBreak/>
        <w:t>Parágrafo único.</w:t>
      </w:r>
      <w:r>
        <w:rPr>
          <w:bCs/>
          <w:sz w:val="24"/>
        </w:rPr>
        <w:t xml:space="preserve"> </w:t>
      </w:r>
      <w:r w:rsidR="00670548">
        <w:rPr>
          <w:bCs/>
          <w:sz w:val="24"/>
        </w:rPr>
        <w:t>Os atendimentos deverão se pautar pela c</w:t>
      </w:r>
      <w:r w:rsidR="00670548" w:rsidRPr="00670548">
        <w:rPr>
          <w:bCs/>
          <w:sz w:val="24"/>
        </w:rPr>
        <w:t xml:space="preserve">ordialidade, </w:t>
      </w:r>
      <w:r w:rsidR="00790A74">
        <w:rPr>
          <w:bCs/>
          <w:sz w:val="24"/>
        </w:rPr>
        <w:t xml:space="preserve">qualidade, </w:t>
      </w:r>
      <w:r w:rsidR="00670548" w:rsidRPr="00670548">
        <w:rPr>
          <w:bCs/>
          <w:sz w:val="24"/>
        </w:rPr>
        <w:t>veracidade, presteza, eficiência, efetividade, acessibilidade, igualdade, urbanidade, respeito, cortesia</w:t>
      </w:r>
      <w:r w:rsidR="00790A74">
        <w:rPr>
          <w:bCs/>
          <w:sz w:val="24"/>
        </w:rPr>
        <w:t xml:space="preserve"> e</w:t>
      </w:r>
      <w:r w:rsidR="00670548" w:rsidRPr="00670548">
        <w:rPr>
          <w:bCs/>
          <w:sz w:val="24"/>
        </w:rPr>
        <w:t xml:space="preserve"> transparência</w:t>
      </w:r>
      <w:r w:rsidR="00790A74">
        <w:rPr>
          <w:bCs/>
          <w:sz w:val="24"/>
        </w:rPr>
        <w:t>.</w:t>
      </w:r>
    </w:p>
    <w:p w:rsidR="00015DF4" w:rsidRDefault="00116118" w:rsidP="008171C5">
      <w:pPr>
        <w:pStyle w:val="Ttulo"/>
      </w:pPr>
      <w:r>
        <w:br w:type="page"/>
      </w:r>
      <w:bookmarkStart w:id="3" w:name="_Toc22288575"/>
      <w:r w:rsidR="00015DF4" w:rsidRPr="00015DF4">
        <w:lastRenderedPageBreak/>
        <w:t>CAPÍTULO II</w:t>
      </w:r>
      <w:r w:rsidR="008171C5">
        <w:br/>
      </w:r>
      <w:r w:rsidR="00015DF4" w:rsidRPr="00015DF4">
        <w:t>DA RECEPÇÃO</w:t>
      </w:r>
      <w:bookmarkEnd w:id="3"/>
    </w:p>
    <w:p w:rsidR="005105B7" w:rsidRDefault="00F61CAB" w:rsidP="008171C5">
      <w:pPr>
        <w:pStyle w:val="Ttulo1"/>
      </w:pPr>
      <w:bookmarkStart w:id="4" w:name="_Toc22288576"/>
      <w:r>
        <w:t>Seção I</w:t>
      </w:r>
      <w:r w:rsidR="008171C5">
        <w:br/>
      </w:r>
      <w:r>
        <w:t>Do Registro e Classificação das Demandas</w:t>
      </w:r>
      <w:bookmarkEnd w:id="4"/>
    </w:p>
    <w:p w:rsidR="00B52852" w:rsidRPr="00B52852" w:rsidRDefault="00B52852" w:rsidP="00F61CAB">
      <w:pPr>
        <w:pStyle w:val="Texto"/>
        <w:ind w:firstLine="1134"/>
        <w:rPr>
          <w:bCs/>
          <w:sz w:val="24"/>
        </w:rPr>
      </w:pPr>
      <w:r>
        <w:rPr>
          <w:b/>
          <w:bCs/>
          <w:sz w:val="24"/>
        </w:rPr>
        <w:t>Art. 7º</w:t>
      </w:r>
      <w:r>
        <w:rPr>
          <w:bCs/>
          <w:sz w:val="24"/>
        </w:rPr>
        <w:t xml:space="preserve"> A atividade de recepção consiste no recebimento de demandas de atendimento, </w:t>
      </w:r>
      <w:r w:rsidR="0001599C">
        <w:rPr>
          <w:bCs/>
          <w:sz w:val="24"/>
        </w:rPr>
        <w:t>oriundas de</w:t>
      </w:r>
      <w:r>
        <w:rPr>
          <w:bCs/>
          <w:sz w:val="24"/>
        </w:rPr>
        <w:t xml:space="preserve"> seus diversos canais, bem como na adoção de providências de registro e encaminhamento para os atendentes, </w:t>
      </w:r>
      <w:r w:rsidR="001F5C50">
        <w:rPr>
          <w:bCs/>
          <w:sz w:val="24"/>
        </w:rPr>
        <w:t>de forma automática ou não</w:t>
      </w:r>
      <w:r w:rsidR="00166B15">
        <w:rPr>
          <w:bCs/>
          <w:sz w:val="24"/>
        </w:rPr>
        <w:t>,</w:t>
      </w:r>
      <w:r w:rsidR="001F5C50">
        <w:rPr>
          <w:bCs/>
          <w:sz w:val="24"/>
        </w:rPr>
        <w:t xml:space="preserve"> </w:t>
      </w:r>
      <w:r>
        <w:rPr>
          <w:bCs/>
          <w:sz w:val="24"/>
        </w:rPr>
        <w:t xml:space="preserve">permitindo </w:t>
      </w:r>
      <w:r w:rsidR="0027275A">
        <w:rPr>
          <w:bCs/>
          <w:sz w:val="24"/>
        </w:rPr>
        <w:t xml:space="preserve">o controle e a conclusão da demanda de forma </w:t>
      </w:r>
      <w:r>
        <w:rPr>
          <w:bCs/>
          <w:sz w:val="24"/>
        </w:rPr>
        <w:t>eficiente</w:t>
      </w:r>
      <w:r w:rsidR="0027275A">
        <w:rPr>
          <w:bCs/>
          <w:sz w:val="24"/>
        </w:rPr>
        <w:t>.</w:t>
      </w:r>
    </w:p>
    <w:p w:rsidR="002B7E10" w:rsidRDefault="002B7E10" w:rsidP="00F61CAB">
      <w:pPr>
        <w:pStyle w:val="Texto"/>
        <w:ind w:firstLine="1134"/>
        <w:rPr>
          <w:bCs/>
          <w:sz w:val="24"/>
        </w:rPr>
      </w:pPr>
      <w:r w:rsidRPr="00B23DD6">
        <w:rPr>
          <w:b/>
          <w:bCs/>
          <w:sz w:val="24"/>
        </w:rPr>
        <w:t xml:space="preserve">Art. </w:t>
      </w:r>
      <w:r w:rsidR="00296B3A">
        <w:rPr>
          <w:b/>
          <w:bCs/>
          <w:sz w:val="24"/>
        </w:rPr>
        <w:t>8</w:t>
      </w:r>
      <w:r w:rsidR="00793E13">
        <w:rPr>
          <w:b/>
          <w:bCs/>
          <w:sz w:val="24"/>
        </w:rPr>
        <w:t>º</w:t>
      </w:r>
      <w:r>
        <w:rPr>
          <w:bCs/>
          <w:sz w:val="24"/>
        </w:rPr>
        <w:t xml:space="preserve"> </w:t>
      </w:r>
      <w:r w:rsidR="0001599C">
        <w:rPr>
          <w:bCs/>
          <w:sz w:val="24"/>
        </w:rPr>
        <w:t>Os</w:t>
      </w:r>
      <w:r w:rsidRPr="00B060C9">
        <w:rPr>
          <w:bCs/>
          <w:sz w:val="24"/>
        </w:rPr>
        <w:t xml:space="preserve"> atendimento</w:t>
      </w:r>
      <w:r w:rsidR="0001599C">
        <w:rPr>
          <w:bCs/>
          <w:sz w:val="24"/>
        </w:rPr>
        <w:t>s</w:t>
      </w:r>
      <w:r w:rsidRPr="00B060C9">
        <w:rPr>
          <w:bCs/>
          <w:sz w:val="24"/>
        </w:rPr>
        <w:t xml:space="preserve"> ao jurisdicionado ocorrer</w:t>
      </w:r>
      <w:r w:rsidR="0001599C">
        <w:rPr>
          <w:bCs/>
          <w:sz w:val="24"/>
        </w:rPr>
        <w:t>ão</w:t>
      </w:r>
      <w:r w:rsidRPr="00B060C9">
        <w:rPr>
          <w:bCs/>
          <w:sz w:val="24"/>
        </w:rPr>
        <w:t xml:space="preserve"> pelos seguintes meios:</w:t>
      </w:r>
    </w:p>
    <w:p w:rsidR="002B7E10" w:rsidRDefault="002B7E10" w:rsidP="00F61CAB">
      <w:pPr>
        <w:pStyle w:val="Texto"/>
        <w:ind w:firstLine="1134"/>
        <w:rPr>
          <w:bCs/>
          <w:sz w:val="24"/>
        </w:rPr>
      </w:pPr>
      <w:r>
        <w:rPr>
          <w:bCs/>
          <w:sz w:val="24"/>
        </w:rPr>
        <w:t xml:space="preserve">I </w:t>
      </w:r>
      <w:r w:rsidR="00F61CAB">
        <w:rPr>
          <w:bCs/>
          <w:sz w:val="24"/>
        </w:rPr>
        <w:t>-</w:t>
      </w:r>
      <w:r w:rsidR="0001599C">
        <w:rPr>
          <w:bCs/>
          <w:sz w:val="24"/>
        </w:rPr>
        <w:t xml:space="preserve"> </w:t>
      </w:r>
      <w:proofErr w:type="gramStart"/>
      <w:r w:rsidR="0001599C">
        <w:rPr>
          <w:bCs/>
          <w:sz w:val="24"/>
        </w:rPr>
        <w:t>demanda</w:t>
      </w:r>
      <w:proofErr w:type="gramEnd"/>
      <w:r w:rsidR="0001599C">
        <w:rPr>
          <w:bCs/>
          <w:sz w:val="24"/>
        </w:rPr>
        <w:t xml:space="preserve"> enviada via C</w:t>
      </w:r>
      <w:r>
        <w:rPr>
          <w:bCs/>
          <w:sz w:val="24"/>
        </w:rPr>
        <w:t>anal de Comunicação;</w:t>
      </w:r>
    </w:p>
    <w:p w:rsidR="002B7E10" w:rsidRDefault="002B7E10" w:rsidP="00F61CAB">
      <w:pPr>
        <w:pStyle w:val="Texto"/>
        <w:ind w:firstLine="1134"/>
        <w:rPr>
          <w:bCs/>
          <w:sz w:val="24"/>
        </w:rPr>
      </w:pPr>
      <w:r>
        <w:rPr>
          <w:bCs/>
          <w:sz w:val="24"/>
        </w:rPr>
        <w:t xml:space="preserve">II </w:t>
      </w:r>
      <w:r w:rsidR="00F61CAB">
        <w:rPr>
          <w:bCs/>
          <w:sz w:val="24"/>
        </w:rPr>
        <w:t>-</w:t>
      </w:r>
      <w:r>
        <w:rPr>
          <w:bCs/>
          <w:sz w:val="24"/>
        </w:rPr>
        <w:t xml:space="preserve"> </w:t>
      </w:r>
      <w:proofErr w:type="gramStart"/>
      <w:r w:rsidR="0001599C">
        <w:rPr>
          <w:bCs/>
          <w:sz w:val="24"/>
        </w:rPr>
        <w:t>comparecimento</w:t>
      </w:r>
      <w:proofErr w:type="gramEnd"/>
      <w:r w:rsidR="0001599C">
        <w:rPr>
          <w:bCs/>
          <w:sz w:val="24"/>
        </w:rPr>
        <w:t xml:space="preserve"> p</w:t>
      </w:r>
      <w:r>
        <w:rPr>
          <w:bCs/>
          <w:sz w:val="24"/>
        </w:rPr>
        <w:t>resencial.</w:t>
      </w:r>
    </w:p>
    <w:p w:rsidR="0001599C" w:rsidRPr="00F61CAB" w:rsidRDefault="002B7E10" w:rsidP="00F61CAB">
      <w:pPr>
        <w:pStyle w:val="Texto"/>
        <w:ind w:firstLine="1134"/>
        <w:rPr>
          <w:bCs/>
          <w:sz w:val="24"/>
        </w:rPr>
      </w:pPr>
      <w:r w:rsidRPr="00F61CAB">
        <w:rPr>
          <w:bCs/>
          <w:sz w:val="24"/>
        </w:rPr>
        <w:t>§ 1º O atendimento poderá ser realizado excepcionalmente por telefone, apenas n</w:t>
      </w:r>
      <w:r w:rsidR="000B209D" w:rsidRPr="00F61CAB">
        <w:rPr>
          <w:bCs/>
          <w:sz w:val="24"/>
        </w:rPr>
        <w:t>os casos notadamente urgentes,</w:t>
      </w:r>
      <w:r w:rsidRPr="00F61CAB">
        <w:rPr>
          <w:bCs/>
          <w:sz w:val="24"/>
        </w:rPr>
        <w:t xml:space="preserve"> para os jurisdicionados que não tenham acesso ao Canal de Comunicação</w:t>
      </w:r>
      <w:r w:rsidR="0001599C" w:rsidRPr="00F61CAB">
        <w:rPr>
          <w:bCs/>
          <w:sz w:val="24"/>
        </w:rPr>
        <w:t>.</w:t>
      </w:r>
    </w:p>
    <w:p w:rsidR="00B200CF" w:rsidRDefault="00B200CF" w:rsidP="00F61CAB">
      <w:pPr>
        <w:pStyle w:val="Texto"/>
        <w:ind w:firstLine="1134"/>
        <w:rPr>
          <w:bCs/>
          <w:sz w:val="24"/>
        </w:rPr>
      </w:pPr>
      <w:r w:rsidRPr="00F61CAB">
        <w:rPr>
          <w:bCs/>
          <w:sz w:val="24"/>
        </w:rPr>
        <w:t>§</w:t>
      </w:r>
      <w:r w:rsidR="0001599C" w:rsidRPr="00F61CAB">
        <w:rPr>
          <w:bCs/>
          <w:sz w:val="24"/>
        </w:rPr>
        <w:t xml:space="preserve"> </w:t>
      </w:r>
      <w:r w:rsidR="002539BE" w:rsidRPr="00F61CAB">
        <w:rPr>
          <w:bCs/>
          <w:sz w:val="24"/>
        </w:rPr>
        <w:t>2</w:t>
      </w:r>
      <w:r w:rsidRPr="00F61CAB">
        <w:rPr>
          <w:bCs/>
          <w:sz w:val="24"/>
        </w:rPr>
        <w:t>º</w:t>
      </w:r>
      <w:r>
        <w:rPr>
          <w:b/>
          <w:bCs/>
          <w:sz w:val="24"/>
        </w:rPr>
        <w:t xml:space="preserve"> </w:t>
      </w:r>
      <w:r>
        <w:rPr>
          <w:bCs/>
          <w:sz w:val="24"/>
        </w:rPr>
        <w:t xml:space="preserve">Nos casos em que o jurisdicionado apresentar ao Tribunal demanda </w:t>
      </w:r>
      <w:r w:rsidR="000D102E">
        <w:rPr>
          <w:bCs/>
          <w:sz w:val="24"/>
        </w:rPr>
        <w:t xml:space="preserve">de atendimento </w:t>
      </w:r>
      <w:r>
        <w:rPr>
          <w:bCs/>
          <w:sz w:val="24"/>
        </w:rPr>
        <w:t xml:space="preserve">fora dos canais </w:t>
      </w:r>
      <w:r w:rsidRPr="00B060C9">
        <w:rPr>
          <w:bCs/>
          <w:sz w:val="24"/>
        </w:rPr>
        <w:t xml:space="preserve">listados no </w:t>
      </w:r>
      <w:r w:rsidR="000D102E">
        <w:rPr>
          <w:bCs/>
          <w:i/>
          <w:sz w:val="24"/>
        </w:rPr>
        <w:t>caput</w:t>
      </w:r>
      <w:r w:rsidRPr="00B060C9">
        <w:rPr>
          <w:bCs/>
          <w:sz w:val="24"/>
        </w:rPr>
        <w:t xml:space="preserve">, </w:t>
      </w:r>
      <w:r>
        <w:rPr>
          <w:bCs/>
          <w:sz w:val="24"/>
        </w:rPr>
        <w:t>será orientado a utilizá-los.</w:t>
      </w:r>
    </w:p>
    <w:p w:rsidR="00BF7123" w:rsidRDefault="00BF7123" w:rsidP="00F61CAB">
      <w:pPr>
        <w:pStyle w:val="Texto"/>
        <w:ind w:firstLine="1134"/>
        <w:rPr>
          <w:bCs/>
          <w:sz w:val="24"/>
        </w:rPr>
      </w:pPr>
      <w:r w:rsidRPr="00EA76D2">
        <w:rPr>
          <w:b/>
          <w:bCs/>
          <w:sz w:val="24"/>
        </w:rPr>
        <w:t xml:space="preserve">Art. </w:t>
      </w:r>
      <w:r w:rsidR="00296B3A">
        <w:rPr>
          <w:b/>
          <w:bCs/>
          <w:sz w:val="24"/>
        </w:rPr>
        <w:t>9</w:t>
      </w:r>
      <w:r w:rsidR="008E2F05">
        <w:rPr>
          <w:b/>
          <w:bCs/>
          <w:sz w:val="24"/>
        </w:rPr>
        <w:t>º</w:t>
      </w:r>
      <w:r>
        <w:rPr>
          <w:bCs/>
          <w:sz w:val="24"/>
        </w:rPr>
        <w:t xml:space="preserve"> Os registros dos atendimentos realizados </w:t>
      </w:r>
      <w:r w:rsidR="000D102E">
        <w:rPr>
          <w:bCs/>
          <w:sz w:val="24"/>
        </w:rPr>
        <w:t>fora d</w:t>
      </w:r>
      <w:r>
        <w:rPr>
          <w:bCs/>
          <w:sz w:val="24"/>
        </w:rPr>
        <w:t>a plataforma de sistemas deverão ser consignados em documento eletrônico, contendo minimamente os seguintes dados:</w:t>
      </w:r>
    </w:p>
    <w:p w:rsidR="00BF7123" w:rsidRDefault="00BF7123" w:rsidP="00F61CAB">
      <w:pPr>
        <w:pStyle w:val="Texto"/>
        <w:ind w:firstLine="1134"/>
        <w:rPr>
          <w:bCs/>
          <w:sz w:val="24"/>
        </w:rPr>
      </w:pPr>
      <w:r>
        <w:rPr>
          <w:bCs/>
          <w:sz w:val="24"/>
        </w:rPr>
        <w:t xml:space="preserve">I </w:t>
      </w:r>
      <w:r w:rsidR="00F61CAB">
        <w:rPr>
          <w:bCs/>
          <w:sz w:val="24"/>
        </w:rPr>
        <w:t>-</w:t>
      </w:r>
      <w:r>
        <w:rPr>
          <w:bCs/>
          <w:sz w:val="24"/>
        </w:rPr>
        <w:t xml:space="preserve"> </w:t>
      </w:r>
      <w:proofErr w:type="gramStart"/>
      <w:r>
        <w:rPr>
          <w:bCs/>
          <w:sz w:val="24"/>
        </w:rPr>
        <w:t>número</w:t>
      </w:r>
      <w:proofErr w:type="gramEnd"/>
      <w:r>
        <w:rPr>
          <w:bCs/>
          <w:sz w:val="24"/>
        </w:rPr>
        <w:t xml:space="preserve"> de protocolo ou de controle;</w:t>
      </w:r>
    </w:p>
    <w:p w:rsidR="00BF7123" w:rsidRDefault="00945FC0" w:rsidP="00F61CAB">
      <w:pPr>
        <w:pStyle w:val="Texto"/>
        <w:ind w:firstLine="1134"/>
        <w:rPr>
          <w:bCs/>
          <w:sz w:val="24"/>
        </w:rPr>
      </w:pPr>
      <w:r>
        <w:rPr>
          <w:bCs/>
          <w:sz w:val="24"/>
        </w:rPr>
        <w:t xml:space="preserve">II - </w:t>
      </w:r>
      <w:proofErr w:type="gramStart"/>
      <w:r>
        <w:rPr>
          <w:bCs/>
          <w:sz w:val="24"/>
        </w:rPr>
        <w:t>entidade</w:t>
      </w:r>
      <w:proofErr w:type="gramEnd"/>
      <w:r w:rsidR="00BF7123">
        <w:rPr>
          <w:bCs/>
          <w:sz w:val="24"/>
        </w:rPr>
        <w:t>;</w:t>
      </w:r>
    </w:p>
    <w:p w:rsidR="00BF7123" w:rsidRDefault="00BF7123" w:rsidP="00F61CAB">
      <w:pPr>
        <w:pStyle w:val="Texto"/>
        <w:ind w:firstLine="1134"/>
        <w:rPr>
          <w:bCs/>
          <w:sz w:val="24"/>
        </w:rPr>
      </w:pPr>
      <w:r>
        <w:rPr>
          <w:bCs/>
          <w:sz w:val="24"/>
        </w:rPr>
        <w:t xml:space="preserve">III </w:t>
      </w:r>
      <w:r w:rsidR="00F61CAB">
        <w:rPr>
          <w:bCs/>
          <w:sz w:val="24"/>
        </w:rPr>
        <w:t>-</w:t>
      </w:r>
      <w:r>
        <w:rPr>
          <w:bCs/>
          <w:sz w:val="24"/>
        </w:rPr>
        <w:t xml:space="preserve"> data;</w:t>
      </w:r>
    </w:p>
    <w:p w:rsidR="00BF7123" w:rsidRDefault="00BF7123" w:rsidP="00F61CAB">
      <w:pPr>
        <w:pStyle w:val="Texto"/>
        <w:ind w:firstLine="1134"/>
        <w:rPr>
          <w:bCs/>
          <w:sz w:val="24"/>
        </w:rPr>
      </w:pPr>
      <w:r>
        <w:rPr>
          <w:bCs/>
          <w:sz w:val="24"/>
        </w:rPr>
        <w:t xml:space="preserve">IV - </w:t>
      </w:r>
      <w:proofErr w:type="gramStart"/>
      <w:r>
        <w:rPr>
          <w:bCs/>
          <w:sz w:val="24"/>
        </w:rPr>
        <w:t>horário</w:t>
      </w:r>
      <w:proofErr w:type="gramEnd"/>
      <w:r>
        <w:rPr>
          <w:bCs/>
          <w:sz w:val="24"/>
        </w:rPr>
        <w:t xml:space="preserve"> de início ou entrada e horário de encerramento ou saída;</w:t>
      </w:r>
    </w:p>
    <w:p w:rsidR="00BF7123" w:rsidRDefault="00BF7123" w:rsidP="00F61CAB">
      <w:pPr>
        <w:pStyle w:val="Texto"/>
        <w:ind w:firstLine="1134"/>
        <w:rPr>
          <w:bCs/>
          <w:sz w:val="24"/>
        </w:rPr>
      </w:pPr>
      <w:r>
        <w:rPr>
          <w:bCs/>
          <w:sz w:val="24"/>
        </w:rPr>
        <w:t xml:space="preserve">V </w:t>
      </w:r>
      <w:r w:rsidR="00F61CAB">
        <w:rPr>
          <w:bCs/>
          <w:sz w:val="24"/>
        </w:rPr>
        <w:t>-</w:t>
      </w:r>
      <w:r>
        <w:rPr>
          <w:bCs/>
          <w:sz w:val="24"/>
        </w:rPr>
        <w:t xml:space="preserve"> </w:t>
      </w:r>
      <w:proofErr w:type="gramStart"/>
      <w:r>
        <w:rPr>
          <w:bCs/>
          <w:sz w:val="24"/>
        </w:rPr>
        <w:t>assunto</w:t>
      </w:r>
      <w:proofErr w:type="gramEnd"/>
      <w:r>
        <w:rPr>
          <w:bCs/>
          <w:sz w:val="24"/>
        </w:rPr>
        <w:t>(s);</w:t>
      </w:r>
    </w:p>
    <w:p w:rsidR="00BF7123" w:rsidRDefault="00BF7123" w:rsidP="00F61CAB">
      <w:pPr>
        <w:pStyle w:val="Texto"/>
        <w:ind w:firstLine="1134"/>
        <w:rPr>
          <w:bCs/>
          <w:sz w:val="24"/>
        </w:rPr>
      </w:pPr>
      <w:r>
        <w:rPr>
          <w:bCs/>
          <w:sz w:val="24"/>
        </w:rPr>
        <w:t xml:space="preserve">VI </w:t>
      </w:r>
      <w:r w:rsidR="00F61CAB">
        <w:rPr>
          <w:bCs/>
          <w:sz w:val="24"/>
        </w:rPr>
        <w:t>-</w:t>
      </w:r>
      <w:r>
        <w:rPr>
          <w:bCs/>
          <w:sz w:val="24"/>
        </w:rPr>
        <w:t xml:space="preserve"> </w:t>
      </w:r>
      <w:proofErr w:type="gramStart"/>
      <w:r>
        <w:rPr>
          <w:bCs/>
          <w:sz w:val="24"/>
        </w:rPr>
        <w:t>n</w:t>
      </w:r>
      <w:r w:rsidRPr="00B060C9">
        <w:rPr>
          <w:bCs/>
          <w:sz w:val="24"/>
        </w:rPr>
        <w:t>ome</w:t>
      </w:r>
      <w:proofErr w:type="gramEnd"/>
      <w:r w:rsidRPr="00B060C9">
        <w:rPr>
          <w:bCs/>
          <w:sz w:val="24"/>
        </w:rPr>
        <w:t xml:space="preserve"> do </w:t>
      </w:r>
      <w:r w:rsidR="000A75FB">
        <w:rPr>
          <w:bCs/>
          <w:sz w:val="24"/>
        </w:rPr>
        <w:t>demandante</w:t>
      </w:r>
      <w:r w:rsidRPr="00B060C9">
        <w:rPr>
          <w:bCs/>
          <w:sz w:val="24"/>
        </w:rPr>
        <w:t>;</w:t>
      </w:r>
    </w:p>
    <w:p w:rsidR="00BF7123" w:rsidRDefault="00BF7123" w:rsidP="00F61CAB">
      <w:pPr>
        <w:pStyle w:val="Texto"/>
        <w:ind w:firstLine="1134"/>
        <w:rPr>
          <w:bCs/>
          <w:sz w:val="24"/>
        </w:rPr>
      </w:pPr>
      <w:r>
        <w:rPr>
          <w:bCs/>
          <w:sz w:val="24"/>
        </w:rPr>
        <w:t xml:space="preserve">VII </w:t>
      </w:r>
      <w:r w:rsidR="00F61CAB">
        <w:rPr>
          <w:bCs/>
          <w:sz w:val="24"/>
        </w:rPr>
        <w:t>-</w:t>
      </w:r>
      <w:r>
        <w:rPr>
          <w:bCs/>
          <w:sz w:val="24"/>
        </w:rPr>
        <w:t xml:space="preserve"> número do CPF ou outro d</w:t>
      </w:r>
      <w:r w:rsidR="00337073">
        <w:rPr>
          <w:bCs/>
          <w:sz w:val="24"/>
        </w:rPr>
        <w:t xml:space="preserve">ocumento oficial do </w:t>
      </w:r>
      <w:r w:rsidR="00945FC0">
        <w:rPr>
          <w:bCs/>
          <w:sz w:val="24"/>
        </w:rPr>
        <w:t>demandante</w:t>
      </w:r>
      <w:r w:rsidR="00337073">
        <w:rPr>
          <w:bCs/>
          <w:sz w:val="24"/>
        </w:rPr>
        <w:t>;</w:t>
      </w:r>
    </w:p>
    <w:p w:rsidR="00337073" w:rsidRDefault="00337073" w:rsidP="00F61CAB">
      <w:pPr>
        <w:pStyle w:val="Texto"/>
        <w:ind w:firstLine="1134"/>
        <w:rPr>
          <w:bCs/>
          <w:sz w:val="24"/>
        </w:rPr>
      </w:pPr>
      <w:r>
        <w:rPr>
          <w:bCs/>
          <w:sz w:val="24"/>
        </w:rPr>
        <w:t>VI</w:t>
      </w:r>
      <w:r w:rsidR="000D102E">
        <w:rPr>
          <w:bCs/>
          <w:sz w:val="24"/>
        </w:rPr>
        <w:t>I</w:t>
      </w:r>
      <w:r>
        <w:rPr>
          <w:bCs/>
          <w:sz w:val="24"/>
        </w:rPr>
        <w:t xml:space="preserve">I </w:t>
      </w:r>
      <w:r w:rsidR="00F61CAB">
        <w:rPr>
          <w:bCs/>
          <w:sz w:val="24"/>
        </w:rPr>
        <w:t>-</w:t>
      </w:r>
      <w:r w:rsidR="00327F5D">
        <w:rPr>
          <w:bCs/>
          <w:sz w:val="24"/>
        </w:rPr>
        <w:t xml:space="preserve"> n</w:t>
      </w:r>
      <w:r>
        <w:rPr>
          <w:bCs/>
          <w:sz w:val="24"/>
        </w:rPr>
        <w:t>ome do atendente.</w:t>
      </w:r>
    </w:p>
    <w:p w:rsidR="00F70CD5" w:rsidRDefault="00ED381F" w:rsidP="00F61CAB">
      <w:pPr>
        <w:pStyle w:val="Texto"/>
        <w:ind w:firstLine="1134"/>
        <w:rPr>
          <w:bCs/>
          <w:sz w:val="24"/>
        </w:rPr>
      </w:pPr>
      <w:r w:rsidRPr="00F61CAB">
        <w:rPr>
          <w:bCs/>
          <w:sz w:val="24"/>
        </w:rPr>
        <w:t xml:space="preserve">Parágrafo único. </w:t>
      </w:r>
      <w:r w:rsidR="00976AA6" w:rsidRPr="00F61CAB">
        <w:rPr>
          <w:bCs/>
          <w:sz w:val="24"/>
        </w:rPr>
        <w:t>A</w:t>
      </w:r>
      <w:r w:rsidR="00F70CD5" w:rsidRPr="00F61CAB">
        <w:rPr>
          <w:bCs/>
          <w:sz w:val="24"/>
        </w:rPr>
        <w:t xml:space="preserve"> CGF, a Diretoria Administrativa e o Setor de Segurança podem solicitar</w:t>
      </w:r>
      <w:r w:rsidR="00F70CD5">
        <w:rPr>
          <w:bCs/>
          <w:sz w:val="24"/>
        </w:rPr>
        <w:t xml:space="preserve"> o registro de outros dados relativos aos atendimentos, bem como o uso de outras formas de registro.</w:t>
      </w:r>
    </w:p>
    <w:p w:rsidR="00DB0431" w:rsidRDefault="00DB0431" w:rsidP="00F61CAB">
      <w:pPr>
        <w:pStyle w:val="Texto"/>
        <w:ind w:firstLine="1134"/>
        <w:rPr>
          <w:b/>
          <w:bCs/>
          <w:sz w:val="24"/>
        </w:rPr>
      </w:pPr>
      <w:r>
        <w:rPr>
          <w:b/>
          <w:bCs/>
          <w:sz w:val="24"/>
        </w:rPr>
        <w:t xml:space="preserve">Art. </w:t>
      </w:r>
      <w:r w:rsidR="00296B3A">
        <w:rPr>
          <w:b/>
          <w:bCs/>
          <w:sz w:val="24"/>
        </w:rPr>
        <w:t>10</w:t>
      </w:r>
      <w:r w:rsidR="00F61CAB">
        <w:rPr>
          <w:b/>
          <w:bCs/>
          <w:sz w:val="24"/>
        </w:rPr>
        <w:t>.</w:t>
      </w:r>
      <w:r>
        <w:rPr>
          <w:b/>
          <w:bCs/>
          <w:sz w:val="24"/>
        </w:rPr>
        <w:t xml:space="preserve"> </w:t>
      </w:r>
      <w:r w:rsidRPr="00337073">
        <w:rPr>
          <w:bCs/>
          <w:sz w:val="24"/>
        </w:rPr>
        <w:t>Deverão igualmente ser objeto de registro eventuais encaminhamentos ou alterações da demanda</w:t>
      </w:r>
      <w:r w:rsidR="00F70CD5">
        <w:rPr>
          <w:bCs/>
          <w:sz w:val="24"/>
        </w:rPr>
        <w:t xml:space="preserve"> de atendimento</w:t>
      </w:r>
      <w:r w:rsidRPr="00337073">
        <w:rPr>
          <w:bCs/>
          <w:sz w:val="24"/>
        </w:rPr>
        <w:t xml:space="preserve">, </w:t>
      </w:r>
      <w:r w:rsidR="00F70CD5">
        <w:rPr>
          <w:bCs/>
          <w:sz w:val="24"/>
        </w:rPr>
        <w:t>garantida a integridade dos dados.</w:t>
      </w:r>
    </w:p>
    <w:p w:rsidR="003B2F68" w:rsidRDefault="003B2F68" w:rsidP="00F61CAB">
      <w:pPr>
        <w:pStyle w:val="Texto"/>
        <w:ind w:firstLine="1134"/>
        <w:rPr>
          <w:bCs/>
          <w:sz w:val="24"/>
        </w:rPr>
      </w:pPr>
      <w:r w:rsidRPr="00F61CAB">
        <w:rPr>
          <w:bCs/>
          <w:sz w:val="24"/>
        </w:rPr>
        <w:t>Parágrafo único. No</w:t>
      </w:r>
      <w:r>
        <w:rPr>
          <w:bCs/>
          <w:sz w:val="24"/>
        </w:rPr>
        <w:t xml:space="preserve"> registro do encaminhamento deverá constar a data</w:t>
      </w:r>
      <w:r w:rsidR="00F70CD5">
        <w:rPr>
          <w:bCs/>
          <w:sz w:val="24"/>
        </w:rPr>
        <w:t xml:space="preserve"> e</w:t>
      </w:r>
      <w:r>
        <w:rPr>
          <w:bCs/>
          <w:sz w:val="24"/>
        </w:rPr>
        <w:t xml:space="preserve"> o setor e o nome da pessoa </w:t>
      </w:r>
      <w:r w:rsidR="00F70CD5">
        <w:rPr>
          <w:bCs/>
          <w:sz w:val="24"/>
        </w:rPr>
        <w:t>destinatária.</w:t>
      </w:r>
    </w:p>
    <w:p w:rsidR="005206B5" w:rsidRDefault="005206B5" w:rsidP="00F61CAB">
      <w:pPr>
        <w:pStyle w:val="Texto"/>
        <w:ind w:firstLine="1134"/>
        <w:rPr>
          <w:b/>
          <w:bCs/>
          <w:sz w:val="24"/>
        </w:rPr>
      </w:pPr>
      <w:r w:rsidRPr="005206B5">
        <w:rPr>
          <w:b/>
          <w:bCs/>
          <w:sz w:val="24"/>
        </w:rPr>
        <w:t xml:space="preserve">Art. </w:t>
      </w:r>
      <w:r w:rsidR="00EC4B08">
        <w:rPr>
          <w:b/>
          <w:bCs/>
          <w:sz w:val="24"/>
        </w:rPr>
        <w:t>1</w:t>
      </w:r>
      <w:r w:rsidR="00296B3A">
        <w:rPr>
          <w:b/>
          <w:bCs/>
          <w:sz w:val="24"/>
        </w:rPr>
        <w:t>1</w:t>
      </w:r>
      <w:r w:rsidR="00F61CAB">
        <w:rPr>
          <w:b/>
          <w:bCs/>
          <w:sz w:val="24"/>
        </w:rPr>
        <w:t>.</w:t>
      </w:r>
      <w:r>
        <w:rPr>
          <w:bCs/>
          <w:sz w:val="24"/>
        </w:rPr>
        <w:t xml:space="preserve"> </w:t>
      </w:r>
      <w:r w:rsidR="00D132F0">
        <w:rPr>
          <w:bCs/>
          <w:sz w:val="24"/>
        </w:rPr>
        <w:t>As demandas de atendimento serão classificada</w:t>
      </w:r>
      <w:r>
        <w:rPr>
          <w:bCs/>
          <w:sz w:val="24"/>
        </w:rPr>
        <w:t>s de acordo com o seu objeto</w:t>
      </w:r>
      <w:r w:rsidR="001238B4">
        <w:rPr>
          <w:bCs/>
          <w:sz w:val="24"/>
        </w:rPr>
        <w:t xml:space="preserve">, de forma </w:t>
      </w:r>
      <w:r w:rsidR="00F70CD5">
        <w:rPr>
          <w:bCs/>
          <w:sz w:val="24"/>
        </w:rPr>
        <w:t>a</w:t>
      </w:r>
      <w:r w:rsidR="001238B4">
        <w:rPr>
          <w:bCs/>
          <w:sz w:val="24"/>
        </w:rPr>
        <w:t xml:space="preserve"> permit</w:t>
      </w:r>
      <w:r w:rsidR="00F70CD5">
        <w:rPr>
          <w:bCs/>
          <w:sz w:val="24"/>
        </w:rPr>
        <w:t>ir a</w:t>
      </w:r>
      <w:r w:rsidR="001238B4">
        <w:rPr>
          <w:bCs/>
          <w:sz w:val="24"/>
        </w:rPr>
        <w:t xml:space="preserve"> otimiza</w:t>
      </w:r>
      <w:r w:rsidR="00F70CD5">
        <w:rPr>
          <w:bCs/>
          <w:sz w:val="24"/>
        </w:rPr>
        <w:t>ção</w:t>
      </w:r>
      <w:r w:rsidR="001238B4">
        <w:rPr>
          <w:bCs/>
          <w:sz w:val="24"/>
        </w:rPr>
        <w:t xml:space="preserve"> </w:t>
      </w:r>
      <w:r w:rsidR="00F70CD5">
        <w:rPr>
          <w:bCs/>
          <w:sz w:val="24"/>
        </w:rPr>
        <w:t>d</w:t>
      </w:r>
      <w:r w:rsidR="001238B4">
        <w:rPr>
          <w:bCs/>
          <w:sz w:val="24"/>
        </w:rPr>
        <w:t xml:space="preserve">o seu encaminhamento e </w:t>
      </w:r>
      <w:r w:rsidR="00B929D8">
        <w:rPr>
          <w:bCs/>
          <w:sz w:val="24"/>
        </w:rPr>
        <w:t xml:space="preserve">a </w:t>
      </w:r>
      <w:r w:rsidR="001238B4">
        <w:rPr>
          <w:bCs/>
          <w:sz w:val="24"/>
        </w:rPr>
        <w:t>obte</w:t>
      </w:r>
      <w:r w:rsidR="00B929D8">
        <w:rPr>
          <w:bCs/>
          <w:sz w:val="24"/>
        </w:rPr>
        <w:t>nção de</w:t>
      </w:r>
      <w:r w:rsidR="001238B4">
        <w:rPr>
          <w:bCs/>
          <w:sz w:val="24"/>
        </w:rPr>
        <w:t xml:space="preserve"> estatísticas.</w:t>
      </w:r>
    </w:p>
    <w:p w:rsidR="00C90663" w:rsidRDefault="00C90663" w:rsidP="00F61CAB">
      <w:pPr>
        <w:pStyle w:val="Texto"/>
        <w:ind w:firstLine="1134"/>
        <w:rPr>
          <w:bCs/>
          <w:sz w:val="24"/>
        </w:rPr>
      </w:pPr>
      <w:r>
        <w:rPr>
          <w:b/>
          <w:bCs/>
          <w:sz w:val="24"/>
        </w:rPr>
        <w:lastRenderedPageBreak/>
        <w:t>Art. 1</w:t>
      </w:r>
      <w:r w:rsidR="00296B3A">
        <w:rPr>
          <w:b/>
          <w:bCs/>
          <w:sz w:val="24"/>
        </w:rPr>
        <w:t>2</w:t>
      </w:r>
      <w:r w:rsidR="00F61CAB">
        <w:rPr>
          <w:b/>
          <w:bCs/>
          <w:sz w:val="24"/>
        </w:rPr>
        <w:t>.</w:t>
      </w:r>
      <w:r>
        <w:rPr>
          <w:bCs/>
          <w:sz w:val="24"/>
        </w:rPr>
        <w:t xml:space="preserve"> A classificação das demandas de atendimento dever</w:t>
      </w:r>
      <w:r w:rsidR="003B7F40">
        <w:rPr>
          <w:bCs/>
          <w:sz w:val="24"/>
        </w:rPr>
        <w:t>á</w:t>
      </w:r>
      <w:r>
        <w:rPr>
          <w:bCs/>
          <w:sz w:val="24"/>
        </w:rPr>
        <w:t xml:space="preserve"> ser padronizada, independentemente do </w:t>
      </w:r>
      <w:r w:rsidR="003B2F68">
        <w:rPr>
          <w:bCs/>
          <w:sz w:val="24"/>
        </w:rPr>
        <w:t>meio</w:t>
      </w:r>
      <w:r>
        <w:rPr>
          <w:bCs/>
          <w:sz w:val="24"/>
        </w:rPr>
        <w:t xml:space="preserve"> </w:t>
      </w:r>
      <w:r w:rsidR="00F70CD5">
        <w:rPr>
          <w:bCs/>
          <w:sz w:val="24"/>
        </w:rPr>
        <w:t>pelo qual sejam encaminhadas.</w:t>
      </w:r>
    </w:p>
    <w:p w:rsidR="005105B7" w:rsidRDefault="00F116EA" w:rsidP="008171C5">
      <w:pPr>
        <w:pStyle w:val="Ttulo1"/>
      </w:pPr>
      <w:bookmarkStart w:id="5" w:name="_Toc22288577"/>
      <w:r w:rsidRPr="005105B7">
        <w:t>Seção I</w:t>
      </w:r>
      <w:r>
        <w:t>I</w:t>
      </w:r>
      <w:r w:rsidR="008171C5">
        <w:br/>
      </w:r>
      <w:r w:rsidRPr="005105B7">
        <w:t xml:space="preserve">Da Distribuição </w:t>
      </w:r>
      <w:r>
        <w:t>d</w:t>
      </w:r>
      <w:r w:rsidRPr="005105B7">
        <w:t>e Demandas</w:t>
      </w:r>
      <w:bookmarkEnd w:id="5"/>
    </w:p>
    <w:p w:rsidR="00E32417" w:rsidRDefault="00E32417" w:rsidP="00F116EA">
      <w:pPr>
        <w:pStyle w:val="Texto"/>
        <w:ind w:firstLine="1134"/>
        <w:rPr>
          <w:b/>
          <w:bCs/>
          <w:sz w:val="24"/>
        </w:rPr>
      </w:pPr>
      <w:r>
        <w:rPr>
          <w:b/>
          <w:bCs/>
          <w:sz w:val="24"/>
        </w:rPr>
        <w:t>Art. 1</w:t>
      </w:r>
      <w:r w:rsidR="00296B3A">
        <w:rPr>
          <w:b/>
          <w:bCs/>
          <w:sz w:val="24"/>
        </w:rPr>
        <w:t>3</w:t>
      </w:r>
      <w:r w:rsidR="00F61CAB">
        <w:rPr>
          <w:b/>
          <w:bCs/>
          <w:sz w:val="24"/>
        </w:rPr>
        <w:t>.</w:t>
      </w:r>
      <w:r>
        <w:rPr>
          <w:b/>
          <w:bCs/>
          <w:sz w:val="24"/>
        </w:rPr>
        <w:t xml:space="preserve"> </w:t>
      </w:r>
      <w:r w:rsidR="00B30E85" w:rsidRPr="00B30E85">
        <w:rPr>
          <w:bCs/>
          <w:sz w:val="24"/>
        </w:rPr>
        <w:t>Após a classificação,</w:t>
      </w:r>
      <w:r w:rsidR="00AC1659">
        <w:rPr>
          <w:bCs/>
          <w:sz w:val="24"/>
        </w:rPr>
        <w:t xml:space="preserve"> a demanda de</w:t>
      </w:r>
      <w:r w:rsidRPr="00E32417">
        <w:rPr>
          <w:bCs/>
          <w:sz w:val="24"/>
        </w:rPr>
        <w:t xml:space="preserve"> atendimento será distribuíd</w:t>
      </w:r>
      <w:r w:rsidR="00AC1659">
        <w:rPr>
          <w:bCs/>
          <w:sz w:val="24"/>
        </w:rPr>
        <w:t>a</w:t>
      </w:r>
      <w:r w:rsidR="00FE0B83">
        <w:rPr>
          <w:bCs/>
          <w:sz w:val="24"/>
        </w:rPr>
        <w:t xml:space="preserve"> para</w:t>
      </w:r>
      <w:r w:rsidRPr="00E32417">
        <w:rPr>
          <w:bCs/>
          <w:sz w:val="24"/>
        </w:rPr>
        <w:t xml:space="preserve"> análise e resposta pelos servidores</w:t>
      </w:r>
      <w:r w:rsidR="008411DB">
        <w:rPr>
          <w:bCs/>
          <w:sz w:val="24"/>
        </w:rPr>
        <w:t xml:space="preserve"> do atendimento</w:t>
      </w:r>
      <w:r w:rsidR="00A1428B">
        <w:rPr>
          <w:bCs/>
          <w:sz w:val="24"/>
        </w:rPr>
        <w:t>, observando-se</w:t>
      </w:r>
      <w:r w:rsidR="00F70CD5">
        <w:rPr>
          <w:bCs/>
          <w:sz w:val="24"/>
        </w:rPr>
        <w:t>, salvo casos especiais e justificados,</w:t>
      </w:r>
      <w:r w:rsidR="00055C22">
        <w:rPr>
          <w:bCs/>
          <w:sz w:val="24"/>
        </w:rPr>
        <w:t xml:space="preserve"> a ordem cronológica do</w:t>
      </w:r>
      <w:r w:rsidR="00730D1A">
        <w:rPr>
          <w:bCs/>
          <w:sz w:val="24"/>
        </w:rPr>
        <w:t xml:space="preserve"> </w:t>
      </w:r>
      <w:r w:rsidR="00055C22">
        <w:rPr>
          <w:bCs/>
          <w:sz w:val="24"/>
        </w:rPr>
        <w:t>recebimento</w:t>
      </w:r>
      <w:r w:rsidR="00A1428B">
        <w:rPr>
          <w:bCs/>
          <w:sz w:val="24"/>
        </w:rPr>
        <w:t>.</w:t>
      </w:r>
    </w:p>
    <w:p w:rsidR="00ED62DE" w:rsidRDefault="00695DA3" w:rsidP="00F116EA">
      <w:pPr>
        <w:pStyle w:val="Texto"/>
        <w:ind w:firstLine="1134"/>
        <w:rPr>
          <w:bCs/>
          <w:sz w:val="24"/>
        </w:rPr>
      </w:pPr>
      <w:r>
        <w:rPr>
          <w:b/>
          <w:bCs/>
          <w:sz w:val="24"/>
        </w:rPr>
        <w:t>Art. 1</w:t>
      </w:r>
      <w:r w:rsidR="00296B3A">
        <w:rPr>
          <w:b/>
          <w:bCs/>
          <w:sz w:val="24"/>
        </w:rPr>
        <w:t>4</w:t>
      </w:r>
      <w:r w:rsidR="00F61CAB">
        <w:rPr>
          <w:b/>
          <w:bCs/>
          <w:sz w:val="24"/>
        </w:rPr>
        <w:t>.</w:t>
      </w:r>
      <w:r w:rsidR="00534D2B">
        <w:rPr>
          <w:b/>
          <w:bCs/>
          <w:sz w:val="24"/>
        </w:rPr>
        <w:t xml:space="preserve"> </w:t>
      </w:r>
      <w:r w:rsidR="00534D2B" w:rsidRPr="00534D2B">
        <w:rPr>
          <w:bCs/>
          <w:sz w:val="24"/>
        </w:rPr>
        <w:t>A distribuição</w:t>
      </w:r>
      <w:r w:rsidR="00ED62DE">
        <w:rPr>
          <w:bCs/>
          <w:sz w:val="24"/>
        </w:rPr>
        <w:t xml:space="preserve"> das demandas de atendimento</w:t>
      </w:r>
      <w:r w:rsidR="00534D2B" w:rsidRPr="00534D2B">
        <w:rPr>
          <w:bCs/>
          <w:sz w:val="24"/>
        </w:rPr>
        <w:t xml:space="preserve"> deverá ocorrer de forma igualitária</w:t>
      </w:r>
      <w:r w:rsidR="008C62A9">
        <w:rPr>
          <w:bCs/>
          <w:sz w:val="24"/>
        </w:rPr>
        <w:t xml:space="preserve"> e impessoal</w:t>
      </w:r>
      <w:r w:rsidR="00CB183F">
        <w:rPr>
          <w:bCs/>
          <w:sz w:val="24"/>
        </w:rPr>
        <w:t xml:space="preserve"> entre os servidores</w:t>
      </w:r>
      <w:r w:rsidR="008C62A9">
        <w:rPr>
          <w:bCs/>
          <w:sz w:val="24"/>
        </w:rPr>
        <w:t>, sem direcionamento</w:t>
      </w:r>
      <w:r w:rsidR="00CB183F">
        <w:rPr>
          <w:bCs/>
          <w:sz w:val="24"/>
        </w:rPr>
        <w:t xml:space="preserve">s ou </w:t>
      </w:r>
      <w:r w:rsidR="00ED62DE">
        <w:rPr>
          <w:bCs/>
          <w:sz w:val="24"/>
        </w:rPr>
        <w:t xml:space="preserve">diferenciação de </w:t>
      </w:r>
      <w:r w:rsidR="00CB183F">
        <w:rPr>
          <w:bCs/>
          <w:sz w:val="24"/>
        </w:rPr>
        <w:t>tratamento</w:t>
      </w:r>
      <w:r w:rsidR="00055C22">
        <w:rPr>
          <w:bCs/>
          <w:sz w:val="24"/>
        </w:rPr>
        <w:t>,</w:t>
      </w:r>
      <w:r w:rsidR="00CB183F">
        <w:rPr>
          <w:bCs/>
          <w:sz w:val="24"/>
        </w:rPr>
        <w:t xml:space="preserve"> </w:t>
      </w:r>
      <w:r w:rsidR="008C62A9">
        <w:rPr>
          <w:bCs/>
          <w:sz w:val="24"/>
        </w:rPr>
        <w:t>salvo nos casos em que a demanda se refira à continuidade de atendimento já em curso</w:t>
      </w:r>
      <w:r w:rsidR="00ED62DE">
        <w:rPr>
          <w:bCs/>
          <w:sz w:val="24"/>
        </w:rPr>
        <w:t>.</w:t>
      </w:r>
    </w:p>
    <w:p w:rsidR="00730D1A" w:rsidRDefault="00ED62DE" w:rsidP="00F116EA">
      <w:pPr>
        <w:pStyle w:val="Texto"/>
        <w:ind w:firstLine="1134"/>
        <w:rPr>
          <w:bCs/>
          <w:sz w:val="24"/>
        </w:rPr>
      </w:pPr>
      <w:r w:rsidRPr="00F61CAB">
        <w:rPr>
          <w:bCs/>
          <w:sz w:val="24"/>
        </w:rPr>
        <w:t>Parágrafo único.</w:t>
      </w:r>
      <w:r w:rsidRPr="00F116EA">
        <w:rPr>
          <w:bCs/>
          <w:sz w:val="24"/>
        </w:rPr>
        <w:t xml:space="preserve"> </w:t>
      </w:r>
      <w:r>
        <w:rPr>
          <w:bCs/>
          <w:sz w:val="24"/>
        </w:rPr>
        <w:t>A</w:t>
      </w:r>
      <w:r w:rsidR="00055C22">
        <w:rPr>
          <w:bCs/>
          <w:sz w:val="24"/>
        </w:rPr>
        <w:t xml:space="preserve"> </w:t>
      </w:r>
      <w:r>
        <w:rPr>
          <w:bCs/>
          <w:sz w:val="24"/>
        </w:rPr>
        <w:t>Gerência de Atendimento da CGF pode estabelecer critérios técnicos para a distribuição das demandas de atendimento entre os seus servidores.</w:t>
      </w:r>
    </w:p>
    <w:p w:rsidR="00832081" w:rsidRDefault="00832081" w:rsidP="008171C5">
      <w:pPr>
        <w:pStyle w:val="Ttulo"/>
      </w:pPr>
      <w:bookmarkStart w:id="6" w:name="_Toc22288578"/>
      <w:r>
        <w:t>CAPÍTULO III</w:t>
      </w:r>
      <w:r w:rsidR="008171C5">
        <w:br/>
      </w:r>
      <w:r>
        <w:t>DO ATENDIMENTO</w:t>
      </w:r>
      <w:bookmarkEnd w:id="6"/>
    </w:p>
    <w:p w:rsidR="00C47BDE" w:rsidRDefault="00F116EA" w:rsidP="008171C5">
      <w:pPr>
        <w:pStyle w:val="Ttulo1"/>
      </w:pPr>
      <w:bookmarkStart w:id="7" w:name="_Toc22288579"/>
      <w:r>
        <w:t>Seção I</w:t>
      </w:r>
      <w:r w:rsidR="008171C5">
        <w:br/>
      </w:r>
      <w:r w:rsidRPr="00C47BDE">
        <w:t xml:space="preserve">Da Avaliação </w:t>
      </w:r>
      <w:r>
        <w:t>d</w:t>
      </w:r>
      <w:r w:rsidRPr="00C47BDE">
        <w:t>e Demandas</w:t>
      </w:r>
      <w:bookmarkEnd w:id="7"/>
    </w:p>
    <w:p w:rsidR="00A06373" w:rsidRDefault="00A06373" w:rsidP="00F116EA">
      <w:pPr>
        <w:pStyle w:val="Texto"/>
        <w:ind w:firstLine="1134"/>
        <w:rPr>
          <w:bCs/>
          <w:sz w:val="24"/>
        </w:rPr>
      </w:pPr>
      <w:r w:rsidRPr="00ED1CDA">
        <w:rPr>
          <w:b/>
          <w:bCs/>
          <w:sz w:val="24"/>
        </w:rPr>
        <w:t>Art. 1</w:t>
      </w:r>
      <w:r w:rsidR="00296B3A">
        <w:rPr>
          <w:b/>
          <w:bCs/>
          <w:sz w:val="24"/>
        </w:rPr>
        <w:t>5</w:t>
      </w:r>
      <w:r w:rsidR="00EA66CA">
        <w:rPr>
          <w:b/>
          <w:bCs/>
          <w:sz w:val="24"/>
        </w:rPr>
        <w:t>.</w:t>
      </w:r>
      <w:r>
        <w:rPr>
          <w:bCs/>
          <w:sz w:val="24"/>
        </w:rPr>
        <w:t xml:space="preserve"> A avaliação </w:t>
      </w:r>
      <w:r w:rsidR="00704489">
        <w:rPr>
          <w:bCs/>
          <w:sz w:val="24"/>
        </w:rPr>
        <w:t>de</w:t>
      </w:r>
      <w:r>
        <w:rPr>
          <w:bCs/>
          <w:sz w:val="24"/>
        </w:rPr>
        <w:t xml:space="preserve"> demanda </w:t>
      </w:r>
      <w:r w:rsidR="00ED62DE">
        <w:rPr>
          <w:bCs/>
          <w:sz w:val="24"/>
        </w:rPr>
        <w:t xml:space="preserve">de atendimento </w:t>
      </w:r>
      <w:r>
        <w:rPr>
          <w:bCs/>
          <w:sz w:val="24"/>
        </w:rPr>
        <w:t>consiste</w:t>
      </w:r>
      <w:r w:rsidR="00ED62DE">
        <w:rPr>
          <w:bCs/>
          <w:sz w:val="24"/>
        </w:rPr>
        <w:t xml:space="preserve"> na</w:t>
      </w:r>
      <w:r>
        <w:rPr>
          <w:bCs/>
          <w:sz w:val="24"/>
        </w:rPr>
        <w:t xml:space="preserve"> </w:t>
      </w:r>
      <w:r w:rsidR="00704489">
        <w:rPr>
          <w:bCs/>
          <w:sz w:val="24"/>
        </w:rPr>
        <w:t>verificação d</w:t>
      </w:r>
      <w:r w:rsidR="00ED62DE">
        <w:rPr>
          <w:bCs/>
          <w:sz w:val="24"/>
        </w:rPr>
        <w:t>o cumprimento de</w:t>
      </w:r>
      <w:r w:rsidR="00ED62DE" w:rsidRPr="00ED62DE">
        <w:rPr>
          <w:bCs/>
          <w:sz w:val="24"/>
        </w:rPr>
        <w:t xml:space="preserve"> </w:t>
      </w:r>
      <w:r w:rsidR="00ED62DE">
        <w:rPr>
          <w:bCs/>
          <w:sz w:val="24"/>
        </w:rPr>
        <w:t xml:space="preserve">critérios </w:t>
      </w:r>
      <w:r w:rsidR="00704489">
        <w:rPr>
          <w:bCs/>
          <w:sz w:val="24"/>
        </w:rPr>
        <w:t>básicos</w:t>
      </w:r>
      <w:r w:rsidR="00DE2E38">
        <w:rPr>
          <w:bCs/>
          <w:sz w:val="24"/>
        </w:rPr>
        <w:t xml:space="preserve"> e na compreensão do seu objeto</w:t>
      </w:r>
      <w:r>
        <w:rPr>
          <w:bCs/>
          <w:sz w:val="24"/>
        </w:rPr>
        <w:t xml:space="preserve">, a fim de permitir </w:t>
      </w:r>
      <w:r w:rsidR="00ED62DE">
        <w:rPr>
          <w:bCs/>
          <w:sz w:val="24"/>
        </w:rPr>
        <w:t>que</w:t>
      </w:r>
      <w:r>
        <w:rPr>
          <w:bCs/>
          <w:sz w:val="24"/>
        </w:rPr>
        <w:t xml:space="preserve"> </w:t>
      </w:r>
      <w:r w:rsidR="00ED62DE">
        <w:rPr>
          <w:bCs/>
          <w:sz w:val="24"/>
        </w:rPr>
        <w:t xml:space="preserve">a </w:t>
      </w:r>
      <w:r>
        <w:rPr>
          <w:bCs/>
          <w:sz w:val="24"/>
        </w:rPr>
        <w:t xml:space="preserve">resposta </w:t>
      </w:r>
      <w:r w:rsidR="00ED62DE">
        <w:rPr>
          <w:bCs/>
          <w:sz w:val="24"/>
        </w:rPr>
        <w:t xml:space="preserve">ao jurisdicionado seja </w:t>
      </w:r>
      <w:r>
        <w:rPr>
          <w:bCs/>
          <w:sz w:val="24"/>
        </w:rPr>
        <w:t>conclusiva e efetiva.</w:t>
      </w:r>
    </w:p>
    <w:p w:rsidR="00A06373" w:rsidRDefault="00A06373" w:rsidP="00F116EA">
      <w:pPr>
        <w:pStyle w:val="Texto"/>
        <w:ind w:firstLine="1134"/>
        <w:rPr>
          <w:bCs/>
          <w:sz w:val="24"/>
        </w:rPr>
      </w:pPr>
      <w:r w:rsidRPr="00ED1CDA">
        <w:rPr>
          <w:b/>
          <w:bCs/>
          <w:sz w:val="24"/>
        </w:rPr>
        <w:t>Art. 1</w:t>
      </w:r>
      <w:r w:rsidR="00296B3A">
        <w:rPr>
          <w:b/>
          <w:bCs/>
          <w:sz w:val="24"/>
        </w:rPr>
        <w:t>6</w:t>
      </w:r>
      <w:r w:rsidR="00EA66CA">
        <w:rPr>
          <w:b/>
          <w:bCs/>
          <w:sz w:val="24"/>
        </w:rPr>
        <w:t>.</w:t>
      </w:r>
      <w:r>
        <w:rPr>
          <w:bCs/>
          <w:sz w:val="24"/>
        </w:rPr>
        <w:t xml:space="preserve"> S</w:t>
      </w:r>
      <w:r w:rsidR="00DE2E38">
        <w:rPr>
          <w:bCs/>
          <w:sz w:val="24"/>
        </w:rPr>
        <w:t xml:space="preserve">ão </w:t>
      </w:r>
      <w:r w:rsidR="00ED62DE">
        <w:rPr>
          <w:bCs/>
          <w:sz w:val="24"/>
        </w:rPr>
        <w:t>critérios</w:t>
      </w:r>
      <w:r w:rsidR="00DE2E38">
        <w:rPr>
          <w:bCs/>
          <w:sz w:val="24"/>
        </w:rPr>
        <w:t xml:space="preserve"> básicos para</w:t>
      </w:r>
      <w:r>
        <w:rPr>
          <w:bCs/>
          <w:sz w:val="24"/>
        </w:rPr>
        <w:t xml:space="preserve"> </w:t>
      </w:r>
      <w:r w:rsidR="00ED62DE">
        <w:rPr>
          <w:bCs/>
          <w:sz w:val="24"/>
        </w:rPr>
        <w:t xml:space="preserve">a </w:t>
      </w:r>
      <w:r>
        <w:rPr>
          <w:bCs/>
          <w:sz w:val="24"/>
        </w:rPr>
        <w:t>avaliação d</w:t>
      </w:r>
      <w:r w:rsidR="00ED62DE">
        <w:rPr>
          <w:bCs/>
          <w:sz w:val="24"/>
        </w:rPr>
        <w:t>a</w:t>
      </w:r>
      <w:r>
        <w:rPr>
          <w:bCs/>
          <w:sz w:val="24"/>
        </w:rPr>
        <w:t xml:space="preserve"> demanda </w:t>
      </w:r>
      <w:r w:rsidR="00A7644C">
        <w:rPr>
          <w:bCs/>
          <w:sz w:val="24"/>
        </w:rPr>
        <w:t>de atendimento:</w:t>
      </w:r>
    </w:p>
    <w:p w:rsidR="00704489" w:rsidRDefault="00704489" w:rsidP="00F116EA">
      <w:pPr>
        <w:pStyle w:val="Texto"/>
        <w:ind w:firstLine="1134"/>
        <w:rPr>
          <w:bCs/>
          <w:sz w:val="24"/>
        </w:rPr>
      </w:pPr>
      <w:r>
        <w:rPr>
          <w:bCs/>
          <w:sz w:val="24"/>
        </w:rPr>
        <w:t xml:space="preserve">I - </w:t>
      </w:r>
      <w:proofErr w:type="gramStart"/>
      <w:r w:rsidR="00ED1CDA">
        <w:rPr>
          <w:bCs/>
          <w:sz w:val="24"/>
        </w:rPr>
        <w:t>competência</w:t>
      </w:r>
      <w:proofErr w:type="gramEnd"/>
      <w:r w:rsidR="00ED1CDA">
        <w:rPr>
          <w:bCs/>
          <w:sz w:val="24"/>
        </w:rPr>
        <w:t xml:space="preserve"> do T</w:t>
      </w:r>
      <w:r>
        <w:rPr>
          <w:bCs/>
          <w:sz w:val="24"/>
        </w:rPr>
        <w:t xml:space="preserve">ribunal de </w:t>
      </w:r>
      <w:r w:rsidR="00ED1CDA">
        <w:rPr>
          <w:bCs/>
          <w:sz w:val="24"/>
        </w:rPr>
        <w:t>Contas do E</w:t>
      </w:r>
      <w:r>
        <w:rPr>
          <w:bCs/>
          <w:sz w:val="24"/>
        </w:rPr>
        <w:t xml:space="preserve">stado do </w:t>
      </w:r>
      <w:r w:rsidR="00ED1CDA">
        <w:rPr>
          <w:bCs/>
          <w:sz w:val="24"/>
        </w:rPr>
        <w:t>P</w:t>
      </w:r>
      <w:r>
        <w:rPr>
          <w:bCs/>
          <w:sz w:val="24"/>
        </w:rPr>
        <w:t>araná</w:t>
      </w:r>
      <w:r w:rsidR="00672798">
        <w:rPr>
          <w:bCs/>
          <w:sz w:val="24"/>
        </w:rPr>
        <w:t>;</w:t>
      </w:r>
    </w:p>
    <w:p w:rsidR="00B80C65" w:rsidRDefault="00704489" w:rsidP="00F116EA">
      <w:pPr>
        <w:pStyle w:val="Texto"/>
        <w:ind w:firstLine="1134"/>
        <w:rPr>
          <w:bCs/>
          <w:sz w:val="24"/>
        </w:rPr>
      </w:pPr>
      <w:r>
        <w:rPr>
          <w:bCs/>
          <w:sz w:val="24"/>
        </w:rPr>
        <w:t xml:space="preserve">II </w:t>
      </w:r>
      <w:r w:rsidR="00F116EA">
        <w:rPr>
          <w:bCs/>
          <w:sz w:val="24"/>
        </w:rPr>
        <w:t>-</w:t>
      </w:r>
      <w:r>
        <w:rPr>
          <w:bCs/>
          <w:sz w:val="24"/>
        </w:rPr>
        <w:t xml:space="preserve"> </w:t>
      </w:r>
      <w:proofErr w:type="gramStart"/>
      <w:r w:rsidR="0000397E">
        <w:rPr>
          <w:bCs/>
          <w:sz w:val="24"/>
        </w:rPr>
        <w:t>legitimidade</w:t>
      </w:r>
      <w:proofErr w:type="gramEnd"/>
      <w:r w:rsidR="00B80C65">
        <w:rPr>
          <w:bCs/>
          <w:sz w:val="24"/>
        </w:rPr>
        <w:t xml:space="preserve"> </w:t>
      </w:r>
      <w:r w:rsidR="00ED62DE">
        <w:rPr>
          <w:bCs/>
          <w:sz w:val="24"/>
        </w:rPr>
        <w:t>do</w:t>
      </w:r>
      <w:r>
        <w:rPr>
          <w:bCs/>
          <w:sz w:val="24"/>
        </w:rPr>
        <w:t xml:space="preserve"> demandante</w:t>
      </w:r>
      <w:r w:rsidR="00ED62DE">
        <w:rPr>
          <w:bCs/>
          <w:sz w:val="24"/>
        </w:rPr>
        <w:t xml:space="preserve">, que deve ser </w:t>
      </w:r>
      <w:r>
        <w:rPr>
          <w:bCs/>
          <w:sz w:val="24"/>
        </w:rPr>
        <w:t>jurisdicionado</w:t>
      </w:r>
      <w:r w:rsidR="00ED62DE">
        <w:rPr>
          <w:bCs/>
          <w:sz w:val="24"/>
        </w:rPr>
        <w:t>;</w:t>
      </w:r>
    </w:p>
    <w:p w:rsidR="00704489" w:rsidRDefault="00B80C65" w:rsidP="00F116EA">
      <w:pPr>
        <w:pStyle w:val="Texto"/>
        <w:ind w:firstLine="1134"/>
        <w:rPr>
          <w:bCs/>
          <w:sz w:val="24"/>
        </w:rPr>
      </w:pPr>
      <w:r>
        <w:rPr>
          <w:bCs/>
          <w:sz w:val="24"/>
        </w:rPr>
        <w:t>III - pertinência do assunto com o serviço de atendimento;</w:t>
      </w:r>
    </w:p>
    <w:p w:rsidR="00B80C65" w:rsidRDefault="00B80C65" w:rsidP="00F116EA">
      <w:pPr>
        <w:pStyle w:val="Texto"/>
        <w:ind w:firstLine="1134"/>
        <w:rPr>
          <w:bCs/>
          <w:sz w:val="24"/>
        </w:rPr>
      </w:pPr>
      <w:r>
        <w:rPr>
          <w:bCs/>
          <w:sz w:val="24"/>
        </w:rPr>
        <w:t xml:space="preserve">IV </w:t>
      </w:r>
      <w:r w:rsidR="00F116EA">
        <w:rPr>
          <w:bCs/>
          <w:sz w:val="24"/>
        </w:rPr>
        <w:t>-</w:t>
      </w:r>
      <w:r>
        <w:rPr>
          <w:bCs/>
          <w:sz w:val="24"/>
        </w:rPr>
        <w:t xml:space="preserve"> </w:t>
      </w:r>
      <w:proofErr w:type="gramStart"/>
      <w:r>
        <w:rPr>
          <w:bCs/>
          <w:sz w:val="24"/>
        </w:rPr>
        <w:t>utilização</w:t>
      </w:r>
      <w:proofErr w:type="gramEnd"/>
      <w:r>
        <w:rPr>
          <w:bCs/>
          <w:sz w:val="24"/>
        </w:rPr>
        <w:t xml:space="preserve"> do meio correto para </w:t>
      </w:r>
      <w:r w:rsidR="00ED62DE">
        <w:rPr>
          <w:bCs/>
          <w:sz w:val="24"/>
        </w:rPr>
        <w:t xml:space="preserve">a </w:t>
      </w:r>
      <w:r>
        <w:rPr>
          <w:bCs/>
          <w:sz w:val="24"/>
        </w:rPr>
        <w:t>solicita</w:t>
      </w:r>
      <w:r w:rsidR="00ED62DE">
        <w:rPr>
          <w:bCs/>
          <w:sz w:val="24"/>
        </w:rPr>
        <w:t>ção do</w:t>
      </w:r>
      <w:r>
        <w:rPr>
          <w:bCs/>
          <w:sz w:val="24"/>
        </w:rPr>
        <w:t xml:space="preserve"> atendimento</w:t>
      </w:r>
      <w:r w:rsidR="00ED62DE">
        <w:rPr>
          <w:bCs/>
          <w:sz w:val="24"/>
        </w:rPr>
        <w:t>.</w:t>
      </w:r>
    </w:p>
    <w:p w:rsidR="00DE2E38" w:rsidRPr="00F116EA" w:rsidRDefault="00DE2E38" w:rsidP="00F116EA">
      <w:pPr>
        <w:pStyle w:val="Texto"/>
        <w:ind w:firstLine="1134"/>
        <w:rPr>
          <w:bCs/>
          <w:sz w:val="24"/>
        </w:rPr>
      </w:pPr>
      <w:r w:rsidRPr="00F116EA">
        <w:rPr>
          <w:bCs/>
          <w:sz w:val="24"/>
        </w:rPr>
        <w:t>§</w:t>
      </w:r>
      <w:r w:rsidR="00672798" w:rsidRPr="00F116EA">
        <w:rPr>
          <w:bCs/>
          <w:sz w:val="24"/>
        </w:rPr>
        <w:t xml:space="preserve"> </w:t>
      </w:r>
      <w:r w:rsidRPr="00F116EA">
        <w:rPr>
          <w:bCs/>
          <w:sz w:val="24"/>
        </w:rPr>
        <w:t>1º</w:t>
      </w:r>
      <w:r w:rsidR="00ED62DE" w:rsidRPr="00F116EA">
        <w:rPr>
          <w:bCs/>
          <w:sz w:val="24"/>
        </w:rPr>
        <w:t xml:space="preserve"> </w:t>
      </w:r>
      <w:r w:rsidR="00672798" w:rsidRPr="00F116EA">
        <w:rPr>
          <w:bCs/>
          <w:sz w:val="24"/>
        </w:rPr>
        <w:t>Em caso de descumprimento dos critérios previstos n</w:t>
      </w:r>
      <w:r w:rsidR="007D53BA" w:rsidRPr="00F116EA">
        <w:rPr>
          <w:bCs/>
          <w:sz w:val="24"/>
        </w:rPr>
        <w:t xml:space="preserve">os incisos I e II, </w:t>
      </w:r>
      <w:r w:rsidRPr="00F116EA">
        <w:rPr>
          <w:bCs/>
          <w:sz w:val="24"/>
        </w:rPr>
        <w:t>o atendimento</w:t>
      </w:r>
      <w:r w:rsidR="00971D6B" w:rsidRPr="00F116EA">
        <w:rPr>
          <w:bCs/>
          <w:sz w:val="24"/>
        </w:rPr>
        <w:t xml:space="preserve"> </w:t>
      </w:r>
      <w:r w:rsidR="007D53BA" w:rsidRPr="00F116EA">
        <w:rPr>
          <w:bCs/>
          <w:sz w:val="24"/>
        </w:rPr>
        <w:t>será finalizado</w:t>
      </w:r>
      <w:r w:rsidRPr="00F116EA">
        <w:rPr>
          <w:bCs/>
          <w:sz w:val="24"/>
        </w:rPr>
        <w:t xml:space="preserve"> mediante justificativa com base na legislação em vigor.</w:t>
      </w:r>
    </w:p>
    <w:p w:rsidR="00DE2E38" w:rsidRDefault="00DE2E38" w:rsidP="00F116EA">
      <w:pPr>
        <w:pStyle w:val="Texto"/>
        <w:ind w:firstLine="1134"/>
        <w:rPr>
          <w:bCs/>
          <w:sz w:val="24"/>
        </w:rPr>
      </w:pPr>
      <w:r w:rsidRPr="00F116EA">
        <w:rPr>
          <w:bCs/>
          <w:sz w:val="24"/>
        </w:rPr>
        <w:t>§</w:t>
      </w:r>
      <w:r w:rsidR="00672798" w:rsidRPr="00F116EA">
        <w:rPr>
          <w:bCs/>
          <w:sz w:val="24"/>
        </w:rPr>
        <w:t xml:space="preserve"> </w:t>
      </w:r>
      <w:r w:rsidRPr="00F116EA">
        <w:rPr>
          <w:bCs/>
          <w:sz w:val="24"/>
        </w:rPr>
        <w:t>2º</w:t>
      </w:r>
      <w:r>
        <w:rPr>
          <w:bCs/>
          <w:sz w:val="24"/>
        </w:rPr>
        <w:t xml:space="preserve"> </w:t>
      </w:r>
      <w:r w:rsidR="00672798">
        <w:rPr>
          <w:bCs/>
          <w:sz w:val="24"/>
        </w:rPr>
        <w:t xml:space="preserve">Em caso de descumprimento dos critérios previstos nos incisos </w:t>
      </w:r>
      <w:r>
        <w:rPr>
          <w:bCs/>
          <w:sz w:val="24"/>
        </w:rPr>
        <w:t xml:space="preserve">III e IV, o jurisdicionado será orientado a procurar o setor competente do Tribunal ou a utilizar o meio correto para formular o </w:t>
      </w:r>
      <w:r w:rsidR="001F2464">
        <w:rPr>
          <w:bCs/>
          <w:sz w:val="24"/>
        </w:rPr>
        <w:t xml:space="preserve">a demanda de </w:t>
      </w:r>
      <w:r>
        <w:rPr>
          <w:bCs/>
          <w:sz w:val="24"/>
        </w:rPr>
        <w:t>atendimento</w:t>
      </w:r>
      <w:r w:rsidR="00672798">
        <w:rPr>
          <w:bCs/>
          <w:sz w:val="24"/>
        </w:rPr>
        <w:t>, respectivamente</w:t>
      </w:r>
      <w:r>
        <w:rPr>
          <w:bCs/>
          <w:sz w:val="24"/>
        </w:rPr>
        <w:t>.</w:t>
      </w:r>
    </w:p>
    <w:p w:rsidR="008456EF" w:rsidRDefault="008456EF" w:rsidP="00F116EA">
      <w:pPr>
        <w:pStyle w:val="Texto"/>
        <w:ind w:firstLine="1134"/>
        <w:rPr>
          <w:bCs/>
          <w:sz w:val="24"/>
        </w:rPr>
      </w:pPr>
      <w:r w:rsidRPr="008456EF">
        <w:rPr>
          <w:b/>
          <w:bCs/>
          <w:sz w:val="24"/>
        </w:rPr>
        <w:t>Art. 1</w:t>
      </w:r>
      <w:r w:rsidR="00296B3A">
        <w:rPr>
          <w:b/>
          <w:bCs/>
          <w:sz w:val="24"/>
        </w:rPr>
        <w:t>7</w:t>
      </w:r>
      <w:r w:rsidR="00EA66CA">
        <w:rPr>
          <w:b/>
          <w:bCs/>
          <w:sz w:val="24"/>
        </w:rPr>
        <w:t>.</w:t>
      </w:r>
      <w:r>
        <w:rPr>
          <w:bCs/>
          <w:sz w:val="24"/>
        </w:rPr>
        <w:t xml:space="preserve"> Ainda que presentes os requisitos previstos no </w:t>
      </w:r>
      <w:r w:rsidRPr="007E1696">
        <w:rPr>
          <w:bCs/>
          <w:sz w:val="24"/>
        </w:rPr>
        <w:t>art. 1</w:t>
      </w:r>
      <w:r w:rsidR="007E1696" w:rsidRPr="007E1696">
        <w:rPr>
          <w:bCs/>
          <w:sz w:val="24"/>
        </w:rPr>
        <w:t>6</w:t>
      </w:r>
      <w:r>
        <w:rPr>
          <w:bCs/>
          <w:sz w:val="24"/>
        </w:rPr>
        <w:t xml:space="preserve">, o atendimento poderá ser concluído pela impossibilidade de resposta, tendo em vista </w:t>
      </w:r>
      <w:r w:rsidR="00230603">
        <w:rPr>
          <w:bCs/>
          <w:sz w:val="24"/>
        </w:rPr>
        <w:t>a</w:t>
      </w:r>
      <w:r>
        <w:rPr>
          <w:bCs/>
          <w:sz w:val="24"/>
        </w:rPr>
        <w:t>s seguintes situações</w:t>
      </w:r>
      <w:r w:rsidR="00672798">
        <w:rPr>
          <w:bCs/>
          <w:sz w:val="24"/>
        </w:rPr>
        <w:t xml:space="preserve"> apresentadas na demanda</w:t>
      </w:r>
      <w:r>
        <w:rPr>
          <w:bCs/>
          <w:sz w:val="24"/>
        </w:rPr>
        <w:t>:</w:t>
      </w:r>
    </w:p>
    <w:p w:rsidR="00230603" w:rsidRDefault="00230603" w:rsidP="00F116EA">
      <w:pPr>
        <w:pStyle w:val="Texto"/>
        <w:ind w:firstLine="1134"/>
        <w:rPr>
          <w:bCs/>
          <w:sz w:val="24"/>
        </w:rPr>
      </w:pPr>
      <w:r>
        <w:rPr>
          <w:bCs/>
          <w:sz w:val="24"/>
        </w:rPr>
        <w:t xml:space="preserve">I </w:t>
      </w:r>
      <w:r w:rsidR="00F116EA">
        <w:rPr>
          <w:bCs/>
          <w:sz w:val="24"/>
        </w:rPr>
        <w:t>-</w:t>
      </w:r>
      <w:r w:rsidR="00672798">
        <w:rPr>
          <w:bCs/>
          <w:sz w:val="24"/>
        </w:rPr>
        <w:t xml:space="preserve"> </w:t>
      </w:r>
      <w:proofErr w:type="gramStart"/>
      <w:r w:rsidR="007E537F">
        <w:rPr>
          <w:bCs/>
          <w:sz w:val="24"/>
        </w:rPr>
        <w:t>assunto</w:t>
      </w:r>
      <w:proofErr w:type="gramEnd"/>
      <w:r w:rsidR="0077359C">
        <w:rPr>
          <w:bCs/>
          <w:sz w:val="24"/>
        </w:rPr>
        <w:t xml:space="preserve"> </w:t>
      </w:r>
      <w:r>
        <w:rPr>
          <w:bCs/>
          <w:sz w:val="24"/>
        </w:rPr>
        <w:t>genérico</w:t>
      </w:r>
      <w:r w:rsidR="007E537F">
        <w:rPr>
          <w:bCs/>
          <w:sz w:val="24"/>
        </w:rPr>
        <w:t>,</w:t>
      </w:r>
      <w:r>
        <w:rPr>
          <w:bCs/>
          <w:sz w:val="24"/>
        </w:rPr>
        <w:t xml:space="preserve"> indefinido</w:t>
      </w:r>
      <w:r w:rsidR="0077359C">
        <w:rPr>
          <w:bCs/>
          <w:sz w:val="24"/>
        </w:rPr>
        <w:t>, sem nexo, impreciso</w:t>
      </w:r>
      <w:r w:rsidR="007E537F">
        <w:rPr>
          <w:bCs/>
          <w:sz w:val="24"/>
        </w:rPr>
        <w:t xml:space="preserve"> ou </w:t>
      </w:r>
      <w:r w:rsidR="00672798">
        <w:rPr>
          <w:bCs/>
          <w:sz w:val="24"/>
        </w:rPr>
        <w:t xml:space="preserve">que </w:t>
      </w:r>
      <w:r w:rsidR="007E537F">
        <w:rPr>
          <w:bCs/>
          <w:sz w:val="24"/>
        </w:rPr>
        <w:t>necessite de documentos e informações não fornecidos ao servidor durante o atendimento</w:t>
      </w:r>
      <w:r>
        <w:rPr>
          <w:bCs/>
          <w:sz w:val="24"/>
        </w:rPr>
        <w:t>;</w:t>
      </w:r>
    </w:p>
    <w:p w:rsidR="000D280E" w:rsidRPr="008929A2" w:rsidRDefault="00672798" w:rsidP="00F116EA">
      <w:pPr>
        <w:pStyle w:val="ArtigosOrdinais"/>
        <w:ind w:firstLine="1134"/>
        <w:rPr>
          <w:strike/>
          <w:sz w:val="24"/>
        </w:rPr>
      </w:pPr>
      <w:r>
        <w:rPr>
          <w:sz w:val="24"/>
        </w:rPr>
        <w:t>I</w:t>
      </w:r>
      <w:r w:rsidR="008722B2" w:rsidRPr="00CF13E0">
        <w:rPr>
          <w:sz w:val="24"/>
        </w:rPr>
        <w:t>I</w:t>
      </w:r>
      <w:r w:rsidR="00D8484D">
        <w:rPr>
          <w:sz w:val="24"/>
        </w:rPr>
        <w:t xml:space="preserve"> </w:t>
      </w:r>
      <w:r w:rsidR="00F116EA">
        <w:rPr>
          <w:sz w:val="24"/>
        </w:rPr>
        <w:t>-</w:t>
      </w:r>
      <w:r w:rsidR="000D280E" w:rsidRPr="00CF13E0">
        <w:rPr>
          <w:sz w:val="24"/>
        </w:rPr>
        <w:t xml:space="preserve"> </w:t>
      </w:r>
      <w:proofErr w:type="gramStart"/>
      <w:r>
        <w:rPr>
          <w:sz w:val="24"/>
        </w:rPr>
        <w:t>assunto</w:t>
      </w:r>
      <w:proofErr w:type="gramEnd"/>
      <w:r>
        <w:rPr>
          <w:sz w:val="24"/>
        </w:rPr>
        <w:t xml:space="preserve"> cujos</w:t>
      </w:r>
      <w:r w:rsidR="000D280E" w:rsidRPr="00CF13E0">
        <w:rPr>
          <w:sz w:val="24"/>
        </w:rPr>
        <w:t xml:space="preserve"> entendimentos e interpretações ainda não </w:t>
      </w:r>
      <w:r w:rsidR="00A72B15">
        <w:rPr>
          <w:sz w:val="24"/>
        </w:rPr>
        <w:t xml:space="preserve">estejam amparados em </w:t>
      </w:r>
      <w:r w:rsidR="000D280E" w:rsidRPr="00CF13E0">
        <w:rPr>
          <w:sz w:val="24"/>
        </w:rPr>
        <w:t>posições consagradas e consolidadas pela doutrina e jurisprudência</w:t>
      </w:r>
      <w:r w:rsidR="00DB4201">
        <w:rPr>
          <w:sz w:val="24"/>
        </w:rPr>
        <w:t>;</w:t>
      </w:r>
      <w:r w:rsidR="000D280E" w:rsidRPr="00CF13E0">
        <w:rPr>
          <w:sz w:val="24"/>
        </w:rPr>
        <w:t xml:space="preserve"> </w:t>
      </w:r>
    </w:p>
    <w:p w:rsidR="000D280E" w:rsidRDefault="000D280E" w:rsidP="00F116EA">
      <w:pPr>
        <w:pStyle w:val="ArtigosOrdinais"/>
        <w:ind w:firstLine="1134"/>
        <w:rPr>
          <w:sz w:val="24"/>
        </w:rPr>
      </w:pPr>
      <w:r w:rsidRPr="00CF13E0">
        <w:rPr>
          <w:sz w:val="24"/>
        </w:rPr>
        <w:t xml:space="preserve">III </w:t>
      </w:r>
      <w:r w:rsidR="00F116EA">
        <w:rPr>
          <w:sz w:val="24"/>
        </w:rPr>
        <w:t>-</w:t>
      </w:r>
      <w:r w:rsidR="00A72B15">
        <w:rPr>
          <w:sz w:val="24"/>
        </w:rPr>
        <w:t xml:space="preserve"> </w:t>
      </w:r>
      <w:r w:rsidRPr="00CF13E0">
        <w:rPr>
          <w:sz w:val="24"/>
        </w:rPr>
        <w:t>assunto estranho ao domínio da análise técnica e a quaisquer procedimentos de fiscalização utilizados pelo Tribunal;</w:t>
      </w:r>
    </w:p>
    <w:p w:rsidR="000D280E" w:rsidRDefault="000D280E" w:rsidP="00F116EA">
      <w:pPr>
        <w:pStyle w:val="ArtigosOrdinais"/>
        <w:ind w:firstLine="1134"/>
        <w:rPr>
          <w:sz w:val="24"/>
        </w:rPr>
      </w:pPr>
      <w:r w:rsidRPr="00CF13E0">
        <w:rPr>
          <w:sz w:val="24"/>
        </w:rPr>
        <w:lastRenderedPageBreak/>
        <w:t xml:space="preserve">IV - </w:t>
      </w:r>
      <w:proofErr w:type="gramStart"/>
      <w:r w:rsidRPr="00CF13E0">
        <w:rPr>
          <w:sz w:val="24"/>
        </w:rPr>
        <w:t>assuntos</w:t>
      </w:r>
      <w:proofErr w:type="gramEnd"/>
      <w:r w:rsidRPr="00CF13E0">
        <w:rPr>
          <w:sz w:val="24"/>
        </w:rPr>
        <w:t xml:space="preserve"> apresentados em Consultas</w:t>
      </w:r>
      <w:r w:rsidR="00A72B15">
        <w:rPr>
          <w:sz w:val="24"/>
        </w:rPr>
        <w:t xml:space="preserve"> ou em outros processos</w:t>
      </w:r>
      <w:r w:rsidRPr="00CF13E0">
        <w:rPr>
          <w:sz w:val="24"/>
        </w:rPr>
        <w:t xml:space="preserve"> ainda pendentes de apreciação pelo</w:t>
      </w:r>
      <w:r w:rsidR="00A72B15">
        <w:rPr>
          <w:sz w:val="24"/>
        </w:rPr>
        <w:t xml:space="preserve">s órgãos deliberativos do </w:t>
      </w:r>
      <w:r w:rsidRPr="00CF13E0">
        <w:rPr>
          <w:sz w:val="24"/>
        </w:rPr>
        <w:t>Tribunal;</w:t>
      </w:r>
    </w:p>
    <w:p w:rsidR="008929A2" w:rsidRPr="00CF13E0" w:rsidRDefault="008929A2" w:rsidP="00F116EA">
      <w:pPr>
        <w:pStyle w:val="ArtigosOrdinais"/>
        <w:ind w:firstLine="1134"/>
        <w:rPr>
          <w:sz w:val="24"/>
        </w:rPr>
      </w:pPr>
      <w:r>
        <w:rPr>
          <w:sz w:val="24"/>
        </w:rPr>
        <w:t xml:space="preserve">V </w:t>
      </w:r>
      <w:r w:rsidR="00F116EA">
        <w:rPr>
          <w:sz w:val="24"/>
        </w:rPr>
        <w:t>-</w:t>
      </w:r>
      <w:r w:rsidR="00A72B15">
        <w:rPr>
          <w:sz w:val="24"/>
        </w:rPr>
        <w:t xml:space="preserve"> </w:t>
      </w:r>
      <w:proofErr w:type="gramStart"/>
      <w:r>
        <w:rPr>
          <w:sz w:val="24"/>
        </w:rPr>
        <w:t>assunto</w:t>
      </w:r>
      <w:proofErr w:type="gramEnd"/>
      <w:r w:rsidR="00A72B15">
        <w:rPr>
          <w:sz w:val="24"/>
        </w:rPr>
        <w:t xml:space="preserve"> que</w:t>
      </w:r>
      <w:r>
        <w:rPr>
          <w:sz w:val="24"/>
        </w:rPr>
        <w:t xml:space="preserve"> verse sobre </w:t>
      </w:r>
      <w:r w:rsidR="000963F6">
        <w:rPr>
          <w:sz w:val="24"/>
        </w:rPr>
        <w:t xml:space="preserve">a regularidade de </w:t>
      </w:r>
      <w:r>
        <w:rPr>
          <w:sz w:val="24"/>
        </w:rPr>
        <w:t xml:space="preserve">ato que deva ser analisado </w:t>
      </w:r>
      <w:r w:rsidR="000963F6">
        <w:rPr>
          <w:sz w:val="24"/>
        </w:rPr>
        <w:t>por</w:t>
      </w:r>
      <w:r>
        <w:rPr>
          <w:sz w:val="24"/>
        </w:rPr>
        <w:t xml:space="preserve"> Coordenadoria competente em procedimento fiscalizatório regular previsto nas normativas do Tribunal</w:t>
      </w:r>
      <w:r w:rsidR="00A65076">
        <w:rPr>
          <w:sz w:val="24"/>
        </w:rPr>
        <w:t>, como prestação</w:t>
      </w:r>
      <w:r>
        <w:rPr>
          <w:sz w:val="24"/>
        </w:rPr>
        <w:t xml:space="preserve"> de contas, registro de aposentadoria, admissão de pessoal</w:t>
      </w:r>
      <w:r w:rsidR="00F42E3E">
        <w:rPr>
          <w:sz w:val="24"/>
        </w:rPr>
        <w:t xml:space="preserve">, </w:t>
      </w:r>
      <w:r w:rsidR="00A72B15">
        <w:rPr>
          <w:sz w:val="24"/>
        </w:rPr>
        <w:t>comunicação de irregularidade, acompanhamento etc.</w:t>
      </w:r>
      <w:r>
        <w:rPr>
          <w:sz w:val="24"/>
        </w:rPr>
        <w:t>;</w:t>
      </w:r>
    </w:p>
    <w:p w:rsidR="000D280E" w:rsidRPr="00CF13E0" w:rsidRDefault="000D280E" w:rsidP="00F116EA">
      <w:pPr>
        <w:pStyle w:val="ArtigosOrdinais"/>
        <w:ind w:firstLine="1134"/>
        <w:rPr>
          <w:sz w:val="24"/>
        </w:rPr>
      </w:pPr>
      <w:r w:rsidRPr="00CF13E0">
        <w:rPr>
          <w:sz w:val="24"/>
        </w:rPr>
        <w:t>V</w:t>
      </w:r>
      <w:r w:rsidR="00F42E3E">
        <w:rPr>
          <w:sz w:val="24"/>
        </w:rPr>
        <w:t>I</w:t>
      </w:r>
      <w:r w:rsidRPr="00CF13E0">
        <w:rPr>
          <w:sz w:val="24"/>
        </w:rPr>
        <w:t xml:space="preserve"> </w:t>
      </w:r>
      <w:r w:rsidR="00F116EA">
        <w:rPr>
          <w:sz w:val="24"/>
        </w:rPr>
        <w:t>-</w:t>
      </w:r>
      <w:r w:rsidRPr="00CF13E0">
        <w:rPr>
          <w:sz w:val="24"/>
        </w:rPr>
        <w:t xml:space="preserve"> </w:t>
      </w:r>
      <w:proofErr w:type="gramStart"/>
      <w:r w:rsidR="00712778">
        <w:rPr>
          <w:sz w:val="24"/>
        </w:rPr>
        <w:t>quando</w:t>
      </w:r>
      <w:proofErr w:type="gramEnd"/>
      <w:r w:rsidR="00712778">
        <w:rPr>
          <w:sz w:val="24"/>
        </w:rPr>
        <w:t xml:space="preserve"> ficar caracterizado que a demanda foi apresentada </w:t>
      </w:r>
      <w:r w:rsidRPr="00CF13E0">
        <w:rPr>
          <w:sz w:val="24"/>
        </w:rPr>
        <w:t xml:space="preserve">para </w:t>
      </w:r>
      <w:r w:rsidR="00712778">
        <w:rPr>
          <w:sz w:val="24"/>
        </w:rPr>
        <w:t xml:space="preserve">a </w:t>
      </w:r>
      <w:r w:rsidRPr="00CF13E0">
        <w:rPr>
          <w:sz w:val="24"/>
        </w:rPr>
        <w:t xml:space="preserve">cotação de opinativo visando </w:t>
      </w:r>
      <w:r w:rsidR="00712778">
        <w:rPr>
          <w:sz w:val="24"/>
        </w:rPr>
        <w:t>à</w:t>
      </w:r>
      <w:r w:rsidRPr="00CF13E0">
        <w:rPr>
          <w:sz w:val="24"/>
        </w:rPr>
        <w:t xml:space="preserve"> elaboração de respostas e contraditórios </w:t>
      </w:r>
      <w:r w:rsidR="00712778">
        <w:rPr>
          <w:sz w:val="24"/>
        </w:rPr>
        <w:t>em</w:t>
      </w:r>
      <w:r w:rsidRPr="00CF13E0">
        <w:rPr>
          <w:sz w:val="24"/>
        </w:rPr>
        <w:t xml:space="preserve"> processos em trâmite</w:t>
      </w:r>
      <w:r w:rsidR="00712778">
        <w:rPr>
          <w:sz w:val="24"/>
        </w:rPr>
        <w:t>, quando o pedido de manifestação se der sobre o mérito do caso</w:t>
      </w:r>
      <w:r w:rsidRPr="00CF13E0">
        <w:rPr>
          <w:sz w:val="24"/>
        </w:rPr>
        <w:t>;</w:t>
      </w:r>
    </w:p>
    <w:p w:rsidR="000D280E" w:rsidRPr="00576232" w:rsidRDefault="000D280E" w:rsidP="00F116EA">
      <w:pPr>
        <w:pStyle w:val="ArtigosOrdinais"/>
        <w:ind w:firstLine="1134"/>
        <w:rPr>
          <w:sz w:val="24"/>
          <w:highlight w:val="yellow"/>
        </w:rPr>
      </w:pPr>
      <w:r w:rsidRPr="00CF13E0">
        <w:rPr>
          <w:sz w:val="24"/>
        </w:rPr>
        <w:t>VI</w:t>
      </w:r>
      <w:r w:rsidR="00F42E3E">
        <w:rPr>
          <w:sz w:val="24"/>
        </w:rPr>
        <w:t>I</w:t>
      </w:r>
      <w:r w:rsidRPr="00CF13E0">
        <w:rPr>
          <w:sz w:val="24"/>
        </w:rPr>
        <w:t xml:space="preserve"> </w:t>
      </w:r>
      <w:r w:rsidR="00F116EA">
        <w:rPr>
          <w:sz w:val="24"/>
        </w:rPr>
        <w:t>-</w:t>
      </w:r>
      <w:r w:rsidRPr="00CF13E0">
        <w:rPr>
          <w:sz w:val="24"/>
        </w:rPr>
        <w:t xml:space="preserve"> </w:t>
      </w:r>
      <w:r w:rsidR="00712778">
        <w:rPr>
          <w:sz w:val="24"/>
        </w:rPr>
        <w:t>assuntos com</w:t>
      </w:r>
      <w:r w:rsidRPr="00CF13E0">
        <w:rPr>
          <w:sz w:val="24"/>
        </w:rPr>
        <w:t xml:space="preserve"> intenção denunciatória e/ou </w:t>
      </w:r>
      <w:r w:rsidR="00712778">
        <w:rPr>
          <w:sz w:val="24"/>
        </w:rPr>
        <w:t>que sejam tratáveis por meio</w:t>
      </w:r>
      <w:r w:rsidRPr="00CF13E0">
        <w:rPr>
          <w:sz w:val="24"/>
        </w:rPr>
        <w:t xml:space="preserve"> de </w:t>
      </w:r>
      <w:r w:rsidR="00712778">
        <w:rPr>
          <w:sz w:val="24"/>
        </w:rPr>
        <w:t xml:space="preserve">processo de </w:t>
      </w:r>
      <w:r w:rsidRPr="00CF13E0">
        <w:rPr>
          <w:sz w:val="24"/>
        </w:rPr>
        <w:t xml:space="preserve">representação, a ensejar tramitação processual no âmbito </w:t>
      </w:r>
      <w:r w:rsidR="00712778">
        <w:rPr>
          <w:sz w:val="24"/>
        </w:rPr>
        <w:t>do Tribunal.</w:t>
      </w:r>
    </w:p>
    <w:p w:rsidR="00832081" w:rsidRDefault="00832081" w:rsidP="00F116EA">
      <w:pPr>
        <w:pStyle w:val="Texto"/>
        <w:ind w:firstLine="1134"/>
        <w:rPr>
          <w:bCs/>
          <w:sz w:val="24"/>
        </w:rPr>
      </w:pPr>
      <w:r>
        <w:rPr>
          <w:b/>
          <w:bCs/>
          <w:sz w:val="24"/>
        </w:rPr>
        <w:t>Art. 1</w:t>
      </w:r>
      <w:r w:rsidR="00296B3A">
        <w:rPr>
          <w:b/>
          <w:bCs/>
          <w:sz w:val="24"/>
        </w:rPr>
        <w:t>8</w:t>
      </w:r>
      <w:r w:rsidR="00F116EA">
        <w:rPr>
          <w:b/>
          <w:bCs/>
          <w:sz w:val="24"/>
        </w:rPr>
        <w:t>.</w:t>
      </w:r>
      <w:r>
        <w:rPr>
          <w:b/>
          <w:bCs/>
          <w:sz w:val="24"/>
        </w:rPr>
        <w:t xml:space="preserve"> </w:t>
      </w:r>
      <w:r w:rsidRPr="00832081">
        <w:rPr>
          <w:bCs/>
          <w:sz w:val="24"/>
        </w:rPr>
        <w:t xml:space="preserve">A demanda </w:t>
      </w:r>
      <w:r>
        <w:rPr>
          <w:bCs/>
          <w:sz w:val="24"/>
        </w:rPr>
        <w:t xml:space="preserve">de atendimento </w:t>
      </w:r>
      <w:r w:rsidR="006C1ADC">
        <w:rPr>
          <w:bCs/>
          <w:sz w:val="24"/>
        </w:rPr>
        <w:t>deverá</w:t>
      </w:r>
      <w:r w:rsidRPr="00832081">
        <w:rPr>
          <w:bCs/>
          <w:sz w:val="24"/>
        </w:rPr>
        <w:t xml:space="preserve"> ser reclassificada caso o assunto</w:t>
      </w:r>
      <w:r w:rsidR="00CC0BC7">
        <w:rPr>
          <w:bCs/>
          <w:sz w:val="24"/>
        </w:rPr>
        <w:t xml:space="preserve"> atribuído seja</w:t>
      </w:r>
      <w:r w:rsidRPr="00832081">
        <w:rPr>
          <w:bCs/>
          <w:sz w:val="24"/>
        </w:rPr>
        <w:t xml:space="preserve"> incompatível</w:t>
      </w:r>
      <w:r w:rsidR="00CC0BC7">
        <w:rPr>
          <w:bCs/>
          <w:sz w:val="24"/>
        </w:rPr>
        <w:t xml:space="preserve"> com o seu conteúdo</w:t>
      </w:r>
      <w:r w:rsidRPr="00832081">
        <w:rPr>
          <w:bCs/>
          <w:sz w:val="24"/>
        </w:rPr>
        <w:t xml:space="preserve"> ou </w:t>
      </w:r>
      <w:r>
        <w:rPr>
          <w:bCs/>
          <w:sz w:val="24"/>
        </w:rPr>
        <w:t>exista</w:t>
      </w:r>
      <w:r w:rsidRPr="00832081">
        <w:rPr>
          <w:bCs/>
          <w:sz w:val="24"/>
        </w:rPr>
        <w:t xml:space="preserve"> classificação mais pertinente à matéria </w:t>
      </w:r>
      <w:r w:rsidR="00BE7E13">
        <w:rPr>
          <w:bCs/>
          <w:sz w:val="24"/>
        </w:rPr>
        <w:t>em análise</w:t>
      </w:r>
      <w:r w:rsidRPr="00832081">
        <w:rPr>
          <w:bCs/>
          <w:sz w:val="24"/>
        </w:rPr>
        <w:t>.</w:t>
      </w:r>
    </w:p>
    <w:p w:rsidR="0079228B" w:rsidRDefault="00DE2E38" w:rsidP="00F116EA">
      <w:pPr>
        <w:pStyle w:val="Texto"/>
        <w:ind w:firstLine="1134"/>
        <w:rPr>
          <w:bCs/>
          <w:sz w:val="24"/>
        </w:rPr>
      </w:pPr>
      <w:r w:rsidRPr="00746D4A">
        <w:rPr>
          <w:b/>
          <w:bCs/>
          <w:sz w:val="24"/>
        </w:rPr>
        <w:t>Art. 1</w:t>
      </w:r>
      <w:r w:rsidR="00296B3A">
        <w:rPr>
          <w:b/>
          <w:bCs/>
          <w:sz w:val="24"/>
        </w:rPr>
        <w:t>9</w:t>
      </w:r>
      <w:r w:rsidR="00F116EA">
        <w:rPr>
          <w:b/>
          <w:bCs/>
          <w:sz w:val="24"/>
        </w:rPr>
        <w:t>.</w:t>
      </w:r>
      <w:r>
        <w:rPr>
          <w:bCs/>
          <w:sz w:val="24"/>
        </w:rPr>
        <w:t xml:space="preserve"> Preenchidos os re</w:t>
      </w:r>
      <w:r w:rsidR="0048504E">
        <w:rPr>
          <w:bCs/>
          <w:sz w:val="24"/>
        </w:rPr>
        <w:t>quisitos básicos, a</w:t>
      </w:r>
      <w:r>
        <w:rPr>
          <w:bCs/>
          <w:sz w:val="24"/>
        </w:rPr>
        <w:t xml:space="preserve"> demanda </w:t>
      </w:r>
      <w:r w:rsidR="0048504E">
        <w:rPr>
          <w:bCs/>
          <w:sz w:val="24"/>
        </w:rPr>
        <w:t xml:space="preserve">poderá ser </w:t>
      </w:r>
      <w:r w:rsidR="00CC0BC7">
        <w:rPr>
          <w:bCs/>
          <w:sz w:val="24"/>
        </w:rPr>
        <w:t xml:space="preserve">respondida e </w:t>
      </w:r>
      <w:r w:rsidR="0048504E">
        <w:rPr>
          <w:bCs/>
          <w:sz w:val="24"/>
        </w:rPr>
        <w:t>concluída pelo servidor</w:t>
      </w:r>
      <w:r w:rsidR="0079228B">
        <w:rPr>
          <w:bCs/>
          <w:sz w:val="24"/>
        </w:rPr>
        <w:t xml:space="preserve"> ou, sendo necessári</w:t>
      </w:r>
      <w:r w:rsidR="00CC0BC7">
        <w:rPr>
          <w:bCs/>
          <w:sz w:val="24"/>
        </w:rPr>
        <w:t>as</w:t>
      </w:r>
      <w:r w:rsidR="0079228B">
        <w:rPr>
          <w:bCs/>
          <w:sz w:val="24"/>
        </w:rPr>
        <w:t xml:space="preserve"> mais informações ou atividades de competência de outras unidades, o fluxo </w:t>
      </w:r>
      <w:r w:rsidR="00CC0BC7">
        <w:rPr>
          <w:bCs/>
          <w:sz w:val="24"/>
        </w:rPr>
        <w:t>d</w:t>
      </w:r>
      <w:r w:rsidR="0079228B">
        <w:rPr>
          <w:bCs/>
          <w:sz w:val="24"/>
        </w:rPr>
        <w:t>o atendimento seguirá conforme previsto na Seção II.</w:t>
      </w:r>
    </w:p>
    <w:p w:rsidR="0079228B" w:rsidRDefault="00F116EA" w:rsidP="008171C5">
      <w:pPr>
        <w:pStyle w:val="Ttulo1"/>
      </w:pPr>
      <w:bookmarkStart w:id="8" w:name="_Toc22288580"/>
      <w:r w:rsidRPr="0079228B">
        <w:t>Seção I</w:t>
      </w:r>
      <w:r>
        <w:t>I</w:t>
      </w:r>
      <w:r w:rsidR="008171C5">
        <w:br/>
      </w:r>
      <w:r w:rsidRPr="0079228B">
        <w:t xml:space="preserve">Do Auxílio </w:t>
      </w:r>
      <w:r>
        <w:t>p</w:t>
      </w:r>
      <w:r w:rsidRPr="0079228B">
        <w:t>or Outras Unidades</w:t>
      </w:r>
      <w:bookmarkEnd w:id="8"/>
    </w:p>
    <w:p w:rsidR="00893642" w:rsidRDefault="0048504E" w:rsidP="00A06373">
      <w:pPr>
        <w:pStyle w:val="Texto"/>
        <w:spacing w:before="240" w:after="240"/>
        <w:ind w:firstLine="1134"/>
        <w:rPr>
          <w:bCs/>
          <w:sz w:val="24"/>
        </w:rPr>
      </w:pPr>
      <w:r w:rsidRPr="00893642">
        <w:rPr>
          <w:b/>
          <w:bCs/>
          <w:sz w:val="24"/>
        </w:rPr>
        <w:t xml:space="preserve">Art. </w:t>
      </w:r>
      <w:r w:rsidR="00296B3A">
        <w:rPr>
          <w:b/>
          <w:bCs/>
          <w:sz w:val="24"/>
        </w:rPr>
        <w:t>20</w:t>
      </w:r>
      <w:r w:rsidR="00F116EA">
        <w:rPr>
          <w:b/>
          <w:bCs/>
          <w:sz w:val="24"/>
        </w:rPr>
        <w:t>.</w:t>
      </w:r>
      <w:r>
        <w:rPr>
          <w:bCs/>
          <w:sz w:val="24"/>
        </w:rPr>
        <w:t xml:space="preserve"> Caso a conclusão da demanda dependa de </w:t>
      </w:r>
      <w:r w:rsidR="00893642">
        <w:rPr>
          <w:bCs/>
          <w:sz w:val="24"/>
        </w:rPr>
        <w:t>auxílio de outra unidade, o servidor do atendimento a solicita</w:t>
      </w:r>
      <w:r w:rsidR="00832081">
        <w:rPr>
          <w:bCs/>
          <w:sz w:val="24"/>
        </w:rPr>
        <w:t>rá</w:t>
      </w:r>
      <w:r w:rsidR="00893642">
        <w:rPr>
          <w:bCs/>
          <w:sz w:val="24"/>
        </w:rPr>
        <w:t xml:space="preserve"> e acompanhará todo</w:t>
      </w:r>
      <w:r w:rsidR="005B3A07">
        <w:rPr>
          <w:bCs/>
          <w:sz w:val="24"/>
        </w:rPr>
        <w:t xml:space="preserve"> o</w:t>
      </w:r>
      <w:r w:rsidR="00893642">
        <w:rPr>
          <w:bCs/>
          <w:sz w:val="24"/>
        </w:rPr>
        <w:t xml:space="preserve"> trâmite até obter o auxílio necessário</w:t>
      </w:r>
      <w:r w:rsidR="00FA1257">
        <w:rPr>
          <w:bCs/>
          <w:sz w:val="24"/>
        </w:rPr>
        <w:t>.</w:t>
      </w:r>
    </w:p>
    <w:p w:rsidR="00417820" w:rsidRPr="00417820" w:rsidRDefault="00E7212E" w:rsidP="00A06373">
      <w:pPr>
        <w:pStyle w:val="Texto"/>
        <w:spacing w:before="240" w:after="240"/>
        <w:ind w:firstLine="1134"/>
        <w:rPr>
          <w:bCs/>
          <w:sz w:val="24"/>
        </w:rPr>
      </w:pPr>
      <w:r>
        <w:rPr>
          <w:b/>
          <w:bCs/>
          <w:sz w:val="24"/>
        </w:rPr>
        <w:t xml:space="preserve">Art. </w:t>
      </w:r>
      <w:r w:rsidR="00296B3A">
        <w:rPr>
          <w:b/>
          <w:bCs/>
          <w:sz w:val="24"/>
        </w:rPr>
        <w:t>21</w:t>
      </w:r>
      <w:r w:rsidR="00F116EA">
        <w:rPr>
          <w:b/>
          <w:bCs/>
          <w:sz w:val="24"/>
        </w:rPr>
        <w:t>.</w:t>
      </w:r>
      <w:r w:rsidR="008456EF">
        <w:rPr>
          <w:b/>
          <w:bCs/>
          <w:sz w:val="24"/>
        </w:rPr>
        <w:t xml:space="preserve"> </w:t>
      </w:r>
      <w:r w:rsidR="00722AC7">
        <w:rPr>
          <w:bCs/>
          <w:sz w:val="24"/>
        </w:rPr>
        <w:t>Será requisitado o</w:t>
      </w:r>
      <w:r w:rsidR="00417820">
        <w:rPr>
          <w:bCs/>
          <w:sz w:val="24"/>
        </w:rPr>
        <w:t xml:space="preserve"> auxílio de outras unidades</w:t>
      </w:r>
      <w:r w:rsidR="00722AC7">
        <w:rPr>
          <w:bCs/>
          <w:sz w:val="24"/>
        </w:rPr>
        <w:t xml:space="preserve"> nos casos em que as demandas de atendimento versem sobre </w:t>
      </w:r>
      <w:r w:rsidR="00130366">
        <w:rPr>
          <w:bCs/>
          <w:sz w:val="24"/>
        </w:rPr>
        <w:t>levantamentos de dados</w:t>
      </w:r>
      <w:r w:rsidR="005B3A07">
        <w:rPr>
          <w:bCs/>
          <w:sz w:val="24"/>
        </w:rPr>
        <w:t xml:space="preserve"> e </w:t>
      </w:r>
      <w:r w:rsidR="00722AC7">
        <w:rPr>
          <w:bCs/>
          <w:sz w:val="24"/>
        </w:rPr>
        <w:t>correção de bugs nos sistemas do tribunal, fiscalização em andamento</w:t>
      </w:r>
      <w:r w:rsidR="00366310">
        <w:rPr>
          <w:bCs/>
          <w:sz w:val="24"/>
        </w:rPr>
        <w:t xml:space="preserve"> </w:t>
      </w:r>
      <w:r w:rsidR="00722AC7">
        <w:rPr>
          <w:bCs/>
          <w:sz w:val="24"/>
        </w:rPr>
        <w:t xml:space="preserve">ou assunto demasiadamente específico que </w:t>
      </w:r>
      <w:r w:rsidR="00241B9E">
        <w:rPr>
          <w:bCs/>
          <w:sz w:val="24"/>
        </w:rPr>
        <w:t>necessite da manifestação da</w:t>
      </w:r>
      <w:r w:rsidR="00722AC7">
        <w:rPr>
          <w:bCs/>
          <w:sz w:val="24"/>
        </w:rPr>
        <w:t xml:space="preserve"> </w:t>
      </w:r>
      <w:r w:rsidR="001A709D">
        <w:rPr>
          <w:bCs/>
          <w:sz w:val="24"/>
        </w:rPr>
        <w:t xml:space="preserve">CGF ou </w:t>
      </w:r>
      <w:r w:rsidR="005B3A07">
        <w:rPr>
          <w:bCs/>
          <w:sz w:val="24"/>
        </w:rPr>
        <w:t>unidade</w:t>
      </w:r>
      <w:r w:rsidR="00722AC7">
        <w:rPr>
          <w:bCs/>
          <w:sz w:val="24"/>
        </w:rPr>
        <w:t xml:space="preserve"> competente.</w:t>
      </w:r>
    </w:p>
    <w:p w:rsidR="00C14D94" w:rsidRDefault="002E32D6" w:rsidP="00A06373">
      <w:pPr>
        <w:pStyle w:val="Texto"/>
        <w:spacing w:before="240" w:after="240"/>
        <w:ind w:firstLine="1134"/>
        <w:rPr>
          <w:bCs/>
          <w:sz w:val="24"/>
        </w:rPr>
      </w:pPr>
      <w:r w:rsidRPr="00A91AED">
        <w:rPr>
          <w:b/>
          <w:bCs/>
          <w:sz w:val="24"/>
        </w:rPr>
        <w:t xml:space="preserve">Art. </w:t>
      </w:r>
      <w:r w:rsidR="008456EF">
        <w:rPr>
          <w:b/>
          <w:bCs/>
          <w:sz w:val="24"/>
        </w:rPr>
        <w:t>2</w:t>
      </w:r>
      <w:r w:rsidR="00296B3A">
        <w:rPr>
          <w:b/>
          <w:bCs/>
          <w:sz w:val="24"/>
        </w:rPr>
        <w:t>2</w:t>
      </w:r>
      <w:r w:rsidR="00F116EA">
        <w:rPr>
          <w:b/>
          <w:bCs/>
          <w:sz w:val="24"/>
        </w:rPr>
        <w:t>.</w:t>
      </w:r>
      <w:r w:rsidR="00893642">
        <w:rPr>
          <w:bCs/>
          <w:sz w:val="24"/>
        </w:rPr>
        <w:t xml:space="preserve"> O servidor do atendimento que estiver responsável por acompanhar a demanda </w:t>
      </w:r>
      <w:r w:rsidR="00366310">
        <w:rPr>
          <w:bCs/>
          <w:sz w:val="24"/>
        </w:rPr>
        <w:t>sob</w:t>
      </w:r>
      <w:r w:rsidR="00893642">
        <w:rPr>
          <w:bCs/>
          <w:sz w:val="24"/>
        </w:rPr>
        <w:t xml:space="preserve"> auxílio de outra unidade deverá combinar </w:t>
      </w:r>
      <w:r w:rsidR="008D1B4E">
        <w:rPr>
          <w:bCs/>
          <w:sz w:val="24"/>
        </w:rPr>
        <w:t>prazo</w:t>
      </w:r>
      <w:r w:rsidR="00C14D94">
        <w:rPr>
          <w:bCs/>
          <w:sz w:val="24"/>
        </w:rPr>
        <w:t xml:space="preserve">, caso este não esteja previamente estabelecido em normativa ou sistema, </w:t>
      </w:r>
      <w:r w:rsidR="00893642">
        <w:rPr>
          <w:bCs/>
          <w:sz w:val="24"/>
        </w:rPr>
        <w:t xml:space="preserve">para a obtenção de respostas </w:t>
      </w:r>
      <w:r w:rsidR="00C14D94">
        <w:rPr>
          <w:bCs/>
          <w:sz w:val="24"/>
        </w:rPr>
        <w:t>ou medidas necessárias à conclusão da demanda</w:t>
      </w:r>
      <w:r w:rsidR="009145DE">
        <w:rPr>
          <w:bCs/>
          <w:sz w:val="24"/>
        </w:rPr>
        <w:t>.</w:t>
      </w:r>
    </w:p>
    <w:p w:rsidR="00832081" w:rsidRDefault="00296B3A" w:rsidP="00A06373">
      <w:pPr>
        <w:pStyle w:val="Texto"/>
        <w:spacing w:before="240" w:after="240"/>
        <w:ind w:firstLine="1134"/>
        <w:rPr>
          <w:bCs/>
          <w:sz w:val="24"/>
        </w:rPr>
      </w:pPr>
      <w:r>
        <w:rPr>
          <w:b/>
          <w:bCs/>
          <w:sz w:val="24"/>
        </w:rPr>
        <w:t>Art. 23</w:t>
      </w:r>
      <w:r w:rsidR="00F116EA">
        <w:rPr>
          <w:b/>
          <w:bCs/>
          <w:sz w:val="24"/>
        </w:rPr>
        <w:t>.</w:t>
      </w:r>
      <w:r w:rsidR="00C14D94">
        <w:rPr>
          <w:bCs/>
          <w:sz w:val="24"/>
        </w:rPr>
        <w:t xml:space="preserve"> Em caso de</w:t>
      </w:r>
      <w:r w:rsidR="00832081">
        <w:rPr>
          <w:bCs/>
          <w:sz w:val="24"/>
        </w:rPr>
        <w:t xml:space="preserve"> omissão</w:t>
      </w:r>
      <w:r w:rsidR="00C14D94">
        <w:rPr>
          <w:bCs/>
          <w:sz w:val="24"/>
        </w:rPr>
        <w:t xml:space="preserve"> ou atraso da unidade que prestará o auxílio</w:t>
      </w:r>
      <w:r w:rsidR="00893642">
        <w:rPr>
          <w:bCs/>
          <w:sz w:val="24"/>
        </w:rPr>
        <w:t xml:space="preserve">, </w:t>
      </w:r>
      <w:r w:rsidR="00C14D94">
        <w:rPr>
          <w:bCs/>
          <w:sz w:val="24"/>
        </w:rPr>
        <w:t xml:space="preserve">o servidor responsável pela demanda de atendimento </w:t>
      </w:r>
      <w:r w:rsidR="00832081">
        <w:rPr>
          <w:bCs/>
          <w:sz w:val="24"/>
        </w:rPr>
        <w:t>comunica</w:t>
      </w:r>
      <w:r w:rsidR="00C14D94">
        <w:rPr>
          <w:bCs/>
          <w:sz w:val="24"/>
        </w:rPr>
        <w:t xml:space="preserve">rá o fato </w:t>
      </w:r>
      <w:r w:rsidR="00832081">
        <w:rPr>
          <w:bCs/>
          <w:sz w:val="24"/>
        </w:rPr>
        <w:t>ao</w:t>
      </w:r>
      <w:r w:rsidR="00893642">
        <w:rPr>
          <w:bCs/>
          <w:sz w:val="24"/>
        </w:rPr>
        <w:t xml:space="preserve"> Gerente do Atendimento da CGF</w:t>
      </w:r>
      <w:r w:rsidR="00C14D94">
        <w:rPr>
          <w:bCs/>
          <w:sz w:val="24"/>
        </w:rPr>
        <w:t xml:space="preserve">, que adotará as medidas necessárias para </w:t>
      </w:r>
      <w:r w:rsidR="00A91AED">
        <w:rPr>
          <w:bCs/>
          <w:sz w:val="24"/>
        </w:rPr>
        <w:t>a obtenção do auxílio.</w:t>
      </w:r>
    </w:p>
    <w:p w:rsidR="00541FD1" w:rsidRDefault="00417820" w:rsidP="00A06373">
      <w:pPr>
        <w:pStyle w:val="Texto"/>
        <w:spacing w:before="240" w:after="240"/>
        <w:ind w:firstLine="1134"/>
        <w:rPr>
          <w:bCs/>
          <w:sz w:val="24"/>
        </w:rPr>
      </w:pPr>
      <w:r w:rsidRPr="00541FD1">
        <w:rPr>
          <w:b/>
          <w:bCs/>
          <w:sz w:val="24"/>
        </w:rPr>
        <w:t>Art. 2</w:t>
      </w:r>
      <w:r w:rsidR="00296B3A">
        <w:rPr>
          <w:b/>
          <w:bCs/>
          <w:sz w:val="24"/>
        </w:rPr>
        <w:t>4</w:t>
      </w:r>
      <w:r w:rsidR="00F116EA">
        <w:rPr>
          <w:b/>
          <w:bCs/>
          <w:sz w:val="24"/>
        </w:rPr>
        <w:t>.</w:t>
      </w:r>
      <w:r>
        <w:rPr>
          <w:bCs/>
          <w:sz w:val="24"/>
        </w:rPr>
        <w:t xml:space="preserve"> </w:t>
      </w:r>
      <w:r w:rsidR="00541FD1">
        <w:rPr>
          <w:bCs/>
          <w:sz w:val="24"/>
        </w:rPr>
        <w:t>Os auxílios em</w:t>
      </w:r>
      <w:r>
        <w:rPr>
          <w:bCs/>
          <w:sz w:val="24"/>
        </w:rPr>
        <w:t xml:space="preserve"> demandas de atendimento que </w:t>
      </w:r>
      <w:r w:rsidR="00541FD1">
        <w:rPr>
          <w:bCs/>
          <w:sz w:val="24"/>
        </w:rPr>
        <w:t>envolvam</w:t>
      </w:r>
      <w:r w:rsidR="000374C5">
        <w:rPr>
          <w:bCs/>
          <w:sz w:val="24"/>
        </w:rPr>
        <w:t xml:space="preserve"> </w:t>
      </w:r>
      <w:r w:rsidR="000374C5" w:rsidRPr="00E777BC">
        <w:rPr>
          <w:bCs/>
          <w:i/>
          <w:sz w:val="24"/>
        </w:rPr>
        <w:t>bugs</w:t>
      </w:r>
      <w:r w:rsidR="000374C5">
        <w:rPr>
          <w:bCs/>
          <w:sz w:val="24"/>
        </w:rPr>
        <w:t xml:space="preserve"> nos sistemas serã</w:t>
      </w:r>
      <w:r w:rsidR="00541FD1">
        <w:rPr>
          <w:bCs/>
          <w:sz w:val="24"/>
        </w:rPr>
        <w:t xml:space="preserve">o prestados pela Diretoria de Tecnologia da </w:t>
      </w:r>
      <w:r w:rsidR="00541FD1" w:rsidRPr="00644D30">
        <w:rPr>
          <w:bCs/>
          <w:sz w:val="24"/>
        </w:rPr>
        <w:t xml:space="preserve">Informação, mediante criação de tarefa dentro da </w:t>
      </w:r>
      <w:r w:rsidR="00366310" w:rsidRPr="00644D30">
        <w:rPr>
          <w:bCs/>
          <w:sz w:val="24"/>
        </w:rPr>
        <w:t>ferramenta do</w:t>
      </w:r>
      <w:r w:rsidR="00541FD1" w:rsidRPr="00644D30">
        <w:rPr>
          <w:bCs/>
          <w:sz w:val="24"/>
        </w:rPr>
        <w:t xml:space="preserve"> Canal de Comunicação.</w:t>
      </w:r>
    </w:p>
    <w:p w:rsidR="0072680C" w:rsidRDefault="0072680C" w:rsidP="0072680C">
      <w:pPr>
        <w:pStyle w:val="Texto"/>
        <w:spacing w:before="240" w:after="240"/>
        <w:ind w:firstLine="1134"/>
        <w:rPr>
          <w:bCs/>
          <w:sz w:val="24"/>
        </w:rPr>
      </w:pPr>
      <w:r w:rsidRPr="00F116EA">
        <w:rPr>
          <w:bCs/>
          <w:sz w:val="24"/>
        </w:rPr>
        <w:lastRenderedPageBreak/>
        <w:t>Parágrafo único.</w:t>
      </w:r>
      <w:r>
        <w:rPr>
          <w:bCs/>
          <w:sz w:val="24"/>
        </w:rPr>
        <w:t xml:space="preserve"> Considera-se </w:t>
      </w:r>
      <w:r w:rsidRPr="00E777BC">
        <w:rPr>
          <w:bCs/>
          <w:i/>
          <w:sz w:val="24"/>
        </w:rPr>
        <w:t>bug</w:t>
      </w:r>
      <w:r>
        <w:rPr>
          <w:bCs/>
          <w:sz w:val="24"/>
        </w:rPr>
        <w:t xml:space="preserve"> em sistema, para fins desta </w:t>
      </w:r>
      <w:r w:rsidR="009145DE">
        <w:rPr>
          <w:bCs/>
          <w:sz w:val="24"/>
        </w:rPr>
        <w:t>I</w:t>
      </w:r>
      <w:r>
        <w:rPr>
          <w:bCs/>
          <w:sz w:val="24"/>
        </w:rPr>
        <w:t xml:space="preserve">nstrução de </w:t>
      </w:r>
      <w:r w:rsidR="009145DE">
        <w:rPr>
          <w:bCs/>
          <w:sz w:val="24"/>
        </w:rPr>
        <w:t>S</w:t>
      </w:r>
      <w:r>
        <w:rPr>
          <w:bCs/>
          <w:sz w:val="24"/>
        </w:rPr>
        <w:t>erviço, o erro que revele comportamento anômalo do sistema, fora do padrão para o qual foi programado, que inviabilize seu us</w:t>
      </w:r>
      <w:r w:rsidR="009145DE">
        <w:rPr>
          <w:bCs/>
          <w:sz w:val="24"/>
        </w:rPr>
        <w:t>o.</w:t>
      </w:r>
    </w:p>
    <w:p w:rsidR="007C2BCB" w:rsidRDefault="007C2BCB" w:rsidP="00A06373">
      <w:pPr>
        <w:pStyle w:val="Texto"/>
        <w:spacing w:before="240" w:after="240"/>
        <w:ind w:firstLine="1134"/>
        <w:rPr>
          <w:bCs/>
          <w:sz w:val="24"/>
        </w:rPr>
      </w:pPr>
      <w:r w:rsidRPr="00130C28">
        <w:rPr>
          <w:b/>
          <w:bCs/>
          <w:sz w:val="24"/>
        </w:rPr>
        <w:t>Art. 2</w:t>
      </w:r>
      <w:r w:rsidR="00296B3A">
        <w:rPr>
          <w:b/>
          <w:bCs/>
          <w:sz w:val="24"/>
        </w:rPr>
        <w:t>5</w:t>
      </w:r>
      <w:r w:rsidR="00F116EA">
        <w:rPr>
          <w:b/>
          <w:bCs/>
          <w:sz w:val="24"/>
        </w:rPr>
        <w:t>.</w:t>
      </w:r>
      <w:r>
        <w:rPr>
          <w:bCs/>
          <w:sz w:val="24"/>
        </w:rPr>
        <w:t xml:space="preserve"> Os auxílios em demandas de atendimento que envolvam </w:t>
      </w:r>
      <w:r w:rsidR="00F47C46">
        <w:rPr>
          <w:bCs/>
          <w:sz w:val="24"/>
        </w:rPr>
        <w:t>levantamentos de dados</w:t>
      </w:r>
      <w:r>
        <w:rPr>
          <w:bCs/>
          <w:sz w:val="24"/>
        </w:rPr>
        <w:t xml:space="preserve"> e melhorias nos sistemas</w:t>
      </w:r>
      <w:r w:rsidR="00EA2647">
        <w:rPr>
          <w:bCs/>
          <w:sz w:val="24"/>
        </w:rPr>
        <w:t xml:space="preserve"> de fiscalização</w:t>
      </w:r>
      <w:r>
        <w:rPr>
          <w:bCs/>
          <w:sz w:val="24"/>
        </w:rPr>
        <w:t xml:space="preserve"> </w:t>
      </w:r>
      <w:r w:rsidR="00F47C46">
        <w:rPr>
          <w:bCs/>
          <w:sz w:val="24"/>
        </w:rPr>
        <w:t xml:space="preserve">do Tribunal </w:t>
      </w:r>
      <w:r>
        <w:rPr>
          <w:bCs/>
          <w:sz w:val="24"/>
        </w:rPr>
        <w:t xml:space="preserve">serão prestados </w:t>
      </w:r>
      <w:r w:rsidR="009145DE">
        <w:rPr>
          <w:bCs/>
          <w:sz w:val="24"/>
        </w:rPr>
        <w:t>pela</w:t>
      </w:r>
      <w:r>
        <w:rPr>
          <w:bCs/>
          <w:sz w:val="24"/>
        </w:rPr>
        <w:t xml:space="preserve"> </w:t>
      </w:r>
      <w:r w:rsidR="00D77DEE">
        <w:rPr>
          <w:bCs/>
          <w:sz w:val="24"/>
        </w:rPr>
        <w:t>CGF.</w:t>
      </w:r>
    </w:p>
    <w:p w:rsidR="007C2BCB" w:rsidRPr="00F116EA" w:rsidRDefault="007C2BCB" w:rsidP="00A06373">
      <w:pPr>
        <w:pStyle w:val="Texto"/>
        <w:spacing w:before="240" w:after="240"/>
        <w:ind w:firstLine="1134"/>
        <w:rPr>
          <w:bCs/>
          <w:sz w:val="24"/>
        </w:rPr>
      </w:pPr>
      <w:r w:rsidRPr="00F116EA">
        <w:rPr>
          <w:bCs/>
          <w:sz w:val="24"/>
        </w:rPr>
        <w:t>§</w:t>
      </w:r>
      <w:r w:rsidR="00EA2647" w:rsidRPr="00F116EA">
        <w:rPr>
          <w:bCs/>
          <w:sz w:val="24"/>
        </w:rPr>
        <w:t xml:space="preserve"> </w:t>
      </w:r>
      <w:r w:rsidRPr="00F116EA">
        <w:rPr>
          <w:bCs/>
          <w:sz w:val="24"/>
        </w:rPr>
        <w:t>1º O</w:t>
      </w:r>
      <w:r w:rsidR="00130C28" w:rsidRPr="00F116EA">
        <w:rPr>
          <w:bCs/>
          <w:sz w:val="24"/>
        </w:rPr>
        <w:t>s</w:t>
      </w:r>
      <w:r w:rsidRPr="00F116EA">
        <w:rPr>
          <w:bCs/>
          <w:sz w:val="24"/>
        </w:rPr>
        <w:t xml:space="preserve"> auxílio</w:t>
      </w:r>
      <w:r w:rsidR="00130C28" w:rsidRPr="00F116EA">
        <w:rPr>
          <w:bCs/>
          <w:sz w:val="24"/>
        </w:rPr>
        <w:t>s</w:t>
      </w:r>
      <w:r w:rsidRPr="00F116EA">
        <w:rPr>
          <w:bCs/>
          <w:sz w:val="24"/>
        </w:rPr>
        <w:t xml:space="preserve"> </w:t>
      </w:r>
      <w:r w:rsidR="00EA2647" w:rsidRPr="00F116EA">
        <w:rPr>
          <w:bCs/>
          <w:sz w:val="24"/>
        </w:rPr>
        <w:t xml:space="preserve">a serem prestados </w:t>
      </w:r>
      <w:r w:rsidRPr="00F116EA">
        <w:rPr>
          <w:bCs/>
          <w:sz w:val="24"/>
        </w:rPr>
        <w:t xml:space="preserve">nos casos do </w:t>
      </w:r>
      <w:r w:rsidRPr="00F116EA">
        <w:rPr>
          <w:bCs/>
          <w:i/>
          <w:sz w:val="24"/>
        </w:rPr>
        <w:t>caput</w:t>
      </w:r>
      <w:r w:rsidRPr="00F116EA">
        <w:rPr>
          <w:bCs/>
          <w:sz w:val="24"/>
        </w:rPr>
        <w:t xml:space="preserve"> ser</w:t>
      </w:r>
      <w:r w:rsidR="00130C28" w:rsidRPr="00F116EA">
        <w:rPr>
          <w:bCs/>
          <w:sz w:val="24"/>
        </w:rPr>
        <w:t>ão</w:t>
      </w:r>
      <w:r w:rsidRPr="00F116EA">
        <w:rPr>
          <w:bCs/>
          <w:sz w:val="24"/>
        </w:rPr>
        <w:t xml:space="preserve"> solicitado</w:t>
      </w:r>
      <w:r w:rsidR="00130C28" w:rsidRPr="00F116EA">
        <w:rPr>
          <w:bCs/>
          <w:sz w:val="24"/>
        </w:rPr>
        <w:t>s</w:t>
      </w:r>
      <w:r w:rsidRPr="00F116EA">
        <w:rPr>
          <w:bCs/>
          <w:sz w:val="24"/>
        </w:rPr>
        <w:t xml:space="preserve"> p</w:t>
      </w:r>
      <w:r w:rsidR="00EA2647" w:rsidRPr="00F116EA">
        <w:rPr>
          <w:bCs/>
          <w:sz w:val="24"/>
        </w:rPr>
        <w:t>elo</w:t>
      </w:r>
      <w:r w:rsidRPr="00F116EA">
        <w:rPr>
          <w:bCs/>
          <w:sz w:val="24"/>
        </w:rPr>
        <w:t xml:space="preserve"> </w:t>
      </w:r>
      <w:r w:rsidR="00EA2647" w:rsidRPr="00F116EA">
        <w:rPr>
          <w:bCs/>
          <w:sz w:val="24"/>
        </w:rPr>
        <w:t>G</w:t>
      </w:r>
      <w:r w:rsidRPr="00F116EA">
        <w:rPr>
          <w:bCs/>
          <w:sz w:val="24"/>
        </w:rPr>
        <w:t>erente d</w:t>
      </w:r>
      <w:r w:rsidR="00EA2647" w:rsidRPr="00F116EA">
        <w:rPr>
          <w:bCs/>
          <w:sz w:val="24"/>
        </w:rPr>
        <w:t>e</w:t>
      </w:r>
      <w:r w:rsidRPr="00F116EA">
        <w:rPr>
          <w:bCs/>
          <w:sz w:val="24"/>
        </w:rPr>
        <w:t xml:space="preserve"> Atendimento da CGF, </w:t>
      </w:r>
      <w:r w:rsidR="00130C28" w:rsidRPr="00F116EA">
        <w:rPr>
          <w:bCs/>
          <w:sz w:val="24"/>
        </w:rPr>
        <w:t xml:space="preserve">contendo a fundamentação do pedido, </w:t>
      </w:r>
      <w:r w:rsidRPr="00F116EA">
        <w:rPr>
          <w:bCs/>
          <w:sz w:val="24"/>
        </w:rPr>
        <w:t xml:space="preserve">mediante abertura de demanda na </w:t>
      </w:r>
      <w:r w:rsidR="00EA2647" w:rsidRPr="00F116EA">
        <w:rPr>
          <w:bCs/>
          <w:i/>
          <w:sz w:val="24"/>
        </w:rPr>
        <w:t>i</w:t>
      </w:r>
      <w:r w:rsidRPr="00F116EA">
        <w:rPr>
          <w:bCs/>
          <w:i/>
          <w:sz w:val="24"/>
        </w:rPr>
        <w:t>ntranet</w:t>
      </w:r>
      <w:r w:rsidRPr="00F116EA">
        <w:rPr>
          <w:bCs/>
          <w:sz w:val="24"/>
        </w:rPr>
        <w:t xml:space="preserve"> para a CGF.</w:t>
      </w:r>
    </w:p>
    <w:p w:rsidR="00090666" w:rsidRPr="00F116EA" w:rsidRDefault="00366310" w:rsidP="00A06373">
      <w:pPr>
        <w:pStyle w:val="Texto"/>
        <w:spacing w:before="240" w:after="240"/>
        <w:ind w:firstLine="1134"/>
        <w:rPr>
          <w:bCs/>
          <w:sz w:val="24"/>
        </w:rPr>
      </w:pPr>
      <w:r w:rsidRPr="00F116EA">
        <w:rPr>
          <w:bCs/>
          <w:sz w:val="24"/>
        </w:rPr>
        <w:t>§</w:t>
      </w:r>
      <w:r w:rsidR="00EA2647" w:rsidRPr="00F116EA">
        <w:rPr>
          <w:bCs/>
          <w:sz w:val="24"/>
        </w:rPr>
        <w:t xml:space="preserve"> </w:t>
      </w:r>
      <w:r w:rsidRPr="00F116EA">
        <w:rPr>
          <w:bCs/>
          <w:sz w:val="24"/>
        </w:rPr>
        <w:t>2º Os pedidos de levantamentos</w:t>
      </w:r>
      <w:r w:rsidR="00AB6282" w:rsidRPr="00F116EA">
        <w:rPr>
          <w:bCs/>
          <w:sz w:val="24"/>
        </w:rPr>
        <w:t xml:space="preserve"> autorizados pela CGF seguirão para </w:t>
      </w:r>
      <w:r w:rsidR="00EA2647" w:rsidRPr="00F116EA">
        <w:rPr>
          <w:bCs/>
          <w:sz w:val="24"/>
        </w:rPr>
        <w:t xml:space="preserve">a </w:t>
      </w:r>
      <w:r w:rsidR="00466179" w:rsidRPr="00F116EA">
        <w:rPr>
          <w:bCs/>
          <w:sz w:val="24"/>
        </w:rPr>
        <w:t>Coordenadoria de Sistemas e Informações da Fiscalização</w:t>
      </w:r>
      <w:r w:rsidR="00AB6282" w:rsidRPr="00F116EA">
        <w:rPr>
          <w:bCs/>
          <w:sz w:val="24"/>
        </w:rPr>
        <w:t xml:space="preserve">, que </w:t>
      </w:r>
      <w:r w:rsidR="00090666" w:rsidRPr="00F116EA">
        <w:rPr>
          <w:bCs/>
          <w:sz w:val="24"/>
        </w:rPr>
        <w:t xml:space="preserve">deverá fornecer os resultados para o setor de Atendimento e comunicar à CGF </w:t>
      </w:r>
      <w:r w:rsidR="00EA2647" w:rsidRPr="00F116EA">
        <w:rPr>
          <w:bCs/>
          <w:sz w:val="24"/>
        </w:rPr>
        <w:t>a</w:t>
      </w:r>
      <w:r w:rsidR="00090666" w:rsidRPr="00F116EA">
        <w:rPr>
          <w:bCs/>
          <w:sz w:val="24"/>
        </w:rPr>
        <w:t xml:space="preserve"> conclusão do auxílio.</w:t>
      </w:r>
    </w:p>
    <w:p w:rsidR="00090666" w:rsidRPr="00F116EA" w:rsidRDefault="00090666" w:rsidP="00090666">
      <w:pPr>
        <w:pStyle w:val="Texto"/>
        <w:spacing w:before="240" w:after="240"/>
        <w:ind w:firstLine="1134"/>
        <w:rPr>
          <w:bCs/>
          <w:sz w:val="24"/>
        </w:rPr>
      </w:pPr>
      <w:r w:rsidRPr="00F116EA">
        <w:rPr>
          <w:bCs/>
          <w:sz w:val="24"/>
        </w:rPr>
        <w:t>§</w:t>
      </w:r>
      <w:r w:rsidR="00EA2647" w:rsidRPr="00F116EA">
        <w:rPr>
          <w:bCs/>
          <w:sz w:val="24"/>
        </w:rPr>
        <w:t xml:space="preserve"> </w:t>
      </w:r>
      <w:r w:rsidRPr="00F116EA">
        <w:rPr>
          <w:bCs/>
          <w:sz w:val="24"/>
        </w:rPr>
        <w:t xml:space="preserve">3º </w:t>
      </w:r>
      <w:r w:rsidR="00E2564F" w:rsidRPr="00F116EA">
        <w:rPr>
          <w:bCs/>
          <w:sz w:val="24"/>
        </w:rPr>
        <w:t>O</w:t>
      </w:r>
      <w:r w:rsidRPr="00F116EA">
        <w:rPr>
          <w:bCs/>
          <w:sz w:val="24"/>
        </w:rPr>
        <w:t xml:space="preserve">s pedidos de alteração ou melhoria em sistemas autorizados pela CGF </w:t>
      </w:r>
      <w:r w:rsidR="00ED0969" w:rsidRPr="00F116EA">
        <w:rPr>
          <w:bCs/>
          <w:sz w:val="24"/>
        </w:rPr>
        <w:t xml:space="preserve">serão </w:t>
      </w:r>
      <w:r w:rsidRPr="00F116EA">
        <w:rPr>
          <w:bCs/>
          <w:sz w:val="24"/>
        </w:rPr>
        <w:t>submet</w:t>
      </w:r>
      <w:r w:rsidR="00ED0969" w:rsidRPr="00F116EA">
        <w:rPr>
          <w:bCs/>
          <w:sz w:val="24"/>
        </w:rPr>
        <w:t>idos</w:t>
      </w:r>
      <w:r w:rsidRPr="00F116EA">
        <w:rPr>
          <w:bCs/>
          <w:sz w:val="24"/>
        </w:rPr>
        <w:t xml:space="preserve"> ao processo de planejamento como nova demanda fiscalizatória, seguindo o</w:t>
      </w:r>
      <w:r w:rsidR="00EA2647" w:rsidRPr="00F116EA">
        <w:rPr>
          <w:bCs/>
          <w:sz w:val="24"/>
        </w:rPr>
        <w:t xml:space="preserve"> respectivo</w:t>
      </w:r>
      <w:r w:rsidRPr="00F116EA">
        <w:rPr>
          <w:bCs/>
          <w:sz w:val="24"/>
        </w:rPr>
        <w:t xml:space="preserve"> fluxo de trabalho</w:t>
      </w:r>
      <w:r w:rsidR="00EA2647" w:rsidRPr="00F116EA">
        <w:rPr>
          <w:bCs/>
          <w:sz w:val="24"/>
        </w:rPr>
        <w:t>,</w:t>
      </w:r>
      <w:r w:rsidRPr="00F116EA">
        <w:rPr>
          <w:bCs/>
          <w:sz w:val="24"/>
        </w:rPr>
        <w:t xml:space="preserve"> nos termos da </w:t>
      </w:r>
      <w:r w:rsidR="00EA2647" w:rsidRPr="00F116EA">
        <w:rPr>
          <w:bCs/>
          <w:sz w:val="24"/>
        </w:rPr>
        <w:t>I</w:t>
      </w:r>
      <w:r w:rsidRPr="00F116EA">
        <w:rPr>
          <w:bCs/>
          <w:sz w:val="24"/>
        </w:rPr>
        <w:t>nstrução de</w:t>
      </w:r>
      <w:r w:rsidR="00D13B40" w:rsidRPr="00F116EA">
        <w:rPr>
          <w:bCs/>
          <w:sz w:val="24"/>
        </w:rPr>
        <w:t xml:space="preserve"> </w:t>
      </w:r>
      <w:r w:rsidR="00EA2647" w:rsidRPr="00F116EA">
        <w:rPr>
          <w:bCs/>
          <w:sz w:val="24"/>
        </w:rPr>
        <w:t>S</w:t>
      </w:r>
      <w:r w:rsidR="00D13B40" w:rsidRPr="00F116EA">
        <w:rPr>
          <w:bCs/>
          <w:sz w:val="24"/>
        </w:rPr>
        <w:t xml:space="preserve">erviço da CGF, </w:t>
      </w:r>
      <w:r w:rsidR="00EA2647" w:rsidRPr="00F116EA">
        <w:rPr>
          <w:bCs/>
          <w:sz w:val="24"/>
        </w:rPr>
        <w:t xml:space="preserve">que deverá </w:t>
      </w:r>
      <w:r w:rsidR="00D13B40" w:rsidRPr="00F116EA">
        <w:rPr>
          <w:bCs/>
          <w:sz w:val="24"/>
        </w:rPr>
        <w:t>fornecer resposta ao setor de Atendimento quanto às medidas adotadas</w:t>
      </w:r>
      <w:r w:rsidR="00EA2647" w:rsidRPr="00F116EA">
        <w:rPr>
          <w:bCs/>
          <w:sz w:val="24"/>
        </w:rPr>
        <w:t>.</w:t>
      </w:r>
    </w:p>
    <w:p w:rsidR="007C2BCB" w:rsidRDefault="007C2BCB" w:rsidP="00A06373">
      <w:pPr>
        <w:pStyle w:val="Texto"/>
        <w:spacing w:before="240" w:after="240"/>
        <w:ind w:firstLine="1134"/>
        <w:rPr>
          <w:bCs/>
          <w:sz w:val="24"/>
        </w:rPr>
      </w:pPr>
      <w:r w:rsidRPr="00F116EA">
        <w:rPr>
          <w:bCs/>
          <w:sz w:val="24"/>
        </w:rPr>
        <w:t>§</w:t>
      </w:r>
      <w:r w:rsidR="00EA2647" w:rsidRPr="00F116EA">
        <w:rPr>
          <w:bCs/>
          <w:sz w:val="24"/>
        </w:rPr>
        <w:t xml:space="preserve"> </w:t>
      </w:r>
      <w:r w:rsidR="00090666" w:rsidRPr="00F116EA">
        <w:rPr>
          <w:bCs/>
          <w:sz w:val="24"/>
        </w:rPr>
        <w:t>4</w:t>
      </w:r>
      <w:r w:rsidRPr="00F116EA">
        <w:rPr>
          <w:bCs/>
          <w:sz w:val="24"/>
        </w:rPr>
        <w:t>º</w:t>
      </w:r>
      <w:r>
        <w:rPr>
          <w:bCs/>
          <w:sz w:val="24"/>
        </w:rPr>
        <w:t xml:space="preserve"> O</w:t>
      </w:r>
      <w:r w:rsidR="00AB6282">
        <w:rPr>
          <w:bCs/>
          <w:sz w:val="24"/>
        </w:rPr>
        <w:t>s</w:t>
      </w:r>
      <w:r>
        <w:rPr>
          <w:bCs/>
          <w:sz w:val="24"/>
        </w:rPr>
        <w:t xml:space="preserve"> pedido</w:t>
      </w:r>
      <w:r w:rsidR="00AB6282">
        <w:rPr>
          <w:bCs/>
          <w:sz w:val="24"/>
        </w:rPr>
        <w:t>s</w:t>
      </w:r>
      <w:r>
        <w:rPr>
          <w:bCs/>
          <w:sz w:val="24"/>
        </w:rPr>
        <w:t xml:space="preserve"> de </w:t>
      </w:r>
      <w:r w:rsidR="00E2564F">
        <w:rPr>
          <w:bCs/>
          <w:sz w:val="24"/>
        </w:rPr>
        <w:t xml:space="preserve">auxílio </w:t>
      </w:r>
      <w:r>
        <w:rPr>
          <w:bCs/>
          <w:sz w:val="24"/>
        </w:rPr>
        <w:t>poder</w:t>
      </w:r>
      <w:r w:rsidR="00E2564F">
        <w:rPr>
          <w:bCs/>
          <w:sz w:val="24"/>
        </w:rPr>
        <w:t>ão</w:t>
      </w:r>
      <w:r>
        <w:rPr>
          <w:bCs/>
          <w:sz w:val="24"/>
        </w:rPr>
        <w:t xml:space="preserve"> ser negado</w:t>
      </w:r>
      <w:r w:rsidR="00D63CC4">
        <w:rPr>
          <w:bCs/>
          <w:sz w:val="24"/>
        </w:rPr>
        <w:t>s</w:t>
      </w:r>
      <w:r>
        <w:rPr>
          <w:bCs/>
          <w:sz w:val="24"/>
        </w:rPr>
        <w:t xml:space="preserve"> pela CGF, mediante justificativa e apresentação de </w:t>
      </w:r>
      <w:r w:rsidR="00897656">
        <w:rPr>
          <w:bCs/>
          <w:sz w:val="24"/>
        </w:rPr>
        <w:t xml:space="preserve">outra </w:t>
      </w:r>
      <w:r>
        <w:rPr>
          <w:bCs/>
          <w:sz w:val="24"/>
        </w:rPr>
        <w:t xml:space="preserve">solução </w:t>
      </w:r>
      <w:r w:rsidR="00DD7BDA">
        <w:rPr>
          <w:bCs/>
          <w:sz w:val="24"/>
        </w:rPr>
        <w:t>que possibilite</w:t>
      </w:r>
      <w:r>
        <w:rPr>
          <w:bCs/>
          <w:sz w:val="24"/>
        </w:rPr>
        <w:t xml:space="preserve"> a conclusão do atendimento ao jurisdicionado.</w:t>
      </w:r>
    </w:p>
    <w:p w:rsidR="00BC2BCC" w:rsidRPr="00BC2BCC" w:rsidRDefault="00F116EA" w:rsidP="008171C5">
      <w:pPr>
        <w:pStyle w:val="Ttulo1"/>
      </w:pPr>
      <w:bookmarkStart w:id="9" w:name="_Toc22288581"/>
      <w:r w:rsidRPr="00BC2BCC">
        <w:t>Seção I</w:t>
      </w:r>
      <w:r>
        <w:t>II</w:t>
      </w:r>
      <w:r w:rsidR="008171C5">
        <w:br/>
      </w:r>
      <w:r w:rsidRPr="00BC2BCC">
        <w:t xml:space="preserve">Da Conclusão </w:t>
      </w:r>
      <w:r>
        <w:t>d</w:t>
      </w:r>
      <w:r w:rsidRPr="00BC2BCC">
        <w:t xml:space="preserve">as Demandas </w:t>
      </w:r>
      <w:r>
        <w:t>d</w:t>
      </w:r>
      <w:r w:rsidRPr="00BC2BCC">
        <w:t>e Atendimento</w:t>
      </w:r>
      <w:bookmarkEnd w:id="9"/>
    </w:p>
    <w:p w:rsidR="0077182C" w:rsidRDefault="00F47C46" w:rsidP="00F116EA">
      <w:pPr>
        <w:pStyle w:val="Texto"/>
        <w:ind w:firstLine="1134"/>
        <w:rPr>
          <w:bCs/>
          <w:sz w:val="24"/>
        </w:rPr>
      </w:pPr>
      <w:r w:rsidRPr="0077182C">
        <w:rPr>
          <w:b/>
          <w:bCs/>
          <w:sz w:val="24"/>
        </w:rPr>
        <w:t>Art. 2</w:t>
      </w:r>
      <w:r w:rsidR="00296B3A">
        <w:rPr>
          <w:b/>
          <w:bCs/>
          <w:sz w:val="24"/>
        </w:rPr>
        <w:t>6</w:t>
      </w:r>
      <w:r w:rsidR="00F116EA">
        <w:rPr>
          <w:b/>
          <w:bCs/>
          <w:sz w:val="24"/>
        </w:rPr>
        <w:t>.</w:t>
      </w:r>
      <w:r w:rsidR="009112A9">
        <w:rPr>
          <w:bCs/>
          <w:sz w:val="24"/>
        </w:rPr>
        <w:t xml:space="preserve"> </w:t>
      </w:r>
      <w:r w:rsidR="0077182C">
        <w:rPr>
          <w:bCs/>
          <w:sz w:val="24"/>
        </w:rPr>
        <w:t>Após fornecer a resposta da demanda ao jurisdicionado, o servidor concluirá o atendimento fazendo os registros complementares</w:t>
      </w:r>
      <w:r w:rsidR="00EA2647">
        <w:rPr>
          <w:bCs/>
          <w:sz w:val="24"/>
        </w:rPr>
        <w:t>, caso necessário</w:t>
      </w:r>
      <w:r w:rsidR="0077182C">
        <w:rPr>
          <w:bCs/>
          <w:sz w:val="24"/>
        </w:rPr>
        <w:t>.</w:t>
      </w:r>
    </w:p>
    <w:p w:rsidR="00011246" w:rsidRDefault="00011246" w:rsidP="00F116EA">
      <w:pPr>
        <w:pStyle w:val="Texto"/>
        <w:ind w:firstLine="1134"/>
        <w:rPr>
          <w:bCs/>
          <w:sz w:val="24"/>
        </w:rPr>
      </w:pPr>
      <w:r w:rsidRPr="00122697">
        <w:rPr>
          <w:b/>
          <w:bCs/>
          <w:sz w:val="24"/>
        </w:rPr>
        <w:t>Art. 27</w:t>
      </w:r>
      <w:r w:rsidR="00F116EA">
        <w:rPr>
          <w:b/>
          <w:bCs/>
          <w:sz w:val="24"/>
        </w:rPr>
        <w:t>.</w:t>
      </w:r>
      <w:r>
        <w:rPr>
          <w:bCs/>
          <w:sz w:val="24"/>
        </w:rPr>
        <w:t xml:space="preserve"> Verificando-se que a conclusão da demanda </w:t>
      </w:r>
      <w:r w:rsidR="00122697">
        <w:rPr>
          <w:bCs/>
          <w:sz w:val="24"/>
        </w:rPr>
        <w:t>foi inadequada</w:t>
      </w:r>
      <w:r w:rsidR="007E7708">
        <w:rPr>
          <w:bCs/>
          <w:sz w:val="24"/>
        </w:rPr>
        <w:t>,</w:t>
      </w:r>
      <w:r w:rsidR="00122697">
        <w:rPr>
          <w:bCs/>
          <w:sz w:val="24"/>
        </w:rPr>
        <w:t xml:space="preserve"> inconsist</w:t>
      </w:r>
      <w:r w:rsidR="007E7708">
        <w:rPr>
          <w:bCs/>
          <w:sz w:val="24"/>
        </w:rPr>
        <w:t>ente ou incompleta</w:t>
      </w:r>
      <w:r w:rsidR="00122697">
        <w:rPr>
          <w:bCs/>
          <w:sz w:val="24"/>
        </w:rPr>
        <w:t>, o servidor responsável pelo atendimento entrará em contato com o jurisdicionado retificando as orientações o mais breve possível, mantendo-se o</w:t>
      </w:r>
      <w:r w:rsidR="00EA2647">
        <w:rPr>
          <w:bCs/>
          <w:sz w:val="24"/>
        </w:rPr>
        <w:t>s</w:t>
      </w:r>
      <w:r w:rsidR="00122697">
        <w:rPr>
          <w:bCs/>
          <w:sz w:val="24"/>
        </w:rPr>
        <w:t xml:space="preserve"> respectivo</w:t>
      </w:r>
      <w:r w:rsidR="00EA2647">
        <w:rPr>
          <w:bCs/>
          <w:sz w:val="24"/>
        </w:rPr>
        <w:t>s</w:t>
      </w:r>
      <w:r w:rsidR="00122697">
        <w:rPr>
          <w:bCs/>
          <w:sz w:val="24"/>
        </w:rPr>
        <w:t xml:space="preserve"> registro</w:t>
      </w:r>
      <w:r w:rsidR="00EA2647">
        <w:rPr>
          <w:bCs/>
          <w:sz w:val="24"/>
        </w:rPr>
        <w:t>s.</w:t>
      </w:r>
    </w:p>
    <w:p w:rsidR="00122697" w:rsidRDefault="00EA2647" w:rsidP="00F116EA">
      <w:pPr>
        <w:pStyle w:val="Texto"/>
        <w:ind w:firstLine="1134"/>
        <w:rPr>
          <w:bCs/>
          <w:sz w:val="24"/>
        </w:rPr>
      </w:pPr>
      <w:r w:rsidRPr="00F116EA">
        <w:rPr>
          <w:bCs/>
          <w:sz w:val="24"/>
        </w:rPr>
        <w:t>Parágrafo único.</w:t>
      </w:r>
      <w:r w:rsidR="00122697" w:rsidRPr="00F116EA">
        <w:rPr>
          <w:bCs/>
          <w:sz w:val="24"/>
        </w:rPr>
        <w:t xml:space="preserve"> A</w:t>
      </w:r>
      <w:r w:rsidR="00122697">
        <w:rPr>
          <w:bCs/>
          <w:sz w:val="24"/>
        </w:rPr>
        <w:t xml:space="preserve"> correção da resposta da demanda de atendimento será realizada, preferencialmente, por abertura de mensagem inversa </w:t>
      </w:r>
      <w:r w:rsidR="0028102F">
        <w:rPr>
          <w:bCs/>
          <w:sz w:val="24"/>
        </w:rPr>
        <w:t>ao jurisdicionado pelo</w:t>
      </w:r>
      <w:r w:rsidR="00122697">
        <w:rPr>
          <w:bCs/>
          <w:sz w:val="24"/>
        </w:rPr>
        <w:t xml:space="preserve"> Canal de Comunicação.</w:t>
      </w:r>
    </w:p>
    <w:p w:rsidR="00BC284C" w:rsidRDefault="00BC284C" w:rsidP="008171C5">
      <w:pPr>
        <w:pStyle w:val="Ttulo"/>
      </w:pPr>
      <w:bookmarkStart w:id="10" w:name="_Toc22288582"/>
      <w:r>
        <w:t>CAPÍTULO IV</w:t>
      </w:r>
      <w:r w:rsidR="008171C5">
        <w:br/>
      </w:r>
      <w:r w:rsidR="004B376F" w:rsidRPr="004B376F">
        <w:t>DO</w:t>
      </w:r>
      <w:r>
        <w:t>S INSTRUMENTOS DO ATENDIMENTO</w:t>
      </w:r>
      <w:bookmarkEnd w:id="10"/>
    </w:p>
    <w:p w:rsidR="00D439FF" w:rsidRDefault="00F116EA" w:rsidP="008171C5">
      <w:pPr>
        <w:pStyle w:val="Ttulo1"/>
      </w:pPr>
      <w:bookmarkStart w:id="11" w:name="_Toc22288583"/>
      <w:r>
        <w:t>Seção I</w:t>
      </w:r>
      <w:r w:rsidR="008171C5">
        <w:br/>
      </w:r>
      <w:r>
        <w:t>Do Canal de Comunicação</w:t>
      </w:r>
      <w:bookmarkEnd w:id="11"/>
    </w:p>
    <w:p w:rsidR="00CE2D6C" w:rsidRDefault="00B12A52" w:rsidP="00F116EA">
      <w:pPr>
        <w:pStyle w:val="Texto"/>
        <w:ind w:firstLine="1134"/>
        <w:rPr>
          <w:bCs/>
          <w:sz w:val="24"/>
        </w:rPr>
      </w:pPr>
      <w:r w:rsidRPr="00AA0451">
        <w:rPr>
          <w:b/>
          <w:bCs/>
          <w:sz w:val="24"/>
        </w:rPr>
        <w:t>Art. 2</w:t>
      </w:r>
      <w:r w:rsidR="0028102F">
        <w:rPr>
          <w:b/>
          <w:bCs/>
          <w:sz w:val="24"/>
        </w:rPr>
        <w:t>8</w:t>
      </w:r>
      <w:r w:rsidR="00F116EA">
        <w:rPr>
          <w:b/>
          <w:bCs/>
          <w:sz w:val="24"/>
        </w:rPr>
        <w:t>.</w:t>
      </w:r>
      <w:r>
        <w:rPr>
          <w:bCs/>
          <w:sz w:val="24"/>
        </w:rPr>
        <w:t xml:space="preserve"> </w:t>
      </w:r>
      <w:r w:rsidR="009876A1">
        <w:rPr>
          <w:bCs/>
          <w:sz w:val="24"/>
        </w:rPr>
        <w:t>As características, funcionalidades, manutenção</w:t>
      </w:r>
      <w:r w:rsidR="00256E4A">
        <w:rPr>
          <w:bCs/>
          <w:sz w:val="24"/>
        </w:rPr>
        <w:t>,</w:t>
      </w:r>
      <w:r w:rsidR="009876A1">
        <w:rPr>
          <w:bCs/>
          <w:sz w:val="24"/>
        </w:rPr>
        <w:t xml:space="preserve"> </w:t>
      </w:r>
      <w:r w:rsidR="00256E4A">
        <w:rPr>
          <w:bCs/>
          <w:sz w:val="24"/>
        </w:rPr>
        <w:t xml:space="preserve">acesso e </w:t>
      </w:r>
      <w:r w:rsidR="00853366">
        <w:rPr>
          <w:bCs/>
          <w:sz w:val="24"/>
        </w:rPr>
        <w:t xml:space="preserve">adequado </w:t>
      </w:r>
      <w:r>
        <w:rPr>
          <w:bCs/>
          <w:sz w:val="24"/>
        </w:rPr>
        <w:t>uso do Canal de Comunicação</w:t>
      </w:r>
      <w:r w:rsidR="005B799A">
        <w:rPr>
          <w:bCs/>
          <w:sz w:val="24"/>
        </w:rPr>
        <w:t xml:space="preserve"> </w:t>
      </w:r>
      <w:r w:rsidR="00AA0451">
        <w:rPr>
          <w:bCs/>
          <w:sz w:val="24"/>
        </w:rPr>
        <w:t xml:space="preserve">pelos jurisdicionados e pelos servidores </w:t>
      </w:r>
      <w:r w:rsidR="00D20C0D">
        <w:rPr>
          <w:bCs/>
          <w:sz w:val="24"/>
        </w:rPr>
        <w:t xml:space="preserve">do Tribunal </w:t>
      </w:r>
      <w:r w:rsidR="00AA0451">
        <w:rPr>
          <w:bCs/>
          <w:sz w:val="24"/>
        </w:rPr>
        <w:t>ser</w:t>
      </w:r>
      <w:r w:rsidR="00D20C0D">
        <w:rPr>
          <w:bCs/>
          <w:sz w:val="24"/>
        </w:rPr>
        <w:t>ão</w:t>
      </w:r>
      <w:r w:rsidR="00AA0451">
        <w:rPr>
          <w:bCs/>
          <w:sz w:val="24"/>
        </w:rPr>
        <w:t xml:space="preserve"> regulamentado</w:t>
      </w:r>
      <w:r w:rsidR="00D20C0D">
        <w:rPr>
          <w:bCs/>
          <w:sz w:val="24"/>
        </w:rPr>
        <w:t>s</w:t>
      </w:r>
      <w:r w:rsidR="00AA0451">
        <w:rPr>
          <w:bCs/>
          <w:sz w:val="24"/>
        </w:rPr>
        <w:t xml:space="preserve"> em </w:t>
      </w:r>
      <w:r w:rsidR="00D20C0D">
        <w:rPr>
          <w:bCs/>
          <w:sz w:val="24"/>
        </w:rPr>
        <w:t>instrumento normativo</w:t>
      </w:r>
      <w:r w:rsidR="00AA0451">
        <w:rPr>
          <w:bCs/>
          <w:sz w:val="24"/>
        </w:rPr>
        <w:t xml:space="preserve"> própri</w:t>
      </w:r>
      <w:r w:rsidR="00D20C0D">
        <w:rPr>
          <w:bCs/>
          <w:sz w:val="24"/>
        </w:rPr>
        <w:t>o</w:t>
      </w:r>
      <w:r w:rsidR="00AA0451">
        <w:rPr>
          <w:bCs/>
          <w:sz w:val="24"/>
        </w:rPr>
        <w:t>.</w:t>
      </w:r>
    </w:p>
    <w:p w:rsidR="001F73FB" w:rsidRPr="00F116EA" w:rsidRDefault="00F956DE" w:rsidP="00F116EA">
      <w:pPr>
        <w:pStyle w:val="Texto"/>
        <w:ind w:firstLine="1134"/>
        <w:rPr>
          <w:bCs/>
          <w:sz w:val="24"/>
        </w:rPr>
      </w:pPr>
      <w:r w:rsidRPr="00F116EA">
        <w:rPr>
          <w:bCs/>
          <w:sz w:val="24"/>
        </w:rPr>
        <w:lastRenderedPageBreak/>
        <w:t>§ 1º</w:t>
      </w:r>
      <w:r w:rsidR="001F73FB" w:rsidRPr="00F116EA">
        <w:rPr>
          <w:bCs/>
          <w:sz w:val="24"/>
        </w:rPr>
        <w:t xml:space="preserve"> Excetuados os casos em que seja necessária a abertura de tarefa interna ou externa, a conclusão das demandas enviadas via Canal de Comunicação deverá ser realizada em 7 (sete) dias</w:t>
      </w:r>
      <w:r w:rsidRPr="00F116EA">
        <w:rPr>
          <w:bCs/>
          <w:sz w:val="24"/>
        </w:rPr>
        <w:t xml:space="preserve"> úteis</w:t>
      </w:r>
      <w:r w:rsidR="00D82F66" w:rsidRPr="00F116EA">
        <w:rPr>
          <w:bCs/>
          <w:sz w:val="24"/>
        </w:rPr>
        <w:t>, contados do recebimento da demanda</w:t>
      </w:r>
      <w:r w:rsidR="001F73FB" w:rsidRPr="00F116EA">
        <w:rPr>
          <w:bCs/>
          <w:sz w:val="24"/>
        </w:rPr>
        <w:t>.</w:t>
      </w:r>
    </w:p>
    <w:p w:rsidR="00F956DE" w:rsidRPr="001F73FB" w:rsidRDefault="00F956DE" w:rsidP="00F116EA">
      <w:pPr>
        <w:pStyle w:val="Texto"/>
        <w:ind w:firstLine="1134"/>
        <w:rPr>
          <w:bCs/>
          <w:sz w:val="24"/>
        </w:rPr>
      </w:pPr>
      <w:bookmarkStart w:id="12" w:name="_Hlk14967891"/>
      <w:r w:rsidRPr="00F116EA">
        <w:rPr>
          <w:bCs/>
          <w:sz w:val="24"/>
        </w:rPr>
        <w:t>§ 2º</w:t>
      </w:r>
      <w:r w:rsidRPr="00166BEF">
        <w:rPr>
          <w:bCs/>
          <w:sz w:val="24"/>
        </w:rPr>
        <w:t xml:space="preserve"> </w:t>
      </w:r>
      <w:r>
        <w:rPr>
          <w:bCs/>
          <w:sz w:val="24"/>
        </w:rPr>
        <w:t xml:space="preserve">Quando for necessária a abertura de tarefa interna para Coordenadoria, a conclusão das demandas enviadas via Canal de Comunicação deverá ser realizada em </w:t>
      </w:r>
      <w:r w:rsidR="000810A4">
        <w:rPr>
          <w:bCs/>
          <w:sz w:val="24"/>
        </w:rPr>
        <w:t>30</w:t>
      </w:r>
      <w:r>
        <w:rPr>
          <w:bCs/>
          <w:sz w:val="24"/>
        </w:rPr>
        <w:t xml:space="preserve"> (</w:t>
      </w:r>
      <w:r w:rsidR="000810A4">
        <w:rPr>
          <w:bCs/>
          <w:sz w:val="24"/>
        </w:rPr>
        <w:t>trinta</w:t>
      </w:r>
      <w:r>
        <w:rPr>
          <w:bCs/>
          <w:sz w:val="24"/>
        </w:rPr>
        <w:t>) dias</w:t>
      </w:r>
      <w:r w:rsidR="000810A4">
        <w:rPr>
          <w:bCs/>
          <w:sz w:val="24"/>
        </w:rPr>
        <w:t xml:space="preserve"> úteis.</w:t>
      </w:r>
    </w:p>
    <w:bookmarkEnd w:id="12"/>
    <w:p w:rsidR="00816D2F" w:rsidRDefault="00816D2F" w:rsidP="00F116EA">
      <w:pPr>
        <w:pStyle w:val="Texto"/>
        <w:ind w:firstLine="1134"/>
        <w:rPr>
          <w:bCs/>
          <w:sz w:val="24"/>
        </w:rPr>
      </w:pPr>
      <w:r w:rsidRPr="00F86060">
        <w:rPr>
          <w:b/>
          <w:bCs/>
          <w:sz w:val="24"/>
        </w:rPr>
        <w:t>Art. 2</w:t>
      </w:r>
      <w:r w:rsidR="00D20C0D">
        <w:rPr>
          <w:b/>
          <w:bCs/>
          <w:sz w:val="24"/>
        </w:rPr>
        <w:t>9</w:t>
      </w:r>
      <w:r w:rsidR="00F116EA">
        <w:rPr>
          <w:b/>
          <w:bCs/>
          <w:sz w:val="24"/>
        </w:rPr>
        <w:t>.</w:t>
      </w:r>
      <w:r>
        <w:rPr>
          <w:bCs/>
          <w:sz w:val="24"/>
        </w:rPr>
        <w:t xml:space="preserve"> O Canal de Comunicação é o meio mais indicado de atendimento, devendo ser estimulada a sua utilização pelos jurisdicionados, ou de instrumento semelhante que eventualmente venha a lhe substituir.</w:t>
      </w:r>
    </w:p>
    <w:p w:rsidR="00FA545E" w:rsidRDefault="00DC2CA9" w:rsidP="00F116EA">
      <w:pPr>
        <w:pStyle w:val="Texto"/>
        <w:ind w:firstLine="1134"/>
        <w:rPr>
          <w:bCs/>
          <w:sz w:val="24"/>
        </w:rPr>
      </w:pPr>
      <w:r>
        <w:rPr>
          <w:b/>
          <w:bCs/>
          <w:sz w:val="24"/>
        </w:rPr>
        <w:t xml:space="preserve">Art. </w:t>
      </w:r>
      <w:r w:rsidR="00D20C0D">
        <w:rPr>
          <w:b/>
          <w:bCs/>
          <w:sz w:val="24"/>
        </w:rPr>
        <w:t>30</w:t>
      </w:r>
      <w:r w:rsidR="00F116EA">
        <w:rPr>
          <w:b/>
          <w:bCs/>
          <w:sz w:val="24"/>
        </w:rPr>
        <w:t>.</w:t>
      </w:r>
      <w:r w:rsidR="005B799A">
        <w:rPr>
          <w:bCs/>
          <w:sz w:val="24"/>
        </w:rPr>
        <w:t xml:space="preserve"> </w:t>
      </w:r>
      <w:r w:rsidR="005B799A" w:rsidRPr="00644D30">
        <w:rPr>
          <w:bCs/>
          <w:sz w:val="24"/>
        </w:rPr>
        <w:t xml:space="preserve">O servidor </w:t>
      </w:r>
      <w:r w:rsidRPr="00644D30">
        <w:rPr>
          <w:bCs/>
          <w:sz w:val="24"/>
        </w:rPr>
        <w:t xml:space="preserve">do atendimento </w:t>
      </w:r>
      <w:r w:rsidR="005B799A" w:rsidRPr="00644D30">
        <w:rPr>
          <w:bCs/>
          <w:sz w:val="24"/>
        </w:rPr>
        <w:t>utilizará a funcionalidade “</w:t>
      </w:r>
      <w:r w:rsidRPr="00644D30">
        <w:rPr>
          <w:bCs/>
          <w:sz w:val="24"/>
        </w:rPr>
        <w:t>tarefa</w:t>
      </w:r>
      <w:r w:rsidR="005B799A" w:rsidRPr="00644D30">
        <w:rPr>
          <w:bCs/>
          <w:sz w:val="24"/>
        </w:rPr>
        <w:t xml:space="preserve">” para obtenção de auxílio por outra unidade, como nos casos de correção de </w:t>
      </w:r>
      <w:r w:rsidR="005B799A" w:rsidRPr="00644D30">
        <w:rPr>
          <w:bCs/>
          <w:i/>
          <w:sz w:val="24"/>
        </w:rPr>
        <w:t>bugs</w:t>
      </w:r>
      <w:r w:rsidR="005B799A" w:rsidRPr="00644D30">
        <w:rPr>
          <w:bCs/>
          <w:sz w:val="24"/>
        </w:rPr>
        <w:t xml:space="preserve"> pela Diretoria de Tecnologia da Informação, </w:t>
      </w:r>
      <w:r w:rsidR="00FA545E" w:rsidRPr="00644D30">
        <w:rPr>
          <w:bCs/>
          <w:sz w:val="24"/>
        </w:rPr>
        <w:t>demandas relacionadas a problemas com o sistema d</w:t>
      </w:r>
      <w:r w:rsidR="00836A24" w:rsidRPr="00644D30">
        <w:rPr>
          <w:bCs/>
          <w:sz w:val="24"/>
        </w:rPr>
        <w:t>a</w:t>
      </w:r>
      <w:r w:rsidR="00FA545E" w:rsidRPr="00644D30">
        <w:rPr>
          <w:bCs/>
          <w:sz w:val="24"/>
        </w:rPr>
        <w:t xml:space="preserve"> </w:t>
      </w:r>
      <w:proofErr w:type="spellStart"/>
      <w:r w:rsidR="00FA545E" w:rsidRPr="00644D30">
        <w:rPr>
          <w:bCs/>
          <w:sz w:val="24"/>
        </w:rPr>
        <w:t>Atoteca</w:t>
      </w:r>
      <w:proofErr w:type="spellEnd"/>
      <w:r w:rsidR="00836A24" w:rsidRPr="00644D30">
        <w:rPr>
          <w:bCs/>
          <w:sz w:val="24"/>
        </w:rPr>
        <w:t>,</w:t>
      </w:r>
      <w:r w:rsidR="00FA545E" w:rsidRPr="00644D30">
        <w:rPr>
          <w:bCs/>
          <w:sz w:val="24"/>
        </w:rPr>
        <w:t xml:space="preserve"> a cargo da Biblioteca, dentre</w:t>
      </w:r>
      <w:r w:rsidR="00FA545E">
        <w:rPr>
          <w:bCs/>
          <w:sz w:val="24"/>
        </w:rPr>
        <w:t xml:space="preserve"> outras unidades disponíveis para interação no sistema.</w:t>
      </w:r>
    </w:p>
    <w:p w:rsidR="00DC2CA9" w:rsidRDefault="00DC2CA9" w:rsidP="00F116EA">
      <w:pPr>
        <w:pStyle w:val="Texto"/>
        <w:ind w:firstLine="1134"/>
        <w:rPr>
          <w:bCs/>
          <w:sz w:val="24"/>
        </w:rPr>
      </w:pPr>
      <w:r>
        <w:rPr>
          <w:b/>
          <w:bCs/>
          <w:sz w:val="24"/>
        </w:rPr>
        <w:t>Art. 3</w:t>
      </w:r>
      <w:r w:rsidR="00D20C0D">
        <w:rPr>
          <w:b/>
          <w:bCs/>
          <w:sz w:val="24"/>
        </w:rPr>
        <w:t>1</w:t>
      </w:r>
      <w:r w:rsidR="00F116EA">
        <w:rPr>
          <w:b/>
          <w:bCs/>
          <w:sz w:val="24"/>
        </w:rPr>
        <w:t>.</w:t>
      </w:r>
      <w:r>
        <w:rPr>
          <w:bCs/>
          <w:sz w:val="24"/>
        </w:rPr>
        <w:t xml:space="preserve"> O servidor do atendimento utilizará a funcionalidade de “tarefa externa” do Canal de Comunicação para solicitar documentos e informações complementares ao jurisdicionado, com vistas à conclusão do atendimento.</w:t>
      </w:r>
    </w:p>
    <w:p w:rsidR="007B1CF0" w:rsidRPr="00F116EA" w:rsidRDefault="007B1CF0" w:rsidP="00F116EA">
      <w:pPr>
        <w:pStyle w:val="Texto"/>
        <w:ind w:firstLine="1134"/>
        <w:rPr>
          <w:bCs/>
          <w:sz w:val="24"/>
        </w:rPr>
      </w:pPr>
      <w:r w:rsidRPr="00F116EA">
        <w:rPr>
          <w:bCs/>
          <w:sz w:val="24"/>
        </w:rPr>
        <w:t>§</w:t>
      </w:r>
      <w:r w:rsidR="00D20C0D" w:rsidRPr="00F116EA">
        <w:rPr>
          <w:bCs/>
          <w:sz w:val="24"/>
        </w:rPr>
        <w:t xml:space="preserve"> </w:t>
      </w:r>
      <w:r w:rsidRPr="00F116EA">
        <w:rPr>
          <w:bCs/>
          <w:sz w:val="24"/>
        </w:rPr>
        <w:t xml:space="preserve">1º Caso a tarefa não seja respondida no prazo máximo de </w:t>
      </w:r>
      <w:r w:rsidR="006C340C" w:rsidRPr="00F116EA">
        <w:rPr>
          <w:bCs/>
          <w:sz w:val="24"/>
        </w:rPr>
        <w:t>15</w:t>
      </w:r>
      <w:r w:rsidRPr="00F116EA">
        <w:rPr>
          <w:bCs/>
          <w:sz w:val="24"/>
        </w:rPr>
        <w:t xml:space="preserve"> (</w:t>
      </w:r>
      <w:r w:rsidR="006C340C" w:rsidRPr="00F116EA">
        <w:rPr>
          <w:bCs/>
          <w:sz w:val="24"/>
        </w:rPr>
        <w:t>qu</w:t>
      </w:r>
      <w:r w:rsidRPr="00F116EA">
        <w:rPr>
          <w:bCs/>
          <w:sz w:val="24"/>
        </w:rPr>
        <w:t>inze) dias</w:t>
      </w:r>
      <w:r w:rsidR="00D82F66" w:rsidRPr="00F116EA">
        <w:rPr>
          <w:bCs/>
          <w:sz w:val="24"/>
        </w:rPr>
        <w:t xml:space="preserve"> </w:t>
      </w:r>
      <w:r w:rsidR="00F956DE" w:rsidRPr="00F116EA">
        <w:rPr>
          <w:bCs/>
          <w:sz w:val="24"/>
        </w:rPr>
        <w:t xml:space="preserve">úteis </w:t>
      </w:r>
      <w:r w:rsidR="00D82F66" w:rsidRPr="00F116EA">
        <w:rPr>
          <w:bCs/>
          <w:sz w:val="24"/>
        </w:rPr>
        <w:t>do seu envio</w:t>
      </w:r>
      <w:r w:rsidRPr="00F116EA">
        <w:rPr>
          <w:bCs/>
          <w:sz w:val="24"/>
        </w:rPr>
        <w:t xml:space="preserve">, a demanda de atendimento poderá ser concluída pelo servidor com a justificativa prevista no art. 17, inciso I. </w:t>
      </w:r>
    </w:p>
    <w:p w:rsidR="00DC2CA9" w:rsidRDefault="00672B2B" w:rsidP="00F116EA">
      <w:pPr>
        <w:pStyle w:val="Texto"/>
        <w:ind w:firstLine="1134"/>
        <w:rPr>
          <w:bCs/>
          <w:sz w:val="24"/>
        </w:rPr>
      </w:pPr>
      <w:r w:rsidRPr="00F116EA">
        <w:rPr>
          <w:bCs/>
          <w:sz w:val="24"/>
        </w:rPr>
        <w:t>§ 2º</w:t>
      </w:r>
      <w:r w:rsidR="006E01F1">
        <w:rPr>
          <w:bCs/>
          <w:sz w:val="24"/>
        </w:rPr>
        <w:t xml:space="preserve"> A funcionalidade de “tarefa externa” também poderá ser utilizada para solicitar a ciência </w:t>
      </w:r>
      <w:r w:rsidR="00A232DD">
        <w:rPr>
          <w:bCs/>
          <w:sz w:val="24"/>
        </w:rPr>
        <w:t>d</w:t>
      </w:r>
      <w:r w:rsidR="006E01F1">
        <w:rPr>
          <w:bCs/>
          <w:sz w:val="24"/>
        </w:rPr>
        <w:t>o jurisdicionado quanto às medidas que estão sendo adotadas internamente, com vistas à solução da demanda</w:t>
      </w:r>
      <w:r w:rsidR="00306CD1">
        <w:rPr>
          <w:bCs/>
          <w:sz w:val="24"/>
        </w:rPr>
        <w:t>.</w:t>
      </w:r>
    </w:p>
    <w:p w:rsidR="003B2323" w:rsidRDefault="00F116EA" w:rsidP="008171C5">
      <w:pPr>
        <w:pStyle w:val="Ttulo1"/>
      </w:pPr>
      <w:bookmarkStart w:id="13" w:name="_Toc22288584"/>
      <w:r w:rsidRPr="003B2323">
        <w:t>Seção I</w:t>
      </w:r>
      <w:r>
        <w:t>I</w:t>
      </w:r>
      <w:r w:rsidR="008171C5">
        <w:br/>
      </w:r>
      <w:r w:rsidRPr="003B2323">
        <w:t>Do Atendimento Presencial</w:t>
      </w:r>
      <w:bookmarkEnd w:id="13"/>
    </w:p>
    <w:p w:rsidR="00003CE0" w:rsidRDefault="003B2323" w:rsidP="00F116EA">
      <w:pPr>
        <w:pStyle w:val="Texto"/>
        <w:ind w:firstLine="1134"/>
        <w:rPr>
          <w:bCs/>
          <w:sz w:val="24"/>
        </w:rPr>
      </w:pPr>
      <w:r>
        <w:rPr>
          <w:b/>
          <w:bCs/>
          <w:sz w:val="24"/>
        </w:rPr>
        <w:t>Art. 3</w:t>
      </w:r>
      <w:r w:rsidR="00A232DD">
        <w:rPr>
          <w:b/>
          <w:bCs/>
          <w:sz w:val="24"/>
        </w:rPr>
        <w:t>2</w:t>
      </w:r>
      <w:r w:rsidR="00F116EA">
        <w:rPr>
          <w:b/>
          <w:bCs/>
          <w:sz w:val="24"/>
        </w:rPr>
        <w:t>.</w:t>
      </w:r>
      <w:r w:rsidR="0045526C">
        <w:rPr>
          <w:bCs/>
          <w:sz w:val="24"/>
        </w:rPr>
        <w:t xml:space="preserve"> O atendimento presencial será realizado por ordem de chegada, </w:t>
      </w:r>
      <w:r w:rsidR="00A232DD">
        <w:rPr>
          <w:bCs/>
          <w:sz w:val="24"/>
        </w:rPr>
        <w:t>da</w:t>
      </w:r>
      <w:r w:rsidR="00C2367D">
        <w:rPr>
          <w:bCs/>
          <w:sz w:val="24"/>
        </w:rPr>
        <w:t>ndo-se</w:t>
      </w:r>
      <w:r w:rsidR="00A232DD">
        <w:rPr>
          <w:bCs/>
          <w:sz w:val="24"/>
        </w:rPr>
        <w:t xml:space="preserve"> preferência a</w:t>
      </w:r>
      <w:r w:rsidR="0045526C">
        <w:rPr>
          <w:bCs/>
          <w:sz w:val="24"/>
        </w:rPr>
        <w:t xml:space="preserve">os </w:t>
      </w:r>
      <w:r w:rsidR="00A232DD">
        <w:rPr>
          <w:bCs/>
          <w:sz w:val="24"/>
        </w:rPr>
        <w:t>atendimentos agendados.</w:t>
      </w:r>
    </w:p>
    <w:p w:rsidR="001F73FB" w:rsidRPr="001F73FB" w:rsidRDefault="001F73FB" w:rsidP="00F116EA">
      <w:pPr>
        <w:pStyle w:val="Texto"/>
        <w:ind w:firstLine="1134"/>
        <w:rPr>
          <w:bCs/>
          <w:sz w:val="24"/>
        </w:rPr>
      </w:pPr>
      <w:r w:rsidRPr="00F116EA">
        <w:rPr>
          <w:bCs/>
          <w:sz w:val="24"/>
        </w:rPr>
        <w:t xml:space="preserve">Parágrafo único. </w:t>
      </w:r>
      <w:r>
        <w:rPr>
          <w:bCs/>
          <w:sz w:val="24"/>
        </w:rPr>
        <w:t>O atendimento presencial não agendado deverá ser iniciado preferencialmente em, no máximo, uma hora após a chegada do demandante.</w:t>
      </w:r>
    </w:p>
    <w:p w:rsidR="007F12DE" w:rsidRDefault="003B2323" w:rsidP="00F116EA">
      <w:pPr>
        <w:pStyle w:val="Texto"/>
        <w:ind w:firstLine="1134"/>
        <w:rPr>
          <w:bCs/>
          <w:sz w:val="24"/>
        </w:rPr>
      </w:pPr>
      <w:r>
        <w:rPr>
          <w:b/>
          <w:bCs/>
          <w:sz w:val="24"/>
        </w:rPr>
        <w:t>Art. 3</w:t>
      </w:r>
      <w:r w:rsidR="00A232DD">
        <w:rPr>
          <w:b/>
          <w:bCs/>
          <w:sz w:val="24"/>
        </w:rPr>
        <w:t>3</w:t>
      </w:r>
      <w:r w:rsidR="00F116EA">
        <w:rPr>
          <w:b/>
          <w:bCs/>
          <w:sz w:val="24"/>
        </w:rPr>
        <w:t>.</w:t>
      </w:r>
      <w:r w:rsidR="00F9036E">
        <w:rPr>
          <w:bCs/>
          <w:sz w:val="24"/>
        </w:rPr>
        <w:t xml:space="preserve"> </w:t>
      </w:r>
      <w:r w:rsidR="00F9036E" w:rsidRPr="00E01741">
        <w:rPr>
          <w:bCs/>
          <w:sz w:val="24"/>
        </w:rPr>
        <w:t xml:space="preserve">O agendamento </w:t>
      </w:r>
      <w:r w:rsidR="00604F24" w:rsidRPr="00E01741">
        <w:rPr>
          <w:bCs/>
          <w:sz w:val="24"/>
        </w:rPr>
        <w:t>d</w:t>
      </w:r>
      <w:r w:rsidR="00604F24">
        <w:rPr>
          <w:bCs/>
          <w:sz w:val="24"/>
        </w:rPr>
        <w:t>o</w:t>
      </w:r>
      <w:r w:rsidR="00003CE0">
        <w:rPr>
          <w:bCs/>
          <w:sz w:val="24"/>
        </w:rPr>
        <w:t xml:space="preserve"> </w:t>
      </w:r>
      <w:r w:rsidR="00F9036E" w:rsidRPr="00E01741">
        <w:rPr>
          <w:bCs/>
          <w:sz w:val="24"/>
        </w:rPr>
        <w:t xml:space="preserve">atendimento </w:t>
      </w:r>
      <w:r w:rsidR="00E01741">
        <w:rPr>
          <w:bCs/>
          <w:sz w:val="24"/>
        </w:rPr>
        <w:t xml:space="preserve">presencial </w:t>
      </w:r>
      <w:r w:rsidR="00F9036E" w:rsidRPr="00E01741">
        <w:rPr>
          <w:bCs/>
          <w:sz w:val="24"/>
        </w:rPr>
        <w:t>será realizado p</w:t>
      </w:r>
      <w:r w:rsidR="00E01741" w:rsidRPr="00E01741">
        <w:rPr>
          <w:bCs/>
          <w:sz w:val="24"/>
        </w:rPr>
        <w:t>or</w:t>
      </w:r>
      <w:r w:rsidR="00F9036E" w:rsidRPr="00E01741">
        <w:rPr>
          <w:bCs/>
          <w:sz w:val="24"/>
        </w:rPr>
        <w:t xml:space="preserve"> telef</w:t>
      </w:r>
      <w:r w:rsidR="00E01741" w:rsidRPr="00E01741">
        <w:rPr>
          <w:bCs/>
          <w:sz w:val="24"/>
        </w:rPr>
        <w:t>one</w:t>
      </w:r>
      <w:r w:rsidR="00604F24">
        <w:rPr>
          <w:bCs/>
          <w:sz w:val="24"/>
        </w:rPr>
        <w:t xml:space="preserve"> ou presencialmente</w:t>
      </w:r>
      <w:r w:rsidR="00F9036E" w:rsidRPr="00E01741">
        <w:rPr>
          <w:bCs/>
          <w:sz w:val="24"/>
        </w:rPr>
        <w:t>, informados o</w:t>
      </w:r>
      <w:r w:rsidR="00AD2763">
        <w:rPr>
          <w:bCs/>
          <w:sz w:val="24"/>
        </w:rPr>
        <w:t>s dados previstos no art. 9º,</w:t>
      </w:r>
      <w:r w:rsidR="00F9036E" w:rsidRPr="00E01741">
        <w:rPr>
          <w:bCs/>
          <w:sz w:val="24"/>
        </w:rPr>
        <w:t xml:space="preserve"> bem como</w:t>
      </w:r>
      <w:r w:rsidR="007F12DE" w:rsidRPr="00E01741">
        <w:rPr>
          <w:bCs/>
          <w:sz w:val="24"/>
        </w:rPr>
        <w:t xml:space="preserve"> os assunto</w:t>
      </w:r>
      <w:r w:rsidR="00EB66BA" w:rsidRPr="00E01741">
        <w:rPr>
          <w:bCs/>
          <w:sz w:val="24"/>
        </w:rPr>
        <w:t>s</w:t>
      </w:r>
      <w:r w:rsidR="00DD34F3" w:rsidRPr="00E01741">
        <w:rPr>
          <w:bCs/>
          <w:sz w:val="24"/>
        </w:rPr>
        <w:t xml:space="preserve"> sobre os quais versarão o</w:t>
      </w:r>
      <w:r w:rsidR="007F12DE" w:rsidRPr="00E01741">
        <w:rPr>
          <w:bCs/>
          <w:sz w:val="24"/>
        </w:rPr>
        <w:t xml:space="preserve"> atendimento.</w:t>
      </w:r>
    </w:p>
    <w:p w:rsidR="007447A4" w:rsidRDefault="00003CE0" w:rsidP="00F116EA">
      <w:pPr>
        <w:pStyle w:val="Texto"/>
        <w:ind w:firstLine="1134"/>
        <w:rPr>
          <w:bCs/>
          <w:sz w:val="24"/>
        </w:rPr>
      </w:pPr>
      <w:r w:rsidRPr="00F116EA">
        <w:rPr>
          <w:bCs/>
          <w:sz w:val="24"/>
        </w:rPr>
        <w:t>Parágrafo único</w:t>
      </w:r>
      <w:r w:rsidR="005874A0" w:rsidRPr="00F116EA">
        <w:rPr>
          <w:bCs/>
          <w:sz w:val="24"/>
        </w:rPr>
        <w:t>.</w:t>
      </w:r>
      <w:r w:rsidR="00B95EDF" w:rsidRPr="00F116EA">
        <w:rPr>
          <w:bCs/>
          <w:sz w:val="24"/>
        </w:rPr>
        <w:t xml:space="preserve"> O</w:t>
      </w:r>
      <w:r w:rsidR="00B95EDF">
        <w:rPr>
          <w:bCs/>
          <w:sz w:val="24"/>
        </w:rPr>
        <w:t xml:space="preserve"> atraso </w:t>
      </w:r>
      <w:r w:rsidR="002539BE">
        <w:rPr>
          <w:bCs/>
          <w:sz w:val="24"/>
        </w:rPr>
        <w:t>superior a</w:t>
      </w:r>
      <w:r w:rsidR="00B95EDF">
        <w:rPr>
          <w:bCs/>
          <w:sz w:val="24"/>
        </w:rPr>
        <w:t xml:space="preserve"> </w:t>
      </w:r>
      <w:r w:rsidR="002539BE">
        <w:rPr>
          <w:bCs/>
          <w:sz w:val="24"/>
        </w:rPr>
        <w:t>10 (</w:t>
      </w:r>
      <w:r w:rsidR="00B95EDF">
        <w:rPr>
          <w:bCs/>
          <w:sz w:val="24"/>
        </w:rPr>
        <w:t>dez</w:t>
      </w:r>
      <w:r w:rsidR="002539BE">
        <w:rPr>
          <w:bCs/>
          <w:sz w:val="24"/>
        </w:rPr>
        <w:t>)</w:t>
      </w:r>
      <w:r w:rsidR="00B95EDF">
        <w:rPr>
          <w:bCs/>
          <w:sz w:val="24"/>
        </w:rPr>
        <w:t xml:space="preserve"> minutos ou </w:t>
      </w:r>
      <w:r w:rsidR="00EB2975">
        <w:rPr>
          <w:bCs/>
          <w:sz w:val="24"/>
        </w:rPr>
        <w:t xml:space="preserve">o </w:t>
      </w:r>
      <w:r w:rsidR="00B95EDF">
        <w:rPr>
          <w:bCs/>
          <w:sz w:val="24"/>
        </w:rPr>
        <w:t xml:space="preserve">não comparecimento do jurisdicionado resultará no cancelamento do </w:t>
      </w:r>
      <w:r w:rsidR="005874A0">
        <w:rPr>
          <w:bCs/>
          <w:sz w:val="24"/>
        </w:rPr>
        <w:t>agendamento</w:t>
      </w:r>
      <w:r w:rsidR="00AB49AB">
        <w:rPr>
          <w:bCs/>
          <w:sz w:val="24"/>
        </w:rPr>
        <w:t>.</w:t>
      </w:r>
    </w:p>
    <w:p w:rsidR="00CD509B" w:rsidRDefault="00CD509B" w:rsidP="00F116EA">
      <w:pPr>
        <w:pStyle w:val="Texto"/>
        <w:ind w:firstLine="1134"/>
        <w:rPr>
          <w:bCs/>
          <w:sz w:val="24"/>
        </w:rPr>
      </w:pPr>
      <w:r>
        <w:rPr>
          <w:b/>
          <w:bCs/>
          <w:sz w:val="24"/>
        </w:rPr>
        <w:t>Art. 34</w:t>
      </w:r>
      <w:r w:rsidR="00F116EA">
        <w:rPr>
          <w:b/>
          <w:bCs/>
          <w:sz w:val="24"/>
        </w:rPr>
        <w:t>.</w:t>
      </w:r>
      <w:r>
        <w:rPr>
          <w:bCs/>
          <w:sz w:val="24"/>
        </w:rPr>
        <w:t xml:space="preserve"> A CGF poderá estabelecer, por meio de Nota Técnica, assuntos sobre os quais prestará atendimento apenas de modo agendado.</w:t>
      </w:r>
    </w:p>
    <w:p w:rsidR="007F372C" w:rsidRDefault="007F372C" w:rsidP="008171C5">
      <w:pPr>
        <w:pStyle w:val="Ttulo"/>
      </w:pPr>
      <w:bookmarkStart w:id="14" w:name="_Toc22288585"/>
      <w:r w:rsidRPr="007F372C">
        <w:t>CAPÍTULO V</w:t>
      </w:r>
      <w:r w:rsidR="008171C5">
        <w:br/>
      </w:r>
      <w:r w:rsidRPr="007F372C">
        <w:t>DAS DISPOSIÇÕES FINAIS</w:t>
      </w:r>
      <w:bookmarkEnd w:id="14"/>
    </w:p>
    <w:p w:rsidR="00753E16" w:rsidRDefault="00753E16" w:rsidP="00753E16">
      <w:pPr>
        <w:pStyle w:val="Texto"/>
        <w:spacing w:before="240" w:after="240"/>
        <w:ind w:firstLine="1134"/>
        <w:rPr>
          <w:bCs/>
          <w:sz w:val="24"/>
        </w:rPr>
      </w:pPr>
      <w:r w:rsidRPr="00760B49">
        <w:rPr>
          <w:b/>
          <w:bCs/>
          <w:sz w:val="24"/>
        </w:rPr>
        <w:t xml:space="preserve">Art. </w:t>
      </w:r>
      <w:r>
        <w:rPr>
          <w:b/>
          <w:bCs/>
          <w:sz w:val="24"/>
        </w:rPr>
        <w:t>35</w:t>
      </w:r>
      <w:r w:rsidR="00F116EA">
        <w:rPr>
          <w:b/>
          <w:bCs/>
          <w:sz w:val="24"/>
        </w:rPr>
        <w:t>.</w:t>
      </w:r>
      <w:r>
        <w:rPr>
          <w:bCs/>
          <w:sz w:val="24"/>
        </w:rPr>
        <w:t xml:space="preserve"> A CGF poderá estabelecer em Nota Técnica horários específicos para a prestação de atendimentos presenciais</w:t>
      </w:r>
      <w:r w:rsidR="00706B1C">
        <w:rPr>
          <w:bCs/>
          <w:sz w:val="24"/>
        </w:rPr>
        <w:t>, considerando a necessidade de realização de outras atividades pelo setor de Atendimento.</w:t>
      </w:r>
    </w:p>
    <w:p w:rsidR="00760B49" w:rsidRDefault="00760B49" w:rsidP="008D3183">
      <w:pPr>
        <w:pStyle w:val="Texto"/>
        <w:spacing w:before="240" w:after="240"/>
        <w:ind w:firstLine="1134"/>
        <w:rPr>
          <w:bCs/>
          <w:sz w:val="24"/>
        </w:rPr>
      </w:pPr>
      <w:r w:rsidRPr="00760B49">
        <w:rPr>
          <w:b/>
          <w:bCs/>
          <w:sz w:val="24"/>
        </w:rPr>
        <w:lastRenderedPageBreak/>
        <w:t xml:space="preserve">Art. </w:t>
      </w:r>
      <w:r w:rsidR="003B2323">
        <w:rPr>
          <w:b/>
          <w:bCs/>
          <w:sz w:val="24"/>
        </w:rPr>
        <w:t>3</w:t>
      </w:r>
      <w:r w:rsidR="00753E16">
        <w:rPr>
          <w:b/>
          <w:bCs/>
          <w:sz w:val="24"/>
        </w:rPr>
        <w:t>6</w:t>
      </w:r>
      <w:r w:rsidR="00F116EA">
        <w:rPr>
          <w:b/>
          <w:bCs/>
          <w:sz w:val="24"/>
        </w:rPr>
        <w:t>.</w:t>
      </w:r>
      <w:r>
        <w:rPr>
          <w:bCs/>
          <w:sz w:val="24"/>
        </w:rPr>
        <w:t xml:space="preserve"> Deverá ser dada ampla divulgação </w:t>
      </w:r>
      <w:r w:rsidR="002539BE">
        <w:rPr>
          <w:bCs/>
          <w:sz w:val="24"/>
        </w:rPr>
        <w:t>quanto ao</w:t>
      </w:r>
      <w:r w:rsidR="00093E67">
        <w:rPr>
          <w:bCs/>
          <w:sz w:val="24"/>
        </w:rPr>
        <w:t xml:space="preserve"> conteúdo desta</w:t>
      </w:r>
      <w:r>
        <w:rPr>
          <w:bCs/>
          <w:sz w:val="24"/>
        </w:rPr>
        <w:t xml:space="preserve"> Instrução de Serviço</w:t>
      </w:r>
      <w:r w:rsidR="00093E67">
        <w:rPr>
          <w:bCs/>
          <w:sz w:val="24"/>
        </w:rPr>
        <w:t>, assim como de</w:t>
      </w:r>
      <w:r>
        <w:rPr>
          <w:bCs/>
          <w:sz w:val="24"/>
        </w:rPr>
        <w:t xml:space="preserve"> eventuais alterações </w:t>
      </w:r>
      <w:r w:rsidR="00093E67">
        <w:rPr>
          <w:bCs/>
          <w:sz w:val="24"/>
        </w:rPr>
        <w:t>que venham a ocorrer.</w:t>
      </w:r>
    </w:p>
    <w:p w:rsidR="00F93FB1" w:rsidRDefault="006E16C0" w:rsidP="00F93FB1">
      <w:pPr>
        <w:pStyle w:val="Texto"/>
        <w:spacing w:before="240" w:after="240"/>
        <w:ind w:firstLine="1134"/>
        <w:rPr>
          <w:bCs/>
          <w:sz w:val="24"/>
        </w:rPr>
      </w:pPr>
      <w:r w:rsidRPr="002D6F1B">
        <w:rPr>
          <w:b/>
          <w:bCs/>
          <w:sz w:val="24"/>
        </w:rPr>
        <w:t>Art. 37</w:t>
      </w:r>
      <w:r w:rsidR="00F116EA">
        <w:rPr>
          <w:b/>
          <w:bCs/>
          <w:sz w:val="24"/>
        </w:rPr>
        <w:t>.</w:t>
      </w:r>
      <w:r w:rsidRPr="002D6F1B">
        <w:rPr>
          <w:b/>
          <w:bCs/>
          <w:sz w:val="24"/>
        </w:rPr>
        <w:t xml:space="preserve"> </w:t>
      </w:r>
      <w:r w:rsidRPr="002D6F1B">
        <w:rPr>
          <w:bCs/>
          <w:sz w:val="24"/>
        </w:rPr>
        <w:t xml:space="preserve">As disposições desta Instrução de Serviço podem ser </w:t>
      </w:r>
      <w:r w:rsidR="009F43D9">
        <w:rPr>
          <w:bCs/>
          <w:sz w:val="24"/>
        </w:rPr>
        <w:t>utilizadas</w:t>
      </w:r>
      <w:r w:rsidR="005D3297">
        <w:rPr>
          <w:bCs/>
          <w:sz w:val="24"/>
        </w:rPr>
        <w:t>, a critério</w:t>
      </w:r>
      <w:r w:rsidR="00FC6257">
        <w:rPr>
          <w:bCs/>
          <w:sz w:val="24"/>
        </w:rPr>
        <w:t xml:space="preserve"> próprio</w:t>
      </w:r>
      <w:r w:rsidR="005D3297">
        <w:rPr>
          <w:bCs/>
          <w:sz w:val="24"/>
        </w:rPr>
        <w:t>,</w:t>
      </w:r>
      <w:r w:rsidR="009F43D9">
        <w:rPr>
          <w:bCs/>
          <w:sz w:val="24"/>
        </w:rPr>
        <w:t xml:space="preserve"> por</w:t>
      </w:r>
      <w:r w:rsidRPr="002D6F1B">
        <w:rPr>
          <w:bCs/>
          <w:sz w:val="24"/>
        </w:rPr>
        <w:t xml:space="preserve"> </w:t>
      </w:r>
      <w:r w:rsidR="009F43D9">
        <w:rPr>
          <w:bCs/>
          <w:sz w:val="24"/>
        </w:rPr>
        <w:t>unidades do Tribunal não elencadas no art. 1º.</w:t>
      </w:r>
    </w:p>
    <w:p w:rsidR="00827419" w:rsidRPr="002D6F1B" w:rsidRDefault="00827419" w:rsidP="00827419">
      <w:pPr>
        <w:pStyle w:val="Texto"/>
        <w:spacing w:before="240" w:after="240"/>
        <w:ind w:firstLine="1134"/>
        <w:rPr>
          <w:b/>
          <w:bCs/>
          <w:sz w:val="24"/>
        </w:rPr>
      </w:pPr>
      <w:r w:rsidRPr="002D6F1B">
        <w:rPr>
          <w:b/>
          <w:bCs/>
          <w:sz w:val="24"/>
        </w:rPr>
        <w:t>Art. 3</w:t>
      </w:r>
      <w:r>
        <w:rPr>
          <w:b/>
          <w:bCs/>
          <w:sz w:val="24"/>
        </w:rPr>
        <w:t>8</w:t>
      </w:r>
      <w:r w:rsidR="00F116EA">
        <w:rPr>
          <w:b/>
          <w:bCs/>
          <w:sz w:val="24"/>
        </w:rPr>
        <w:t>.</w:t>
      </w:r>
      <w:r w:rsidRPr="002D6F1B">
        <w:rPr>
          <w:b/>
          <w:bCs/>
          <w:sz w:val="24"/>
        </w:rPr>
        <w:t xml:space="preserve"> </w:t>
      </w:r>
      <w:r>
        <w:rPr>
          <w:bCs/>
          <w:sz w:val="24"/>
        </w:rPr>
        <w:t xml:space="preserve">Os prazos previstos nesta Instrução deverão ser observados, </w:t>
      </w:r>
      <w:r w:rsidRPr="00827419">
        <w:rPr>
          <w:bCs/>
          <w:sz w:val="24"/>
        </w:rPr>
        <w:t>ressalvados os casos em que</w:t>
      </w:r>
      <w:bookmarkStart w:id="15" w:name="_Hlk15894171"/>
      <w:r w:rsidRPr="00827419">
        <w:rPr>
          <w:bCs/>
          <w:sz w:val="24"/>
        </w:rPr>
        <w:t xml:space="preserve">, mediante justificativa, </w:t>
      </w:r>
      <w:bookmarkEnd w:id="15"/>
      <w:r w:rsidRPr="00827419">
        <w:rPr>
          <w:bCs/>
          <w:sz w:val="24"/>
        </w:rPr>
        <w:t xml:space="preserve">a </w:t>
      </w:r>
      <w:r>
        <w:rPr>
          <w:bCs/>
          <w:sz w:val="24"/>
        </w:rPr>
        <w:t>situação</w:t>
      </w:r>
      <w:r w:rsidRPr="00827419">
        <w:rPr>
          <w:bCs/>
          <w:sz w:val="24"/>
        </w:rPr>
        <w:t xml:space="preserve"> apresentar especial complexidade</w:t>
      </w:r>
      <w:r>
        <w:rPr>
          <w:bCs/>
          <w:sz w:val="24"/>
        </w:rPr>
        <w:t>.</w:t>
      </w:r>
    </w:p>
    <w:p w:rsidR="00D93C0C" w:rsidRPr="002D6F1B" w:rsidRDefault="00D93C0C" w:rsidP="002D6F1B">
      <w:pPr>
        <w:pStyle w:val="Texto"/>
        <w:spacing w:before="240" w:after="240"/>
        <w:ind w:firstLine="1134"/>
        <w:rPr>
          <w:b/>
          <w:bCs/>
          <w:sz w:val="24"/>
        </w:rPr>
      </w:pPr>
      <w:r w:rsidRPr="002D6F1B">
        <w:rPr>
          <w:b/>
          <w:bCs/>
          <w:sz w:val="24"/>
        </w:rPr>
        <w:t>Art.</w:t>
      </w:r>
      <w:r w:rsidR="00E92C11" w:rsidRPr="002D6F1B">
        <w:rPr>
          <w:b/>
          <w:bCs/>
          <w:sz w:val="24"/>
        </w:rPr>
        <w:t xml:space="preserve"> </w:t>
      </w:r>
      <w:r w:rsidR="000B209D" w:rsidRPr="002D6F1B">
        <w:rPr>
          <w:b/>
          <w:bCs/>
          <w:sz w:val="24"/>
        </w:rPr>
        <w:t>3</w:t>
      </w:r>
      <w:r w:rsidR="00827419">
        <w:rPr>
          <w:b/>
          <w:bCs/>
          <w:sz w:val="24"/>
        </w:rPr>
        <w:t>9</w:t>
      </w:r>
      <w:r w:rsidR="00F116EA">
        <w:rPr>
          <w:b/>
          <w:bCs/>
          <w:sz w:val="24"/>
        </w:rPr>
        <w:t>.</w:t>
      </w:r>
      <w:r w:rsidRPr="002D6F1B">
        <w:rPr>
          <w:b/>
          <w:bCs/>
          <w:sz w:val="24"/>
        </w:rPr>
        <w:t xml:space="preserve"> </w:t>
      </w:r>
      <w:r w:rsidRPr="002D6F1B">
        <w:rPr>
          <w:bCs/>
          <w:sz w:val="24"/>
        </w:rPr>
        <w:t>Esta Instrução de Serviço entra em vigor na data de sua publicação.</w:t>
      </w:r>
    </w:p>
    <w:p w:rsidR="00031CF5" w:rsidRPr="00925887" w:rsidRDefault="00031CF5" w:rsidP="00F116EA">
      <w:pPr>
        <w:pStyle w:val="Recuodecorpodetexto3"/>
        <w:spacing w:before="360" w:after="0"/>
        <w:ind w:left="284" w:firstLine="851"/>
        <w:rPr>
          <w:rFonts w:ascii="Arial" w:hAnsi="Arial" w:cs="Arial"/>
          <w:color w:val="000000"/>
          <w:sz w:val="24"/>
          <w:szCs w:val="24"/>
        </w:rPr>
      </w:pPr>
      <w:r w:rsidRPr="00925887">
        <w:rPr>
          <w:rFonts w:ascii="Arial" w:hAnsi="Arial" w:cs="Arial"/>
          <w:color w:val="000000"/>
          <w:sz w:val="24"/>
          <w:szCs w:val="24"/>
        </w:rPr>
        <w:t xml:space="preserve">Curitiba, </w:t>
      </w:r>
      <w:r w:rsidR="00E140F1">
        <w:rPr>
          <w:rFonts w:ascii="Arial" w:hAnsi="Arial" w:cs="Arial"/>
          <w:color w:val="000000"/>
          <w:sz w:val="24"/>
          <w:szCs w:val="24"/>
        </w:rPr>
        <w:t>1</w:t>
      </w:r>
      <w:r w:rsidR="00BD7843">
        <w:rPr>
          <w:rFonts w:ascii="Arial" w:hAnsi="Arial" w:cs="Arial"/>
          <w:color w:val="000000"/>
          <w:sz w:val="24"/>
          <w:szCs w:val="24"/>
        </w:rPr>
        <w:t>8</w:t>
      </w:r>
      <w:r w:rsidR="00F116EA">
        <w:rPr>
          <w:rFonts w:ascii="Arial" w:hAnsi="Arial" w:cs="Arial"/>
          <w:color w:val="000000"/>
          <w:sz w:val="24"/>
          <w:szCs w:val="24"/>
        </w:rPr>
        <w:t xml:space="preserve"> de outubro</w:t>
      </w:r>
      <w:r w:rsidR="002539BE">
        <w:rPr>
          <w:rFonts w:ascii="Arial" w:hAnsi="Arial" w:cs="Arial"/>
          <w:color w:val="000000"/>
          <w:sz w:val="24"/>
          <w:szCs w:val="24"/>
        </w:rPr>
        <w:t xml:space="preserve"> </w:t>
      </w:r>
      <w:r w:rsidR="00E45DAB">
        <w:rPr>
          <w:rFonts w:ascii="Arial" w:hAnsi="Arial" w:cs="Arial"/>
          <w:color w:val="000000"/>
          <w:sz w:val="24"/>
          <w:szCs w:val="24"/>
        </w:rPr>
        <w:t>de 201</w:t>
      </w:r>
      <w:r w:rsidR="002539BE">
        <w:rPr>
          <w:rFonts w:ascii="Arial" w:hAnsi="Arial" w:cs="Arial"/>
          <w:color w:val="000000"/>
          <w:sz w:val="24"/>
          <w:szCs w:val="24"/>
        </w:rPr>
        <w:t>9</w:t>
      </w:r>
      <w:r w:rsidRPr="00925887">
        <w:rPr>
          <w:rFonts w:ascii="Arial" w:hAnsi="Arial" w:cs="Arial"/>
          <w:color w:val="000000"/>
          <w:sz w:val="24"/>
          <w:szCs w:val="24"/>
        </w:rPr>
        <w:t>.</w:t>
      </w:r>
    </w:p>
    <w:p w:rsidR="007B5BC7" w:rsidRDefault="007B5BC7" w:rsidP="00E16AB4">
      <w:pPr>
        <w:pStyle w:val="Recuodecorpodetexto3"/>
        <w:spacing w:before="120" w:after="0"/>
        <w:ind w:left="0"/>
        <w:jc w:val="center"/>
        <w:rPr>
          <w:rFonts w:ascii="Arial" w:hAnsi="Arial" w:cs="Arial"/>
          <w:color w:val="808080"/>
          <w:sz w:val="24"/>
          <w:szCs w:val="22"/>
        </w:rPr>
      </w:pPr>
    </w:p>
    <w:p w:rsidR="00867ECF" w:rsidRPr="00867ECF" w:rsidRDefault="00867ECF" w:rsidP="00867ECF">
      <w:pPr>
        <w:jc w:val="center"/>
        <w:rPr>
          <w:rFonts w:ascii="Arial" w:hAnsi="Arial" w:cs="Arial"/>
          <w:color w:val="808080"/>
          <w:szCs w:val="22"/>
        </w:rPr>
      </w:pPr>
      <w:r w:rsidRPr="00867ECF">
        <w:rPr>
          <w:rFonts w:ascii="Arial" w:hAnsi="Arial" w:cs="Arial"/>
          <w:color w:val="808080"/>
          <w:szCs w:val="22"/>
        </w:rPr>
        <w:t xml:space="preserve">- </w:t>
      </w:r>
      <w:proofErr w:type="gramStart"/>
      <w:r w:rsidRPr="00867ECF">
        <w:rPr>
          <w:rFonts w:ascii="Arial" w:hAnsi="Arial" w:cs="Arial"/>
          <w:color w:val="808080"/>
          <w:szCs w:val="22"/>
        </w:rPr>
        <w:t>assinatura</w:t>
      </w:r>
      <w:proofErr w:type="gramEnd"/>
      <w:r w:rsidRPr="00867ECF">
        <w:rPr>
          <w:rFonts w:ascii="Arial" w:hAnsi="Arial" w:cs="Arial"/>
          <w:color w:val="808080"/>
          <w:szCs w:val="22"/>
        </w:rPr>
        <w:t xml:space="preserve"> digital -</w:t>
      </w:r>
    </w:p>
    <w:p w:rsidR="00867ECF" w:rsidRPr="00867ECF" w:rsidRDefault="00867ECF" w:rsidP="008171C5">
      <w:pPr>
        <w:jc w:val="center"/>
        <w:rPr>
          <w:rFonts w:ascii="Arial" w:hAnsi="Arial" w:cs="Arial"/>
          <w:b/>
          <w:szCs w:val="22"/>
        </w:rPr>
      </w:pPr>
      <w:bookmarkStart w:id="16" w:name="_Hlk536444639"/>
      <w:r w:rsidRPr="00867ECF">
        <w:rPr>
          <w:rFonts w:ascii="Arial" w:hAnsi="Arial" w:cs="Arial"/>
          <w:szCs w:val="22"/>
        </w:rPr>
        <w:t>Conselheiro</w:t>
      </w:r>
      <w:r w:rsidRPr="00867ECF">
        <w:rPr>
          <w:rFonts w:ascii="Arial" w:hAnsi="Arial" w:cs="Arial"/>
          <w:b/>
          <w:szCs w:val="22"/>
        </w:rPr>
        <w:t xml:space="preserve"> NESTOR BAPTISTA</w:t>
      </w:r>
      <w:bookmarkEnd w:id="16"/>
    </w:p>
    <w:p w:rsidR="006F25F2" w:rsidRPr="00867ECF" w:rsidRDefault="00867ECF" w:rsidP="00867ECF">
      <w:pPr>
        <w:pStyle w:val="Recuodecorpodetexto3"/>
        <w:spacing w:after="0"/>
        <w:ind w:left="0"/>
        <w:jc w:val="center"/>
        <w:rPr>
          <w:rFonts w:ascii="Arial" w:hAnsi="Arial" w:cs="Arial"/>
          <w:color w:val="000000"/>
          <w:sz w:val="24"/>
          <w:szCs w:val="24"/>
        </w:rPr>
      </w:pPr>
      <w:r w:rsidRPr="00867ECF">
        <w:rPr>
          <w:rFonts w:ascii="Arial" w:hAnsi="Arial" w:cs="Arial"/>
          <w:sz w:val="24"/>
          <w:szCs w:val="22"/>
        </w:rPr>
        <w:t>Presidente</w:t>
      </w:r>
    </w:p>
    <w:sectPr w:rsidR="006F25F2" w:rsidRPr="00867ECF" w:rsidSect="00F61CAB">
      <w:headerReference w:type="default" r:id="rId11"/>
      <w:footerReference w:type="even" r:id="rId12"/>
      <w:footerReference w:type="default" r:id="rId13"/>
      <w:pgSz w:w="11906" w:h="16838"/>
      <w:pgMar w:top="1985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3616" w:rsidRDefault="00EC3616">
      <w:r>
        <w:separator/>
      </w:r>
    </w:p>
  </w:endnote>
  <w:endnote w:type="continuationSeparator" w:id="0">
    <w:p w:rsidR="00EC3616" w:rsidRDefault="00EC3616">
      <w:r>
        <w:continuationSeparator/>
      </w:r>
    </w:p>
  </w:endnote>
  <w:endnote w:type="continuationNotice" w:id="1">
    <w:p w:rsidR="00EC3616" w:rsidRDefault="00EC361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6118" w:rsidRDefault="00116118" w:rsidP="00AA4452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116118" w:rsidRDefault="00116118" w:rsidP="00AD2695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6118" w:rsidRDefault="00116118" w:rsidP="00AD2695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3616" w:rsidRDefault="00EC3616">
      <w:r>
        <w:separator/>
      </w:r>
    </w:p>
  </w:footnote>
  <w:footnote w:type="continuationSeparator" w:id="0">
    <w:p w:rsidR="00EC3616" w:rsidRDefault="00EC3616">
      <w:r>
        <w:continuationSeparator/>
      </w:r>
    </w:p>
  </w:footnote>
  <w:footnote w:type="continuationNotice" w:id="1">
    <w:p w:rsidR="00EC3616" w:rsidRDefault="00EC3616"/>
  </w:footnote>
  <w:footnote w:id="2">
    <w:p w:rsidR="00992995" w:rsidRPr="00903F9E" w:rsidRDefault="00992995" w:rsidP="00992995">
      <w:pPr>
        <w:pStyle w:val="Textodenotaderodap"/>
        <w:rPr>
          <w:rFonts w:ascii="Arial" w:hAnsi="Arial" w:cs="Arial"/>
        </w:rPr>
      </w:pPr>
      <w:r w:rsidRPr="00992995">
        <w:rPr>
          <w:rStyle w:val="Refdenotaderodap"/>
        </w:rPr>
        <w:sym w:font="Symbol" w:char="F02A"/>
      </w:r>
      <w:r>
        <w:t xml:space="preserve"> </w:t>
      </w:r>
      <w:bookmarkStart w:id="0" w:name="_Hlk37074730"/>
      <w:r w:rsidRPr="00903F9E">
        <w:rPr>
          <w:rFonts w:ascii="Arial" w:hAnsi="Arial" w:cs="Arial"/>
          <w:b/>
        </w:rPr>
        <w:t>Nota da Biblioteca:</w:t>
      </w:r>
    </w:p>
    <w:p w:rsidR="00992995" w:rsidRPr="00992995" w:rsidRDefault="00992995" w:rsidP="00992995">
      <w:pPr>
        <w:ind w:left="142" w:hanging="142"/>
        <w:rPr>
          <w:rFonts w:ascii="Arial" w:hAnsi="Arial" w:cs="Arial"/>
          <w:color w:val="0000FF"/>
          <w:sz w:val="20"/>
          <w:szCs w:val="20"/>
          <w:u w:val="single"/>
        </w:rPr>
      </w:pPr>
      <w:r w:rsidRPr="00992995">
        <w:rPr>
          <w:rFonts w:ascii="Arial" w:hAnsi="Arial" w:cs="Arial"/>
          <w:sz w:val="20"/>
          <w:szCs w:val="20"/>
        </w:rPr>
        <w:t xml:space="preserve">  Este texto não substitui o publicado no periódico: </w:t>
      </w:r>
      <w:bookmarkStart w:id="1" w:name="_GoBack"/>
      <w:r w:rsidR="00401496" w:rsidRPr="00401496">
        <w:rPr>
          <w:color w:val="0000FF"/>
        </w:rPr>
        <w:fldChar w:fldCharType="begin"/>
      </w:r>
      <w:r w:rsidR="00401496" w:rsidRPr="00401496">
        <w:rPr>
          <w:color w:val="0000FF"/>
        </w:rPr>
        <w:instrText xml:space="preserve"> HYPERLINK "http://www1.tce.pr.gov.br/multimidia/2019/10/pdf/00340908.pdf" </w:instrText>
      </w:r>
      <w:r w:rsidR="00401496" w:rsidRPr="00401496">
        <w:rPr>
          <w:color w:val="0000FF"/>
        </w:rPr>
        <w:fldChar w:fldCharType="separate"/>
      </w:r>
      <w:r w:rsidRPr="00401496">
        <w:rPr>
          <w:rStyle w:val="Hyperlink"/>
          <w:rFonts w:ascii="Arial" w:hAnsi="Arial" w:cs="Arial"/>
          <w:b/>
          <w:bCs/>
          <w:color w:val="0000FF"/>
          <w:sz w:val="20"/>
          <w:szCs w:val="20"/>
        </w:rPr>
        <w:t>Diário Eletrônico do Tribunal de Contas do Estado do Paraná</w:t>
      </w:r>
      <w:r w:rsidRPr="00401496">
        <w:rPr>
          <w:rStyle w:val="Hyperlink"/>
          <w:rFonts w:ascii="Arial" w:hAnsi="Arial" w:cs="Arial"/>
          <w:color w:val="0000FF"/>
          <w:sz w:val="20"/>
          <w:szCs w:val="20"/>
        </w:rPr>
        <w:t>, Curitiba, PR, n. 2171, 23 out. 2019, p. 34-35</w:t>
      </w:r>
      <w:r w:rsidR="00401496" w:rsidRPr="00401496">
        <w:rPr>
          <w:rStyle w:val="Hyperlink"/>
          <w:rFonts w:ascii="Arial" w:hAnsi="Arial" w:cs="Arial"/>
          <w:color w:val="0000FF"/>
          <w:sz w:val="20"/>
          <w:szCs w:val="20"/>
        </w:rPr>
        <w:fldChar w:fldCharType="end"/>
      </w:r>
      <w:r w:rsidRPr="00401496">
        <w:rPr>
          <w:rFonts w:ascii="Arial" w:hAnsi="Arial" w:cs="Arial"/>
          <w:color w:val="0000FF"/>
          <w:sz w:val="20"/>
          <w:szCs w:val="20"/>
        </w:rPr>
        <w:t>.</w:t>
      </w:r>
      <w:bookmarkEnd w:id="1"/>
    </w:p>
    <w:bookmarkEnd w:id="0"/>
    <w:p w:rsidR="00992995" w:rsidRPr="00992995" w:rsidRDefault="00992995">
      <w:pPr>
        <w:pStyle w:val="Textodenotaderodap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6118" w:rsidRDefault="00401496" w:rsidP="00F61CAB">
    <w:pPr>
      <w:pStyle w:val="Cabealho"/>
      <w:spacing w:before="240"/>
      <w:ind w:left="1134"/>
      <w:jc w:val="center"/>
      <w:rPr>
        <w:rFonts w:ascii="Arial" w:hAnsi="Arial" w:cs="Arial"/>
        <w:b/>
        <w:sz w:val="28"/>
        <w:szCs w:val="28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" o:spid="_x0000_s2049" type="#_x0000_t75" alt="Descrição: logo TC colorido - medio" style="position:absolute;left:0;text-align:left;margin-left:2.8pt;margin-top:-6.1pt;width:47.7pt;height:56.1pt;z-index:251657728;visibility:visible">
          <v:imagedata r:id="rId1" o:title=" logo TC colorido - medio"/>
          <w10:wrap type="square"/>
        </v:shape>
      </w:pict>
    </w:r>
    <w:r w:rsidR="00116118" w:rsidRPr="00C404BE">
      <w:rPr>
        <w:rFonts w:ascii="Arial" w:hAnsi="Arial" w:cs="Arial"/>
        <w:b/>
        <w:sz w:val="28"/>
        <w:szCs w:val="28"/>
      </w:rPr>
      <w:t>TRIBUNAL DE CONTAS DO ESTADO DO PARANÁ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00FCB"/>
    <w:multiLevelType w:val="hybridMultilevel"/>
    <w:tmpl w:val="37CCDD4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C3CBD"/>
    <w:multiLevelType w:val="hybridMultilevel"/>
    <w:tmpl w:val="E6DE625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2103CA"/>
    <w:multiLevelType w:val="hybridMultilevel"/>
    <w:tmpl w:val="B1048864"/>
    <w:lvl w:ilvl="0" w:tplc="9C68DF08">
      <w:start w:val="1"/>
      <w:numFmt w:val="decimal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" w15:restartNumberingAfterBreak="0">
    <w:nsid w:val="22C23788"/>
    <w:multiLevelType w:val="hybridMultilevel"/>
    <w:tmpl w:val="E73A53C6"/>
    <w:lvl w:ilvl="0" w:tplc="7B527506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30E9227B"/>
    <w:multiLevelType w:val="hybridMultilevel"/>
    <w:tmpl w:val="57D86A44"/>
    <w:lvl w:ilvl="0" w:tplc="1DA83180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6E020D0A"/>
    <w:multiLevelType w:val="hybridMultilevel"/>
    <w:tmpl w:val="9228ADF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pt-BR" w:vendorID="64" w:dllVersion="6" w:nlCheck="1" w:checkStyle="0"/>
  <w:activeWritingStyle w:appName="MSWord" w:lang="pt-B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45DAB"/>
    <w:rsid w:val="0000034B"/>
    <w:rsid w:val="00000D4E"/>
    <w:rsid w:val="0000397E"/>
    <w:rsid w:val="00003CE0"/>
    <w:rsid w:val="000055DE"/>
    <w:rsid w:val="00005D5B"/>
    <w:rsid w:val="000062CF"/>
    <w:rsid w:val="0000694F"/>
    <w:rsid w:val="00011246"/>
    <w:rsid w:val="0001139F"/>
    <w:rsid w:val="000126CF"/>
    <w:rsid w:val="0001599C"/>
    <w:rsid w:val="00015DF4"/>
    <w:rsid w:val="00015FB7"/>
    <w:rsid w:val="00016ACD"/>
    <w:rsid w:val="00020F6F"/>
    <w:rsid w:val="000210F5"/>
    <w:rsid w:val="0002236C"/>
    <w:rsid w:val="00024906"/>
    <w:rsid w:val="00025748"/>
    <w:rsid w:val="000264F3"/>
    <w:rsid w:val="0002793D"/>
    <w:rsid w:val="00031CF5"/>
    <w:rsid w:val="000350D9"/>
    <w:rsid w:val="00036CF7"/>
    <w:rsid w:val="00037167"/>
    <w:rsid w:val="000374C5"/>
    <w:rsid w:val="00045026"/>
    <w:rsid w:val="00045A7F"/>
    <w:rsid w:val="00045CD7"/>
    <w:rsid w:val="00045D7B"/>
    <w:rsid w:val="00050135"/>
    <w:rsid w:val="0005102A"/>
    <w:rsid w:val="00053204"/>
    <w:rsid w:val="00054BB6"/>
    <w:rsid w:val="00054C6C"/>
    <w:rsid w:val="00055C22"/>
    <w:rsid w:val="0005775C"/>
    <w:rsid w:val="000605EE"/>
    <w:rsid w:val="000615BB"/>
    <w:rsid w:val="00062DD4"/>
    <w:rsid w:val="000665DE"/>
    <w:rsid w:val="000670CE"/>
    <w:rsid w:val="0007078F"/>
    <w:rsid w:val="00070A4B"/>
    <w:rsid w:val="00072BC7"/>
    <w:rsid w:val="00073239"/>
    <w:rsid w:val="00075B14"/>
    <w:rsid w:val="00077EB3"/>
    <w:rsid w:val="0008048B"/>
    <w:rsid w:val="000810A4"/>
    <w:rsid w:val="00081959"/>
    <w:rsid w:val="000822B5"/>
    <w:rsid w:val="00086965"/>
    <w:rsid w:val="000877A8"/>
    <w:rsid w:val="00090666"/>
    <w:rsid w:val="00091AF0"/>
    <w:rsid w:val="00092932"/>
    <w:rsid w:val="0009376F"/>
    <w:rsid w:val="00093E67"/>
    <w:rsid w:val="00093F8D"/>
    <w:rsid w:val="000963F6"/>
    <w:rsid w:val="000A0122"/>
    <w:rsid w:val="000A0386"/>
    <w:rsid w:val="000A0DFD"/>
    <w:rsid w:val="000A25A8"/>
    <w:rsid w:val="000A3166"/>
    <w:rsid w:val="000A576C"/>
    <w:rsid w:val="000A699B"/>
    <w:rsid w:val="000A6AA1"/>
    <w:rsid w:val="000A75FB"/>
    <w:rsid w:val="000B1919"/>
    <w:rsid w:val="000B1BF3"/>
    <w:rsid w:val="000B209D"/>
    <w:rsid w:val="000B28A7"/>
    <w:rsid w:val="000B2FE6"/>
    <w:rsid w:val="000B4DD0"/>
    <w:rsid w:val="000B4E9F"/>
    <w:rsid w:val="000B6957"/>
    <w:rsid w:val="000C074D"/>
    <w:rsid w:val="000C152A"/>
    <w:rsid w:val="000C1742"/>
    <w:rsid w:val="000C26E4"/>
    <w:rsid w:val="000C3442"/>
    <w:rsid w:val="000C34F2"/>
    <w:rsid w:val="000C3B70"/>
    <w:rsid w:val="000C4132"/>
    <w:rsid w:val="000C4557"/>
    <w:rsid w:val="000C4BCB"/>
    <w:rsid w:val="000C5BE3"/>
    <w:rsid w:val="000C68A9"/>
    <w:rsid w:val="000C6EFF"/>
    <w:rsid w:val="000D0EA3"/>
    <w:rsid w:val="000D102E"/>
    <w:rsid w:val="000D280E"/>
    <w:rsid w:val="000D3ABF"/>
    <w:rsid w:val="000D41CD"/>
    <w:rsid w:val="000D486B"/>
    <w:rsid w:val="000D5687"/>
    <w:rsid w:val="000D640F"/>
    <w:rsid w:val="000D6B81"/>
    <w:rsid w:val="000E2225"/>
    <w:rsid w:val="000E4C60"/>
    <w:rsid w:val="000E6BDC"/>
    <w:rsid w:val="000E72C4"/>
    <w:rsid w:val="000F06EE"/>
    <w:rsid w:val="000F232F"/>
    <w:rsid w:val="000F2716"/>
    <w:rsid w:val="000F33E5"/>
    <w:rsid w:val="000F4EA9"/>
    <w:rsid w:val="000F5832"/>
    <w:rsid w:val="000F73DB"/>
    <w:rsid w:val="000F7AC2"/>
    <w:rsid w:val="000F7D51"/>
    <w:rsid w:val="001000B9"/>
    <w:rsid w:val="00103EEC"/>
    <w:rsid w:val="00104848"/>
    <w:rsid w:val="00105CCF"/>
    <w:rsid w:val="00106BFC"/>
    <w:rsid w:val="001075BD"/>
    <w:rsid w:val="00107CD1"/>
    <w:rsid w:val="0011045F"/>
    <w:rsid w:val="0011369C"/>
    <w:rsid w:val="00113AFF"/>
    <w:rsid w:val="00113CB1"/>
    <w:rsid w:val="001140C8"/>
    <w:rsid w:val="001146C7"/>
    <w:rsid w:val="00115AF9"/>
    <w:rsid w:val="00116118"/>
    <w:rsid w:val="001168B3"/>
    <w:rsid w:val="001171BF"/>
    <w:rsid w:val="00117672"/>
    <w:rsid w:val="00117ABB"/>
    <w:rsid w:val="00122697"/>
    <w:rsid w:val="001238B4"/>
    <w:rsid w:val="00123DE1"/>
    <w:rsid w:val="001248ED"/>
    <w:rsid w:val="0012522C"/>
    <w:rsid w:val="0012745F"/>
    <w:rsid w:val="00130366"/>
    <w:rsid w:val="00130C28"/>
    <w:rsid w:val="001315BE"/>
    <w:rsid w:val="00132543"/>
    <w:rsid w:val="0013581D"/>
    <w:rsid w:val="0013634F"/>
    <w:rsid w:val="001363B6"/>
    <w:rsid w:val="00136776"/>
    <w:rsid w:val="00136FFB"/>
    <w:rsid w:val="00137371"/>
    <w:rsid w:val="00137E88"/>
    <w:rsid w:val="00142ADD"/>
    <w:rsid w:val="00143218"/>
    <w:rsid w:val="00143821"/>
    <w:rsid w:val="001451CF"/>
    <w:rsid w:val="001461FC"/>
    <w:rsid w:val="00146978"/>
    <w:rsid w:val="0014711E"/>
    <w:rsid w:val="00147824"/>
    <w:rsid w:val="001507C6"/>
    <w:rsid w:val="00151D37"/>
    <w:rsid w:val="00151D63"/>
    <w:rsid w:val="001543CD"/>
    <w:rsid w:val="00155EC7"/>
    <w:rsid w:val="0016058D"/>
    <w:rsid w:val="0016170C"/>
    <w:rsid w:val="00162D2E"/>
    <w:rsid w:val="00163121"/>
    <w:rsid w:val="001634BF"/>
    <w:rsid w:val="00166B15"/>
    <w:rsid w:val="00166BEF"/>
    <w:rsid w:val="00167372"/>
    <w:rsid w:val="00167BC8"/>
    <w:rsid w:val="001708F1"/>
    <w:rsid w:val="001722C4"/>
    <w:rsid w:val="00172875"/>
    <w:rsid w:val="00173E16"/>
    <w:rsid w:val="001741E8"/>
    <w:rsid w:val="00174C99"/>
    <w:rsid w:val="00174CCA"/>
    <w:rsid w:val="0017695D"/>
    <w:rsid w:val="00176EA6"/>
    <w:rsid w:val="00176EF0"/>
    <w:rsid w:val="001770EE"/>
    <w:rsid w:val="0018222D"/>
    <w:rsid w:val="00182897"/>
    <w:rsid w:val="00182E8A"/>
    <w:rsid w:val="001836C7"/>
    <w:rsid w:val="001848F1"/>
    <w:rsid w:val="0018625C"/>
    <w:rsid w:val="00191EB2"/>
    <w:rsid w:val="001921C7"/>
    <w:rsid w:val="0019273C"/>
    <w:rsid w:val="00196842"/>
    <w:rsid w:val="00196A33"/>
    <w:rsid w:val="001977E7"/>
    <w:rsid w:val="001A1187"/>
    <w:rsid w:val="001A27E7"/>
    <w:rsid w:val="001A2C61"/>
    <w:rsid w:val="001A664C"/>
    <w:rsid w:val="001A709D"/>
    <w:rsid w:val="001A726C"/>
    <w:rsid w:val="001B0E03"/>
    <w:rsid w:val="001B134A"/>
    <w:rsid w:val="001B2A6F"/>
    <w:rsid w:val="001B3515"/>
    <w:rsid w:val="001B36D5"/>
    <w:rsid w:val="001B3D97"/>
    <w:rsid w:val="001B3F49"/>
    <w:rsid w:val="001B519B"/>
    <w:rsid w:val="001B6E0F"/>
    <w:rsid w:val="001B7345"/>
    <w:rsid w:val="001B7568"/>
    <w:rsid w:val="001C0ED7"/>
    <w:rsid w:val="001C479D"/>
    <w:rsid w:val="001C741A"/>
    <w:rsid w:val="001C7656"/>
    <w:rsid w:val="001D0348"/>
    <w:rsid w:val="001D0622"/>
    <w:rsid w:val="001D07D2"/>
    <w:rsid w:val="001D08E0"/>
    <w:rsid w:val="001D0B09"/>
    <w:rsid w:val="001D10F7"/>
    <w:rsid w:val="001D20A4"/>
    <w:rsid w:val="001D344B"/>
    <w:rsid w:val="001D547B"/>
    <w:rsid w:val="001D5904"/>
    <w:rsid w:val="001D5B17"/>
    <w:rsid w:val="001E2907"/>
    <w:rsid w:val="001E384A"/>
    <w:rsid w:val="001E525C"/>
    <w:rsid w:val="001F06DA"/>
    <w:rsid w:val="001F08A0"/>
    <w:rsid w:val="001F2464"/>
    <w:rsid w:val="001F297B"/>
    <w:rsid w:val="001F2D2D"/>
    <w:rsid w:val="001F5C50"/>
    <w:rsid w:val="001F73FB"/>
    <w:rsid w:val="001F7FAF"/>
    <w:rsid w:val="00200DC7"/>
    <w:rsid w:val="002013F4"/>
    <w:rsid w:val="00201B26"/>
    <w:rsid w:val="00201D06"/>
    <w:rsid w:val="00202EAF"/>
    <w:rsid w:val="0020418F"/>
    <w:rsid w:val="00204E4A"/>
    <w:rsid w:val="002059FC"/>
    <w:rsid w:val="0020752D"/>
    <w:rsid w:val="0021027F"/>
    <w:rsid w:val="00211BCD"/>
    <w:rsid w:val="0021275F"/>
    <w:rsid w:val="002137F9"/>
    <w:rsid w:val="00214119"/>
    <w:rsid w:val="00214705"/>
    <w:rsid w:val="00215DA9"/>
    <w:rsid w:val="0021650B"/>
    <w:rsid w:val="00216BBA"/>
    <w:rsid w:val="002170FB"/>
    <w:rsid w:val="00217475"/>
    <w:rsid w:val="00220B79"/>
    <w:rsid w:val="00220C9E"/>
    <w:rsid w:val="0022168A"/>
    <w:rsid w:val="002220C0"/>
    <w:rsid w:val="00224E35"/>
    <w:rsid w:val="00230603"/>
    <w:rsid w:val="00231E8B"/>
    <w:rsid w:val="00233A2F"/>
    <w:rsid w:val="00234BD2"/>
    <w:rsid w:val="002352FD"/>
    <w:rsid w:val="00235585"/>
    <w:rsid w:val="002373E7"/>
    <w:rsid w:val="00240EB9"/>
    <w:rsid w:val="002411C2"/>
    <w:rsid w:val="00241B9E"/>
    <w:rsid w:val="0024263E"/>
    <w:rsid w:val="00242A6F"/>
    <w:rsid w:val="00245754"/>
    <w:rsid w:val="002457D4"/>
    <w:rsid w:val="00245ECE"/>
    <w:rsid w:val="00247C3A"/>
    <w:rsid w:val="00250191"/>
    <w:rsid w:val="002512A8"/>
    <w:rsid w:val="00252933"/>
    <w:rsid w:val="002539BE"/>
    <w:rsid w:val="00253C3A"/>
    <w:rsid w:val="002557CE"/>
    <w:rsid w:val="00256E4A"/>
    <w:rsid w:val="002573BD"/>
    <w:rsid w:val="00262894"/>
    <w:rsid w:val="0026321C"/>
    <w:rsid w:val="00264C9A"/>
    <w:rsid w:val="0027275A"/>
    <w:rsid w:val="00274517"/>
    <w:rsid w:val="00274AD3"/>
    <w:rsid w:val="00274BAF"/>
    <w:rsid w:val="002758F3"/>
    <w:rsid w:val="002777D8"/>
    <w:rsid w:val="00280021"/>
    <w:rsid w:val="0028102F"/>
    <w:rsid w:val="002817BA"/>
    <w:rsid w:val="00282420"/>
    <w:rsid w:val="00283F4D"/>
    <w:rsid w:val="00285443"/>
    <w:rsid w:val="002855B8"/>
    <w:rsid w:val="0028610E"/>
    <w:rsid w:val="002875EB"/>
    <w:rsid w:val="0028763B"/>
    <w:rsid w:val="00291D10"/>
    <w:rsid w:val="002929A5"/>
    <w:rsid w:val="00294B28"/>
    <w:rsid w:val="00296B3A"/>
    <w:rsid w:val="002A15EE"/>
    <w:rsid w:val="002A50E6"/>
    <w:rsid w:val="002A6B3D"/>
    <w:rsid w:val="002A7B16"/>
    <w:rsid w:val="002B0869"/>
    <w:rsid w:val="002B2D93"/>
    <w:rsid w:val="002B3E62"/>
    <w:rsid w:val="002B5293"/>
    <w:rsid w:val="002B71ED"/>
    <w:rsid w:val="002B7E10"/>
    <w:rsid w:val="002B7E68"/>
    <w:rsid w:val="002C078A"/>
    <w:rsid w:val="002C2C92"/>
    <w:rsid w:val="002C77FB"/>
    <w:rsid w:val="002D17C3"/>
    <w:rsid w:val="002D1A56"/>
    <w:rsid w:val="002D1BD6"/>
    <w:rsid w:val="002D1E60"/>
    <w:rsid w:val="002D3955"/>
    <w:rsid w:val="002D485C"/>
    <w:rsid w:val="002D563E"/>
    <w:rsid w:val="002D62DF"/>
    <w:rsid w:val="002D6F1B"/>
    <w:rsid w:val="002D7088"/>
    <w:rsid w:val="002E1015"/>
    <w:rsid w:val="002E2B1F"/>
    <w:rsid w:val="002E30CE"/>
    <w:rsid w:val="002E32D6"/>
    <w:rsid w:val="002E3E39"/>
    <w:rsid w:val="002E4032"/>
    <w:rsid w:val="002E5D6A"/>
    <w:rsid w:val="002E6C77"/>
    <w:rsid w:val="002F0920"/>
    <w:rsid w:val="002F1D18"/>
    <w:rsid w:val="002F3698"/>
    <w:rsid w:val="002F4667"/>
    <w:rsid w:val="002F52D6"/>
    <w:rsid w:val="002F65FA"/>
    <w:rsid w:val="002F6A6A"/>
    <w:rsid w:val="002F6BB3"/>
    <w:rsid w:val="00300126"/>
    <w:rsid w:val="00300BEF"/>
    <w:rsid w:val="00301C98"/>
    <w:rsid w:val="00303E19"/>
    <w:rsid w:val="00303F4B"/>
    <w:rsid w:val="0030570B"/>
    <w:rsid w:val="0030695C"/>
    <w:rsid w:val="00306CD1"/>
    <w:rsid w:val="003119DB"/>
    <w:rsid w:val="00312EDA"/>
    <w:rsid w:val="00315E68"/>
    <w:rsid w:val="003175A2"/>
    <w:rsid w:val="00317E9A"/>
    <w:rsid w:val="00322A67"/>
    <w:rsid w:val="00323F45"/>
    <w:rsid w:val="00327F5D"/>
    <w:rsid w:val="00330010"/>
    <w:rsid w:val="003305EE"/>
    <w:rsid w:val="00330CB0"/>
    <w:rsid w:val="0033178A"/>
    <w:rsid w:val="00334CB6"/>
    <w:rsid w:val="00335863"/>
    <w:rsid w:val="003364D9"/>
    <w:rsid w:val="00337073"/>
    <w:rsid w:val="00340DA6"/>
    <w:rsid w:val="0034337C"/>
    <w:rsid w:val="003462AB"/>
    <w:rsid w:val="003466C6"/>
    <w:rsid w:val="003471D4"/>
    <w:rsid w:val="003475EE"/>
    <w:rsid w:val="00350E38"/>
    <w:rsid w:val="00352ECA"/>
    <w:rsid w:val="003532CF"/>
    <w:rsid w:val="003534A3"/>
    <w:rsid w:val="00354876"/>
    <w:rsid w:val="0035534A"/>
    <w:rsid w:val="00355A39"/>
    <w:rsid w:val="003564FD"/>
    <w:rsid w:val="00356B3E"/>
    <w:rsid w:val="00356DF6"/>
    <w:rsid w:val="003579E5"/>
    <w:rsid w:val="003579EB"/>
    <w:rsid w:val="00357BFE"/>
    <w:rsid w:val="0036084C"/>
    <w:rsid w:val="00360B54"/>
    <w:rsid w:val="003634CE"/>
    <w:rsid w:val="00366125"/>
    <w:rsid w:val="00366310"/>
    <w:rsid w:val="003705BD"/>
    <w:rsid w:val="0037068A"/>
    <w:rsid w:val="00371258"/>
    <w:rsid w:val="00371F56"/>
    <w:rsid w:val="00372B40"/>
    <w:rsid w:val="0037343D"/>
    <w:rsid w:val="00374244"/>
    <w:rsid w:val="00376A3B"/>
    <w:rsid w:val="0038021D"/>
    <w:rsid w:val="003807CA"/>
    <w:rsid w:val="00383152"/>
    <w:rsid w:val="0038428C"/>
    <w:rsid w:val="003844D3"/>
    <w:rsid w:val="003849AB"/>
    <w:rsid w:val="00386AEE"/>
    <w:rsid w:val="00386FEE"/>
    <w:rsid w:val="00387858"/>
    <w:rsid w:val="00387BDA"/>
    <w:rsid w:val="00391C6E"/>
    <w:rsid w:val="003928DC"/>
    <w:rsid w:val="003939F6"/>
    <w:rsid w:val="00395E16"/>
    <w:rsid w:val="00396AE5"/>
    <w:rsid w:val="00397609"/>
    <w:rsid w:val="003A0E98"/>
    <w:rsid w:val="003A1D58"/>
    <w:rsid w:val="003A21F3"/>
    <w:rsid w:val="003A5096"/>
    <w:rsid w:val="003A51BA"/>
    <w:rsid w:val="003A6FCF"/>
    <w:rsid w:val="003B0AE6"/>
    <w:rsid w:val="003B2323"/>
    <w:rsid w:val="003B2F68"/>
    <w:rsid w:val="003B7F40"/>
    <w:rsid w:val="003C03F8"/>
    <w:rsid w:val="003C0783"/>
    <w:rsid w:val="003C1273"/>
    <w:rsid w:val="003C1677"/>
    <w:rsid w:val="003C2797"/>
    <w:rsid w:val="003C2825"/>
    <w:rsid w:val="003C2883"/>
    <w:rsid w:val="003C3A15"/>
    <w:rsid w:val="003C425C"/>
    <w:rsid w:val="003C4672"/>
    <w:rsid w:val="003C7076"/>
    <w:rsid w:val="003C7CAB"/>
    <w:rsid w:val="003C7FBD"/>
    <w:rsid w:val="003D01CB"/>
    <w:rsid w:val="003D0623"/>
    <w:rsid w:val="003D3433"/>
    <w:rsid w:val="003D706E"/>
    <w:rsid w:val="003E27B3"/>
    <w:rsid w:val="003E3525"/>
    <w:rsid w:val="003E5112"/>
    <w:rsid w:val="003E6941"/>
    <w:rsid w:val="003F12A6"/>
    <w:rsid w:val="003F34F7"/>
    <w:rsid w:val="00400C8E"/>
    <w:rsid w:val="00401121"/>
    <w:rsid w:val="00401496"/>
    <w:rsid w:val="0040338E"/>
    <w:rsid w:val="0040460F"/>
    <w:rsid w:val="00404DE3"/>
    <w:rsid w:val="00406716"/>
    <w:rsid w:val="00410216"/>
    <w:rsid w:val="00411F34"/>
    <w:rsid w:val="00417820"/>
    <w:rsid w:val="004179EE"/>
    <w:rsid w:val="00417BD2"/>
    <w:rsid w:val="00422BA7"/>
    <w:rsid w:val="00422F68"/>
    <w:rsid w:val="00422F97"/>
    <w:rsid w:val="00423C8F"/>
    <w:rsid w:val="00424E4D"/>
    <w:rsid w:val="004275C5"/>
    <w:rsid w:val="00427CD8"/>
    <w:rsid w:val="004303CD"/>
    <w:rsid w:val="00430F31"/>
    <w:rsid w:val="00431BEF"/>
    <w:rsid w:val="0043246E"/>
    <w:rsid w:val="00432734"/>
    <w:rsid w:val="00433C42"/>
    <w:rsid w:val="00434A05"/>
    <w:rsid w:val="00437C32"/>
    <w:rsid w:val="00440410"/>
    <w:rsid w:val="00440A04"/>
    <w:rsid w:val="004416A7"/>
    <w:rsid w:val="00442440"/>
    <w:rsid w:val="0044277B"/>
    <w:rsid w:val="0044310B"/>
    <w:rsid w:val="00443396"/>
    <w:rsid w:val="004435DF"/>
    <w:rsid w:val="00444041"/>
    <w:rsid w:val="00444420"/>
    <w:rsid w:val="0044470E"/>
    <w:rsid w:val="00444DBE"/>
    <w:rsid w:val="0044661E"/>
    <w:rsid w:val="00447339"/>
    <w:rsid w:val="00447C45"/>
    <w:rsid w:val="004505CE"/>
    <w:rsid w:val="0045076F"/>
    <w:rsid w:val="00453304"/>
    <w:rsid w:val="0045509A"/>
    <w:rsid w:val="0045526C"/>
    <w:rsid w:val="004603FC"/>
    <w:rsid w:val="004604F8"/>
    <w:rsid w:val="00460C5E"/>
    <w:rsid w:val="00461344"/>
    <w:rsid w:val="00462F12"/>
    <w:rsid w:val="00462F20"/>
    <w:rsid w:val="004632A7"/>
    <w:rsid w:val="004648FB"/>
    <w:rsid w:val="00466179"/>
    <w:rsid w:val="0047236A"/>
    <w:rsid w:val="00472C9D"/>
    <w:rsid w:val="00474661"/>
    <w:rsid w:val="00474F85"/>
    <w:rsid w:val="0047545D"/>
    <w:rsid w:val="00476B4C"/>
    <w:rsid w:val="00477BB4"/>
    <w:rsid w:val="0048155B"/>
    <w:rsid w:val="00482D03"/>
    <w:rsid w:val="00483ACF"/>
    <w:rsid w:val="004849F1"/>
    <w:rsid w:val="0048504E"/>
    <w:rsid w:val="00485A10"/>
    <w:rsid w:val="0049039F"/>
    <w:rsid w:val="004903E8"/>
    <w:rsid w:val="004907CB"/>
    <w:rsid w:val="0049139F"/>
    <w:rsid w:val="00491B45"/>
    <w:rsid w:val="00492C4B"/>
    <w:rsid w:val="00493B6F"/>
    <w:rsid w:val="00493C6D"/>
    <w:rsid w:val="0049615D"/>
    <w:rsid w:val="0049692F"/>
    <w:rsid w:val="0049770B"/>
    <w:rsid w:val="004A022E"/>
    <w:rsid w:val="004A3069"/>
    <w:rsid w:val="004A5254"/>
    <w:rsid w:val="004A53A1"/>
    <w:rsid w:val="004A64E9"/>
    <w:rsid w:val="004B0B69"/>
    <w:rsid w:val="004B1702"/>
    <w:rsid w:val="004B1C27"/>
    <w:rsid w:val="004B1F57"/>
    <w:rsid w:val="004B2C5C"/>
    <w:rsid w:val="004B376F"/>
    <w:rsid w:val="004B4EDE"/>
    <w:rsid w:val="004B514A"/>
    <w:rsid w:val="004B5683"/>
    <w:rsid w:val="004B6B10"/>
    <w:rsid w:val="004B794B"/>
    <w:rsid w:val="004C04E9"/>
    <w:rsid w:val="004C3016"/>
    <w:rsid w:val="004C316D"/>
    <w:rsid w:val="004C343B"/>
    <w:rsid w:val="004C38E3"/>
    <w:rsid w:val="004C4D29"/>
    <w:rsid w:val="004C53E5"/>
    <w:rsid w:val="004C713D"/>
    <w:rsid w:val="004C7686"/>
    <w:rsid w:val="004C791E"/>
    <w:rsid w:val="004C7958"/>
    <w:rsid w:val="004D021D"/>
    <w:rsid w:val="004D1000"/>
    <w:rsid w:val="004D188A"/>
    <w:rsid w:val="004D1AC0"/>
    <w:rsid w:val="004D25BF"/>
    <w:rsid w:val="004D3173"/>
    <w:rsid w:val="004D3D65"/>
    <w:rsid w:val="004D5096"/>
    <w:rsid w:val="004D6931"/>
    <w:rsid w:val="004D6CA6"/>
    <w:rsid w:val="004E250C"/>
    <w:rsid w:val="004E4328"/>
    <w:rsid w:val="004E5890"/>
    <w:rsid w:val="004E5CF2"/>
    <w:rsid w:val="004E775B"/>
    <w:rsid w:val="004F3307"/>
    <w:rsid w:val="004F51B2"/>
    <w:rsid w:val="004F67DD"/>
    <w:rsid w:val="004F6B1E"/>
    <w:rsid w:val="004F7096"/>
    <w:rsid w:val="00503FB3"/>
    <w:rsid w:val="0050412C"/>
    <w:rsid w:val="00504959"/>
    <w:rsid w:val="00505310"/>
    <w:rsid w:val="005055CF"/>
    <w:rsid w:val="00505A43"/>
    <w:rsid w:val="00506797"/>
    <w:rsid w:val="00506C7E"/>
    <w:rsid w:val="00506D3A"/>
    <w:rsid w:val="005071A6"/>
    <w:rsid w:val="005105B7"/>
    <w:rsid w:val="00510EE6"/>
    <w:rsid w:val="005111D6"/>
    <w:rsid w:val="00512A26"/>
    <w:rsid w:val="00514211"/>
    <w:rsid w:val="00514338"/>
    <w:rsid w:val="0051513F"/>
    <w:rsid w:val="00515287"/>
    <w:rsid w:val="00515717"/>
    <w:rsid w:val="00515F97"/>
    <w:rsid w:val="00517301"/>
    <w:rsid w:val="0052004B"/>
    <w:rsid w:val="005202CD"/>
    <w:rsid w:val="005206B5"/>
    <w:rsid w:val="00520D2C"/>
    <w:rsid w:val="00522891"/>
    <w:rsid w:val="00522AD1"/>
    <w:rsid w:val="00523A50"/>
    <w:rsid w:val="00523DB4"/>
    <w:rsid w:val="00524135"/>
    <w:rsid w:val="005261C8"/>
    <w:rsid w:val="005304A6"/>
    <w:rsid w:val="00530BDD"/>
    <w:rsid w:val="00534D2B"/>
    <w:rsid w:val="0053576E"/>
    <w:rsid w:val="00536E25"/>
    <w:rsid w:val="00541FD1"/>
    <w:rsid w:val="00542D2F"/>
    <w:rsid w:val="00544730"/>
    <w:rsid w:val="005471D7"/>
    <w:rsid w:val="00551CCE"/>
    <w:rsid w:val="00552A70"/>
    <w:rsid w:val="0055316F"/>
    <w:rsid w:val="005560B2"/>
    <w:rsid w:val="0055657E"/>
    <w:rsid w:val="00560AF9"/>
    <w:rsid w:val="005617D1"/>
    <w:rsid w:val="005633BC"/>
    <w:rsid w:val="005645BF"/>
    <w:rsid w:val="00564903"/>
    <w:rsid w:val="00566647"/>
    <w:rsid w:val="00570941"/>
    <w:rsid w:val="0057396A"/>
    <w:rsid w:val="00574F1F"/>
    <w:rsid w:val="00575573"/>
    <w:rsid w:val="00576232"/>
    <w:rsid w:val="005762C6"/>
    <w:rsid w:val="0057749B"/>
    <w:rsid w:val="005803E4"/>
    <w:rsid w:val="00581CAC"/>
    <w:rsid w:val="00582921"/>
    <w:rsid w:val="00584E7B"/>
    <w:rsid w:val="0058644B"/>
    <w:rsid w:val="005874A0"/>
    <w:rsid w:val="005877BC"/>
    <w:rsid w:val="005912A3"/>
    <w:rsid w:val="0059264C"/>
    <w:rsid w:val="0059489C"/>
    <w:rsid w:val="00594C00"/>
    <w:rsid w:val="0059541F"/>
    <w:rsid w:val="00595583"/>
    <w:rsid w:val="005960FE"/>
    <w:rsid w:val="00596F3D"/>
    <w:rsid w:val="005976F9"/>
    <w:rsid w:val="005A0D94"/>
    <w:rsid w:val="005A1B53"/>
    <w:rsid w:val="005A22D1"/>
    <w:rsid w:val="005A4632"/>
    <w:rsid w:val="005A5463"/>
    <w:rsid w:val="005B0D2B"/>
    <w:rsid w:val="005B29BC"/>
    <w:rsid w:val="005B33E8"/>
    <w:rsid w:val="005B3A07"/>
    <w:rsid w:val="005B4D95"/>
    <w:rsid w:val="005B4E90"/>
    <w:rsid w:val="005B6BC1"/>
    <w:rsid w:val="005B7847"/>
    <w:rsid w:val="005B799A"/>
    <w:rsid w:val="005C238D"/>
    <w:rsid w:val="005C3AD3"/>
    <w:rsid w:val="005C3EB3"/>
    <w:rsid w:val="005C42BB"/>
    <w:rsid w:val="005C4FC9"/>
    <w:rsid w:val="005C66FA"/>
    <w:rsid w:val="005C699F"/>
    <w:rsid w:val="005D0B76"/>
    <w:rsid w:val="005D3297"/>
    <w:rsid w:val="005D42B6"/>
    <w:rsid w:val="005D4F27"/>
    <w:rsid w:val="005D690D"/>
    <w:rsid w:val="005E065A"/>
    <w:rsid w:val="005E1D44"/>
    <w:rsid w:val="005E2494"/>
    <w:rsid w:val="005E3D13"/>
    <w:rsid w:val="005E595E"/>
    <w:rsid w:val="005E60C9"/>
    <w:rsid w:val="005E78D9"/>
    <w:rsid w:val="005F0201"/>
    <w:rsid w:val="005F11DD"/>
    <w:rsid w:val="005F1B0E"/>
    <w:rsid w:val="005F5DD7"/>
    <w:rsid w:val="005F6DD3"/>
    <w:rsid w:val="005F767E"/>
    <w:rsid w:val="005F7DFB"/>
    <w:rsid w:val="00600117"/>
    <w:rsid w:val="00602677"/>
    <w:rsid w:val="00604F24"/>
    <w:rsid w:val="00605CB1"/>
    <w:rsid w:val="006073BC"/>
    <w:rsid w:val="006079E1"/>
    <w:rsid w:val="00615F6E"/>
    <w:rsid w:val="00617560"/>
    <w:rsid w:val="00617BC5"/>
    <w:rsid w:val="00620D83"/>
    <w:rsid w:val="00620FD1"/>
    <w:rsid w:val="00621793"/>
    <w:rsid w:val="00621CE4"/>
    <w:rsid w:val="00621E99"/>
    <w:rsid w:val="0062270B"/>
    <w:rsid w:val="0062325D"/>
    <w:rsid w:val="00623CF5"/>
    <w:rsid w:val="0062464B"/>
    <w:rsid w:val="00624673"/>
    <w:rsid w:val="0062525C"/>
    <w:rsid w:val="006276E6"/>
    <w:rsid w:val="006302A9"/>
    <w:rsid w:val="00631B03"/>
    <w:rsid w:val="00634CC4"/>
    <w:rsid w:val="00636060"/>
    <w:rsid w:val="00636A3B"/>
    <w:rsid w:val="00637AB9"/>
    <w:rsid w:val="00642934"/>
    <w:rsid w:val="00642B04"/>
    <w:rsid w:val="006433EC"/>
    <w:rsid w:val="00644D30"/>
    <w:rsid w:val="00645CE9"/>
    <w:rsid w:val="00646030"/>
    <w:rsid w:val="006463E7"/>
    <w:rsid w:val="006465A5"/>
    <w:rsid w:val="00647F11"/>
    <w:rsid w:val="006509DA"/>
    <w:rsid w:val="00654AC9"/>
    <w:rsid w:val="00654D90"/>
    <w:rsid w:val="00656710"/>
    <w:rsid w:val="0065726F"/>
    <w:rsid w:val="00660DD1"/>
    <w:rsid w:val="0066249C"/>
    <w:rsid w:val="00665026"/>
    <w:rsid w:val="00665336"/>
    <w:rsid w:val="006656F0"/>
    <w:rsid w:val="006657F0"/>
    <w:rsid w:val="00670548"/>
    <w:rsid w:val="00672751"/>
    <w:rsid w:val="00672798"/>
    <w:rsid w:val="00672B2B"/>
    <w:rsid w:val="006751BC"/>
    <w:rsid w:val="00675C0C"/>
    <w:rsid w:val="00675C88"/>
    <w:rsid w:val="00676507"/>
    <w:rsid w:val="0068087B"/>
    <w:rsid w:val="006815ED"/>
    <w:rsid w:val="006817D5"/>
    <w:rsid w:val="006826EE"/>
    <w:rsid w:val="0068299F"/>
    <w:rsid w:val="00683522"/>
    <w:rsid w:val="00686F81"/>
    <w:rsid w:val="00686FB5"/>
    <w:rsid w:val="00690D22"/>
    <w:rsid w:val="0069181D"/>
    <w:rsid w:val="00691B12"/>
    <w:rsid w:val="00694AE9"/>
    <w:rsid w:val="00695DA3"/>
    <w:rsid w:val="006A45E6"/>
    <w:rsid w:val="006A4ED3"/>
    <w:rsid w:val="006A50C3"/>
    <w:rsid w:val="006A52E9"/>
    <w:rsid w:val="006A6E65"/>
    <w:rsid w:val="006A73B3"/>
    <w:rsid w:val="006A7FCD"/>
    <w:rsid w:val="006B1FDA"/>
    <w:rsid w:val="006B3CDC"/>
    <w:rsid w:val="006B3F7F"/>
    <w:rsid w:val="006B5B59"/>
    <w:rsid w:val="006B6DBE"/>
    <w:rsid w:val="006C0FE8"/>
    <w:rsid w:val="006C1ADC"/>
    <w:rsid w:val="006C2EE5"/>
    <w:rsid w:val="006C2EEA"/>
    <w:rsid w:val="006C340C"/>
    <w:rsid w:val="006C35DD"/>
    <w:rsid w:val="006C4A3F"/>
    <w:rsid w:val="006C4CE4"/>
    <w:rsid w:val="006C7E98"/>
    <w:rsid w:val="006D17B1"/>
    <w:rsid w:val="006D1B46"/>
    <w:rsid w:val="006D1CF2"/>
    <w:rsid w:val="006D227F"/>
    <w:rsid w:val="006D2B27"/>
    <w:rsid w:val="006D37B6"/>
    <w:rsid w:val="006D5479"/>
    <w:rsid w:val="006D5754"/>
    <w:rsid w:val="006D5832"/>
    <w:rsid w:val="006E01F1"/>
    <w:rsid w:val="006E0C22"/>
    <w:rsid w:val="006E16C0"/>
    <w:rsid w:val="006E2348"/>
    <w:rsid w:val="006E2CA5"/>
    <w:rsid w:val="006E526C"/>
    <w:rsid w:val="006E57DB"/>
    <w:rsid w:val="006F0DD2"/>
    <w:rsid w:val="006F128E"/>
    <w:rsid w:val="006F18FA"/>
    <w:rsid w:val="006F2135"/>
    <w:rsid w:val="006F25F2"/>
    <w:rsid w:val="006F59B2"/>
    <w:rsid w:val="006F5F45"/>
    <w:rsid w:val="006F7A28"/>
    <w:rsid w:val="00701946"/>
    <w:rsid w:val="0070282E"/>
    <w:rsid w:val="00703E5D"/>
    <w:rsid w:val="00704489"/>
    <w:rsid w:val="00706746"/>
    <w:rsid w:val="00706B1C"/>
    <w:rsid w:val="00706D1D"/>
    <w:rsid w:val="00707E00"/>
    <w:rsid w:val="00710758"/>
    <w:rsid w:val="00712778"/>
    <w:rsid w:val="007130F6"/>
    <w:rsid w:val="00713573"/>
    <w:rsid w:val="007138BA"/>
    <w:rsid w:val="00714679"/>
    <w:rsid w:val="00715C72"/>
    <w:rsid w:val="00715E42"/>
    <w:rsid w:val="00722AC7"/>
    <w:rsid w:val="00723A22"/>
    <w:rsid w:val="00723FCA"/>
    <w:rsid w:val="00724D88"/>
    <w:rsid w:val="00725529"/>
    <w:rsid w:val="00726751"/>
    <w:rsid w:val="007267DE"/>
    <w:rsid w:val="0072680C"/>
    <w:rsid w:val="00726B0C"/>
    <w:rsid w:val="00730D1A"/>
    <w:rsid w:val="00733471"/>
    <w:rsid w:val="00734A56"/>
    <w:rsid w:val="00734B42"/>
    <w:rsid w:val="007362B6"/>
    <w:rsid w:val="0073746E"/>
    <w:rsid w:val="0074174F"/>
    <w:rsid w:val="00741766"/>
    <w:rsid w:val="00741E09"/>
    <w:rsid w:val="007434F1"/>
    <w:rsid w:val="007447A4"/>
    <w:rsid w:val="00746198"/>
    <w:rsid w:val="00746D4A"/>
    <w:rsid w:val="00747E95"/>
    <w:rsid w:val="00752CF6"/>
    <w:rsid w:val="007533DA"/>
    <w:rsid w:val="00753E16"/>
    <w:rsid w:val="007542D8"/>
    <w:rsid w:val="00754614"/>
    <w:rsid w:val="00754B4D"/>
    <w:rsid w:val="00754D40"/>
    <w:rsid w:val="007560F8"/>
    <w:rsid w:val="00757873"/>
    <w:rsid w:val="00760B49"/>
    <w:rsid w:val="00761D10"/>
    <w:rsid w:val="007644FF"/>
    <w:rsid w:val="00764D5A"/>
    <w:rsid w:val="00764DB5"/>
    <w:rsid w:val="00764E07"/>
    <w:rsid w:val="00765D4F"/>
    <w:rsid w:val="00770529"/>
    <w:rsid w:val="007714E6"/>
    <w:rsid w:val="007717C7"/>
    <w:rsid w:val="0077182C"/>
    <w:rsid w:val="007718D9"/>
    <w:rsid w:val="00771AD3"/>
    <w:rsid w:val="0077227B"/>
    <w:rsid w:val="0077359C"/>
    <w:rsid w:val="00773F6B"/>
    <w:rsid w:val="00776394"/>
    <w:rsid w:val="0078128C"/>
    <w:rsid w:val="00783396"/>
    <w:rsid w:val="00784D21"/>
    <w:rsid w:val="00787410"/>
    <w:rsid w:val="0079032B"/>
    <w:rsid w:val="00790839"/>
    <w:rsid w:val="00790A74"/>
    <w:rsid w:val="00790C8F"/>
    <w:rsid w:val="00790ED2"/>
    <w:rsid w:val="00791DA3"/>
    <w:rsid w:val="0079228B"/>
    <w:rsid w:val="007927DE"/>
    <w:rsid w:val="00792ECB"/>
    <w:rsid w:val="00793E13"/>
    <w:rsid w:val="00797039"/>
    <w:rsid w:val="007A04A0"/>
    <w:rsid w:val="007A17E9"/>
    <w:rsid w:val="007A50B1"/>
    <w:rsid w:val="007B019F"/>
    <w:rsid w:val="007B0445"/>
    <w:rsid w:val="007B0461"/>
    <w:rsid w:val="007B1CF0"/>
    <w:rsid w:val="007B2184"/>
    <w:rsid w:val="007B541D"/>
    <w:rsid w:val="007B5862"/>
    <w:rsid w:val="007B5BC7"/>
    <w:rsid w:val="007B6480"/>
    <w:rsid w:val="007C1E13"/>
    <w:rsid w:val="007C2BCB"/>
    <w:rsid w:val="007C5A2F"/>
    <w:rsid w:val="007C6A27"/>
    <w:rsid w:val="007C6F8C"/>
    <w:rsid w:val="007C7112"/>
    <w:rsid w:val="007C7C8E"/>
    <w:rsid w:val="007D030F"/>
    <w:rsid w:val="007D061F"/>
    <w:rsid w:val="007D17AF"/>
    <w:rsid w:val="007D2E64"/>
    <w:rsid w:val="007D4CC2"/>
    <w:rsid w:val="007D4FEF"/>
    <w:rsid w:val="007D5063"/>
    <w:rsid w:val="007D53BA"/>
    <w:rsid w:val="007D590D"/>
    <w:rsid w:val="007E05A2"/>
    <w:rsid w:val="007E0BED"/>
    <w:rsid w:val="007E0CF2"/>
    <w:rsid w:val="007E1645"/>
    <w:rsid w:val="007E1696"/>
    <w:rsid w:val="007E4FC8"/>
    <w:rsid w:val="007E537F"/>
    <w:rsid w:val="007E6A94"/>
    <w:rsid w:val="007E6F42"/>
    <w:rsid w:val="007E6FC2"/>
    <w:rsid w:val="007E7708"/>
    <w:rsid w:val="007F06A7"/>
    <w:rsid w:val="007F12DE"/>
    <w:rsid w:val="007F224B"/>
    <w:rsid w:val="007F372C"/>
    <w:rsid w:val="007F4ADD"/>
    <w:rsid w:val="007F68E0"/>
    <w:rsid w:val="007F6DB6"/>
    <w:rsid w:val="007F719C"/>
    <w:rsid w:val="007F75CF"/>
    <w:rsid w:val="00800DAA"/>
    <w:rsid w:val="00802405"/>
    <w:rsid w:val="0080335B"/>
    <w:rsid w:val="0080453A"/>
    <w:rsid w:val="00804A5D"/>
    <w:rsid w:val="00805E1A"/>
    <w:rsid w:val="008071DA"/>
    <w:rsid w:val="008110DB"/>
    <w:rsid w:val="008111E8"/>
    <w:rsid w:val="00812664"/>
    <w:rsid w:val="008145B2"/>
    <w:rsid w:val="00814C4E"/>
    <w:rsid w:val="008151E5"/>
    <w:rsid w:val="008166CF"/>
    <w:rsid w:val="00816D2F"/>
    <w:rsid w:val="008171C5"/>
    <w:rsid w:val="00817B10"/>
    <w:rsid w:val="00817B2A"/>
    <w:rsid w:val="00822028"/>
    <w:rsid w:val="008245CF"/>
    <w:rsid w:val="008247BB"/>
    <w:rsid w:val="00826609"/>
    <w:rsid w:val="00826F1D"/>
    <w:rsid w:val="00827419"/>
    <w:rsid w:val="00832081"/>
    <w:rsid w:val="00835D52"/>
    <w:rsid w:val="00836A24"/>
    <w:rsid w:val="0083771C"/>
    <w:rsid w:val="00840072"/>
    <w:rsid w:val="00841016"/>
    <w:rsid w:val="008411DB"/>
    <w:rsid w:val="00841978"/>
    <w:rsid w:val="00841EF0"/>
    <w:rsid w:val="0084331E"/>
    <w:rsid w:val="00844503"/>
    <w:rsid w:val="00844F31"/>
    <w:rsid w:val="008456EF"/>
    <w:rsid w:val="00845B71"/>
    <w:rsid w:val="00847CD3"/>
    <w:rsid w:val="00850247"/>
    <w:rsid w:val="00851169"/>
    <w:rsid w:val="00851F6A"/>
    <w:rsid w:val="00853366"/>
    <w:rsid w:val="00853AB2"/>
    <w:rsid w:val="00854D66"/>
    <w:rsid w:val="00854FAE"/>
    <w:rsid w:val="00856359"/>
    <w:rsid w:val="00857B00"/>
    <w:rsid w:val="00857FFD"/>
    <w:rsid w:val="00861592"/>
    <w:rsid w:val="00861BAF"/>
    <w:rsid w:val="0086231A"/>
    <w:rsid w:val="00863D8D"/>
    <w:rsid w:val="00863D91"/>
    <w:rsid w:val="008644DF"/>
    <w:rsid w:val="00866743"/>
    <w:rsid w:val="00866A8D"/>
    <w:rsid w:val="00867993"/>
    <w:rsid w:val="00867B1D"/>
    <w:rsid w:val="00867CB8"/>
    <w:rsid w:val="00867ECF"/>
    <w:rsid w:val="0087067B"/>
    <w:rsid w:val="00871749"/>
    <w:rsid w:val="00871987"/>
    <w:rsid w:val="008719F5"/>
    <w:rsid w:val="008722B2"/>
    <w:rsid w:val="008728A6"/>
    <w:rsid w:val="00873A2F"/>
    <w:rsid w:val="008745B2"/>
    <w:rsid w:val="008747AF"/>
    <w:rsid w:val="00875027"/>
    <w:rsid w:val="008767EF"/>
    <w:rsid w:val="00876B85"/>
    <w:rsid w:val="00877222"/>
    <w:rsid w:val="00880F22"/>
    <w:rsid w:val="00881B07"/>
    <w:rsid w:val="00881F22"/>
    <w:rsid w:val="00883847"/>
    <w:rsid w:val="0088565C"/>
    <w:rsid w:val="008868B4"/>
    <w:rsid w:val="00887A41"/>
    <w:rsid w:val="00890467"/>
    <w:rsid w:val="00890C02"/>
    <w:rsid w:val="0089106A"/>
    <w:rsid w:val="00891225"/>
    <w:rsid w:val="008929A2"/>
    <w:rsid w:val="00893642"/>
    <w:rsid w:val="008937C8"/>
    <w:rsid w:val="00894B27"/>
    <w:rsid w:val="0089761E"/>
    <w:rsid w:val="00897656"/>
    <w:rsid w:val="008A01F0"/>
    <w:rsid w:val="008A05E4"/>
    <w:rsid w:val="008A2146"/>
    <w:rsid w:val="008A2DC2"/>
    <w:rsid w:val="008A3C36"/>
    <w:rsid w:val="008A6516"/>
    <w:rsid w:val="008B0705"/>
    <w:rsid w:val="008B3EC1"/>
    <w:rsid w:val="008B5A3B"/>
    <w:rsid w:val="008B678D"/>
    <w:rsid w:val="008B7964"/>
    <w:rsid w:val="008B7EA9"/>
    <w:rsid w:val="008C42F8"/>
    <w:rsid w:val="008C4F25"/>
    <w:rsid w:val="008C4FB2"/>
    <w:rsid w:val="008C514C"/>
    <w:rsid w:val="008C5DB2"/>
    <w:rsid w:val="008C62A9"/>
    <w:rsid w:val="008C74DB"/>
    <w:rsid w:val="008C79F5"/>
    <w:rsid w:val="008D03EB"/>
    <w:rsid w:val="008D1B4E"/>
    <w:rsid w:val="008D3183"/>
    <w:rsid w:val="008D4197"/>
    <w:rsid w:val="008D5003"/>
    <w:rsid w:val="008D5113"/>
    <w:rsid w:val="008D626B"/>
    <w:rsid w:val="008D7BCC"/>
    <w:rsid w:val="008E00DC"/>
    <w:rsid w:val="008E1C2D"/>
    <w:rsid w:val="008E2F05"/>
    <w:rsid w:val="008E3654"/>
    <w:rsid w:val="008E3732"/>
    <w:rsid w:val="008E3BE6"/>
    <w:rsid w:val="008E55AA"/>
    <w:rsid w:val="008E6A7B"/>
    <w:rsid w:val="008E6BC6"/>
    <w:rsid w:val="008E738E"/>
    <w:rsid w:val="008E73B7"/>
    <w:rsid w:val="008F0ED0"/>
    <w:rsid w:val="008F4953"/>
    <w:rsid w:val="008F4AE5"/>
    <w:rsid w:val="008F6571"/>
    <w:rsid w:val="009011F5"/>
    <w:rsid w:val="0090169E"/>
    <w:rsid w:val="00901EB8"/>
    <w:rsid w:val="009035B1"/>
    <w:rsid w:val="00906E4D"/>
    <w:rsid w:val="009110A0"/>
    <w:rsid w:val="009112A9"/>
    <w:rsid w:val="0091181C"/>
    <w:rsid w:val="009126F2"/>
    <w:rsid w:val="009145DE"/>
    <w:rsid w:val="009147E9"/>
    <w:rsid w:val="00914D72"/>
    <w:rsid w:val="009154D1"/>
    <w:rsid w:val="0091637F"/>
    <w:rsid w:val="00916D5F"/>
    <w:rsid w:val="0091753B"/>
    <w:rsid w:val="00917646"/>
    <w:rsid w:val="009179AD"/>
    <w:rsid w:val="009235A6"/>
    <w:rsid w:val="0092529E"/>
    <w:rsid w:val="00925887"/>
    <w:rsid w:val="009279DA"/>
    <w:rsid w:val="00933A5D"/>
    <w:rsid w:val="00934526"/>
    <w:rsid w:val="00936184"/>
    <w:rsid w:val="00940DA6"/>
    <w:rsid w:val="00941362"/>
    <w:rsid w:val="00942369"/>
    <w:rsid w:val="00942C29"/>
    <w:rsid w:val="009438FE"/>
    <w:rsid w:val="00944F9A"/>
    <w:rsid w:val="00945FC0"/>
    <w:rsid w:val="00947334"/>
    <w:rsid w:val="00951653"/>
    <w:rsid w:val="00952CE4"/>
    <w:rsid w:val="009536E0"/>
    <w:rsid w:val="00953D5F"/>
    <w:rsid w:val="00954A8B"/>
    <w:rsid w:val="00956268"/>
    <w:rsid w:val="00956C7B"/>
    <w:rsid w:val="00956D4C"/>
    <w:rsid w:val="0096016B"/>
    <w:rsid w:val="00961721"/>
    <w:rsid w:val="00961A03"/>
    <w:rsid w:val="00961F89"/>
    <w:rsid w:val="009643B9"/>
    <w:rsid w:val="00964650"/>
    <w:rsid w:val="00966091"/>
    <w:rsid w:val="009661E0"/>
    <w:rsid w:val="00966547"/>
    <w:rsid w:val="009677A1"/>
    <w:rsid w:val="00971D6B"/>
    <w:rsid w:val="00971DEF"/>
    <w:rsid w:val="00973852"/>
    <w:rsid w:val="00974529"/>
    <w:rsid w:val="009754C8"/>
    <w:rsid w:val="00976A1E"/>
    <w:rsid w:val="00976AA6"/>
    <w:rsid w:val="00976CD7"/>
    <w:rsid w:val="009804B0"/>
    <w:rsid w:val="00981406"/>
    <w:rsid w:val="0098142D"/>
    <w:rsid w:val="009831C2"/>
    <w:rsid w:val="0098420B"/>
    <w:rsid w:val="0098433D"/>
    <w:rsid w:val="00984B26"/>
    <w:rsid w:val="0098509E"/>
    <w:rsid w:val="0098747B"/>
    <w:rsid w:val="009876A1"/>
    <w:rsid w:val="0099026D"/>
    <w:rsid w:val="00991183"/>
    <w:rsid w:val="00992995"/>
    <w:rsid w:val="009A03E7"/>
    <w:rsid w:val="009A0E85"/>
    <w:rsid w:val="009A1923"/>
    <w:rsid w:val="009A601D"/>
    <w:rsid w:val="009A776C"/>
    <w:rsid w:val="009A7E56"/>
    <w:rsid w:val="009B028B"/>
    <w:rsid w:val="009B0EB9"/>
    <w:rsid w:val="009B3820"/>
    <w:rsid w:val="009B61E8"/>
    <w:rsid w:val="009B718E"/>
    <w:rsid w:val="009C041E"/>
    <w:rsid w:val="009C0FA8"/>
    <w:rsid w:val="009C34BD"/>
    <w:rsid w:val="009C452F"/>
    <w:rsid w:val="009C45A4"/>
    <w:rsid w:val="009C73E7"/>
    <w:rsid w:val="009D0375"/>
    <w:rsid w:val="009D5DCF"/>
    <w:rsid w:val="009D6151"/>
    <w:rsid w:val="009D738E"/>
    <w:rsid w:val="009E2AA9"/>
    <w:rsid w:val="009E2CE2"/>
    <w:rsid w:val="009E3E90"/>
    <w:rsid w:val="009E476D"/>
    <w:rsid w:val="009E5231"/>
    <w:rsid w:val="009E54C3"/>
    <w:rsid w:val="009E589B"/>
    <w:rsid w:val="009F03EF"/>
    <w:rsid w:val="009F3C6E"/>
    <w:rsid w:val="009F43D9"/>
    <w:rsid w:val="009F5DDE"/>
    <w:rsid w:val="009F7D4D"/>
    <w:rsid w:val="00A006FA"/>
    <w:rsid w:val="00A035F9"/>
    <w:rsid w:val="00A03689"/>
    <w:rsid w:val="00A0510D"/>
    <w:rsid w:val="00A06373"/>
    <w:rsid w:val="00A075A2"/>
    <w:rsid w:val="00A101AB"/>
    <w:rsid w:val="00A104E8"/>
    <w:rsid w:val="00A10869"/>
    <w:rsid w:val="00A123C7"/>
    <w:rsid w:val="00A13EBC"/>
    <w:rsid w:val="00A1428B"/>
    <w:rsid w:val="00A16F2B"/>
    <w:rsid w:val="00A20163"/>
    <w:rsid w:val="00A20779"/>
    <w:rsid w:val="00A21536"/>
    <w:rsid w:val="00A22722"/>
    <w:rsid w:val="00A232DD"/>
    <w:rsid w:val="00A237A4"/>
    <w:rsid w:val="00A269D4"/>
    <w:rsid w:val="00A2797C"/>
    <w:rsid w:val="00A30825"/>
    <w:rsid w:val="00A3201B"/>
    <w:rsid w:val="00A3375F"/>
    <w:rsid w:val="00A33E26"/>
    <w:rsid w:val="00A34564"/>
    <w:rsid w:val="00A37A0E"/>
    <w:rsid w:val="00A4119C"/>
    <w:rsid w:val="00A43091"/>
    <w:rsid w:val="00A4523A"/>
    <w:rsid w:val="00A455BD"/>
    <w:rsid w:val="00A4609F"/>
    <w:rsid w:val="00A46BC9"/>
    <w:rsid w:val="00A50C15"/>
    <w:rsid w:val="00A50CA0"/>
    <w:rsid w:val="00A51501"/>
    <w:rsid w:val="00A538BA"/>
    <w:rsid w:val="00A55218"/>
    <w:rsid w:val="00A55757"/>
    <w:rsid w:val="00A56868"/>
    <w:rsid w:val="00A57E78"/>
    <w:rsid w:val="00A6105C"/>
    <w:rsid w:val="00A61994"/>
    <w:rsid w:val="00A6200D"/>
    <w:rsid w:val="00A65076"/>
    <w:rsid w:val="00A654FC"/>
    <w:rsid w:val="00A65535"/>
    <w:rsid w:val="00A67434"/>
    <w:rsid w:val="00A701D7"/>
    <w:rsid w:val="00A70EC9"/>
    <w:rsid w:val="00A71B22"/>
    <w:rsid w:val="00A72B15"/>
    <w:rsid w:val="00A763D9"/>
    <w:rsid w:val="00A7644C"/>
    <w:rsid w:val="00A771A7"/>
    <w:rsid w:val="00A8061C"/>
    <w:rsid w:val="00A817A1"/>
    <w:rsid w:val="00A8721E"/>
    <w:rsid w:val="00A87661"/>
    <w:rsid w:val="00A87960"/>
    <w:rsid w:val="00A87D0F"/>
    <w:rsid w:val="00A91AED"/>
    <w:rsid w:val="00A91E7F"/>
    <w:rsid w:val="00A92A12"/>
    <w:rsid w:val="00A934F2"/>
    <w:rsid w:val="00A953B5"/>
    <w:rsid w:val="00AA0451"/>
    <w:rsid w:val="00AA15D4"/>
    <w:rsid w:val="00AA1FC3"/>
    <w:rsid w:val="00AA363B"/>
    <w:rsid w:val="00AA3CFE"/>
    <w:rsid w:val="00AA4452"/>
    <w:rsid w:val="00AA55A0"/>
    <w:rsid w:val="00AA5963"/>
    <w:rsid w:val="00AA64A3"/>
    <w:rsid w:val="00AB3FEC"/>
    <w:rsid w:val="00AB49AB"/>
    <w:rsid w:val="00AB6282"/>
    <w:rsid w:val="00AB6C53"/>
    <w:rsid w:val="00AC1620"/>
    <w:rsid w:val="00AC1659"/>
    <w:rsid w:val="00AC2985"/>
    <w:rsid w:val="00AC34A7"/>
    <w:rsid w:val="00AC706A"/>
    <w:rsid w:val="00AC7AFA"/>
    <w:rsid w:val="00AD07A3"/>
    <w:rsid w:val="00AD17AE"/>
    <w:rsid w:val="00AD2695"/>
    <w:rsid w:val="00AD2763"/>
    <w:rsid w:val="00AD5C9B"/>
    <w:rsid w:val="00AD7024"/>
    <w:rsid w:val="00AD7601"/>
    <w:rsid w:val="00AD7B89"/>
    <w:rsid w:val="00AE0434"/>
    <w:rsid w:val="00AE10C3"/>
    <w:rsid w:val="00AE2B6A"/>
    <w:rsid w:val="00AE5039"/>
    <w:rsid w:val="00AE72D9"/>
    <w:rsid w:val="00AF1D6B"/>
    <w:rsid w:val="00AF4AB2"/>
    <w:rsid w:val="00AF5CCB"/>
    <w:rsid w:val="00AF7189"/>
    <w:rsid w:val="00B02A7B"/>
    <w:rsid w:val="00B02F79"/>
    <w:rsid w:val="00B03F23"/>
    <w:rsid w:val="00B04A8F"/>
    <w:rsid w:val="00B05E02"/>
    <w:rsid w:val="00B07072"/>
    <w:rsid w:val="00B11188"/>
    <w:rsid w:val="00B1161C"/>
    <w:rsid w:val="00B11EF6"/>
    <w:rsid w:val="00B122F7"/>
    <w:rsid w:val="00B12909"/>
    <w:rsid w:val="00B12A52"/>
    <w:rsid w:val="00B12C00"/>
    <w:rsid w:val="00B14CC9"/>
    <w:rsid w:val="00B173CE"/>
    <w:rsid w:val="00B200CF"/>
    <w:rsid w:val="00B20451"/>
    <w:rsid w:val="00B20625"/>
    <w:rsid w:val="00B22DDC"/>
    <w:rsid w:val="00B23508"/>
    <w:rsid w:val="00B248C8"/>
    <w:rsid w:val="00B25573"/>
    <w:rsid w:val="00B26A79"/>
    <w:rsid w:val="00B27FA2"/>
    <w:rsid w:val="00B30E85"/>
    <w:rsid w:val="00B3114D"/>
    <w:rsid w:val="00B32AC3"/>
    <w:rsid w:val="00B33609"/>
    <w:rsid w:val="00B358E2"/>
    <w:rsid w:val="00B41263"/>
    <w:rsid w:val="00B41359"/>
    <w:rsid w:val="00B447BC"/>
    <w:rsid w:val="00B455A4"/>
    <w:rsid w:val="00B5111F"/>
    <w:rsid w:val="00B51B77"/>
    <w:rsid w:val="00B520AA"/>
    <w:rsid w:val="00B52852"/>
    <w:rsid w:val="00B52B88"/>
    <w:rsid w:val="00B53060"/>
    <w:rsid w:val="00B53932"/>
    <w:rsid w:val="00B53A57"/>
    <w:rsid w:val="00B61913"/>
    <w:rsid w:val="00B61DDE"/>
    <w:rsid w:val="00B61E48"/>
    <w:rsid w:val="00B62AFF"/>
    <w:rsid w:val="00B63167"/>
    <w:rsid w:val="00B63ADB"/>
    <w:rsid w:val="00B6577A"/>
    <w:rsid w:val="00B71E34"/>
    <w:rsid w:val="00B80007"/>
    <w:rsid w:val="00B80A96"/>
    <w:rsid w:val="00B80C65"/>
    <w:rsid w:val="00B823B3"/>
    <w:rsid w:val="00B84757"/>
    <w:rsid w:val="00B87357"/>
    <w:rsid w:val="00B873C2"/>
    <w:rsid w:val="00B90A3E"/>
    <w:rsid w:val="00B929D8"/>
    <w:rsid w:val="00B95EDF"/>
    <w:rsid w:val="00B96EE0"/>
    <w:rsid w:val="00B97A39"/>
    <w:rsid w:val="00BA10A7"/>
    <w:rsid w:val="00BA2871"/>
    <w:rsid w:val="00BA2FC1"/>
    <w:rsid w:val="00BA5A0A"/>
    <w:rsid w:val="00BA6F64"/>
    <w:rsid w:val="00BA70A1"/>
    <w:rsid w:val="00BA7F49"/>
    <w:rsid w:val="00BB12E3"/>
    <w:rsid w:val="00BB2E93"/>
    <w:rsid w:val="00BB7404"/>
    <w:rsid w:val="00BC0A20"/>
    <w:rsid w:val="00BC284C"/>
    <w:rsid w:val="00BC2BCC"/>
    <w:rsid w:val="00BC531B"/>
    <w:rsid w:val="00BC6079"/>
    <w:rsid w:val="00BC6BD8"/>
    <w:rsid w:val="00BC7CA0"/>
    <w:rsid w:val="00BD0667"/>
    <w:rsid w:val="00BD232B"/>
    <w:rsid w:val="00BD3027"/>
    <w:rsid w:val="00BD348D"/>
    <w:rsid w:val="00BD38E5"/>
    <w:rsid w:val="00BD39F0"/>
    <w:rsid w:val="00BD3E0B"/>
    <w:rsid w:val="00BD5AB4"/>
    <w:rsid w:val="00BD5B30"/>
    <w:rsid w:val="00BD6201"/>
    <w:rsid w:val="00BD64A6"/>
    <w:rsid w:val="00BD70EF"/>
    <w:rsid w:val="00BD7843"/>
    <w:rsid w:val="00BD789C"/>
    <w:rsid w:val="00BE3FEC"/>
    <w:rsid w:val="00BE4ACC"/>
    <w:rsid w:val="00BE51FF"/>
    <w:rsid w:val="00BE53FB"/>
    <w:rsid w:val="00BE5B1F"/>
    <w:rsid w:val="00BE7040"/>
    <w:rsid w:val="00BE7E13"/>
    <w:rsid w:val="00BF18C2"/>
    <w:rsid w:val="00BF3636"/>
    <w:rsid w:val="00BF6023"/>
    <w:rsid w:val="00BF623B"/>
    <w:rsid w:val="00BF7123"/>
    <w:rsid w:val="00C012DD"/>
    <w:rsid w:val="00C02027"/>
    <w:rsid w:val="00C03B40"/>
    <w:rsid w:val="00C05843"/>
    <w:rsid w:val="00C05D50"/>
    <w:rsid w:val="00C0666D"/>
    <w:rsid w:val="00C105CA"/>
    <w:rsid w:val="00C13BD6"/>
    <w:rsid w:val="00C14AB1"/>
    <w:rsid w:val="00C14CA6"/>
    <w:rsid w:val="00C14D94"/>
    <w:rsid w:val="00C1779C"/>
    <w:rsid w:val="00C17CB3"/>
    <w:rsid w:val="00C17F9B"/>
    <w:rsid w:val="00C20AB6"/>
    <w:rsid w:val="00C20E3B"/>
    <w:rsid w:val="00C2367D"/>
    <w:rsid w:val="00C23BD4"/>
    <w:rsid w:val="00C25151"/>
    <w:rsid w:val="00C27844"/>
    <w:rsid w:val="00C31D53"/>
    <w:rsid w:val="00C31F1F"/>
    <w:rsid w:val="00C33339"/>
    <w:rsid w:val="00C33738"/>
    <w:rsid w:val="00C33E39"/>
    <w:rsid w:val="00C35D6B"/>
    <w:rsid w:val="00C36FF0"/>
    <w:rsid w:val="00C407CD"/>
    <w:rsid w:val="00C40B83"/>
    <w:rsid w:val="00C43CA7"/>
    <w:rsid w:val="00C44319"/>
    <w:rsid w:val="00C4465C"/>
    <w:rsid w:val="00C474AE"/>
    <w:rsid w:val="00C47BDE"/>
    <w:rsid w:val="00C56187"/>
    <w:rsid w:val="00C61230"/>
    <w:rsid w:val="00C615C6"/>
    <w:rsid w:val="00C617DB"/>
    <w:rsid w:val="00C62DEE"/>
    <w:rsid w:val="00C62EEF"/>
    <w:rsid w:val="00C64E9E"/>
    <w:rsid w:val="00C654A5"/>
    <w:rsid w:val="00C663C9"/>
    <w:rsid w:val="00C70642"/>
    <w:rsid w:val="00C727D6"/>
    <w:rsid w:val="00C757CB"/>
    <w:rsid w:val="00C75FBF"/>
    <w:rsid w:val="00C76509"/>
    <w:rsid w:val="00C768C1"/>
    <w:rsid w:val="00C76EB4"/>
    <w:rsid w:val="00C773AA"/>
    <w:rsid w:val="00C805A0"/>
    <w:rsid w:val="00C80BEE"/>
    <w:rsid w:val="00C815E0"/>
    <w:rsid w:val="00C82E52"/>
    <w:rsid w:val="00C8306F"/>
    <w:rsid w:val="00C83228"/>
    <w:rsid w:val="00C84F53"/>
    <w:rsid w:val="00C87498"/>
    <w:rsid w:val="00C903B8"/>
    <w:rsid w:val="00C90663"/>
    <w:rsid w:val="00C960FB"/>
    <w:rsid w:val="00C96ABA"/>
    <w:rsid w:val="00C9778A"/>
    <w:rsid w:val="00CA5D82"/>
    <w:rsid w:val="00CB045B"/>
    <w:rsid w:val="00CB183F"/>
    <w:rsid w:val="00CB42BC"/>
    <w:rsid w:val="00CB640E"/>
    <w:rsid w:val="00CB657D"/>
    <w:rsid w:val="00CB6647"/>
    <w:rsid w:val="00CC0BC7"/>
    <w:rsid w:val="00CC0E08"/>
    <w:rsid w:val="00CC1EEB"/>
    <w:rsid w:val="00CC45F2"/>
    <w:rsid w:val="00CC463C"/>
    <w:rsid w:val="00CC5A36"/>
    <w:rsid w:val="00CC6450"/>
    <w:rsid w:val="00CD07A5"/>
    <w:rsid w:val="00CD0DAD"/>
    <w:rsid w:val="00CD116B"/>
    <w:rsid w:val="00CD1266"/>
    <w:rsid w:val="00CD3D41"/>
    <w:rsid w:val="00CD509B"/>
    <w:rsid w:val="00CD7D89"/>
    <w:rsid w:val="00CE0A9A"/>
    <w:rsid w:val="00CE1DD1"/>
    <w:rsid w:val="00CE2896"/>
    <w:rsid w:val="00CE2D6C"/>
    <w:rsid w:val="00CE518C"/>
    <w:rsid w:val="00CF0042"/>
    <w:rsid w:val="00CF0E98"/>
    <w:rsid w:val="00CF13E0"/>
    <w:rsid w:val="00CF1683"/>
    <w:rsid w:val="00CF2513"/>
    <w:rsid w:val="00CF6B64"/>
    <w:rsid w:val="00CF6D85"/>
    <w:rsid w:val="00CF720F"/>
    <w:rsid w:val="00CF7A03"/>
    <w:rsid w:val="00D01253"/>
    <w:rsid w:val="00D02253"/>
    <w:rsid w:val="00D04A96"/>
    <w:rsid w:val="00D0701D"/>
    <w:rsid w:val="00D07DC2"/>
    <w:rsid w:val="00D110AE"/>
    <w:rsid w:val="00D11541"/>
    <w:rsid w:val="00D132F0"/>
    <w:rsid w:val="00D13B40"/>
    <w:rsid w:val="00D14F16"/>
    <w:rsid w:val="00D17F84"/>
    <w:rsid w:val="00D20C0D"/>
    <w:rsid w:val="00D21424"/>
    <w:rsid w:val="00D218DE"/>
    <w:rsid w:val="00D23037"/>
    <w:rsid w:val="00D24167"/>
    <w:rsid w:val="00D24E17"/>
    <w:rsid w:val="00D2537E"/>
    <w:rsid w:val="00D26B29"/>
    <w:rsid w:val="00D26DAE"/>
    <w:rsid w:val="00D33146"/>
    <w:rsid w:val="00D33EE0"/>
    <w:rsid w:val="00D347D8"/>
    <w:rsid w:val="00D361B6"/>
    <w:rsid w:val="00D36520"/>
    <w:rsid w:val="00D36C4E"/>
    <w:rsid w:val="00D42B34"/>
    <w:rsid w:val="00D42EC5"/>
    <w:rsid w:val="00D439FF"/>
    <w:rsid w:val="00D43C85"/>
    <w:rsid w:val="00D46547"/>
    <w:rsid w:val="00D46858"/>
    <w:rsid w:val="00D50162"/>
    <w:rsid w:val="00D50C87"/>
    <w:rsid w:val="00D51F81"/>
    <w:rsid w:val="00D55BA4"/>
    <w:rsid w:val="00D60CDB"/>
    <w:rsid w:val="00D637B4"/>
    <w:rsid w:val="00D63CC4"/>
    <w:rsid w:val="00D64123"/>
    <w:rsid w:val="00D646FC"/>
    <w:rsid w:val="00D64FE4"/>
    <w:rsid w:val="00D66D11"/>
    <w:rsid w:val="00D67569"/>
    <w:rsid w:val="00D70DBD"/>
    <w:rsid w:val="00D73867"/>
    <w:rsid w:val="00D77632"/>
    <w:rsid w:val="00D7772E"/>
    <w:rsid w:val="00D77DEE"/>
    <w:rsid w:val="00D80342"/>
    <w:rsid w:val="00D816DD"/>
    <w:rsid w:val="00D82F66"/>
    <w:rsid w:val="00D8484D"/>
    <w:rsid w:val="00D86ADD"/>
    <w:rsid w:val="00D87317"/>
    <w:rsid w:val="00D90228"/>
    <w:rsid w:val="00D91033"/>
    <w:rsid w:val="00D91FFB"/>
    <w:rsid w:val="00D93C0C"/>
    <w:rsid w:val="00D956C9"/>
    <w:rsid w:val="00D96BFA"/>
    <w:rsid w:val="00D96DE7"/>
    <w:rsid w:val="00DA1E84"/>
    <w:rsid w:val="00DA1EE6"/>
    <w:rsid w:val="00DA332D"/>
    <w:rsid w:val="00DA4721"/>
    <w:rsid w:val="00DA5E5A"/>
    <w:rsid w:val="00DA6C0F"/>
    <w:rsid w:val="00DB0431"/>
    <w:rsid w:val="00DB4201"/>
    <w:rsid w:val="00DC2CA9"/>
    <w:rsid w:val="00DC5EC5"/>
    <w:rsid w:val="00DC7693"/>
    <w:rsid w:val="00DD2D84"/>
    <w:rsid w:val="00DD334B"/>
    <w:rsid w:val="00DD34F3"/>
    <w:rsid w:val="00DD4C63"/>
    <w:rsid w:val="00DD5E90"/>
    <w:rsid w:val="00DD7BDA"/>
    <w:rsid w:val="00DE2E38"/>
    <w:rsid w:val="00DE302F"/>
    <w:rsid w:val="00DE3954"/>
    <w:rsid w:val="00DE426D"/>
    <w:rsid w:val="00DE449D"/>
    <w:rsid w:val="00DE44A7"/>
    <w:rsid w:val="00DE4B4B"/>
    <w:rsid w:val="00DE63A2"/>
    <w:rsid w:val="00DE71DC"/>
    <w:rsid w:val="00DF1050"/>
    <w:rsid w:val="00DF196E"/>
    <w:rsid w:val="00DF2F74"/>
    <w:rsid w:val="00DF3074"/>
    <w:rsid w:val="00DF61EF"/>
    <w:rsid w:val="00DF6F71"/>
    <w:rsid w:val="00E01741"/>
    <w:rsid w:val="00E02911"/>
    <w:rsid w:val="00E0305A"/>
    <w:rsid w:val="00E041EC"/>
    <w:rsid w:val="00E04F69"/>
    <w:rsid w:val="00E051D9"/>
    <w:rsid w:val="00E05384"/>
    <w:rsid w:val="00E05D4A"/>
    <w:rsid w:val="00E07326"/>
    <w:rsid w:val="00E0734C"/>
    <w:rsid w:val="00E07593"/>
    <w:rsid w:val="00E113FE"/>
    <w:rsid w:val="00E120D8"/>
    <w:rsid w:val="00E140F1"/>
    <w:rsid w:val="00E16AB4"/>
    <w:rsid w:val="00E17750"/>
    <w:rsid w:val="00E20717"/>
    <w:rsid w:val="00E23C26"/>
    <w:rsid w:val="00E247F7"/>
    <w:rsid w:val="00E2564F"/>
    <w:rsid w:val="00E26A5A"/>
    <w:rsid w:val="00E272AF"/>
    <w:rsid w:val="00E2786A"/>
    <w:rsid w:val="00E311CB"/>
    <w:rsid w:val="00E31E3E"/>
    <w:rsid w:val="00E321D5"/>
    <w:rsid w:val="00E32417"/>
    <w:rsid w:val="00E33C5D"/>
    <w:rsid w:val="00E34463"/>
    <w:rsid w:val="00E35BF3"/>
    <w:rsid w:val="00E36AA1"/>
    <w:rsid w:val="00E37F47"/>
    <w:rsid w:val="00E41724"/>
    <w:rsid w:val="00E41E21"/>
    <w:rsid w:val="00E41FB1"/>
    <w:rsid w:val="00E425C5"/>
    <w:rsid w:val="00E4266F"/>
    <w:rsid w:val="00E42B72"/>
    <w:rsid w:val="00E42CCF"/>
    <w:rsid w:val="00E43C43"/>
    <w:rsid w:val="00E44091"/>
    <w:rsid w:val="00E45DAB"/>
    <w:rsid w:val="00E45FD1"/>
    <w:rsid w:val="00E46267"/>
    <w:rsid w:val="00E47FC5"/>
    <w:rsid w:val="00E50EE8"/>
    <w:rsid w:val="00E51937"/>
    <w:rsid w:val="00E52440"/>
    <w:rsid w:val="00E53475"/>
    <w:rsid w:val="00E54A3A"/>
    <w:rsid w:val="00E54D9F"/>
    <w:rsid w:val="00E5729A"/>
    <w:rsid w:val="00E630EF"/>
    <w:rsid w:val="00E63574"/>
    <w:rsid w:val="00E647BA"/>
    <w:rsid w:val="00E654D0"/>
    <w:rsid w:val="00E6674A"/>
    <w:rsid w:val="00E6679C"/>
    <w:rsid w:val="00E66932"/>
    <w:rsid w:val="00E672A9"/>
    <w:rsid w:val="00E7212E"/>
    <w:rsid w:val="00E75AB8"/>
    <w:rsid w:val="00E76599"/>
    <w:rsid w:val="00E77782"/>
    <w:rsid w:val="00E777BC"/>
    <w:rsid w:val="00E77E33"/>
    <w:rsid w:val="00E81F70"/>
    <w:rsid w:val="00E82731"/>
    <w:rsid w:val="00E835D2"/>
    <w:rsid w:val="00E85640"/>
    <w:rsid w:val="00E85A4B"/>
    <w:rsid w:val="00E86105"/>
    <w:rsid w:val="00E868B2"/>
    <w:rsid w:val="00E86D24"/>
    <w:rsid w:val="00E8706B"/>
    <w:rsid w:val="00E9013E"/>
    <w:rsid w:val="00E91FF1"/>
    <w:rsid w:val="00E9211B"/>
    <w:rsid w:val="00E92C11"/>
    <w:rsid w:val="00E93B7C"/>
    <w:rsid w:val="00E93EAB"/>
    <w:rsid w:val="00E94612"/>
    <w:rsid w:val="00EA060F"/>
    <w:rsid w:val="00EA12C8"/>
    <w:rsid w:val="00EA2647"/>
    <w:rsid w:val="00EA66CA"/>
    <w:rsid w:val="00EB010C"/>
    <w:rsid w:val="00EB0120"/>
    <w:rsid w:val="00EB159D"/>
    <w:rsid w:val="00EB1754"/>
    <w:rsid w:val="00EB1C7E"/>
    <w:rsid w:val="00EB1EB4"/>
    <w:rsid w:val="00EB1FB2"/>
    <w:rsid w:val="00EB2975"/>
    <w:rsid w:val="00EB44A4"/>
    <w:rsid w:val="00EB5397"/>
    <w:rsid w:val="00EB66BA"/>
    <w:rsid w:val="00EC2047"/>
    <w:rsid w:val="00EC2AA7"/>
    <w:rsid w:val="00EC3616"/>
    <w:rsid w:val="00EC44BB"/>
    <w:rsid w:val="00EC4961"/>
    <w:rsid w:val="00EC4B08"/>
    <w:rsid w:val="00EC5081"/>
    <w:rsid w:val="00EC56ED"/>
    <w:rsid w:val="00ED0969"/>
    <w:rsid w:val="00ED0E88"/>
    <w:rsid w:val="00ED13A2"/>
    <w:rsid w:val="00ED1CDA"/>
    <w:rsid w:val="00ED1F2D"/>
    <w:rsid w:val="00ED2FD6"/>
    <w:rsid w:val="00ED381F"/>
    <w:rsid w:val="00ED3998"/>
    <w:rsid w:val="00ED46DA"/>
    <w:rsid w:val="00ED4DE7"/>
    <w:rsid w:val="00ED62DE"/>
    <w:rsid w:val="00ED6DFF"/>
    <w:rsid w:val="00ED7F48"/>
    <w:rsid w:val="00ED7FDE"/>
    <w:rsid w:val="00EE0074"/>
    <w:rsid w:val="00EE079F"/>
    <w:rsid w:val="00EE0C44"/>
    <w:rsid w:val="00EE145E"/>
    <w:rsid w:val="00EE18A0"/>
    <w:rsid w:val="00EE213D"/>
    <w:rsid w:val="00EE3C07"/>
    <w:rsid w:val="00EE56E9"/>
    <w:rsid w:val="00EE6A82"/>
    <w:rsid w:val="00EF19CA"/>
    <w:rsid w:val="00EF1C78"/>
    <w:rsid w:val="00EF210D"/>
    <w:rsid w:val="00EF3065"/>
    <w:rsid w:val="00EF5B1D"/>
    <w:rsid w:val="00EF5E81"/>
    <w:rsid w:val="00EF5FF1"/>
    <w:rsid w:val="00EF681C"/>
    <w:rsid w:val="00F0107B"/>
    <w:rsid w:val="00F01EBC"/>
    <w:rsid w:val="00F02282"/>
    <w:rsid w:val="00F058BD"/>
    <w:rsid w:val="00F0732A"/>
    <w:rsid w:val="00F07E05"/>
    <w:rsid w:val="00F10BA3"/>
    <w:rsid w:val="00F116EA"/>
    <w:rsid w:val="00F14FA3"/>
    <w:rsid w:val="00F1634E"/>
    <w:rsid w:val="00F17826"/>
    <w:rsid w:val="00F20A29"/>
    <w:rsid w:val="00F231CD"/>
    <w:rsid w:val="00F23297"/>
    <w:rsid w:val="00F241C4"/>
    <w:rsid w:val="00F25617"/>
    <w:rsid w:val="00F307D2"/>
    <w:rsid w:val="00F32CA9"/>
    <w:rsid w:val="00F335CB"/>
    <w:rsid w:val="00F345C3"/>
    <w:rsid w:val="00F34919"/>
    <w:rsid w:val="00F35474"/>
    <w:rsid w:val="00F35CEC"/>
    <w:rsid w:val="00F369E6"/>
    <w:rsid w:val="00F37260"/>
    <w:rsid w:val="00F40F61"/>
    <w:rsid w:val="00F4219C"/>
    <w:rsid w:val="00F42E3E"/>
    <w:rsid w:val="00F44405"/>
    <w:rsid w:val="00F446F8"/>
    <w:rsid w:val="00F4695B"/>
    <w:rsid w:val="00F47C46"/>
    <w:rsid w:val="00F50159"/>
    <w:rsid w:val="00F50259"/>
    <w:rsid w:val="00F51E37"/>
    <w:rsid w:val="00F53169"/>
    <w:rsid w:val="00F53812"/>
    <w:rsid w:val="00F53A7F"/>
    <w:rsid w:val="00F5413C"/>
    <w:rsid w:val="00F5483C"/>
    <w:rsid w:val="00F57AFB"/>
    <w:rsid w:val="00F57D40"/>
    <w:rsid w:val="00F60995"/>
    <w:rsid w:val="00F60FEE"/>
    <w:rsid w:val="00F61CAB"/>
    <w:rsid w:val="00F6203C"/>
    <w:rsid w:val="00F624C3"/>
    <w:rsid w:val="00F63FF4"/>
    <w:rsid w:val="00F64A0C"/>
    <w:rsid w:val="00F70060"/>
    <w:rsid w:val="00F70CD5"/>
    <w:rsid w:val="00F71681"/>
    <w:rsid w:val="00F71EFA"/>
    <w:rsid w:val="00F72CE3"/>
    <w:rsid w:val="00F74629"/>
    <w:rsid w:val="00F74A03"/>
    <w:rsid w:val="00F765F2"/>
    <w:rsid w:val="00F82A1A"/>
    <w:rsid w:val="00F83980"/>
    <w:rsid w:val="00F85D12"/>
    <w:rsid w:val="00F86060"/>
    <w:rsid w:val="00F86266"/>
    <w:rsid w:val="00F9036E"/>
    <w:rsid w:val="00F923B9"/>
    <w:rsid w:val="00F93FB1"/>
    <w:rsid w:val="00F956DE"/>
    <w:rsid w:val="00F95E5F"/>
    <w:rsid w:val="00F97F07"/>
    <w:rsid w:val="00FA1257"/>
    <w:rsid w:val="00FA3211"/>
    <w:rsid w:val="00FA545E"/>
    <w:rsid w:val="00FA5CE3"/>
    <w:rsid w:val="00FA6D51"/>
    <w:rsid w:val="00FA7151"/>
    <w:rsid w:val="00FA7A1D"/>
    <w:rsid w:val="00FA7FE4"/>
    <w:rsid w:val="00FB21E8"/>
    <w:rsid w:val="00FB2B64"/>
    <w:rsid w:val="00FC377F"/>
    <w:rsid w:val="00FC4476"/>
    <w:rsid w:val="00FC4525"/>
    <w:rsid w:val="00FC4E85"/>
    <w:rsid w:val="00FC6257"/>
    <w:rsid w:val="00FC7171"/>
    <w:rsid w:val="00FD3069"/>
    <w:rsid w:val="00FD36BE"/>
    <w:rsid w:val="00FD4F90"/>
    <w:rsid w:val="00FD5025"/>
    <w:rsid w:val="00FD64D3"/>
    <w:rsid w:val="00FD7C8C"/>
    <w:rsid w:val="00FE0B83"/>
    <w:rsid w:val="00FE1C4C"/>
    <w:rsid w:val="00FE2BD5"/>
    <w:rsid w:val="00FE2F8C"/>
    <w:rsid w:val="00FE4396"/>
    <w:rsid w:val="00FE61A3"/>
    <w:rsid w:val="00FE6329"/>
    <w:rsid w:val="00FF09BE"/>
    <w:rsid w:val="00FF1867"/>
    <w:rsid w:val="00FF2B5C"/>
    <w:rsid w:val="00FF5C68"/>
    <w:rsid w:val="00FF5E6A"/>
    <w:rsid w:val="00FF63FC"/>
    <w:rsid w:val="00FF6684"/>
    <w:rsid w:val="00FF6C09"/>
    <w:rsid w:val="00FF7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docId w15:val="{27473E0D-0CC6-4134-B1E9-C8D20015E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A87661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8171C5"/>
    <w:pPr>
      <w:keepNext/>
      <w:spacing w:before="120" w:after="120"/>
      <w:jc w:val="center"/>
      <w:outlineLvl w:val="0"/>
    </w:pPr>
    <w:rPr>
      <w:rFonts w:ascii="Arial" w:hAnsi="Arial"/>
      <w:b/>
      <w:bCs/>
      <w:kern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8171C5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8171C5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8171C5"/>
    <w:pPr>
      <w:keepNext/>
      <w:spacing w:before="120" w:after="120"/>
      <w:jc w:val="center"/>
      <w:outlineLvl w:val="0"/>
    </w:pPr>
    <w:rPr>
      <w:rFonts w:ascii="Arial" w:hAnsi="Arial"/>
      <w:b/>
      <w:smallCaps/>
      <w:szCs w:val="20"/>
    </w:rPr>
  </w:style>
  <w:style w:type="paragraph" w:styleId="Rodap">
    <w:name w:val="footer"/>
    <w:basedOn w:val="Normal"/>
    <w:link w:val="RodapChar"/>
    <w:uiPriority w:val="99"/>
    <w:rsid w:val="00AD2695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AD2695"/>
  </w:style>
  <w:style w:type="paragraph" w:styleId="Cabealho">
    <w:name w:val="header"/>
    <w:basedOn w:val="Normal"/>
    <w:link w:val="CabealhoChar"/>
    <w:rsid w:val="000A038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0A0386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460C5E"/>
    <w:pPr>
      <w:spacing w:before="120" w:after="120" w:line="360" w:lineRule="auto"/>
      <w:ind w:firstLine="2160"/>
      <w:jc w:val="both"/>
    </w:pPr>
    <w:rPr>
      <w:rFonts w:ascii="Arial" w:hAnsi="Arial" w:cs="Arial"/>
    </w:rPr>
  </w:style>
  <w:style w:type="character" w:customStyle="1" w:styleId="Recuodecorpodetexto2Char">
    <w:name w:val="Recuo de corpo de texto 2 Char"/>
    <w:link w:val="Recuodecorpodetexto2"/>
    <w:rsid w:val="00460C5E"/>
    <w:rPr>
      <w:rFonts w:ascii="Arial" w:hAnsi="Arial" w:cs="Arial"/>
      <w:sz w:val="24"/>
      <w:szCs w:val="24"/>
    </w:rPr>
  </w:style>
  <w:style w:type="character" w:styleId="TextodoEspaoReservado">
    <w:name w:val="Placeholder Text"/>
    <w:uiPriority w:val="99"/>
    <w:semiHidden/>
    <w:rsid w:val="00C87498"/>
    <w:rPr>
      <w:color w:val="808080"/>
    </w:rPr>
  </w:style>
  <w:style w:type="paragraph" w:styleId="Textodebalo">
    <w:name w:val="Balloon Text"/>
    <w:basedOn w:val="Normal"/>
    <w:link w:val="TextodebaloChar"/>
    <w:rsid w:val="00C8749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C87498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link w:val="Recuodecorpodetexto3Char"/>
    <w:rsid w:val="00FF668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FF6684"/>
    <w:rPr>
      <w:sz w:val="16"/>
      <w:szCs w:val="16"/>
    </w:rPr>
  </w:style>
  <w:style w:type="paragraph" w:styleId="Corpodetexto">
    <w:name w:val="Body Text"/>
    <w:basedOn w:val="Normal"/>
    <w:link w:val="CorpodetextoChar"/>
    <w:rsid w:val="00FF6684"/>
    <w:pPr>
      <w:spacing w:after="120"/>
    </w:pPr>
  </w:style>
  <w:style w:type="character" w:customStyle="1" w:styleId="CorpodetextoChar">
    <w:name w:val="Corpo de texto Char"/>
    <w:link w:val="Corpodetexto"/>
    <w:rsid w:val="00FF6684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FF6684"/>
    <w:rPr>
      <w:sz w:val="24"/>
      <w:szCs w:val="24"/>
    </w:rPr>
  </w:style>
  <w:style w:type="paragraph" w:customStyle="1" w:styleId="Ementa">
    <w:name w:val="Ementa"/>
    <w:basedOn w:val="Normal"/>
    <w:rsid w:val="00FF6684"/>
    <w:pPr>
      <w:spacing w:before="240" w:after="240"/>
      <w:ind w:left="4253"/>
      <w:jc w:val="both"/>
    </w:pPr>
    <w:rPr>
      <w:rFonts w:ascii="Arial" w:hAnsi="Arial"/>
      <w:bCs/>
      <w:sz w:val="22"/>
    </w:rPr>
  </w:style>
  <w:style w:type="paragraph" w:customStyle="1" w:styleId="Texto">
    <w:name w:val="Texto"/>
    <w:basedOn w:val="Normal"/>
    <w:rsid w:val="00FF6684"/>
    <w:pPr>
      <w:tabs>
        <w:tab w:val="left" w:pos="1260"/>
        <w:tab w:val="left" w:pos="1440"/>
        <w:tab w:val="left" w:pos="1620"/>
        <w:tab w:val="left" w:pos="1800"/>
        <w:tab w:val="left" w:pos="1980"/>
      </w:tabs>
      <w:spacing w:before="120"/>
      <w:ind w:firstLine="680"/>
      <w:jc w:val="both"/>
    </w:pPr>
    <w:rPr>
      <w:rFonts w:ascii="Arial" w:hAnsi="Arial"/>
      <w:sz w:val="22"/>
    </w:rPr>
  </w:style>
  <w:style w:type="paragraph" w:customStyle="1" w:styleId="ArtigosOrdinais">
    <w:name w:val="ArtigosOrdinais"/>
    <w:basedOn w:val="Normal"/>
    <w:rsid w:val="00FF6684"/>
    <w:pPr>
      <w:tabs>
        <w:tab w:val="left" w:pos="1260"/>
        <w:tab w:val="left" w:pos="1440"/>
        <w:tab w:val="left" w:pos="1620"/>
        <w:tab w:val="left" w:pos="1800"/>
        <w:tab w:val="left" w:pos="1980"/>
      </w:tabs>
      <w:spacing w:before="120"/>
      <w:jc w:val="both"/>
    </w:pPr>
    <w:rPr>
      <w:rFonts w:ascii="Arial" w:hAnsi="Arial"/>
      <w:bCs/>
      <w:sz w:val="22"/>
    </w:rPr>
  </w:style>
  <w:style w:type="character" w:styleId="Refdecomentrio">
    <w:name w:val="annotation reference"/>
    <w:semiHidden/>
    <w:unhideWhenUsed/>
    <w:rsid w:val="00814C4E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814C4E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814C4E"/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814C4E"/>
    <w:rPr>
      <w:b/>
      <w:bCs/>
    </w:rPr>
  </w:style>
  <w:style w:type="character" w:customStyle="1" w:styleId="AssuntodocomentrioChar">
    <w:name w:val="Assunto do comentário Char"/>
    <w:link w:val="Assuntodocomentrio"/>
    <w:semiHidden/>
    <w:rsid w:val="00814C4E"/>
    <w:rPr>
      <w:b/>
      <w:bCs/>
    </w:rPr>
  </w:style>
  <w:style w:type="paragraph" w:styleId="Reviso">
    <w:name w:val="Revision"/>
    <w:hidden/>
    <w:uiPriority w:val="99"/>
    <w:semiHidden/>
    <w:rsid w:val="00FD3069"/>
    <w:rPr>
      <w:sz w:val="24"/>
      <w:szCs w:val="24"/>
    </w:rPr>
  </w:style>
  <w:style w:type="character" w:customStyle="1" w:styleId="Ttulo1Char">
    <w:name w:val="Título 1 Char"/>
    <w:link w:val="Ttulo1"/>
    <w:rsid w:val="008171C5"/>
    <w:rPr>
      <w:rFonts w:ascii="Arial" w:eastAsia="Times New Roman" w:hAnsi="Arial" w:cs="Times New Roman"/>
      <w:b/>
      <w:bCs/>
      <w:kern w:val="32"/>
      <w:sz w:val="24"/>
      <w:szCs w:val="32"/>
    </w:rPr>
  </w:style>
  <w:style w:type="character" w:customStyle="1" w:styleId="Ttulo2Char">
    <w:name w:val="Título 2 Char"/>
    <w:link w:val="Ttulo2"/>
    <w:semiHidden/>
    <w:rsid w:val="008171C5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8171C5"/>
    <w:rPr>
      <w:rFonts w:ascii="Calibri Light" w:eastAsia="Times New Roman" w:hAnsi="Calibri Light" w:cs="Times New Roman"/>
      <w:b/>
      <w:bCs/>
      <w:sz w:val="26"/>
      <w:szCs w:val="26"/>
    </w:rPr>
  </w:style>
  <w:style w:type="character" w:styleId="Hyperlink">
    <w:name w:val="Hyperlink"/>
    <w:uiPriority w:val="99"/>
    <w:unhideWhenUsed/>
    <w:rsid w:val="008171C5"/>
    <w:rPr>
      <w:color w:val="0563C1"/>
      <w:u w:val="single"/>
    </w:rPr>
  </w:style>
  <w:style w:type="paragraph" w:styleId="Sumrio1">
    <w:name w:val="toc 1"/>
    <w:basedOn w:val="Normal"/>
    <w:next w:val="Normal"/>
    <w:autoRedefine/>
    <w:uiPriority w:val="39"/>
    <w:unhideWhenUsed/>
    <w:rsid w:val="008171C5"/>
    <w:pPr>
      <w:spacing w:before="120"/>
    </w:pPr>
    <w:rPr>
      <w:rFonts w:ascii="Arial" w:hAnsi="Arial"/>
      <w:b/>
    </w:rPr>
  </w:style>
  <w:style w:type="paragraph" w:styleId="Sumrio2">
    <w:name w:val="toc 2"/>
    <w:basedOn w:val="Normal"/>
    <w:next w:val="Normal"/>
    <w:autoRedefine/>
    <w:uiPriority w:val="39"/>
    <w:unhideWhenUsed/>
    <w:rsid w:val="008171C5"/>
    <w:pPr>
      <w:ind w:left="240"/>
    </w:pPr>
    <w:rPr>
      <w:rFonts w:ascii="Arial" w:hAnsi="Arial"/>
    </w:rPr>
  </w:style>
  <w:style w:type="paragraph" w:styleId="Textodenotaderodap">
    <w:name w:val="footnote text"/>
    <w:basedOn w:val="Normal"/>
    <w:link w:val="TextodenotaderodapChar"/>
    <w:unhideWhenUsed/>
    <w:rsid w:val="00992995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992995"/>
  </w:style>
  <w:style w:type="character" w:styleId="Refdenotaderodap">
    <w:name w:val="footnote reference"/>
    <w:basedOn w:val="Fontepargpadro"/>
    <w:semiHidden/>
    <w:unhideWhenUsed/>
    <w:rsid w:val="0099299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613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F56AD8DEE17442B49C041355CA5801" ma:contentTypeVersion="0" ma:contentTypeDescription="Create a new document." ma:contentTypeScope="" ma:versionID="c8acc8029b1be1f17c0f393831b8d0a4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8F34B7-A6D4-4ADA-BB27-3D6878CF32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93A498E9-FC5E-4E4A-9987-381CD6C88C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6B0F439-55E8-4E48-A20E-BD51F6BE3DCD}">
  <ds:schemaRefs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www.w3.org/XML/1998/namespace"/>
    <ds:schemaRef ds:uri="http://purl.org/dc/terms/"/>
    <ds:schemaRef ds:uri="http://schemas.microsoft.com/office/2006/metadata/properties"/>
    <ds:schemaRef ds:uri="http://purl.org/dc/dcmitype/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7FCD15F-F8F7-466A-BA92-9440A810AE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2422</Words>
  <Characters>13085</Characters>
  <Application>Microsoft Office Word</Application>
  <DocSecurity>0</DocSecurity>
  <Lines>109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realização auditorias/inspeções/monitoramento</vt:lpstr>
    </vt:vector>
  </TitlesOfParts>
  <Company>TCE-PR</Company>
  <LinksUpToDate>false</LinksUpToDate>
  <CharactersWithSpaces>15477</CharactersWithSpaces>
  <SharedDoc>false</SharedDoc>
  <HLinks>
    <vt:vector size="72" baseType="variant">
      <vt:variant>
        <vt:i4>1900592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_Toc22288585</vt:lpwstr>
      </vt:variant>
      <vt:variant>
        <vt:i4>1835056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_Toc22288584</vt:lpwstr>
      </vt:variant>
      <vt:variant>
        <vt:i4>1769520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_Toc22288583</vt:lpwstr>
      </vt:variant>
      <vt:variant>
        <vt:i4>1703984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_Toc22288582</vt:lpwstr>
      </vt:variant>
      <vt:variant>
        <vt:i4>1638448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_Toc22288581</vt:lpwstr>
      </vt:variant>
      <vt:variant>
        <vt:i4>1572912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_Toc22288580</vt:lpwstr>
      </vt:variant>
      <vt:variant>
        <vt:i4>1114175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_Toc22288579</vt:lpwstr>
      </vt:variant>
      <vt:variant>
        <vt:i4>1048639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_Toc22288578</vt:lpwstr>
      </vt:variant>
      <vt:variant>
        <vt:i4>2031679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_Toc22288577</vt:lpwstr>
      </vt:variant>
      <vt:variant>
        <vt:i4>1966143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_Toc22288576</vt:lpwstr>
      </vt:variant>
      <vt:variant>
        <vt:i4>1900607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_Toc22288575</vt:lpwstr>
      </vt:variant>
      <vt:variant>
        <vt:i4>1835071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_Toc22288574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realização auditorias/inspeções/monitoramento</dc:title>
  <dc:subject>Requerimento Interno - Licitação</dc:subject>
  <dc:creator>Vivianeli Araujo Prestes</dc:creator>
  <cp:keywords/>
  <dc:description/>
  <cp:lastModifiedBy>Yarusya Rohrich da Fonseca</cp:lastModifiedBy>
  <cp:revision>5</cp:revision>
  <dcterms:created xsi:type="dcterms:W3CDTF">2020-04-06T17:14:00Z</dcterms:created>
  <dcterms:modified xsi:type="dcterms:W3CDTF">2020-04-06T17:33:00Z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0x01010093F56AD8DEE17442B49C041355CA5801</vt:lpwstr>
  </property>
  <property fmtid="{D5CDD505-2E9C-101B-9397-08002B2CF9AE}" pid="3" name="Order">
    <vt:r8>10600</vt:r8>
  </property>
</Properties>
</file>