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98" w:rsidRDefault="00563351" w:rsidP="00ED1498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422486">
        <w:rPr>
          <w:rFonts w:ascii="Arial" w:hAnsi="Arial" w:cs="Arial"/>
          <w:b/>
          <w:bCs/>
          <w:sz w:val="28"/>
          <w:szCs w:val="28"/>
        </w:rPr>
        <w:t xml:space="preserve"> </w:t>
      </w:r>
      <w:r w:rsidR="004B4A54">
        <w:rPr>
          <w:rFonts w:ascii="Arial" w:hAnsi="Arial" w:cs="Arial"/>
          <w:b/>
          <w:bCs/>
          <w:sz w:val="28"/>
          <w:szCs w:val="28"/>
        </w:rPr>
        <w:t>N</w:t>
      </w:r>
      <w:r w:rsidR="00422486">
        <w:rPr>
          <w:rFonts w:ascii="Arial" w:hAnsi="Arial" w:cs="Arial"/>
          <w:b/>
          <w:bCs/>
          <w:sz w:val="28"/>
          <w:szCs w:val="28"/>
        </w:rPr>
        <w:t>º 75/2014</w:t>
      </w:r>
      <w:r w:rsidR="000E1185" w:rsidRPr="000E1185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ED1498" w:rsidRDefault="00547A22" w:rsidP="00563351">
      <w:pPr>
        <w:pStyle w:val="Ementa"/>
        <w:spacing w:before="360" w:after="360"/>
        <w:rPr>
          <w:i/>
          <w:sz w:val="24"/>
        </w:rPr>
      </w:pPr>
      <w:r>
        <w:rPr>
          <w:i/>
          <w:sz w:val="24"/>
        </w:rPr>
        <w:t xml:space="preserve">Altera a Instrução Normativa nº 82/2012, com a inclusão do </w:t>
      </w:r>
      <w:proofErr w:type="spellStart"/>
      <w:r w:rsidR="00ED5164">
        <w:rPr>
          <w:i/>
          <w:sz w:val="24"/>
        </w:rPr>
        <w:t>subassunto</w:t>
      </w:r>
      <w:proofErr w:type="spellEnd"/>
      <w:r w:rsidR="00ED5164">
        <w:rPr>
          <w:i/>
          <w:sz w:val="24"/>
        </w:rPr>
        <w:t xml:space="preserve"> Atos de </w:t>
      </w:r>
      <w:r>
        <w:rPr>
          <w:i/>
          <w:sz w:val="24"/>
        </w:rPr>
        <w:t xml:space="preserve">Admissão de </w:t>
      </w:r>
      <w:r w:rsidR="00ED5164">
        <w:rPr>
          <w:i/>
          <w:sz w:val="24"/>
        </w:rPr>
        <w:t xml:space="preserve">Pessoal no assunto de Requerimento </w:t>
      </w:r>
      <w:r w:rsidR="00A81DDE">
        <w:rPr>
          <w:i/>
          <w:sz w:val="24"/>
        </w:rPr>
        <w:t>In</w:t>
      </w:r>
      <w:r w:rsidR="00ED5164">
        <w:rPr>
          <w:i/>
          <w:sz w:val="24"/>
        </w:rPr>
        <w:t>terno</w:t>
      </w:r>
      <w:r w:rsidR="00ED1498">
        <w:rPr>
          <w:i/>
          <w:sz w:val="24"/>
        </w:rPr>
        <w:t>.</w:t>
      </w:r>
    </w:p>
    <w:p w:rsidR="00ED1498" w:rsidRDefault="00ED1498" w:rsidP="00ED1498">
      <w:pPr>
        <w:pStyle w:val="Texto"/>
        <w:spacing w:after="120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do Regimento Interno, e com base no art. 4º, da Instrução Normativa nº 82/2012,</w:t>
      </w:r>
    </w:p>
    <w:p w:rsidR="00ED1498" w:rsidRDefault="00ED1498" w:rsidP="008A125B">
      <w:pPr>
        <w:pStyle w:val="Texto"/>
        <w:spacing w:before="360" w:after="24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ED1498" w:rsidRDefault="00ED1498" w:rsidP="00ED1498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 w:rsidR="00FD04FD">
        <w:rPr>
          <w:sz w:val="24"/>
        </w:rPr>
        <w:t>Fica</w:t>
      </w:r>
      <w:r>
        <w:rPr>
          <w:sz w:val="24"/>
        </w:rPr>
        <w:t xml:space="preserve"> incluído nos anexos IV e I</w:t>
      </w:r>
      <w:r w:rsidR="00A81DDE">
        <w:rPr>
          <w:sz w:val="24"/>
        </w:rPr>
        <w:t>X</w:t>
      </w:r>
      <w:r>
        <w:rPr>
          <w:sz w:val="24"/>
        </w:rPr>
        <w:t xml:space="preserve">, da Instrução Normativa nº 82/2012, o </w:t>
      </w:r>
      <w:proofErr w:type="spellStart"/>
      <w:r>
        <w:rPr>
          <w:sz w:val="24"/>
        </w:rPr>
        <w:t>subassunto</w:t>
      </w:r>
      <w:proofErr w:type="spellEnd"/>
      <w:r>
        <w:rPr>
          <w:sz w:val="24"/>
        </w:rPr>
        <w:t xml:space="preserve"> A</w:t>
      </w:r>
      <w:r w:rsidR="00FD04FD">
        <w:rPr>
          <w:sz w:val="24"/>
        </w:rPr>
        <w:t xml:space="preserve">tos de </w:t>
      </w:r>
      <w:r w:rsidR="00E037FE">
        <w:rPr>
          <w:sz w:val="24"/>
        </w:rPr>
        <w:t xml:space="preserve">Admissão de </w:t>
      </w:r>
      <w:r w:rsidR="00FD04FD">
        <w:rPr>
          <w:sz w:val="24"/>
        </w:rPr>
        <w:t>Pessoal</w:t>
      </w:r>
      <w:r>
        <w:rPr>
          <w:sz w:val="24"/>
        </w:rPr>
        <w:t xml:space="preserve">, no assunto de Requerimento </w:t>
      </w:r>
      <w:r w:rsidR="00A81DDE">
        <w:rPr>
          <w:sz w:val="24"/>
        </w:rPr>
        <w:t>In</w:t>
      </w:r>
      <w:r>
        <w:rPr>
          <w:sz w:val="24"/>
        </w:rPr>
        <w:t>terno</w:t>
      </w:r>
      <w:r w:rsidR="00FD04FD">
        <w:rPr>
          <w:sz w:val="24"/>
        </w:rPr>
        <w:t>, conforme quadros abaixo</w:t>
      </w:r>
      <w:r>
        <w:rPr>
          <w:sz w:val="24"/>
        </w:rPr>
        <w:t>.</w:t>
      </w:r>
    </w:p>
    <w:p w:rsidR="001857DC" w:rsidRDefault="001857DC" w:rsidP="001857DC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IV</w:t>
      </w:r>
    </w:p>
    <w:p w:rsidR="001857DC" w:rsidRDefault="001857DC" w:rsidP="001857D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TABELA DE ASSUNTOS DE REQUERIMENTOS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000"/>
        <w:gridCol w:w="4778"/>
      </w:tblGrid>
      <w:tr w:rsidR="00FD04FD" w:rsidRPr="00422486" w:rsidTr="007C5EEC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04FD" w:rsidRPr="00422486" w:rsidRDefault="00FD04FD" w:rsidP="00C902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22486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04FD" w:rsidRPr="00422486" w:rsidRDefault="00FD04FD" w:rsidP="00C902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22486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04FD" w:rsidRPr="00422486" w:rsidRDefault="00FD04FD" w:rsidP="00C902C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22486">
              <w:rPr>
                <w:rFonts w:ascii="Arial" w:hAnsi="Arial" w:cs="Arial"/>
                <w:b/>
              </w:rPr>
              <w:t>SUBASSUNTO</w:t>
            </w:r>
          </w:p>
        </w:tc>
      </w:tr>
      <w:tr w:rsidR="00FD04FD" w:rsidRPr="00422486" w:rsidTr="007C5EEC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D" w:rsidRPr="00422486" w:rsidRDefault="00A81DDE" w:rsidP="007C5EE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22486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D" w:rsidRPr="00422486" w:rsidRDefault="00FD04FD" w:rsidP="00A81DDE">
            <w:pPr>
              <w:spacing w:before="120" w:after="120"/>
              <w:rPr>
                <w:rFonts w:ascii="Arial" w:hAnsi="Arial" w:cs="Arial"/>
                <w:bCs/>
              </w:rPr>
            </w:pPr>
            <w:r w:rsidRPr="00422486">
              <w:rPr>
                <w:rFonts w:ascii="Arial" w:hAnsi="Arial" w:cs="Arial"/>
                <w:bCs/>
              </w:rPr>
              <w:t xml:space="preserve">REQUERIMENTO </w:t>
            </w:r>
            <w:r w:rsidR="00A81DDE" w:rsidRPr="00422486">
              <w:rPr>
                <w:rFonts w:ascii="Arial" w:hAnsi="Arial" w:cs="Arial"/>
                <w:bCs/>
              </w:rPr>
              <w:t>IN</w:t>
            </w:r>
            <w:r w:rsidRPr="00422486">
              <w:rPr>
                <w:rFonts w:ascii="Arial" w:hAnsi="Arial" w:cs="Arial"/>
                <w:bCs/>
              </w:rPr>
              <w:t>TERNO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4FD" w:rsidRPr="00422486" w:rsidRDefault="001857DC" w:rsidP="007C5EEC">
            <w:pPr>
              <w:numPr>
                <w:ilvl w:val="0"/>
                <w:numId w:val="2"/>
              </w:numPr>
              <w:spacing w:before="120" w:after="120"/>
              <w:ind w:left="318" w:hanging="284"/>
              <w:jc w:val="both"/>
              <w:rPr>
                <w:rFonts w:ascii="Arial" w:hAnsi="Arial" w:cs="Arial"/>
                <w:bCs/>
              </w:rPr>
            </w:pPr>
            <w:r w:rsidRPr="00422486">
              <w:rPr>
                <w:rFonts w:ascii="Arial" w:hAnsi="Arial" w:cs="Arial"/>
                <w:bCs/>
              </w:rPr>
              <w:t xml:space="preserve">ATOS DE </w:t>
            </w:r>
            <w:r w:rsidR="00547A22" w:rsidRPr="00422486">
              <w:rPr>
                <w:rFonts w:ascii="Arial" w:hAnsi="Arial" w:cs="Arial"/>
                <w:bCs/>
              </w:rPr>
              <w:t xml:space="preserve">ADMISSÃO DE </w:t>
            </w:r>
            <w:r w:rsidRPr="00422486">
              <w:rPr>
                <w:rFonts w:ascii="Arial" w:hAnsi="Arial" w:cs="Arial"/>
                <w:bCs/>
              </w:rPr>
              <w:t>PESSOAL</w:t>
            </w:r>
          </w:p>
        </w:tc>
      </w:tr>
    </w:tbl>
    <w:p w:rsidR="001857DC" w:rsidRPr="001857DC" w:rsidRDefault="001857DC" w:rsidP="001857DC">
      <w:pPr>
        <w:spacing w:before="120"/>
        <w:jc w:val="center"/>
        <w:rPr>
          <w:rFonts w:ascii="Arial" w:hAnsi="Arial" w:cs="Arial"/>
          <w:b/>
          <w:sz w:val="28"/>
          <w:szCs w:val="32"/>
        </w:rPr>
      </w:pPr>
      <w:r w:rsidRPr="001857DC">
        <w:rPr>
          <w:rFonts w:ascii="Arial" w:hAnsi="Arial" w:cs="Arial"/>
          <w:b/>
          <w:sz w:val="28"/>
          <w:szCs w:val="32"/>
        </w:rPr>
        <w:t xml:space="preserve">ANEXO </w:t>
      </w:r>
      <w:r w:rsidR="00A81DDE">
        <w:rPr>
          <w:rFonts w:ascii="Arial" w:hAnsi="Arial" w:cs="Arial"/>
          <w:b/>
          <w:sz w:val="28"/>
          <w:szCs w:val="32"/>
        </w:rPr>
        <w:t>IX</w:t>
      </w:r>
    </w:p>
    <w:p w:rsidR="001857DC" w:rsidRPr="001857DC" w:rsidRDefault="001857DC" w:rsidP="001857DC">
      <w:pPr>
        <w:pStyle w:val="Assunto"/>
        <w:numPr>
          <w:ilvl w:val="0"/>
          <w:numId w:val="0"/>
        </w:numPr>
        <w:spacing w:before="0"/>
        <w:rPr>
          <w:sz w:val="24"/>
        </w:rPr>
      </w:pPr>
      <w:r w:rsidRPr="001857DC">
        <w:rPr>
          <w:sz w:val="28"/>
          <w:szCs w:val="32"/>
        </w:rPr>
        <w:t xml:space="preserve">QUADRO DE CONCEITOS DOS REQUERIMENTOS </w:t>
      </w:r>
      <w:r w:rsidR="00A81DDE">
        <w:rPr>
          <w:sz w:val="28"/>
          <w:szCs w:val="32"/>
        </w:rPr>
        <w:t>IN</w:t>
      </w:r>
      <w:r w:rsidRPr="001857DC">
        <w:rPr>
          <w:sz w:val="28"/>
          <w:szCs w:val="32"/>
        </w:rPr>
        <w:t>TERNOS</w:t>
      </w:r>
    </w:p>
    <w:p w:rsidR="001857DC" w:rsidRPr="00422486" w:rsidRDefault="00E342FF" w:rsidP="001857DC">
      <w:pPr>
        <w:pStyle w:val="Assunto"/>
        <w:numPr>
          <w:ilvl w:val="0"/>
          <w:numId w:val="0"/>
        </w:numPr>
        <w:spacing w:before="120" w:after="0"/>
        <w:rPr>
          <w:b w:val="0"/>
          <w:sz w:val="24"/>
        </w:rPr>
      </w:pPr>
      <w:r w:rsidRPr="00422486">
        <w:rPr>
          <w:b w:val="0"/>
          <w:sz w:val="24"/>
        </w:rPr>
        <w:t xml:space="preserve">27. </w:t>
      </w:r>
      <w:r w:rsidR="001857DC" w:rsidRPr="00422486">
        <w:rPr>
          <w:b w:val="0"/>
          <w:sz w:val="24"/>
        </w:rPr>
        <w:t xml:space="preserve">REQUERIMENTO </w:t>
      </w:r>
      <w:r w:rsidR="00A81DDE" w:rsidRPr="00422486">
        <w:rPr>
          <w:b w:val="0"/>
          <w:sz w:val="24"/>
        </w:rPr>
        <w:t>IN</w:t>
      </w:r>
      <w:r w:rsidR="001857DC" w:rsidRPr="00422486">
        <w:rPr>
          <w:b w:val="0"/>
          <w:sz w:val="24"/>
        </w:rPr>
        <w:t>TERNO</w:t>
      </w:r>
    </w:p>
    <w:p w:rsidR="001857DC" w:rsidRPr="00422486" w:rsidRDefault="001857DC" w:rsidP="001857DC">
      <w:pPr>
        <w:pStyle w:val="Assunto"/>
        <w:numPr>
          <w:ilvl w:val="0"/>
          <w:numId w:val="0"/>
        </w:numPr>
        <w:tabs>
          <w:tab w:val="left" w:pos="0"/>
        </w:tabs>
        <w:spacing w:before="0"/>
        <w:rPr>
          <w:b w:val="0"/>
          <w:sz w:val="24"/>
        </w:rPr>
      </w:pPr>
      <w:proofErr w:type="spellStart"/>
      <w:r w:rsidRPr="00422486">
        <w:rPr>
          <w:b w:val="0"/>
          <w:sz w:val="24"/>
        </w:rPr>
        <w:t>Subassunto</w:t>
      </w:r>
      <w:proofErr w:type="spellEnd"/>
      <w:r w:rsidRPr="00422486">
        <w:rPr>
          <w:b w:val="0"/>
          <w:sz w:val="24"/>
        </w:rPr>
        <w:t xml:space="preserve"> – Atos de </w:t>
      </w:r>
      <w:r w:rsidR="00547A22" w:rsidRPr="00422486">
        <w:rPr>
          <w:b w:val="0"/>
          <w:sz w:val="24"/>
        </w:rPr>
        <w:t xml:space="preserve">Admissão de </w:t>
      </w:r>
      <w:r w:rsidRPr="00422486">
        <w:rPr>
          <w:b w:val="0"/>
          <w:sz w:val="24"/>
        </w:rPr>
        <w:t>Pessoal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1857DC" w:rsidRPr="00422486" w:rsidTr="00A81DD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DC" w:rsidRPr="00422486" w:rsidRDefault="001857DC" w:rsidP="00A81DD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48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Conceito: </w:t>
            </w:r>
            <w:r w:rsidR="00A81DDE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expediente instaurado pelo Tribunal de Contas do Estado do Paraná, para fins de fiscalizar pr</w:t>
            </w:r>
            <w:r w:rsidR="00547A22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é</w:t>
            </w:r>
            <w:r w:rsidR="00A81DDE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via</w:t>
            </w:r>
            <w:r w:rsidR="00E342FF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e concomitante</w:t>
            </w:r>
            <w:r w:rsidR="00A81DDE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os atos preparatórios e executórios </w:t>
            </w:r>
            <w:r w:rsidR="00E342FF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referentes ao</w:t>
            </w:r>
            <w:r w:rsidR="00A81DDE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 processos de </w:t>
            </w:r>
            <w:r w:rsidR="00E335AB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admissão</w:t>
            </w:r>
            <w:r w:rsidR="00CC2417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de pessoal das entidades jurisdicionadas ao Tribunal</w:t>
            </w:r>
            <w:r w:rsidR="00A81DDE" w:rsidRPr="00422486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  <w:r w:rsidR="00131713" w:rsidRPr="004224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1857DC" w:rsidRPr="00422486" w:rsidRDefault="001857DC" w:rsidP="00A81DDE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422486">
              <w:rPr>
                <w:rFonts w:ascii="Arial" w:hAnsi="Arial" w:cs="Arial"/>
                <w:b/>
                <w:sz w:val="22"/>
                <w:szCs w:val="22"/>
              </w:rPr>
              <w:t xml:space="preserve">Iniciativa da instauração do requerimento: </w:t>
            </w:r>
            <w:r w:rsidR="00A81DDE" w:rsidRPr="00422486">
              <w:rPr>
                <w:rFonts w:ascii="Arial" w:hAnsi="Arial" w:cs="Arial"/>
                <w:sz w:val="22"/>
                <w:szCs w:val="22"/>
              </w:rPr>
              <w:t>Tribunal de Contas do Estado do Paraná</w:t>
            </w:r>
            <w:r w:rsidRPr="0042248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941A1" w:rsidRDefault="006941A1" w:rsidP="00422486">
      <w:pPr>
        <w:pStyle w:val="ArtigosOrdinais"/>
        <w:tabs>
          <w:tab w:val="clear" w:pos="1440"/>
          <w:tab w:val="left" w:pos="1560"/>
        </w:tabs>
        <w:spacing w:before="240"/>
        <w:ind w:firstLine="1134"/>
        <w:rPr>
          <w:rFonts w:cs="Arial"/>
          <w:b/>
          <w:color w:val="000000"/>
          <w:sz w:val="24"/>
        </w:rPr>
      </w:pPr>
    </w:p>
    <w:p w:rsidR="00ED1498" w:rsidRDefault="00ED1498" w:rsidP="006941A1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</w:t>
      </w:r>
      <w:r w:rsidR="001857DC">
        <w:rPr>
          <w:rFonts w:cs="Arial"/>
          <w:b/>
          <w:color w:val="000000"/>
          <w:sz w:val="24"/>
        </w:rPr>
        <w:t>2</w:t>
      </w:r>
      <w:r>
        <w:rPr>
          <w:rFonts w:cs="Arial"/>
          <w:b/>
          <w:color w:val="000000"/>
          <w:sz w:val="24"/>
        </w:rPr>
        <w:t xml:space="preserve">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422486" w:rsidRDefault="00422486" w:rsidP="006941A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lastRenderedPageBreak/>
        <w:t xml:space="preserve">Curitiba, </w:t>
      </w:r>
      <w:r>
        <w:rPr>
          <w:rFonts w:cs="Arial"/>
          <w:color w:val="000000"/>
          <w:sz w:val="24"/>
        </w:rPr>
        <w:t xml:space="preserve">30 de </w:t>
      </w:r>
      <w:r w:rsidR="00981C6B">
        <w:rPr>
          <w:rFonts w:cs="Arial"/>
          <w:color w:val="000000"/>
          <w:sz w:val="24"/>
        </w:rPr>
        <w:t>j</w:t>
      </w:r>
      <w:r>
        <w:rPr>
          <w:rFonts w:cs="Arial"/>
          <w:color w:val="000000"/>
          <w:sz w:val="24"/>
        </w:rPr>
        <w:t>unho de 2014.</w:t>
      </w:r>
    </w:p>
    <w:p w:rsidR="00422486" w:rsidRDefault="00422486" w:rsidP="0042248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Pr="009E44B6">
        <w:rPr>
          <w:rFonts w:cs="Arial"/>
          <w:b/>
          <w:color w:val="000000"/>
          <w:sz w:val="24"/>
        </w:rPr>
        <w:t>ARTAGÃO DE MATTOS LEÃO</w:t>
      </w:r>
    </w:p>
    <w:p w:rsidR="001857DC" w:rsidRDefault="00422486" w:rsidP="006941A1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425" w:right="0" w:firstLine="709"/>
        <w:rPr>
          <w:b/>
          <w:color w:val="000000"/>
        </w:rPr>
      </w:pPr>
      <w:r w:rsidRPr="006A4ED3">
        <w:rPr>
          <w:color w:val="000000"/>
        </w:rPr>
        <w:t>Presidente do Tribunal de Contas do Estado do Paraná</w:t>
      </w:r>
    </w:p>
    <w:sectPr w:rsidR="001857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02" w:rsidRDefault="00854502" w:rsidP="00ED5164">
      <w:r>
        <w:separator/>
      </w:r>
    </w:p>
  </w:endnote>
  <w:endnote w:type="continuationSeparator" w:id="0">
    <w:p w:rsidR="00854502" w:rsidRDefault="00854502" w:rsidP="00ED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02" w:rsidRDefault="00854502" w:rsidP="00ED5164">
      <w:r>
        <w:separator/>
      </w:r>
    </w:p>
  </w:footnote>
  <w:footnote w:type="continuationSeparator" w:id="0">
    <w:p w:rsidR="00854502" w:rsidRDefault="00854502" w:rsidP="00ED5164">
      <w:r>
        <w:continuationSeparator/>
      </w:r>
    </w:p>
  </w:footnote>
  <w:footnote w:id="1">
    <w:p w:rsidR="000E1185" w:rsidRDefault="000E1185" w:rsidP="000E1185">
      <w:pPr>
        <w:pStyle w:val="Textodenotaderodap"/>
        <w:rPr>
          <w:rFonts w:ascii="Arial" w:hAnsi="Arial" w:cs="Arial"/>
        </w:rPr>
      </w:pPr>
      <w:r w:rsidRPr="000E1185">
        <w:rPr>
          <w:rStyle w:val="Refdenotaderodap"/>
        </w:rPr>
        <w:sym w:font="Symbol" w:char="F02A"/>
      </w:r>
      <w:r>
        <w:t xml:space="preserve"> </w:t>
      </w:r>
      <w:bookmarkStart w:id="0" w:name="_Hlk9321825"/>
      <w:r>
        <w:rPr>
          <w:rFonts w:ascii="Arial" w:hAnsi="Arial" w:cs="Arial"/>
          <w:b/>
        </w:rPr>
        <w:t>Notas da Biblioteca:</w:t>
      </w:r>
    </w:p>
    <w:p w:rsidR="000E1185" w:rsidRDefault="000E1185" w:rsidP="000E1185">
      <w:pPr>
        <w:pStyle w:val="Textodenotaderodap"/>
        <w:numPr>
          <w:ilvl w:val="0"/>
          <w:numId w:val="4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0E1185">
          <w:rPr>
            <w:rStyle w:val="Hyperlink"/>
            <w:rFonts w:ascii="Arial" w:hAnsi="Arial" w:cs="Arial"/>
          </w:rPr>
          <w:t>Diário Eletrônico do Tribunal de Contas do Estado do Paraná, Curitiba, PR, n. 912, 2 jul. 2014, p. 73</w:t>
        </w:r>
      </w:hyperlink>
      <w:r w:rsidRPr="000E1185">
        <w:rPr>
          <w:rFonts w:ascii="Arial" w:hAnsi="Arial" w:cs="Arial"/>
          <w:color w:val="0000FF"/>
          <w:u w:val="single"/>
        </w:rPr>
        <w:t>.</w:t>
      </w:r>
    </w:p>
    <w:p w:rsidR="000E1185" w:rsidRDefault="000E1185" w:rsidP="000E1185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Altera</w:t>
      </w:r>
      <w:r>
        <w:rPr>
          <w:rFonts w:ascii="Arial" w:hAnsi="Arial" w:cs="Arial"/>
          <w:sz w:val="20"/>
          <w:szCs w:val="20"/>
        </w:rPr>
        <w:t xml:space="preserve">: </w:t>
      </w:r>
      <w:bookmarkEnd w:id="0"/>
      <w:r w:rsidRPr="000E1185">
        <w:rPr>
          <w:rFonts w:ascii="Arial" w:hAnsi="Arial" w:cs="Arial"/>
          <w:color w:val="0000FF"/>
          <w:sz w:val="20"/>
          <w:szCs w:val="20"/>
          <w:u w:val="single"/>
        </w:rPr>
        <w:fldChar w:fldCharType="begin"/>
      </w:r>
      <w:r w:rsidRPr="000E1185">
        <w:rPr>
          <w:rFonts w:ascii="Arial" w:hAnsi="Arial" w:cs="Arial"/>
          <w:color w:val="0000FF"/>
          <w:sz w:val="20"/>
          <w:szCs w:val="20"/>
          <w:u w:val="single"/>
        </w:rPr>
        <w:instrText xml:space="preserve"> HYPERLINK "http://www1.tce.pr.gov.br/conteudo/instrucao-normativa-n-82-de-20-de-dezembro-de-2012/237592/area/10" </w:instrText>
      </w:r>
      <w:r w:rsidRPr="000E1185">
        <w:rPr>
          <w:rFonts w:ascii="Arial" w:hAnsi="Arial" w:cs="Arial"/>
          <w:color w:val="0000FF"/>
          <w:sz w:val="20"/>
          <w:szCs w:val="20"/>
          <w:u w:val="single"/>
        </w:rPr>
        <w:fldChar w:fldCharType="separate"/>
      </w:r>
      <w:r w:rsidRPr="000E1185">
        <w:rPr>
          <w:rStyle w:val="Hyperlink"/>
          <w:rFonts w:ascii="Arial" w:hAnsi="Arial" w:cs="Arial"/>
          <w:sz w:val="20"/>
          <w:szCs w:val="20"/>
        </w:rPr>
        <w:t>Instrução Normativa n. 82, de 20 de dezembro de 2012</w:t>
      </w:r>
      <w:r w:rsidRPr="000E1185">
        <w:rPr>
          <w:rFonts w:ascii="Arial" w:hAnsi="Arial" w:cs="Arial"/>
          <w:color w:val="0000FF"/>
          <w:sz w:val="20"/>
          <w:szCs w:val="20"/>
          <w:u w:val="single"/>
        </w:rPr>
        <w:fldChar w:fldCharType="end"/>
      </w:r>
      <w:r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:rsidR="000E1185" w:rsidRDefault="000E1185">
      <w:pPr>
        <w:pStyle w:val="Textodenotaderodap"/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164" w:rsidRDefault="00ED5164" w:rsidP="008A125B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B015C9" wp14:editId="5240B548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ED5164" w:rsidRPr="00E96BD5" w:rsidRDefault="00CA250B" w:rsidP="00CA250B">
    <w:pPr>
      <w:pStyle w:val="Cabealho"/>
      <w:tabs>
        <w:tab w:val="center" w:pos="4819"/>
      </w:tabs>
      <w:spacing w:before="120" w:after="240"/>
      <w:ind w:left="1134"/>
      <w:rPr>
        <w:rFonts w:ascii="Arial" w:hAnsi="Arial" w:cs="Arial"/>
        <w:b/>
        <w:sz w:val="30"/>
        <w:szCs w:val="30"/>
      </w:rPr>
    </w:pP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7A85"/>
    <w:multiLevelType w:val="hybridMultilevel"/>
    <w:tmpl w:val="046E4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498"/>
    <w:rsid w:val="00015E49"/>
    <w:rsid w:val="000E1185"/>
    <w:rsid w:val="00131713"/>
    <w:rsid w:val="001857DC"/>
    <w:rsid w:val="002B121C"/>
    <w:rsid w:val="002D0374"/>
    <w:rsid w:val="00373A9E"/>
    <w:rsid w:val="003D6056"/>
    <w:rsid w:val="00422486"/>
    <w:rsid w:val="004B4A54"/>
    <w:rsid w:val="004C1C9F"/>
    <w:rsid w:val="00547A22"/>
    <w:rsid w:val="00563351"/>
    <w:rsid w:val="006941A1"/>
    <w:rsid w:val="007C5EEC"/>
    <w:rsid w:val="00854502"/>
    <w:rsid w:val="008A125B"/>
    <w:rsid w:val="008F44B8"/>
    <w:rsid w:val="00981C6B"/>
    <w:rsid w:val="00A81DDE"/>
    <w:rsid w:val="00AF6C48"/>
    <w:rsid w:val="00B403D9"/>
    <w:rsid w:val="00CA250B"/>
    <w:rsid w:val="00CC2417"/>
    <w:rsid w:val="00E037FE"/>
    <w:rsid w:val="00E335AB"/>
    <w:rsid w:val="00E342FF"/>
    <w:rsid w:val="00ED1498"/>
    <w:rsid w:val="00ED5164"/>
    <w:rsid w:val="00F45A4F"/>
    <w:rsid w:val="00F554DC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75F90"/>
  <w15:docId w15:val="{503A34B4-1565-4FD9-9113-0F446FB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ED1498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D1498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Textoembloco">
    <w:name w:val="Block Text"/>
    <w:basedOn w:val="Normal"/>
    <w:unhideWhenUsed/>
    <w:rsid w:val="00ED1498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customStyle="1" w:styleId="Ementa">
    <w:name w:val="Ementa"/>
    <w:basedOn w:val="Normal"/>
    <w:rsid w:val="00ED1498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D149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D149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Assunto">
    <w:name w:val="Assunto"/>
    <w:basedOn w:val="Normal"/>
    <w:rsid w:val="00ED1498"/>
    <w:pPr>
      <w:keepNext/>
      <w:numPr>
        <w:numId w:val="1"/>
      </w:numPr>
      <w:spacing w:before="240" w:after="120"/>
    </w:pPr>
    <w:rPr>
      <w:rFonts w:ascii="Arial" w:hAnsi="Arial" w:cs="Arial"/>
      <w:b/>
      <w:bCs/>
      <w:sz w:val="22"/>
    </w:rPr>
  </w:style>
  <w:style w:type="paragraph" w:styleId="Cabealho">
    <w:name w:val="header"/>
    <w:basedOn w:val="Normal"/>
    <w:link w:val="CabealhoChar"/>
    <w:uiPriority w:val="99"/>
    <w:unhideWhenUsed/>
    <w:rsid w:val="00ED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5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D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5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2248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118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11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E1185"/>
    <w:rPr>
      <w:vertAlign w:val="superscript"/>
    </w:rPr>
  </w:style>
  <w:style w:type="character" w:styleId="Hyperlink">
    <w:name w:val="Hyperlink"/>
    <w:unhideWhenUsed/>
    <w:rsid w:val="000E11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118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118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E1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7/pdf/0026008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cp:lastModifiedBy>Yarusya Rohrich da Fonseca</cp:lastModifiedBy>
  <cp:revision>3</cp:revision>
  <dcterms:created xsi:type="dcterms:W3CDTF">2019-05-23T15:51:00Z</dcterms:created>
  <dcterms:modified xsi:type="dcterms:W3CDTF">2019-05-23T15:53:00Z</dcterms:modified>
</cp:coreProperties>
</file>