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02" w:rsidRPr="002235DE" w:rsidRDefault="00A40702" w:rsidP="00A40702">
      <w:pPr>
        <w:pStyle w:val="Texto"/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</w:t>
      </w:r>
      <w:r w:rsidRPr="002235DE">
        <w:rPr>
          <w:rFonts w:cs="Arial"/>
          <w:b/>
          <w:bCs/>
          <w:sz w:val="28"/>
          <w:szCs w:val="28"/>
        </w:rPr>
        <w:t>NSTRUÇÃO DE SERVIÇO</w:t>
      </w:r>
      <w:r w:rsidR="00BF75C8">
        <w:rPr>
          <w:rFonts w:cs="Arial"/>
          <w:b/>
          <w:bCs/>
          <w:sz w:val="28"/>
          <w:szCs w:val="28"/>
        </w:rPr>
        <w:t xml:space="preserve"> Nº 105/2016</w:t>
      </w:r>
      <w:r w:rsidR="008B2F79" w:rsidRPr="008B2F79">
        <w:rPr>
          <w:rStyle w:val="Refdenotaderodap"/>
          <w:rFonts w:cs="Arial"/>
          <w:b/>
          <w:bCs/>
          <w:sz w:val="28"/>
          <w:szCs w:val="28"/>
        </w:rPr>
        <w:footnoteReference w:customMarkFollows="1" w:id="2"/>
        <w:sym w:font="Symbol" w:char="F02A"/>
      </w:r>
    </w:p>
    <w:p w:rsidR="00A40702" w:rsidRDefault="00A40702" w:rsidP="00A40702">
      <w:pPr>
        <w:pStyle w:val="Ementa"/>
        <w:spacing w:before="360" w:after="360"/>
        <w:ind w:left="4536"/>
        <w:rPr>
          <w:rFonts w:cs="Arial"/>
          <w:i/>
          <w:sz w:val="24"/>
        </w:rPr>
      </w:pPr>
      <w:r>
        <w:rPr>
          <w:rFonts w:cs="Arial"/>
          <w:i/>
          <w:sz w:val="24"/>
        </w:rPr>
        <w:t>Dispõe sobre o pagamento de gratificação por hora-aula ao servidor efetivo que atuar como facilitador de aprendizagem na função de palestrante ou de instrutor e sobre a participação de servidores em eventos externos e o ressarcimento de valores referentes a custos com evento não aproveitado por servidor do Tribunal de Contas do Paraná, conforme disposto na Resolução nº 54/2016.</w:t>
      </w:r>
    </w:p>
    <w:p w:rsidR="00A40702" w:rsidRDefault="00A40702" w:rsidP="00A40702">
      <w:pPr>
        <w:pStyle w:val="Texto"/>
        <w:spacing w:after="120"/>
        <w:ind w:firstLine="1134"/>
        <w:rPr>
          <w:sz w:val="24"/>
        </w:rPr>
      </w:pPr>
      <w:r w:rsidRPr="002235DE">
        <w:rPr>
          <w:b/>
          <w:sz w:val="24"/>
        </w:rPr>
        <w:t>O PRESIDENTE DO TRIBUNAL DE CONTAS DO ESTADO DO PARANÁ</w:t>
      </w:r>
      <w:r w:rsidRPr="002235DE">
        <w:rPr>
          <w:sz w:val="24"/>
        </w:rPr>
        <w:t xml:space="preserve">, no uso das atribuições contidas no art. 122, </w:t>
      </w:r>
      <w:r>
        <w:rPr>
          <w:sz w:val="24"/>
        </w:rPr>
        <w:t xml:space="preserve">inciso </w:t>
      </w:r>
      <w:r w:rsidRPr="002235DE">
        <w:rPr>
          <w:sz w:val="24"/>
        </w:rPr>
        <w:t>I, da Lei Complementar nº 113, de 15 de dezembro de 2005, e nos art</w:t>
      </w:r>
      <w:r>
        <w:rPr>
          <w:sz w:val="24"/>
        </w:rPr>
        <w:t>igos</w:t>
      </w:r>
      <w:r w:rsidRPr="002235DE">
        <w:rPr>
          <w:sz w:val="24"/>
        </w:rPr>
        <w:t xml:space="preserve"> 16, </w:t>
      </w:r>
      <w:r>
        <w:rPr>
          <w:sz w:val="24"/>
        </w:rPr>
        <w:t xml:space="preserve">inciso </w:t>
      </w:r>
      <w:r w:rsidRPr="002235DE">
        <w:rPr>
          <w:sz w:val="24"/>
        </w:rPr>
        <w:t xml:space="preserve">XXXIII, e 197, </w:t>
      </w:r>
      <w:r>
        <w:rPr>
          <w:sz w:val="24"/>
        </w:rPr>
        <w:t xml:space="preserve">ambos </w:t>
      </w:r>
      <w:r w:rsidRPr="002235DE">
        <w:rPr>
          <w:sz w:val="24"/>
        </w:rPr>
        <w:t xml:space="preserve">do Regimento Interno, </w:t>
      </w:r>
    </w:p>
    <w:p w:rsidR="00A40702" w:rsidRPr="002235DE" w:rsidRDefault="00A40702" w:rsidP="00A40702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2235DE">
        <w:rPr>
          <w:rFonts w:cs="Arial"/>
          <w:b/>
          <w:bCs/>
          <w:sz w:val="24"/>
        </w:rPr>
        <w:t>RESOLVE</w:t>
      </w:r>
    </w:p>
    <w:p w:rsidR="00A40702" w:rsidRDefault="00A40702" w:rsidP="00A40702">
      <w:pPr>
        <w:pStyle w:val="ArtigosOrdinais"/>
        <w:ind w:firstLine="1134"/>
        <w:rPr>
          <w:sz w:val="24"/>
        </w:rPr>
      </w:pPr>
      <w:r w:rsidRPr="002235DE">
        <w:rPr>
          <w:rFonts w:cs="Arial"/>
          <w:b/>
          <w:sz w:val="24"/>
        </w:rPr>
        <w:t xml:space="preserve">Art. 1º </w:t>
      </w:r>
      <w:r>
        <w:rPr>
          <w:rFonts w:cs="Arial"/>
          <w:sz w:val="24"/>
        </w:rPr>
        <w:t xml:space="preserve">Para fins de </w:t>
      </w:r>
      <w:r w:rsidRPr="005856C5">
        <w:rPr>
          <w:rFonts w:cs="Arial"/>
          <w:sz w:val="24"/>
        </w:rPr>
        <w:t>pagamento de gratificação por hora-aula, nos termos e condições da Resolução nº 54</w:t>
      </w:r>
      <w:r>
        <w:rPr>
          <w:rFonts w:cs="Arial"/>
          <w:sz w:val="24"/>
        </w:rPr>
        <w:t xml:space="preserve">, de 28 de janeiro de </w:t>
      </w:r>
      <w:r w:rsidRPr="005856C5">
        <w:rPr>
          <w:rFonts w:cs="Arial"/>
          <w:sz w:val="24"/>
        </w:rPr>
        <w:t xml:space="preserve">2016, </w:t>
      </w:r>
      <w:r w:rsidRPr="005856C5">
        <w:rPr>
          <w:rFonts w:cs="Arial"/>
          <w:color w:val="000000"/>
          <w:sz w:val="24"/>
        </w:rPr>
        <w:t>cabe à Escola de Gestão P</w:t>
      </w:r>
      <w:r>
        <w:rPr>
          <w:rFonts w:cs="Arial"/>
          <w:color w:val="000000"/>
          <w:sz w:val="24"/>
        </w:rPr>
        <w:t>ú</w:t>
      </w:r>
      <w:r w:rsidRPr="005856C5">
        <w:rPr>
          <w:rFonts w:cs="Arial"/>
          <w:color w:val="000000"/>
          <w:sz w:val="24"/>
        </w:rPr>
        <w:t>blica encaminhar à Diretoria de Gestão de Pessoas, até o dia 10 do mês subsequente ao evento, relatório</w:t>
      </w:r>
      <w:r w:rsidRPr="005856C5">
        <w:rPr>
          <w:sz w:val="24"/>
        </w:rPr>
        <w:t xml:space="preserve"> de fechamento, contendo local, data, tema e o nome de todos os facilitadores de aprendizagem</w:t>
      </w:r>
      <w:r>
        <w:rPr>
          <w:sz w:val="24"/>
        </w:rPr>
        <w:t>,</w:t>
      </w:r>
      <w:r w:rsidRPr="005856C5">
        <w:rPr>
          <w:sz w:val="24"/>
        </w:rPr>
        <w:t xml:space="preserve"> com as respectivas horas prestadas.</w:t>
      </w:r>
    </w:p>
    <w:p w:rsidR="00A40702" w:rsidRDefault="00A40702" w:rsidP="00A40702">
      <w:pPr>
        <w:pStyle w:val="ArtigosOrdinais"/>
        <w:ind w:firstLine="1134"/>
        <w:rPr>
          <w:sz w:val="24"/>
        </w:rPr>
      </w:pPr>
      <w:r>
        <w:rPr>
          <w:b/>
          <w:sz w:val="24"/>
        </w:rPr>
        <w:t>Art. 2º</w:t>
      </w:r>
      <w:r>
        <w:rPr>
          <w:sz w:val="24"/>
        </w:rPr>
        <w:t xml:space="preserve"> A gratificação corresponderá à quantidade de horas estabelecida pela Escola de Gestão Pública quando do convite ao facilitador de aprendizagem, sendo de responsabilidade deste o respeito ao horário determinado.</w:t>
      </w:r>
    </w:p>
    <w:p w:rsidR="00A40702" w:rsidRPr="006D52C5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6D52C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1º </w:t>
      </w:r>
      <w:r w:rsidRPr="006D52C5">
        <w:rPr>
          <w:rFonts w:ascii="Arial" w:hAnsi="Arial" w:cs="Arial"/>
        </w:rPr>
        <w:t>O período de preparação da aula e produção do material correspondente não será computado como hora-aula adicional</w:t>
      </w:r>
      <w:r>
        <w:rPr>
          <w:rFonts w:ascii="Arial" w:hAnsi="Arial" w:cs="Arial"/>
        </w:rPr>
        <w:t>.</w:t>
      </w:r>
    </w:p>
    <w:p w:rsidR="00A40702" w:rsidRPr="006D52C5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6D52C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2º Nos cursos a</w:t>
      </w:r>
      <w:r w:rsidRPr="006D52C5">
        <w:rPr>
          <w:rFonts w:ascii="Arial" w:hAnsi="Arial" w:cs="Arial"/>
        </w:rPr>
        <w:t xml:space="preserve"> distância, para o cálculo do valor da gratificação</w:t>
      </w:r>
      <w:r>
        <w:rPr>
          <w:rFonts w:ascii="Arial" w:hAnsi="Arial" w:cs="Arial"/>
        </w:rPr>
        <w:t>,</w:t>
      </w:r>
      <w:r w:rsidRPr="006D52C5">
        <w:rPr>
          <w:rFonts w:ascii="Arial" w:hAnsi="Arial" w:cs="Arial"/>
        </w:rPr>
        <w:t xml:space="preserve"> considerar-se-á a duração final das vídeo-aulas gravadas, independentemente do período despend</w:t>
      </w:r>
      <w:r>
        <w:rPr>
          <w:rFonts w:ascii="Arial" w:hAnsi="Arial" w:cs="Arial"/>
        </w:rPr>
        <w:t>ido para sua gravação.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 w:rsidRPr="006D5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 ensejarão o pagamento de nova gratificação a transmissão de aulas presenciais gravadas e a retransmissão de aulas gravadas em estúdio, a qualquer tempo e número de vezes, a critério do Tribunal.</w:t>
      </w:r>
    </w:p>
    <w:p w:rsidR="00A40702" w:rsidRPr="006D52C5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4º</w:t>
      </w:r>
      <w:r w:rsidRPr="006D52C5">
        <w:rPr>
          <w:rFonts w:ascii="Arial" w:hAnsi="Arial" w:cs="Arial"/>
        </w:rPr>
        <w:t xml:space="preserve"> Tratando-se de evento cuja realização alcance dois ou mais meses, </w:t>
      </w:r>
      <w:r>
        <w:rPr>
          <w:rFonts w:ascii="Arial" w:hAnsi="Arial" w:cs="Arial"/>
        </w:rPr>
        <w:t xml:space="preserve">para o cálculo da gratificação, </w:t>
      </w:r>
      <w:r w:rsidRPr="006D52C5">
        <w:rPr>
          <w:rFonts w:ascii="Arial" w:hAnsi="Arial" w:cs="Arial"/>
        </w:rPr>
        <w:t>computar-se-á a hora de cada aula ministrada em seu respectivo mês, ainda que antes do término do curs</w:t>
      </w:r>
      <w:r>
        <w:rPr>
          <w:rFonts w:ascii="Arial" w:hAnsi="Arial" w:cs="Arial"/>
        </w:rPr>
        <w:t>o.</w:t>
      </w:r>
    </w:p>
    <w:p w:rsidR="00A40702" w:rsidRPr="006D52C5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Para a observância dos </w:t>
      </w:r>
      <w:r w:rsidRPr="006D52C5">
        <w:rPr>
          <w:rFonts w:ascii="Arial" w:hAnsi="Arial" w:cs="Arial"/>
        </w:rPr>
        <w:t xml:space="preserve">limites </w:t>
      </w:r>
      <w:r>
        <w:rPr>
          <w:rFonts w:ascii="Arial" w:hAnsi="Arial" w:cs="Arial"/>
        </w:rPr>
        <w:t>fixados n</w:t>
      </w:r>
      <w:r w:rsidRPr="006D52C5">
        <w:rPr>
          <w:rFonts w:ascii="Arial" w:hAnsi="Arial" w:cs="Arial"/>
        </w:rPr>
        <w:t xml:space="preserve">o art. 37, </w:t>
      </w:r>
      <w:r>
        <w:rPr>
          <w:rFonts w:ascii="Arial" w:hAnsi="Arial" w:cs="Arial"/>
        </w:rPr>
        <w:t xml:space="preserve">inciso </w:t>
      </w:r>
      <w:r w:rsidRPr="006D52C5">
        <w:rPr>
          <w:rFonts w:ascii="Arial" w:hAnsi="Arial" w:cs="Arial"/>
        </w:rPr>
        <w:t xml:space="preserve">XI, </w:t>
      </w:r>
      <w:r>
        <w:rPr>
          <w:rFonts w:ascii="Arial" w:hAnsi="Arial" w:cs="Arial"/>
        </w:rPr>
        <w:t>da Constituição Federal</w:t>
      </w:r>
      <w:r w:rsidRPr="006D52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será considerada</w:t>
      </w:r>
      <w:r w:rsidRPr="006D52C5">
        <w:rPr>
          <w:rFonts w:ascii="Arial" w:hAnsi="Arial" w:cs="Arial"/>
        </w:rPr>
        <w:t xml:space="preserve"> a remuneração do </w:t>
      </w:r>
      <w:r>
        <w:rPr>
          <w:rFonts w:ascii="Arial" w:hAnsi="Arial" w:cs="Arial"/>
        </w:rPr>
        <w:t xml:space="preserve">facilitador de aprendizagem no </w:t>
      </w:r>
      <w:r w:rsidRPr="006D52C5">
        <w:rPr>
          <w:rFonts w:ascii="Arial" w:hAnsi="Arial" w:cs="Arial"/>
        </w:rPr>
        <w:t xml:space="preserve">mês em que </w:t>
      </w:r>
      <w:r w:rsidRPr="005D2CBB">
        <w:rPr>
          <w:rFonts w:ascii="Arial" w:hAnsi="Arial" w:cs="Arial"/>
        </w:rPr>
        <w:t>a aula foi ministrada</w:t>
      </w:r>
      <w:r w:rsidRPr="006D52C5">
        <w:rPr>
          <w:rFonts w:ascii="Arial" w:hAnsi="Arial" w:cs="Arial"/>
        </w:rPr>
        <w:t xml:space="preserve">, e não </w:t>
      </w:r>
      <w:r>
        <w:rPr>
          <w:rFonts w:ascii="Arial" w:hAnsi="Arial" w:cs="Arial"/>
        </w:rPr>
        <w:t>no</w:t>
      </w:r>
      <w:r w:rsidRPr="006D5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mês do </w:t>
      </w:r>
      <w:r w:rsidRPr="006D52C5">
        <w:rPr>
          <w:rFonts w:ascii="Arial" w:hAnsi="Arial" w:cs="Arial"/>
        </w:rPr>
        <w:t>pagamento</w:t>
      </w:r>
      <w:r>
        <w:rPr>
          <w:rFonts w:ascii="Arial" w:hAnsi="Arial" w:cs="Arial"/>
        </w:rPr>
        <w:t xml:space="preserve"> da gratificação</w:t>
      </w:r>
      <w:r w:rsidRPr="006D52C5">
        <w:rPr>
          <w:rFonts w:ascii="Arial" w:hAnsi="Arial" w:cs="Arial"/>
        </w:rPr>
        <w:t>.</w:t>
      </w:r>
    </w:p>
    <w:p w:rsidR="00A40702" w:rsidRDefault="00A40702" w:rsidP="00A40702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>Art. 6º</w:t>
      </w:r>
      <w:r>
        <w:rPr>
          <w:rFonts w:cs="Arial"/>
          <w:sz w:val="24"/>
        </w:rPr>
        <w:t xml:space="preserve"> Caberá ao Presidente do Tribunal decidir sobre as solicitações institucionais de participação de servidor como facilitador de aprendizagem em eventos realizados por terceiros.</w:t>
      </w:r>
    </w:p>
    <w:p w:rsidR="00A40702" w:rsidRDefault="00A40702" w:rsidP="00A40702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Parágrafo único. Na hipótese de deferimento da solicitação, o Presidente determinará se o solicitante deverá ressarcir ao Tribunal os custos para participação do servidor com transporte, diária e, quando cabível, gratificação por hora-aula, em número previamente estabelecido pela Escola de Gestão Pública.</w:t>
      </w:r>
    </w:p>
    <w:p w:rsidR="00A40702" w:rsidRDefault="00A40702" w:rsidP="00A40702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sz w:val="24"/>
        </w:rPr>
        <w:t>Art. 7º</w:t>
      </w:r>
      <w:r>
        <w:rPr>
          <w:rFonts w:cs="Arial"/>
          <w:sz w:val="24"/>
        </w:rPr>
        <w:t xml:space="preserve"> O pedido de participação de servidor do Tribunal, na qualidade de aluno, em evento externo com ônus será formulado pelo gestor da unida</w:t>
      </w:r>
      <w:r w:rsidRPr="0062605A">
        <w:rPr>
          <w:rFonts w:cs="Arial"/>
          <w:sz w:val="24"/>
        </w:rPr>
        <w:t xml:space="preserve">de </w:t>
      </w:r>
      <w:r>
        <w:rPr>
          <w:rFonts w:cs="Arial"/>
          <w:sz w:val="24"/>
        </w:rPr>
        <w:t xml:space="preserve">de lotação, </w:t>
      </w:r>
      <w:r w:rsidR="00853806">
        <w:rPr>
          <w:rFonts w:cs="Arial"/>
          <w:sz w:val="24"/>
        </w:rPr>
        <w:t>via sistema eletrônico</w:t>
      </w:r>
      <w:r>
        <w:rPr>
          <w:rFonts w:cs="Arial"/>
          <w:sz w:val="24"/>
        </w:rPr>
        <w:t xml:space="preserve">, e </w:t>
      </w:r>
      <w:r w:rsidRPr="0062605A">
        <w:rPr>
          <w:rFonts w:cs="Arial"/>
          <w:color w:val="000000"/>
          <w:sz w:val="24"/>
        </w:rPr>
        <w:t>endereçado à Presidência</w:t>
      </w:r>
      <w:r>
        <w:rPr>
          <w:rFonts w:cs="Arial"/>
          <w:color w:val="000000"/>
          <w:sz w:val="24"/>
        </w:rPr>
        <w:t>.</w:t>
      </w:r>
    </w:p>
    <w:p w:rsidR="00A40702" w:rsidRDefault="00A40702" w:rsidP="00A40702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§ 1º O requerimento deverá ser instruído com:</w:t>
      </w:r>
    </w:p>
    <w:p w:rsidR="00A40702" w:rsidRDefault="00A40702" w:rsidP="00A40702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 – </w:t>
      </w:r>
      <w:proofErr w:type="gramStart"/>
      <w:r>
        <w:rPr>
          <w:rFonts w:cs="Arial"/>
          <w:color w:val="000000"/>
          <w:sz w:val="24"/>
        </w:rPr>
        <w:t>exposição</w:t>
      </w:r>
      <w:proofErr w:type="gramEnd"/>
      <w:r>
        <w:rPr>
          <w:rFonts w:cs="Arial"/>
          <w:color w:val="000000"/>
          <w:sz w:val="24"/>
        </w:rPr>
        <w:t xml:space="preserve"> sobre </w:t>
      </w:r>
      <w:r w:rsidRPr="0062605A">
        <w:rPr>
          <w:rFonts w:cs="Arial"/>
          <w:color w:val="000000"/>
          <w:sz w:val="24"/>
        </w:rPr>
        <w:t xml:space="preserve">a pertinência temática do evento e </w:t>
      </w:r>
      <w:r>
        <w:rPr>
          <w:rFonts w:cs="Arial"/>
          <w:color w:val="000000"/>
          <w:sz w:val="24"/>
        </w:rPr>
        <w:t xml:space="preserve">sobre </w:t>
      </w:r>
      <w:r w:rsidRPr="0062605A">
        <w:rPr>
          <w:rFonts w:cs="Arial"/>
          <w:color w:val="000000"/>
          <w:sz w:val="24"/>
        </w:rPr>
        <w:t>a possibilidade de aplicação e/ou disseminação do conhecimento a ser adquirido</w:t>
      </w:r>
      <w:r>
        <w:rPr>
          <w:rFonts w:cs="Arial"/>
          <w:color w:val="000000"/>
          <w:sz w:val="24"/>
        </w:rPr>
        <w:t>;</w:t>
      </w:r>
    </w:p>
    <w:p w:rsidR="00A40702" w:rsidRDefault="00A40702" w:rsidP="00A40702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II – </w:t>
      </w:r>
      <w:proofErr w:type="gramStart"/>
      <w:r>
        <w:rPr>
          <w:rFonts w:cs="Arial"/>
          <w:color w:val="000000"/>
          <w:sz w:val="24"/>
        </w:rPr>
        <w:t>termo</w:t>
      </w:r>
      <w:proofErr w:type="gramEnd"/>
      <w:r>
        <w:rPr>
          <w:rFonts w:cs="Arial"/>
          <w:color w:val="000000"/>
          <w:sz w:val="24"/>
        </w:rPr>
        <w:t xml:space="preserve"> de compromisso, firmado pelo servidor, de permanência no quadro de servidores ativos do Tribunal e de não usufruto de licença para tratar de interesses particulares, após o término do evento, por período mínimo equivalente ao da sua realização;</w:t>
      </w:r>
    </w:p>
    <w:p w:rsidR="00A40702" w:rsidRDefault="00A40702" w:rsidP="00A40702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III – termo de compromisso de entrega de relatório técnico à Escola de Gestão Pública, contendo exposição dos temas abordados, em até dez dias contados do término do evento, juntamente com o certificado de conclusão de curso.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§ 2º</w:t>
      </w:r>
      <w:r w:rsidRPr="00716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7163D7">
        <w:rPr>
          <w:rFonts w:ascii="Arial" w:hAnsi="Arial" w:cs="Arial"/>
        </w:rPr>
        <w:t xml:space="preserve">pós </w:t>
      </w:r>
      <w:r>
        <w:rPr>
          <w:rFonts w:ascii="Arial" w:hAnsi="Arial" w:cs="Arial"/>
        </w:rPr>
        <w:t xml:space="preserve">a </w:t>
      </w:r>
      <w:r w:rsidRPr="007163D7">
        <w:rPr>
          <w:rFonts w:ascii="Arial" w:hAnsi="Arial" w:cs="Arial"/>
        </w:rPr>
        <w:t xml:space="preserve">manifestação </w:t>
      </w:r>
      <w:r w:rsidRPr="007163D7">
        <w:rPr>
          <w:rFonts w:ascii="Arial" w:hAnsi="Arial" w:cs="Arial"/>
          <w:color w:val="000000"/>
        </w:rPr>
        <w:t>da E</w:t>
      </w:r>
      <w:r>
        <w:rPr>
          <w:rFonts w:ascii="Arial" w:hAnsi="Arial" w:cs="Arial"/>
          <w:color w:val="000000"/>
        </w:rPr>
        <w:t xml:space="preserve">scola de </w:t>
      </w:r>
      <w:r w:rsidRPr="007163D7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estão </w:t>
      </w:r>
      <w:r w:rsidRPr="007163D7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ública acerca dos requisitos mencionados no inciso I do parágrafo anterior</w:t>
      </w:r>
      <w:r w:rsidRPr="007163D7">
        <w:rPr>
          <w:rFonts w:ascii="Arial" w:hAnsi="Arial" w:cs="Arial"/>
          <w:color w:val="000000"/>
        </w:rPr>
        <w:t xml:space="preserve">, o </w:t>
      </w:r>
      <w:r>
        <w:rPr>
          <w:rFonts w:ascii="Arial" w:hAnsi="Arial" w:cs="Arial"/>
          <w:color w:val="000000"/>
        </w:rPr>
        <w:t>pedido</w:t>
      </w:r>
      <w:r w:rsidRPr="007163D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será remetido</w:t>
      </w:r>
      <w:r w:rsidRPr="007163D7">
        <w:rPr>
          <w:rFonts w:ascii="Arial" w:hAnsi="Arial" w:cs="Arial"/>
          <w:color w:val="000000"/>
        </w:rPr>
        <w:t xml:space="preserve"> à </w:t>
      </w:r>
      <w:r w:rsidRPr="00AD0FAF">
        <w:rPr>
          <w:rFonts w:ascii="Arial" w:hAnsi="Arial" w:cs="Arial"/>
          <w:color w:val="000000"/>
        </w:rPr>
        <w:t>Diretoria-Geral</w:t>
      </w:r>
      <w:r>
        <w:rPr>
          <w:rFonts w:ascii="Arial" w:hAnsi="Arial" w:cs="Arial"/>
          <w:color w:val="000000"/>
        </w:rPr>
        <w:t xml:space="preserve"> e, em seguida, à </w:t>
      </w:r>
      <w:r w:rsidRPr="007163D7">
        <w:rPr>
          <w:rFonts w:ascii="Arial" w:hAnsi="Arial" w:cs="Arial"/>
          <w:color w:val="000000"/>
        </w:rPr>
        <w:t>Presidência para decisão.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8º</w:t>
      </w:r>
      <w:r>
        <w:rPr>
          <w:rFonts w:ascii="Arial" w:hAnsi="Arial" w:cs="Arial"/>
          <w:color w:val="000000"/>
        </w:rPr>
        <w:t xml:space="preserve"> A entrega do relatório a que se refere o inciso III do § 1º do artigo anterior é condição para o registro do certificado de conclusão de curso pela Diretoria de Gestão de Pessoas.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9º</w:t>
      </w:r>
      <w:r>
        <w:rPr>
          <w:rFonts w:ascii="Arial" w:hAnsi="Arial" w:cs="Arial"/>
          <w:color w:val="000000"/>
        </w:rPr>
        <w:t xml:space="preserve"> A restituição de valores despendidos pelo Tribunal em evento com ônus </w:t>
      </w:r>
      <w:r w:rsidRPr="00B05910">
        <w:rPr>
          <w:rFonts w:ascii="Arial" w:hAnsi="Arial" w:cs="Arial"/>
          <w:color w:val="000000"/>
        </w:rPr>
        <w:t>e o impedimento para participar de outros eventos</w:t>
      </w:r>
      <w:r>
        <w:rPr>
          <w:rFonts w:ascii="Arial" w:hAnsi="Arial" w:cs="Arial"/>
          <w:color w:val="000000"/>
        </w:rPr>
        <w:t>, de que tratam os artigos 11 e 12 da Resolução nº 54/2016, serão precedidos de procedimento destinado a apurar as circunstâncias em que se deu a desistência ou a reprovação do servidor.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1º A Escola de Gestão Pública notificará o servidor para apresentar sua justificativa, no prazo de dez dias.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2º A manifestação do servidor, acompanhada de eventuais documentos enviados à Escola de Gestão Pública, será encaminhada à Presidência do Tribunal para deliberação.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§ 3º Não apresentada ou não acatada a justificativa, a Presidência determinará a adoção de providências para o cumprimento das prescrições contidas nos artigos 11 e 12 da Resolução nº 54/2016.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4º Os valores restituídos ao Tribunal serão destinados ao Fundo Especial de Controle Externo – FETC, mediante desconto em folha de pagamento, observado o disposto nos artigos 162 e 163 da Lei Estadual nº 6.174, de 20 de novembro de 1970, e no art. 4º da Lei Estadual nº 13.740, de 15 de agosto de 2002.</w:t>
      </w:r>
    </w:p>
    <w:p w:rsidR="00A40702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10.</w:t>
      </w:r>
      <w:r>
        <w:rPr>
          <w:rFonts w:ascii="Arial" w:hAnsi="Arial" w:cs="Arial"/>
          <w:color w:val="000000"/>
        </w:rPr>
        <w:t xml:space="preserve"> Esta Instrução de Serviço entra em vigor na data de sua publicação.</w:t>
      </w:r>
    </w:p>
    <w:p w:rsidR="00A40702" w:rsidRPr="002235DE" w:rsidRDefault="00A40702" w:rsidP="00BF75C8">
      <w:pPr>
        <w:pStyle w:val="Recuodecorpodetexto3"/>
        <w:spacing w:before="360" w:after="0"/>
        <w:ind w:left="425" w:firstLine="709"/>
        <w:rPr>
          <w:rFonts w:ascii="Arial" w:hAnsi="Arial" w:cs="Arial"/>
          <w:sz w:val="24"/>
          <w:szCs w:val="24"/>
        </w:rPr>
      </w:pPr>
      <w:r w:rsidRPr="002235DE">
        <w:rPr>
          <w:rFonts w:ascii="Arial" w:hAnsi="Arial" w:cs="Arial"/>
          <w:sz w:val="24"/>
          <w:szCs w:val="24"/>
        </w:rPr>
        <w:t>Curitiba,</w:t>
      </w:r>
      <w:r>
        <w:rPr>
          <w:rFonts w:ascii="Arial" w:hAnsi="Arial" w:cs="Arial"/>
          <w:sz w:val="24"/>
          <w:szCs w:val="24"/>
        </w:rPr>
        <w:t xml:space="preserve"> </w:t>
      </w:r>
      <w:r w:rsidR="007139A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junho de 2016.</w:t>
      </w:r>
    </w:p>
    <w:p w:rsidR="00A40702" w:rsidRPr="002235DE" w:rsidRDefault="00A40702" w:rsidP="00BF75C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sz w:val="24"/>
        </w:rPr>
      </w:pPr>
      <w:r w:rsidRPr="002235DE">
        <w:rPr>
          <w:rFonts w:cs="Arial"/>
          <w:sz w:val="24"/>
        </w:rPr>
        <w:t xml:space="preserve">Conselheiro </w:t>
      </w:r>
      <w:r>
        <w:rPr>
          <w:rFonts w:cs="Arial"/>
          <w:sz w:val="24"/>
        </w:rPr>
        <w:t>IVAN LELIS BONILHA</w:t>
      </w:r>
    </w:p>
    <w:p w:rsidR="004321F1" w:rsidRPr="00A40702" w:rsidRDefault="00A40702" w:rsidP="00A4070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</w:pPr>
      <w:r w:rsidRPr="002235DE">
        <w:rPr>
          <w:rFonts w:cs="Arial"/>
          <w:sz w:val="24"/>
        </w:rPr>
        <w:t>Presidente</w:t>
      </w:r>
    </w:p>
    <w:sectPr w:rsidR="004321F1" w:rsidRPr="00A40702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41" w:rsidRDefault="00716741">
      <w:r>
        <w:separator/>
      </w:r>
    </w:p>
  </w:endnote>
  <w:endnote w:type="continuationSeparator" w:id="0">
    <w:p w:rsidR="00716741" w:rsidRDefault="00716741">
      <w:r>
        <w:continuationSeparator/>
      </w:r>
    </w:p>
  </w:endnote>
  <w:endnote w:type="continuationNotice" w:id="1">
    <w:p w:rsidR="00716741" w:rsidRDefault="00716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41" w:rsidRDefault="00716741">
      <w:r>
        <w:separator/>
      </w:r>
    </w:p>
  </w:footnote>
  <w:footnote w:type="continuationSeparator" w:id="0">
    <w:p w:rsidR="00716741" w:rsidRDefault="00716741">
      <w:r>
        <w:continuationSeparator/>
      </w:r>
    </w:p>
  </w:footnote>
  <w:footnote w:type="continuationNotice" w:id="1">
    <w:p w:rsidR="00716741" w:rsidRDefault="00716741"/>
  </w:footnote>
  <w:footnote w:id="2">
    <w:p w:rsidR="008B2F79" w:rsidRPr="00A22833" w:rsidRDefault="008B2F79" w:rsidP="008B2F79">
      <w:pPr>
        <w:pStyle w:val="Textodenotaderodap"/>
        <w:rPr>
          <w:rFonts w:ascii="Arial" w:hAnsi="Arial" w:cs="Arial"/>
        </w:rPr>
      </w:pPr>
      <w:r w:rsidRPr="008B2F79">
        <w:rPr>
          <w:rStyle w:val="Refdenotaderodap"/>
        </w:rPr>
        <w:sym w:font="Symbol" w:char="F02A"/>
      </w:r>
      <w:bookmarkStart w:id="0" w:name="_Hlk870416"/>
      <w:bookmarkStart w:id="1" w:name="_Hlk870966"/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8B2F79" w:rsidRPr="00A22833" w:rsidRDefault="008B2F79" w:rsidP="008B2F79">
      <w:pPr>
        <w:pStyle w:val="Textodenotaderodap"/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bookmarkStart w:id="2" w:name="_Hlk870405"/>
      <w:bookmarkEnd w:id="0"/>
      <w:r w:rsidRPr="00A22833">
        <w:rPr>
          <w:rFonts w:ascii="Arial" w:hAnsi="Arial" w:cs="Arial"/>
        </w:rPr>
        <w:t>Este texto não substitui o publicado no periódico:</w:t>
      </w:r>
      <w:bookmarkEnd w:id="1"/>
      <w:bookmarkEnd w:id="2"/>
      <w:r w:rsidRPr="00A22833">
        <w:rPr>
          <w:rFonts w:ascii="Arial" w:hAnsi="Arial" w:cs="Arial"/>
        </w:rPr>
        <w:t xml:space="preserve"> </w:t>
      </w:r>
      <w:r w:rsidRPr="008B2F79">
        <w:rPr>
          <w:rStyle w:val="Hyperlink"/>
          <w:rFonts w:ascii="Arial" w:hAnsi="Arial" w:cs="Arial"/>
        </w:rPr>
        <w:t>Diário Eletrônico do Tribunal de Contas do Estado do Paraná, Curitiba, PR. n. 1379, de 15 jun. 2016, p. 38-39.</w:t>
      </w:r>
    </w:p>
    <w:p w:rsidR="008B2F79" w:rsidRPr="00A22833" w:rsidRDefault="008B2F79" w:rsidP="008B2F79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Ver também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1" w:history="1">
        <w:r w:rsidRPr="008B2F79">
          <w:rPr>
            <w:rStyle w:val="Hyperlink"/>
            <w:rFonts w:ascii="Arial" w:hAnsi="Arial" w:cs="Arial"/>
            <w:sz w:val="20"/>
            <w:szCs w:val="20"/>
          </w:rPr>
          <w:t>Resolução n. 54, de 28 de janeiro de 2016</w:t>
        </w:r>
      </w:hyperlink>
      <w:r w:rsidRPr="008B2F79">
        <w:rPr>
          <w:rFonts w:ascii="Arial" w:hAnsi="Arial" w:cs="Arial"/>
          <w:color w:val="0563C1"/>
          <w:sz w:val="20"/>
          <w:szCs w:val="20"/>
          <w:u w:val="single"/>
        </w:rPr>
        <w:t>.</w:t>
      </w:r>
    </w:p>
    <w:p w:rsidR="008B2F79" w:rsidRDefault="008B2F79" w:rsidP="008B2F79">
      <w:pPr>
        <w:pStyle w:val="Textodenotaderodap"/>
        <w:ind w:left="426" w:hanging="284"/>
      </w:pP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1A4E83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048"/>
    <w:rsid w:val="000707C6"/>
    <w:rsid w:val="00070A4B"/>
    <w:rsid w:val="00081959"/>
    <w:rsid w:val="00093481"/>
    <w:rsid w:val="0009606F"/>
    <w:rsid w:val="000A0122"/>
    <w:rsid w:val="000A0386"/>
    <w:rsid w:val="000B3A16"/>
    <w:rsid w:val="000B4E9F"/>
    <w:rsid w:val="000C68A9"/>
    <w:rsid w:val="000E26FD"/>
    <w:rsid w:val="000F06EE"/>
    <w:rsid w:val="000F2716"/>
    <w:rsid w:val="001000B9"/>
    <w:rsid w:val="0010245F"/>
    <w:rsid w:val="001075BD"/>
    <w:rsid w:val="0011369C"/>
    <w:rsid w:val="00123DE1"/>
    <w:rsid w:val="00124A35"/>
    <w:rsid w:val="0012745F"/>
    <w:rsid w:val="00142ADD"/>
    <w:rsid w:val="00146978"/>
    <w:rsid w:val="00147824"/>
    <w:rsid w:val="001543CD"/>
    <w:rsid w:val="00155EC7"/>
    <w:rsid w:val="00156286"/>
    <w:rsid w:val="00160A61"/>
    <w:rsid w:val="001714BF"/>
    <w:rsid w:val="001A1B1C"/>
    <w:rsid w:val="001A4E83"/>
    <w:rsid w:val="001A729C"/>
    <w:rsid w:val="001B1BF6"/>
    <w:rsid w:val="001C3295"/>
    <w:rsid w:val="001D07D2"/>
    <w:rsid w:val="001D0B09"/>
    <w:rsid w:val="001E2907"/>
    <w:rsid w:val="001F297B"/>
    <w:rsid w:val="002235DE"/>
    <w:rsid w:val="00236FE2"/>
    <w:rsid w:val="00241274"/>
    <w:rsid w:val="00252933"/>
    <w:rsid w:val="00264749"/>
    <w:rsid w:val="00283F4D"/>
    <w:rsid w:val="00291D10"/>
    <w:rsid w:val="002A15EE"/>
    <w:rsid w:val="002A61F0"/>
    <w:rsid w:val="002D2E8D"/>
    <w:rsid w:val="002E01F5"/>
    <w:rsid w:val="002E3E39"/>
    <w:rsid w:val="002F7228"/>
    <w:rsid w:val="00300126"/>
    <w:rsid w:val="00312033"/>
    <w:rsid w:val="00322FE4"/>
    <w:rsid w:val="0032568C"/>
    <w:rsid w:val="00334CD1"/>
    <w:rsid w:val="0033778A"/>
    <w:rsid w:val="00352ECA"/>
    <w:rsid w:val="0035628D"/>
    <w:rsid w:val="003624E0"/>
    <w:rsid w:val="003705BD"/>
    <w:rsid w:val="00374244"/>
    <w:rsid w:val="00381ACE"/>
    <w:rsid w:val="00383559"/>
    <w:rsid w:val="003928C6"/>
    <w:rsid w:val="003939F6"/>
    <w:rsid w:val="003A1E57"/>
    <w:rsid w:val="003C03F8"/>
    <w:rsid w:val="003C2825"/>
    <w:rsid w:val="003C7C72"/>
    <w:rsid w:val="003F04EA"/>
    <w:rsid w:val="00400C68"/>
    <w:rsid w:val="00406008"/>
    <w:rsid w:val="00415B8A"/>
    <w:rsid w:val="004179B6"/>
    <w:rsid w:val="00422757"/>
    <w:rsid w:val="00423C8F"/>
    <w:rsid w:val="004321F1"/>
    <w:rsid w:val="00435004"/>
    <w:rsid w:val="004416A7"/>
    <w:rsid w:val="004505CE"/>
    <w:rsid w:val="004604F8"/>
    <w:rsid w:val="00460C5E"/>
    <w:rsid w:val="004758F8"/>
    <w:rsid w:val="004A0FD9"/>
    <w:rsid w:val="004B2D7F"/>
    <w:rsid w:val="004B5683"/>
    <w:rsid w:val="004C7958"/>
    <w:rsid w:val="004D51A3"/>
    <w:rsid w:val="004E199E"/>
    <w:rsid w:val="004F2A35"/>
    <w:rsid w:val="00500543"/>
    <w:rsid w:val="00506D3A"/>
    <w:rsid w:val="005113FA"/>
    <w:rsid w:val="00516C2C"/>
    <w:rsid w:val="005373C1"/>
    <w:rsid w:val="005610E6"/>
    <w:rsid w:val="00564BDA"/>
    <w:rsid w:val="00567F4C"/>
    <w:rsid w:val="005750B8"/>
    <w:rsid w:val="005856C5"/>
    <w:rsid w:val="00594E80"/>
    <w:rsid w:val="005C2BC8"/>
    <w:rsid w:val="005D2CBB"/>
    <w:rsid w:val="005D42B6"/>
    <w:rsid w:val="005E49AE"/>
    <w:rsid w:val="005E595E"/>
    <w:rsid w:val="00612EA8"/>
    <w:rsid w:val="00620F3E"/>
    <w:rsid w:val="0062605A"/>
    <w:rsid w:val="006274DB"/>
    <w:rsid w:val="006509DA"/>
    <w:rsid w:val="0065362B"/>
    <w:rsid w:val="0065505A"/>
    <w:rsid w:val="00656005"/>
    <w:rsid w:val="0066249C"/>
    <w:rsid w:val="006669EF"/>
    <w:rsid w:val="006715CC"/>
    <w:rsid w:val="006817D5"/>
    <w:rsid w:val="006826EE"/>
    <w:rsid w:val="00684E15"/>
    <w:rsid w:val="006A1E68"/>
    <w:rsid w:val="006A4ED3"/>
    <w:rsid w:val="006B06BB"/>
    <w:rsid w:val="006B3F7F"/>
    <w:rsid w:val="006B6DBE"/>
    <w:rsid w:val="006D52C5"/>
    <w:rsid w:val="006F3862"/>
    <w:rsid w:val="00701946"/>
    <w:rsid w:val="0070445C"/>
    <w:rsid w:val="007138BA"/>
    <w:rsid w:val="007139AE"/>
    <w:rsid w:val="007163D7"/>
    <w:rsid w:val="00716741"/>
    <w:rsid w:val="007226A3"/>
    <w:rsid w:val="007362B6"/>
    <w:rsid w:val="00754614"/>
    <w:rsid w:val="0076226C"/>
    <w:rsid w:val="00773F6B"/>
    <w:rsid w:val="00787410"/>
    <w:rsid w:val="00790839"/>
    <w:rsid w:val="007B541D"/>
    <w:rsid w:val="007B6480"/>
    <w:rsid w:val="007D161B"/>
    <w:rsid w:val="007D5C43"/>
    <w:rsid w:val="007F5FCC"/>
    <w:rsid w:val="007F68E0"/>
    <w:rsid w:val="007F75CF"/>
    <w:rsid w:val="0080078E"/>
    <w:rsid w:val="00820D40"/>
    <w:rsid w:val="0082162C"/>
    <w:rsid w:val="00845CF2"/>
    <w:rsid w:val="00853806"/>
    <w:rsid w:val="00871987"/>
    <w:rsid w:val="008719F5"/>
    <w:rsid w:val="00881F22"/>
    <w:rsid w:val="008A01F0"/>
    <w:rsid w:val="008B2F79"/>
    <w:rsid w:val="008B53BF"/>
    <w:rsid w:val="008C4F25"/>
    <w:rsid w:val="008D5003"/>
    <w:rsid w:val="008D6EE8"/>
    <w:rsid w:val="008E696C"/>
    <w:rsid w:val="0090337D"/>
    <w:rsid w:val="00906E4D"/>
    <w:rsid w:val="00916D5F"/>
    <w:rsid w:val="00916DB6"/>
    <w:rsid w:val="00925569"/>
    <w:rsid w:val="00940DA6"/>
    <w:rsid w:val="009410CA"/>
    <w:rsid w:val="00947334"/>
    <w:rsid w:val="00972A99"/>
    <w:rsid w:val="009A1923"/>
    <w:rsid w:val="009B718E"/>
    <w:rsid w:val="009D3772"/>
    <w:rsid w:val="009D4554"/>
    <w:rsid w:val="00A12F53"/>
    <w:rsid w:val="00A40702"/>
    <w:rsid w:val="00A82EE8"/>
    <w:rsid w:val="00A87661"/>
    <w:rsid w:val="00A94A88"/>
    <w:rsid w:val="00A953B5"/>
    <w:rsid w:val="00AA4452"/>
    <w:rsid w:val="00AB3FEC"/>
    <w:rsid w:val="00AC706A"/>
    <w:rsid w:val="00AD0FAF"/>
    <w:rsid w:val="00AD17AE"/>
    <w:rsid w:val="00AD2695"/>
    <w:rsid w:val="00AD3186"/>
    <w:rsid w:val="00AD67E1"/>
    <w:rsid w:val="00AD7387"/>
    <w:rsid w:val="00AD7EE2"/>
    <w:rsid w:val="00AF7189"/>
    <w:rsid w:val="00B05910"/>
    <w:rsid w:val="00B122F7"/>
    <w:rsid w:val="00B128BA"/>
    <w:rsid w:val="00B22DDC"/>
    <w:rsid w:val="00B32496"/>
    <w:rsid w:val="00B33609"/>
    <w:rsid w:val="00B374ED"/>
    <w:rsid w:val="00B41257"/>
    <w:rsid w:val="00B52B88"/>
    <w:rsid w:val="00B71E34"/>
    <w:rsid w:val="00B811DC"/>
    <w:rsid w:val="00B96EE0"/>
    <w:rsid w:val="00BB381A"/>
    <w:rsid w:val="00BF694F"/>
    <w:rsid w:val="00BF75C8"/>
    <w:rsid w:val="00BF7889"/>
    <w:rsid w:val="00C17F9B"/>
    <w:rsid w:val="00C407CD"/>
    <w:rsid w:val="00C474AE"/>
    <w:rsid w:val="00C55510"/>
    <w:rsid w:val="00C569EE"/>
    <w:rsid w:val="00C84F53"/>
    <w:rsid w:val="00C87498"/>
    <w:rsid w:val="00C938C7"/>
    <w:rsid w:val="00CA7DC2"/>
    <w:rsid w:val="00CD0DAD"/>
    <w:rsid w:val="00CE0A9A"/>
    <w:rsid w:val="00D25EA1"/>
    <w:rsid w:val="00D26878"/>
    <w:rsid w:val="00D361B6"/>
    <w:rsid w:val="00D43139"/>
    <w:rsid w:val="00D50162"/>
    <w:rsid w:val="00D5118F"/>
    <w:rsid w:val="00D51F81"/>
    <w:rsid w:val="00D53A29"/>
    <w:rsid w:val="00D54667"/>
    <w:rsid w:val="00D64123"/>
    <w:rsid w:val="00D73867"/>
    <w:rsid w:val="00D80342"/>
    <w:rsid w:val="00D86ADD"/>
    <w:rsid w:val="00D97E7A"/>
    <w:rsid w:val="00DA5E5A"/>
    <w:rsid w:val="00DB49FD"/>
    <w:rsid w:val="00DB7029"/>
    <w:rsid w:val="00DC54E2"/>
    <w:rsid w:val="00DE449D"/>
    <w:rsid w:val="00DF0810"/>
    <w:rsid w:val="00DF1050"/>
    <w:rsid w:val="00DF5A18"/>
    <w:rsid w:val="00E01963"/>
    <w:rsid w:val="00E0734C"/>
    <w:rsid w:val="00E112FC"/>
    <w:rsid w:val="00E33318"/>
    <w:rsid w:val="00E43C43"/>
    <w:rsid w:val="00E64F38"/>
    <w:rsid w:val="00EB5FE3"/>
    <w:rsid w:val="00EC2AA7"/>
    <w:rsid w:val="00EC4961"/>
    <w:rsid w:val="00EF5FF1"/>
    <w:rsid w:val="00F018F1"/>
    <w:rsid w:val="00F40F61"/>
    <w:rsid w:val="00F50259"/>
    <w:rsid w:val="00F84414"/>
    <w:rsid w:val="00F92DC4"/>
    <w:rsid w:val="00FB02DF"/>
    <w:rsid w:val="00FB7AFF"/>
    <w:rsid w:val="00FC1597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AC12BC"/>
  <w15:chartTrackingRefBased/>
  <w15:docId w15:val="{2A11F9FB-B2B0-421E-BDDB-32F66F38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Assunto">
    <w:name w:val="Assunto"/>
    <w:basedOn w:val="Normal"/>
    <w:rsid w:val="00383559"/>
    <w:pPr>
      <w:keepNext/>
      <w:numPr>
        <w:numId w:val="4"/>
      </w:numPr>
      <w:spacing w:before="240" w:after="120"/>
    </w:pPr>
    <w:rPr>
      <w:rFonts w:ascii="Arial" w:hAnsi="Arial" w:cs="Arial"/>
      <w:b/>
      <w:bCs/>
      <w:sz w:val="22"/>
    </w:rPr>
  </w:style>
  <w:style w:type="paragraph" w:customStyle="1" w:styleId="Default">
    <w:name w:val="Default"/>
    <w:rsid w:val="000700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5D2CB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D2C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2CBB"/>
  </w:style>
  <w:style w:type="paragraph" w:styleId="Assuntodocomentrio">
    <w:name w:val="annotation subject"/>
    <w:basedOn w:val="Textodecomentrio"/>
    <w:next w:val="Textodecomentrio"/>
    <w:link w:val="AssuntodocomentrioChar"/>
    <w:rsid w:val="005D2CBB"/>
    <w:rPr>
      <w:b/>
      <w:bCs/>
    </w:rPr>
  </w:style>
  <w:style w:type="character" w:customStyle="1" w:styleId="AssuntodocomentrioChar">
    <w:name w:val="Assunto do comentário Char"/>
    <w:link w:val="Assuntodocomentrio"/>
    <w:rsid w:val="005D2CBB"/>
    <w:rPr>
      <w:b/>
      <w:bCs/>
    </w:rPr>
  </w:style>
  <w:style w:type="paragraph" w:styleId="Textodenotaderodap">
    <w:name w:val="footnote text"/>
    <w:basedOn w:val="Normal"/>
    <w:link w:val="TextodenotaderodapChar"/>
    <w:rsid w:val="008B2F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B2F79"/>
  </w:style>
  <w:style w:type="character" w:styleId="Refdenotaderodap">
    <w:name w:val="footnote reference"/>
    <w:basedOn w:val="Fontepargpadro"/>
    <w:uiPriority w:val="99"/>
    <w:rsid w:val="008B2F7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B2F79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B2F79"/>
    <w:rPr>
      <w:color w:val="0563C1"/>
      <w:u w:val="single"/>
    </w:rPr>
  </w:style>
  <w:style w:type="character" w:styleId="Forte">
    <w:name w:val="Strong"/>
    <w:uiPriority w:val="22"/>
    <w:qFormat/>
    <w:rsid w:val="008B2F79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B2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resolucao-n-54-de-28-de-janeiro-de-2016/281545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1CF18-159D-4F2F-AB14-070A611A6C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1B90B2-0249-47C4-8739-E8A2A1E7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cp:lastPrinted>2015-07-28T18:16:00Z</cp:lastPrinted>
  <dcterms:created xsi:type="dcterms:W3CDTF">2019-05-15T16:16:00Z</dcterms:created>
  <dcterms:modified xsi:type="dcterms:W3CDTF">2019-05-15T16:23:00Z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