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5F3" w:rsidRPr="004744B5" w:rsidRDefault="00BE05F3" w:rsidP="00FE5290">
      <w:pPr>
        <w:pStyle w:val="Ttulo1"/>
        <w:rPr>
          <w:b/>
          <w:shadow/>
          <w:sz w:val="28"/>
          <w:szCs w:val="28"/>
        </w:rPr>
      </w:pPr>
    </w:p>
    <w:p w:rsidR="003679A4" w:rsidRPr="004744B5" w:rsidRDefault="003679A4" w:rsidP="003679A4">
      <w:pPr>
        <w:pStyle w:val="Ttulo1"/>
        <w:rPr>
          <w:b/>
          <w:shadow/>
          <w:sz w:val="28"/>
          <w:szCs w:val="28"/>
        </w:rPr>
      </w:pPr>
    </w:p>
    <w:p w:rsidR="003679A4" w:rsidRPr="00DF22B2" w:rsidRDefault="003679A4" w:rsidP="0078275E">
      <w:pPr>
        <w:jc w:val="center"/>
        <w:rPr>
          <w:rFonts w:ascii="Arial" w:hAnsi="Arial" w:cs="Arial"/>
          <w:b/>
          <w:sz w:val="28"/>
          <w:szCs w:val="28"/>
        </w:rPr>
      </w:pPr>
      <w:r w:rsidRPr="00DF22B2">
        <w:rPr>
          <w:rFonts w:ascii="Arial" w:hAnsi="Arial" w:cs="Arial"/>
          <w:b/>
          <w:sz w:val="28"/>
          <w:szCs w:val="28"/>
        </w:rPr>
        <w:t>INSTRUÇÃO DE SERVIÇO Nº 2/2006</w:t>
      </w:r>
      <w:r w:rsidRPr="00DF22B2">
        <w:rPr>
          <w:rStyle w:val="Refdenotaderodap"/>
          <w:rFonts w:ascii="Arial" w:hAnsi="Arial" w:cs="Arial"/>
          <w:b/>
          <w:sz w:val="28"/>
          <w:szCs w:val="28"/>
        </w:rPr>
        <w:footnoteReference w:customMarkFollows="1" w:id="1"/>
        <w:sym w:font="Symbol" w:char="F02A"/>
      </w:r>
    </w:p>
    <w:p w:rsidR="003679A4" w:rsidRPr="00DF22B2" w:rsidRDefault="003679A4" w:rsidP="0078275E">
      <w:pPr>
        <w:jc w:val="center"/>
        <w:rPr>
          <w:rFonts w:ascii="Arial" w:hAnsi="Arial" w:cs="Arial"/>
        </w:rPr>
      </w:pPr>
    </w:p>
    <w:p w:rsidR="003679A4" w:rsidRDefault="003679A4" w:rsidP="0078275E">
      <w:pPr>
        <w:jc w:val="center"/>
        <w:rPr>
          <w:rFonts w:ascii="Arial" w:hAnsi="Arial" w:cs="Arial"/>
        </w:rPr>
      </w:pPr>
      <w:r w:rsidRPr="0046052C">
        <w:rPr>
          <w:rFonts w:ascii="Arial" w:hAnsi="Arial" w:cs="Arial"/>
        </w:rPr>
        <w:t xml:space="preserve">Antiga Instrução de Serviço nº </w:t>
      </w:r>
      <w:r w:rsidRPr="004744B5">
        <w:rPr>
          <w:rFonts w:ascii="Arial" w:hAnsi="Arial" w:cs="Arial"/>
        </w:rPr>
        <w:t>4/2006</w:t>
      </w:r>
    </w:p>
    <w:p w:rsidR="003679A4" w:rsidRPr="00E22481" w:rsidRDefault="003679A4" w:rsidP="003679A4">
      <w:pPr>
        <w:jc w:val="center"/>
        <w:rPr>
          <w:rFonts w:ascii="Arial" w:hAnsi="Arial" w:cs="Arial"/>
          <w:b/>
          <w:color w:val="0000FF"/>
        </w:rPr>
      </w:pPr>
      <w:r w:rsidRPr="00E22481">
        <w:rPr>
          <w:rFonts w:ascii="Arial" w:hAnsi="Arial" w:cs="Arial"/>
          <w:b/>
          <w:color w:val="0000FF"/>
        </w:rPr>
        <w:t>CO</w:t>
      </w:r>
      <w:r>
        <w:rPr>
          <w:rFonts w:ascii="Arial" w:hAnsi="Arial" w:cs="Arial"/>
          <w:b/>
          <w:color w:val="0000FF"/>
        </w:rPr>
        <w:t>NSOLIDADA</w:t>
      </w:r>
    </w:p>
    <w:p w:rsidR="003679A4" w:rsidRPr="003555EB" w:rsidRDefault="003679A4" w:rsidP="003679A4"/>
    <w:p w:rsidR="003679A4" w:rsidRPr="004744B5" w:rsidRDefault="003679A4" w:rsidP="003679A4">
      <w:pPr>
        <w:jc w:val="center"/>
        <w:rPr>
          <w:rFonts w:ascii="Arial" w:hAnsi="Arial" w:cs="Arial"/>
        </w:rPr>
      </w:pPr>
    </w:p>
    <w:p w:rsidR="003679A4" w:rsidRDefault="003679A4" w:rsidP="003679A4">
      <w:pPr>
        <w:pStyle w:val="Corpodetexto"/>
        <w:ind w:left="4536"/>
        <w:rPr>
          <w:rFonts w:ascii="Arial" w:hAnsi="Arial" w:cs="Arial"/>
          <w:i/>
          <w:sz w:val="22"/>
          <w:szCs w:val="22"/>
        </w:rPr>
      </w:pPr>
      <w:r w:rsidRPr="003555EB">
        <w:rPr>
          <w:rFonts w:ascii="Arial" w:hAnsi="Arial" w:cs="Arial"/>
          <w:i/>
          <w:sz w:val="22"/>
          <w:szCs w:val="22"/>
        </w:rPr>
        <w:t>Dispõe sobre o fluxo da tramitação processual e normas de operacionalização, nos termos do art. 150, VIII, do Regimento Interno.</w:t>
      </w:r>
    </w:p>
    <w:p w:rsidR="003679A4" w:rsidRPr="003555EB" w:rsidRDefault="003679A4" w:rsidP="003679A4">
      <w:pPr>
        <w:pStyle w:val="Corpodetexto"/>
        <w:ind w:left="4536"/>
        <w:rPr>
          <w:rFonts w:ascii="Arial" w:hAnsi="Arial" w:cs="Arial"/>
          <w:i/>
          <w:sz w:val="22"/>
          <w:szCs w:val="22"/>
        </w:rPr>
      </w:pPr>
    </w:p>
    <w:p w:rsidR="003679A4" w:rsidRPr="004744B5" w:rsidRDefault="003679A4" w:rsidP="003679A4">
      <w:pPr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1º </w:t>
      </w:r>
      <w:r w:rsidRPr="004744B5">
        <w:rPr>
          <w:rFonts w:ascii="Arial" w:hAnsi="Arial" w:cs="Arial"/>
        </w:rPr>
        <w:t>Para fins de adequação as novas normas emanadas do Regimento Interno, aprovado pela Resolução nº 1, de 27/01/06, ficam estabelecidos os fluxos de processos e requerimentos constantes do Anexo I, desta Instrução de Serviço.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2º </w:t>
      </w:r>
      <w:r w:rsidRPr="004744B5">
        <w:rPr>
          <w:rFonts w:ascii="Arial" w:hAnsi="Arial" w:cs="Arial"/>
        </w:rPr>
        <w:t>Os processos somente serão encaminhados ao Ministério Público junto ao Tribunal de Contas, após instrução conclusiva da unidade administrativa, exceto se o contrário for determinado pelo Relator.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1º Entende-se por instrução conclusiva a fase processual em que a unidade administrativa </w:t>
      </w:r>
      <w:proofErr w:type="gramStart"/>
      <w:r w:rsidRPr="004744B5">
        <w:rPr>
          <w:rFonts w:ascii="Arial" w:hAnsi="Arial" w:cs="Arial"/>
        </w:rPr>
        <w:t>manifesta-se</w:t>
      </w:r>
      <w:proofErr w:type="gramEnd"/>
      <w:r w:rsidRPr="004744B5">
        <w:rPr>
          <w:rFonts w:ascii="Arial" w:hAnsi="Arial" w:cs="Arial"/>
        </w:rPr>
        <w:t xml:space="preserve"> pela regularidade ou pela irregularidade do feito, após a concessão do contraditório e ampla defesa apresentado ou não pelo responsável.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2º As diligências propostas pelas unidades administrativas, de que trata o § 1º, do art. 352, dar-se-ão exclusivamente para a juntada/apresentação de </w:t>
      </w:r>
      <w:r w:rsidRPr="004744B5">
        <w:rPr>
          <w:rFonts w:ascii="Arial" w:hAnsi="Arial" w:cs="Arial"/>
          <w:b/>
          <w:bCs/>
        </w:rPr>
        <w:t>documentos novos/esclarecimentos</w:t>
      </w:r>
      <w:r w:rsidRPr="004744B5">
        <w:rPr>
          <w:rFonts w:ascii="Arial" w:hAnsi="Arial" w:cs="Arial"/>
        </w:rPr>
        <w:t xml:space="preserve">, necessários para o exame de instrução de mérito, e não daqueles arrolados nos atos normativos próprios, </w:t>
      </w:r>
      <w:r w:rsidRPr="004744B5">
        <w:rPr>
          <w:rFonts w:ascii="Arial" w:hAnsi="Arial" w:cs="Arial"/>
          <w:b/>
          <w:bCs/>
        </w:rPr>
        <w:t xml:space="preserve">de apresentação obrigatória, </w:t>
      </w:r>
      <w:r w:rsidRPr="00FF6A0C">
        <w:rPr>
          <w:rFonts w:ascii="Arial" w:hAnsi="Arial" w:cs="Arial"/>
          <w:b/>
        </w:rPr>
        <w:t>por parte do respectivo gestor, quando do encaminhamento do feito</w:t>
      </w:r>
      <w:r w:rsidRPr="004744B5">
        <w:rPr>
          <w:rFonts w:ascii="Arial" w:hAnsi="Arial" w:cs="Arial"/>
        </w:rPr>
        <w:t>, cuja não apresentação poderá ensejar a irregularidade do processo.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</w:rPr>
        <w:lastRenderedPageBreak/>
        <w:t>§ 3º - Nas hipóteses descritas nos §§ 1º e 2º, a unidade encaminhará o feito ao Relator para apreciação, que determinará os procedimentos que julgar necessário.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B828B0">
        <w:rPr>
          <w:rFonts w:ascii="Arial" w:hAnsi="Arial" w:cs="Arial"/>
          <w:b/>
          <w:bCs/>
          <w:strike/>
        </w:rPr>
        <w:t xml:space="preserve">Art. 3º </w:t>
      </w:r>
      <w:r w:rsidRPr="00B828B0">
        <w:rPr>
          <w:rFonts w:ascii="Arial" w:hAnsi="Arial" w:cs="Arial"/>
          <w:strike/>
        </w:rPr>
        <w:t xml:space="preserve">A juntada de documento novo, apresentação de </w:t>
      </w:r>
      <w:r w:rsidRPr="00B828B0">
        <w:rPr>
          <w:rFonts w:ascii="Arial" w:hAnsi="Arial" w:cs="Arial"/>
          <w:b/>
          <w:bCs/>
          <w:strike/>
        </w:rPr>
        <w:t xml:space="preserve">contraditório e cumprimento de diligência extemporâneos </w:t>
      </w:r>
      <w:r w:rsidRPr="00B828B0">
        <w:rPr>
          <w:rFonts w:ascii="Arial" w:hAnsi="Arial" w:cs="Arial"/>
          <w:strike/>
        </w:rPr>
        <w:t>deverão ser submetidos ao Relator para deliberação.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8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B828B0">
        <w:rPr>
          <w:rFonts w:ascii="Arial" w:hAnsi="Arial" w:cs="Arial"/>
          <w:strike/>
        </w:rPr>
        <w:t xml:space="preserve">§ 1º A unidade deverá proceder à </w:t>
      </w:r>
      <w:r w:rsidRPr="00B828B0">
        <w:rPr>
          <w:rFonts w:ascii="Arial" w:hAnsi="Arial" w:cs="Arial"/>
          <w:b/>
          <w:bCs/>
          <w:strike/>
        </w:rPr>
        <w:t xml:space="preserve">juntada física </w:t>
      </w:r>
      <w:r w:rsidRPr="00B828B0">
        <w:rPr>
          <w:rFonts w:ascii="Arial" w:hAnsi="Arial" w:cs="Arial"/>
          <w:strike/>
        </w:rPr>
        <w:t xml:space="preserve">do documento protocolado aos autos, sem o termo de juntada, sem numeração, e encaminhar o processo ao Relator, </w:t>
      </w:r>
      <w:r w:rsidRPr="00B828B0">
        <w:rPr>
          <w:rFonts w:ascii="Arial" w:hAnsi="Arial" w:cs="Arial"/>
          <w:b/>
          <w:bCs/>
          <w:strike/>
        </w:rPr>
        <w:t>sem o termo de remessa</w:t>
      </w:r>
      <w:r w:rsidRPr="00B828B0">
        <w:rPr>
          <w:rFonts w:ascii="Arial" w:hAnsi="Arial" w:cs="Arial"/>
          <w:strike/>
        </w:rPr>
        <w:t>, mas anotando no sistema de trâmite a remessa do processo e do documento protocolado ao gabinete respectivo.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9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B828B0">
        <w:rPr>
          <w:rFonts w:ascii="Arial" w:hAnsi="Arial" w:cs="Arial"/>
          <w:strike/>
        </w:rPr>
        <w:t xml:space="preserve">§ 2º Em caso de deferimento do pedido da parte e do acatamento dos documentos extemporâneos, os autos retornarão à unidade administrativa para o </w:t>
      </w:r>
      <w:r w:rsidRPr="00B828B0">
        <w:rPr>
          <w:rFonts w:ascii="Arial" w:hAnsi="Arial" w:cs="Arial"/>
          <w:b/>
          <w:bCs/>
          <w:strike/>
        </w:rPr>
        <w:t xml:space="preserve">registro da </w:t>
      </w:r>
      <w:r w:rsidRPr="00B828B0">
        <w:rPr>
          <w:rFonts w:ascii="Arial" w:hAnsi="Arial" w:cs="Arial"/>
          <w:b/>
          <w:strike/>
        </w:rPr>
        <w:t>juntada do protocolado no sistema de trâmite</w:t>
      </w:r>
      <w:r w:rsidRPr="00B828B0">
        <w:rPr>
          <w:rFonts w:ascii="Arial" w:hAnsi="Arial" w:cs="Arial"/>
          <w:strike/>
        </w:rPr>
        <w:t xml:space="preserve"> e dar cumprimento às determinações do Relator.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0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  <w:b/>
        </w:rPr>
      </w:pPr>
      <w:r w:rsidRPr="004744B5">
        <w:rPr>
          <w:rFonts w:ascii="Arial" w:hAnsi="Arial" w:cs="Arial"/>
          <w:b/>
          <w:bCs/>
        </w:rPr>
        <w:t xml:space="preserve">Art. 4º </w:t>
      </w:r>
      <w:r w:rsidRPr="004744B5">
        <w:rPr>
          <w:rFonts w:ascii="Arial" w:hAnsi="Arial" w:cs="Arial"/>
        </w:rPr>
        <w:t xml:space="preserve">Os pedidos de vista, de cópia, de prorrogação de prazo e de desentranhamento serão juntados fisicamente nos autos, registrados no sistema de trâmite, devendo ser submetido à apreciação do Relator, </w:t>
      </w:r>
      <w:r w:rsidRPr="004744B5">
        <w:rPr>
          <w:rFonts w:ascii="Arial" w:hAnsi="Arial" w:cs="Arial"/>
          <w:b/>
          <w:bCs/>
        </w:rPr>
        <w:t xml:space="preserve">com </w:t>
      </w:r>
      <w:r w:rsidRPr="004744B5">
        <w:rPr>
          <w:rFonts w:ascii="Arial" w:hAnsi="Arial" w:cs="Arial"/>
        </w:rPr>
        <w:t xml:space="preserve">o competente </w:t>
      </w:r>
      <w:r w:rsidRPr="004744B5">
        <w:rPr>
          <w:rFonts w:ascii="Arial" w:hAnsi="Arial" w:cs="Arial"/>
          <w:b/>
        </w:rPr>
        <w:t>termo de remessa.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5º </w:t>
      </w:r>
      <w:r w:rsidRPr="004744B5">
        <w:rPr>
          <w:rFonts w:ascii="Arial" w:hAnsi="Arial" w:cs="Arial"/>
        </w:rPr>
        <w:t>Nas hipóteses de processos anteriores a vigência do Regimento Interno e sem Relator designado, o processo deverá ser encaminhado à Diretoria de Protocolo, para distribuição.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6º </w:t>
      </w:r>
      <w:r w:rsidRPr="004744B5">
        <w:rPr>
          <w:rFonts w:ascii="Arial" w:hAnsi="Arial" w:cs="Arial"/>
        </w:rPr>
        <w:t xml:space="preserve">Os editais de citação, quando determinados pelo Relator, na forma do art. 382, § 1º, do Regimento Interno, serão elaborados, publicados e certificados pelas unidades administrativas responsáveis pela instrução do processo.  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>§ 1º Os editais observarão os padrões fixados pela Portaria nº 032/06, e o seguinte modelo: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spacing w:before="120"/>
        <w:jc w:val="center"/>
        <w:rPr>
          <w:rFonts w:ascii="Arial" w:hAnsi="Arial" w:cs="Arial"/>
          <w:b/>
          <w:i/>
        </w:rPr>
      </w:pPr>
      <w:r w:rsidRPr="004744B5">
        <w:rPr>
          <w:rFonts w:ascii="Arial" w:hAnsi="Arial" w:cs="Arial"/>
          <w:b/>
          <w:i/>
        </w:rPr>
        <w:t>“EDITAL Nº XXXX/ANO</w:t>
      </w:r>
    </w:p>
    <w:p w:rsidR="003679A4" w:rsidRPr="004744B5" w:rsidRDefault="003679A4" w:rsidP="003679A4">
      <w:pPr>
        <w:spacing w:before="120"/>
        <w:jc w:val="center"/>
        <w:rPr>
          <w:rFonts w:ascii="Arial" w:hAnsi="Arial" w:cs="Arial"/>
          <w:b/>
          <w:i/>
        </w:rPr>
      </w:pPr>
    </w:p>
    <w:p w:rsidR="003679A4" w:rsidRPr="004744B5" w:rsidRDefault="003679A4" w:rsidP="003679A4">
      <w:pPr>
        <w:spacing w:before="120"/>
        <w:jc w:val="both"/>
        <w:rPr>
          <w:rFonts w:ascii="Arial" w:hAnsi="Arial" w:cs="Arial"/>
        </w:rPr>
      </w:pPr>
      <w:r w:rsidRPr="004744B5">
        <w:rPr>
          <w:rFonts w:ascii="Arial" w:hAnsi="Arial" w:cs="Arial"/>
          <w:b/>
        </w:rPr>
        <w:t xml:space="preserve">PROCESSO Nº </w:t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</w:r>
      <w:r>
        <w:rPr>
          <w:rFonts w:ascii="Arial" w:hAnsi="Arial" w:cs="Arial"/>
          <w:b/>
        </w:rPr>
        <w:softHyphen/>
        <w:t>__________________</w:t>
      </w:r>
      <w:r w:rsidRPr="004744B5">
        <w:rPr>
          <w:rFonts w:ascii="Arial" w:hAnsi="Arial" w:cs="Arial"/>
          <w:b/>
        </w:rPr>
        <w:t xml:space="preserve"> - ASSUNTO: </w:t>
      </w:r>
      <w:r>
        <w:rPr>
          <w:rFonts w:ascii="Arial" w:hAnsi="Arial" w:cs="Arial"/>
          <w:b/>
        </w:rPr>
        <w:t>______________</w:t>
      </w:r>
      <w:r w:rsidRPr="004744B5">
        <w:rPr>
          <w:rFonts w:ascii="Arial" w:hAnsi="Arial" w:cs="Arial"/>
          <w:b/>
        </w:rPr>
        <w:t xml:space="preserve"> - ENTIDADE:</w:t>
      </w:r>
      <w:r>
        <w:rPr>
          <w:rFonts w:ascii="Arial" w:hAnsi="Arial" w:cs="Arial"/>
          <w:b/>
        </w:rPr>
        <w:t xml:space="preserve"> ______________________________________________________ </w:t>
      </w:r>
      <w:r w:rsidRPr="004744B5">
        <w:rPr>
          <w:rFonts w:ascii="Arial" w:hAnsi="Arial" w:cs="Arial"/>
          <w:b/>
        </w:rPr>
        <w:t xml:space="preserve">INTERESSADO: </w:t>
      </w:r>
      <w:r>
        <w:rPr>
          <w:rFonts w:ascii="Arial" w:hAnsi="Arial" w:cs="Arial"/>
          <w:b/>
        </w:rPr>
        <w:t>________________________________________________</w:t>
      </w:r>
      <w:r w:rsidRPr="004744B5">
        <w:rPr>
          <w:rFonts w:ascii="Arial" w:hAnsi="Arial" w:cs="Arial"/>
          <w:b/>
          <w:bCs/>
        </w:rPr>
        <w:t xml:space="preserve">. Adv. </w:t>
      </w:r>
      <w:r w:rsidRPr="004744B5">
        <w:rPr>
          <w:rFonts w:ascii="Arial" w:hAnsi="Arial" w:cs="Arial"/>
        </w:rPr>
        <w:t xml:space="preserve">(se houver nos autos, com nome e nº OAB). Por ordem do Relator, Conselheiro (Auditor) </w:t>
      </w:r>
      <w:r>
        <w:rPr>
          <w:rFonts w:ascii="Arial" w:hAnsi="Arial" w:cs="Arial"/>
        </w:rPr>
        <w:t>_______________________</w:t>
      </w:r>
      <w:r w:rsidRPr="004744B5">
        <w:rPr>
          <w:rFonts w:ascii="Arial" w:hAnsi="Arial" w:cs="Arial"/>
        </w:rPr>
        <w:t xml:space="preserve">, constante do despacho de nº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às fls.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, fica, pelo presente </w:t>
      </w:r>
      <w:r w:rsidRPr="004744B5">
        <w:rPr>
          <w:rFonts w:ascii="Arial" w:hAnsi="Arial" w:cs="Arial"/>
          <w:b/>
          <w:bCs/>
          <w:iCs/>
        </w:rPr>
        <w:t xml:space="preserve">EDITAL, </w:t>
      </w:r>
      <w:r w:rsidRPr="004744B5">
        <w:rPr>
          <w:rFonts w:ascii="Arial" w:hAnsi="Arial" w:cs="Arial"/>
        </w:rPr>
        <w:t xml:space="preserve">citado o Senhor(a) </w:t>
      </w:r>
      <w:r w:rsidRPr="00FF6A0C">
        <w:rPr>
          <w:rFonts w:ascii="Arial" w:hAnsi="Arial" w:cs="Arial"/>
          <w:bCs/>
          <w:iCs/>
        </w:rPr>
        <w:t>_____________________</w:t>
      </w:r>
      <w:r w:rsidRPr="00FF6A0C">
        <w:rPr>
          <w:rFonts w:ascii="Arial" w:hAnsi="Arial" w:cs="Arial"/>
        </w:rPr>
        <w:t>,</w:t>
      </w:r>
      <w:r w:rsidRPr="004744B5">
        <w:rPr>
          <w:rFonts w:ascii="Arial" w:hAnsi="Arial" w:cs="Arial"/>
        </w:rPr>
        <w:t xml:space="preserve"> </w:t>
      </w:r>
      <w:r w:rsidRPr="004744B5">
        <w:rPr>
          <w:rFonts w:ascii="Arial" w:hAnsi="Arial" w:cs="Arial"/>
          <w:b/>
          <w:bCs/>
          <w:iCs/>
        </w:rPr>
        <w:t xml:space="preserve">CPF </w:t>
      </w:r>
      <w:r w:rsidRPr="004744B5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________________________</w:t>
      </w:r>
      <w:r w:rsidRPr="004744B5">
        <w:rPr>
          <w:rFonts w:ascii="Arial" w:hAnsi="Arial" w:cs="Arial"/>
        </w:rPr>
        <w:t xml:space="preserve">, para querendo, </w:t>
      </w:r>
      <w:r w:rsidRPr="004744B5">
        <w:rPr>
          <w:rFonts w:ascii="Arial" w:hAnsi="Arial" w:cs="Arial"/>
        </w:rPr>
        <w:lastRenderedPageBreak/>
        <w:t xml:space="preserve">no prazo de </w:t>
      </w:r>
      <w:r w:rsidRPr="004744B5">
        <w:rPr>
          <w:rFonts w:ascii="Arial" w:hAnsi="Arial" w:cs="Arial"/>
          <w:b/>
          <w:bCs/>
          <w:i/>
          <w:iCs/>
        </w:rPr>
        <w:t xml:space="preserve">30 </w:t>
      </w:r>
      <w:r w:rsidRPr="004744B5">
        <w:rPr>
          <w:rFonts w:ascii="Arial" w:hAnsi="Arial" w:cs="Arial"/>
        </w:rPr>
        <w:t xml:space="preserve">(trinta) dias da publicação deste, apresentar as razões de defesa com relação às irregularidades apontadas na Instrução (ou Parecer) da Diretoria </w:t>
      </w:r>
      <w:r>
        <w:rPr>
          <w:rFonts w:ascii="Arial" w:hAnsi="Arial" w:cs="Arial"/>
        </w:rPr>
        <w:t>____</w:t>
      </w:r>
      <w:r w:rsidRPr="004744B5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 em atenção ao disposto no art. 5º, LV, da Constituição Federal, e em conformidade à Lei Complementar Estadual nº 113, de 15 de dezembro de 2005, e ao Regimento Interno do Tribunal, aprovado pela Resolução nº 1, de 27 de janeiro de 2006. Curitiba, </w:t>
      </w:r>
      <w:r>
        <w:rPr>
          <w:rFonts w:ascii="Arial" w:hAnsi="Arial" w:cs="Arial"/>
        </w:rPr>
        <w:t>___</w:t>
      </w:r>
      <w:r w:rsidRPr="004744B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____________</w:t>
      </w:r>
      <w:r w:rsidRPr="004744B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______</w:t>
      </w:r>
      <w:r w:rsidRPr="004744B5">
        <w:rPr>
          <w:rFonts w:ascii="Arial" w:hAnsi="Arial" w:cs="Arial"/>
        </w:rPr>
        <w:t xml:space="preserve">. (Nome do Diretor e da Diretoria).” </w:t>
      </w:r>
    </w:p>
    <w:p w:rsidR="003679A4" w:rsidRPr="004744B5" w:rsidRDefault="003679A4" w:rsidP="003679A4">
      <w:pPr>
        <w:pStyle w:val="Corpodetexto"/>
        <w:spacing w:before="120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 xml:space="preserve">§ 2º Os editais serão numerados em ordem </w:t>
      </w:r>
      <w:proofErr w:type="spellStart"/>
      <w:r w:rsidRPr="004744B5">
        <w:rPr>
          <w:rFonts w:ascii="Arial" w:hAnsi="Arial" w:cs="Arial"/>
        </w:rPr>
        <w:t>seqüencial</w:t>
      </w:r>
      <w:proofErr w:type="spellEnd"/>
      <w:r w:rsidRPr="004744B5">
        <w:rPr>
          <w:rFonts w:ascii="Arial" w:hAnsi="Arial" w:cs="Arial"/>
        </w:rPr>
        <w:t xml:space="preserve"> própria das respectivas unidades administrativas.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</w:rPr>
        <w:t>§ 3º Após o decurso do prazo de citação a unidade administrativa concluirá a instrução, com ou sem a manifestação do interessado, encaminhando o processo ao Ministério Público junto ao Tribunal de Contas.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B828B0">
        <w:rPr>
          <w:rFonts w:ascii="Arial" w:hAnsi="Arial" w:cs="Arial"/>
          <w:b/>
          <w:bCs/>
          <w:strike/>
        </w:rPr>
        <w:t xml:space="preserve">Art. 7º </w:t>
      </w:r>
      <w:r w:rsidRPr="00B828B0">
        <w:rPr>
          <w:rFonts w:ascii="Arial" w:hAnsi="Arial" w:cs="Arial"/>
          <w:strike/>
        </w:rPr>
        <w:t xml:space="preserve">Os ofícios e os editais de intimação para cobrança de débitos e/ou multas relativas ao cumprimento de decisões transitadas em julgado, em atendimento ao disposto nos </w:t>
      </w:r>
      <w:proofErr w:type="spellStart"/>
      <w:r w:rsidRPr="00B828B0">
        <w:rPr>
          <w:rFonts w:ascii="Arial" w:hAnsi="Arial" w:cs="Arial"/>
          <w:strike/>
        </w:rPr>
        <w:t>arts</w:t>
      </w:r>
      <w:proofErr w:type="spellEnd"/>
      <w:r w:rsidRPr="00B828B0">
        <w:rPr>
          <w:rFonts w:ascii="Arial" w:hAnsi="Arial" w:cs="Arial"/>
          <w:strike/>
        </w:rPr>
        <w:t>. 498 c/c o 501, do Regimento Interno, serão elaborados, publicados e certificados pela Diretoria de Execuções, independentemente de deliberação do Relator.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1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B828B0">
        <w:rPr>
          <w:rFonts w:ascii="Arial" w:hAnsi="Arial" w:cs="Arial"/>
          <w:strike/>
        </w:rPr>
        <w:t>§ 1º Os editais observarão os padrões fixados pela Portaria nº 032/06, e o seguinte modelo:</w:t>
      </w:r>
      <w:r w:rsidRPr="00B828B0">
        <w:rPr>
          <w:rFonts w:ascii="Arial" w:hAnsi="Arial" w:cs="Arial"/>
          <w:color w:val="0000FF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2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B828B0" w:rsidRDefault="003679A4" w:rsidP="003679A4">
      <w:pPr>
        <w:spacing w:before="120"/>
        <w:jc w:val="center"/>
        <w:rPr>
          <w:rFonts w:ascii="Arial" w:hAnsi="Arial" w:cs="Arial"/>
          <w:b/>
          <w:i/>
          <w:strike/>
        </w:rPr>
      </w:pPr>
      <w:r w:rsidRPr="00B828B0">
        <w:rPr>
          <w:rFonts w:ascii="Arial" w:hAnsi="Arial" w:cs="Arial"/>
          <w:b/>
          <w:i/>
          <w:strike/>
        </w:rPr>
        <w:t>“EDITAL Nº XXXX/ANO</w:t>
      </w:r>
    </w:p>
    <w:p w:rsidR="003679A4" w:rsidRPr="00B828B0" w:rsidRDefault="003679A4" w:rsidP="003679A4">
      <w:pPr>
        <w:spacing w:before="120"/>
        <w:jc w:val="center"/>
        <w:rPr>
          <w:rFonts w:ascii="Arial" w:hAnsi="Arial" w:cs="Arial"/>
          <w:b/>
          <w:i/>
          <w:strike/>
        </w:rPr>
      </w:pPr>
    </w:p>
    <w:p w:rsidR="003679A4" w:rsidRPr="004744B5" w:rsidRDefault="003679A4" w:rsidP="003679A4">
      <w:pPr>
        <w:spacing w:before="120"/>
        <w:jc w:val="both"/>
        <w:rPr>
          <w:rFonts w:ascii="Arial" w:hAnsi="Arial" w:cs="Arial"/>
        </w:rPr>
      </w:pPr>
      <w:r w:rsidRPr="00B828B0">
        <w:rPr>
          <w:rFonts w:ascii="Arial" w:hAnsi="Arial" w:cs="Arial"/>
          <w:b/>
          <w:strike/>
        </w:rPr>
        <w:t>PROCESSO Nº _________________- ASSUNTO: _____________- ENTIDADE: ______________________ INTERESSADO: _________________________</w:t>
      </w:r>
      <w:r w:rsidRPr="00B828B0">
        <w:rPr>
          <w:rFonts w:ascii="Arial" w:hAnsi="Arial" w:cs="Arial"/>
          <w:b/>
          <w:bCs/>
          <w:strike/>
        </w:rPr>
        <w:t xml:space="preserve">. Adv. </w:t>
      </w:r>
      <w:r w:rsidRPr="00B828B0">
        <w:rPr>
          <w:rFonts w:ascii="Arial" w:hAnsi="Arial" w:cs="Arial"/>
          <w:strike/>
        </w:rPr>
        <w:t xml:space="preserve">(se houver nos autos, com o nome e nº OAB). Em cumprimento ao contido no Acórdão nº __________, do Tribunal Pleno </w:t>
      </w:r>
      <w:r w:rsidRPr="00B828B0">
        <w:rPr>
          <w:rFonts w:ascii="Arial" w:hAnsi="Arial" w:cs="Arial"/>
          <w:b/>
          <w:bCs/>
          <w:strike/>
        </w:rPr>
        <w:t xml:space="preserve">ou </w:t>
      </w:r>
      <w:r w:rsidRPr="00B828B0">
        <w:rPr>
          <w:rFonts w:ascii="Arial" w:hAnsi="Arial" w:cs="Arial"/>
          <w:strike/>
        </w:rPr>
        <w:t xml:space="preserve">da ___ Câmara do Tribunal de Contas do Estado, fica, pelo presente </w:t>
      </w:r>
      <w:r w:rsidRPr="00B828B0">
        <w:rPr>
          <w:rFonts w:ascii="Arial" w:hAnsi="Arial" w:cs="Arial"/>
          <w:b/>
          <w:bCs/>
          <w:iCs/>
          <w:strike/>
        </w:rPr>
        <w:t xml:space="preserve">EDITAL, </w:t>
      </w:r>
      <w:r w:rsidRPr="00B828B0">
        <w:rPr>
          <w:rFonts w:ascii="Arial" w:hAnsi="Arial" w:cs="Arial"/>
          <w:strike/>
        </w:rPr>
        <w:t xml:space="preserve">intimado </w:t>
      </w:r>
      <w:r w:rsidRPr="00B828B0">
        <w:rPr>
          <w:rFonts w:ascii="Arial" w:hAnsi="Arial" w:cs="Arial"/>
          <w:b/>
          <w:strike/>
        </w:rPr>
        <w:t>o(a) __________________________________, CPF/CNPJ nº ________________</w:t>
      </w:r>
      <w:r w:rsidRPr="00B828B0">
        <w:rPr>
          <w:rFonts w:ascii="Arial" w:hAnsi="Arial" w:cs="Arial"/>
          <w:strike/>
        </w:rPr>
        <w:t xml:space="preserve">, nos termos dos </w:t>
      </w:r>
      <w:proofErr w:type="spellStart"/>
      <w:r w:rsidRPr="00B828B0">
        <w:rPr>
          <w:rFonts w:ascii="Arial" w:hAnsi="Arial" w:cs="Arial"/>
          <w:strike/>
        </w:rPr>
        <w:t>arts</w:t>
      </w:r>
      <w:proofErr w:type="spellEnd"/>
      <w:r w:rsidRPr="00B828B0">
        <w:rPr>
          <w:rFonts w:ascii="Arial" w:hAnsi="Arial" w:cs="Arial"/>
          <w:strike/>
        </w:rPr>
        <w:t xml:space="preserve">. </w:t>
      </w:r>
      <w:r w:rsidRPr="00B828B0">
        <w:rPr>
          <w:rFonts w:ascii="Arial" w:hAnsi="Arial" w:cs="Arial"/>
          <w:b/>
          <w:bCs/>
          <w:strike/>
        </w:rPr>
        <w:t>90 e/ou 92</w:t>
      </w:r>
      <w:r w:rsidRPr="00B828B0">
        <w:rPr>
          <w:rFonts w:ascii="Arial" w:hAnsi="Arial" w:cs="Arial"/>
          <w:strike/>
        </w:rPr>
        <w:t xml:space="preserve">, da Lei Complementar nº 113, de 15 de dezembro de 2005, c/c os </w:t>
      </w:r>
      <w:proofErr w:type="spellStart"/>
      <w:r w:rsidRPr="00B828B0">
        <w:rPr>
          <w:rFonts w:ascii="Arial" w:hAnsi="Arial" w:cs="Arial"/>
          <w:strike/>
        </w:rPr>
        <w:t>arts</w:t>
      </w:r>
      <w:proofErr w:type="spellEnd"/>
      <w:r w:rsidRPr="00B828B0">
        <w:rPr>
          <w:rFonts w:ascii="Arial" w:hAnsi="Arial" w:cs="Arial"/>
          <w:strike/>
        </w:rPr>
        <w:t xml:space="preserve">. 498 e 501, do Regimento Interno, aprovado pela Resolução nº 1, de 27 de janeiro de 2006, para no prazo de </w:t>
      </w:r>
      <w:r w:rsidRPr="00B828B0">
        <w:rPr>
          <w:rFonts w:ascii="Arial" w:hAnsi="Arial" w:cs="Arial"/>
          <w:b/>
          <w:bCs/>
          <w:iCs/>
          <w:strike/>
        </w:rPr>
        <w:t xml:space="preserve">30 </w:t>
      </w:r>
      <w:r w:rsidRPr="00B828B0">
        <w:rPr>
          <w:rFonts w:ascii="Arial" w:hAnsi="Arial" w:cs="Arial"/>
          <w:strike/>
        </w:rPr>
        <w:t xml:space="preserve">(trinta) dias da publicação deste efetuar ou comprovar o pagamento do valor de R$ __________ (______________________). Curitiba, ____ de _____________ </w:t>
      </w:r>
      <w:proofErr w:type="spellStart"/>
      <w:r w:rsidRPr="00B828B0">
        <w:rPr>
          <w:rFonts w:ascii="Arial" w:hAnsi="Arial" w:cs="Arial"/>
          <w:strike/>
        </w:rPr>
        <w:t>de</w:t>
      </w:r>
      <w:proofErr w:type="spellEnd"/>
      <w:r w:rsidRPr="00B828B0">
        <w:rPr>
          <w:rFonts w:ascii="Arial" w:hAnsi="Arial" w:cs="Arial"/>
          <w:strike/>
        </w:rPr>
        <w:t xml:space="preserve"> ______. (Nome do Diretor(a). Diretoria de Execuções).”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3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jc w:val="both"/>
        <w:rPr>
          <w:rFonts w:ascii="Arial" w:hAnsi="Arial" w:cs="Arial"/>
        </w:rPr>
      </w:pP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B828B0">
        <w:rPr>
          <w:rFonts w:ascii="Arial" w:hAnsi="Arial" w:cs="Arial"/>
          <w:strike/>
        </w:rPr>
        <w:lastRenderedPageBreak/>
        <w:t xml:space="preserve">§ 2º Os editais serão numerados em ordem </w:t>
      </w:r>
      <w:proofErr w:type="spellStart"/>
      <w:r w:rsidRPr="00B828B0">
        <w:rPr>
          <w:rFonts w:ascii="Arial" w:hAnsi="Arial" w:cs="Arial"/>
          <w:strike/>
        </w:rPr>
        <w:t>seqüencial</w:t>
      </w:r>
      <w:proofErr w:type="spellEnd"/>
      <w:r w:rsidRPr="00B828B0">
        <w:rPr>
          <w:rFonts w:ascii="Arial" w:hAnsi="Arial" w:cs="Arial"/>
          <w:strike/>
        </w:rPr>
        <w:t xml:space="preserve"> própria da Diretoria de Execuções.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4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8º </w:t>
      </w:r>
      <w:r w:rsidRPr="004744B5">
        <w:rPr>
          <w:rFonts w:ascii="Arial" w:hAnsi="Arial" w:cs="Arial"/>
        </w:rPr>
        <w:t>Os atos de alerta serão expedidos pela Diretoria Geral, observando o padrão contido no art. 4º, da Portaria nº 032/06.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  <w:r w:rsidRPr="004744B5">
        <w:rPr>
          <w:rFonts w:ascii="Arial" w:hAnsi="Arial" w:cs="Arial"/>
          <w:b/>
          <w:bCs/>
        </w:rPr>
        <w:t xml:space="preserve">Art. 9º </w:t>
      </w:r>
      <w:r w:rsidRPr="004744B5">
        <w:rPr>
          <w:rFonts w:ascii="Arial" w:hAnsi="Arial" w:cs="Arial"/>
        </w:rPr>
        <w:t xml:space="preserve">A expedição dos atos de citação para os chefes de Poderes e para o Procurador Geral de Justiça, será realizada pelo Gabinete da Presidência.  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6A5852">
        <w:rPr>
          <w:rFonts w:ascii="Arial" w:hAnsi="Arial" w:cs="Arial"/>
          <w:b/>
          <w:bCs/>
          <w:strike/>
        </w:rPr>
        <w:t xml:space="preserve">Art. 10. </w:t>
      </w:r>
      <w:r w:rsidRPr="006A5852">
        <w:rPr>
          <w:rFonts w:ascii="Arial" w:hAnsi="Arial" w:cs="Arial"/>
          <w:strike/>
        </w:rPr>
        <w:t>Poderão proceder correções na autuação dos processos além do Relator, e com autorização do Presidente a Diretoria Geral, a de Protocolo e de Execuções, nos seguintes casos: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5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6A5852">
        <w:rPr>
          <w:rFonts w:ascii="Arial" w:hAnsi="Arial" w:cs="Arial"/>
          <w:strike/>
        </w:rPr>
        <w:t xml:space="preserve">I – </w:t>
      </w:r>
      <w:proofErr w:type="gramStart"/>
      <w:r w:rsidRPr="006A5852">
        <w:rPr>
          <w:rFonts w:ascii="Arial" w:hAnsi="Arial" w:cs="Arial"/>
          <w:strike/>
        </w:rPr>
        <w:t>a</w:t>
      </w:r>
      <w:proofErr w:type="gramEnd"/>
      <w:r w:rsidRPr="006A5852">
        <w:rPr>
          <w:rFonts w:ascii="Arial" w:hAnsi="Arial" w:cs="Arial"/>
          <w:strike/>
        </w:rPr>
        <w:t xml:space="preserve"> Diretoria Geral quando detectar incorreções no momento da lavratura do acórdão.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6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6A5852">
        <w:rPr>
          <w:rFonts w:ascii="Arial" w:hAnsi="Arial" w:cs="Arial"/>
          <w:strike/>
        </w:rPr>
        <w:t xml:space="preserve">II – </w:t>
      </w:r>
      <w:proofErr w:type="gramStart"/>
      <w:r w:rsidRPr="006A5852">
        <w:rPr>
          <w:rFonts w:ascii="Arial" w:hAnsi="Arial" w:cs="Arial"/>
          <w:strike/>
        </w:rPr>
        <w:t>a</w:t>
      </w:r>
      <w:proofErr w:type="gramEnd"/>
      <w:r w:rsidRPr="006A5852">
        <w:rPr>
          <w:rFonts w:ascii="Arial" w:hAnsi="Arial" w:cs="Arial"/>
          <w:strike/>
        </w:rPr>
        <w:t xml:space="preserve"> Diretoria de Protocolo quando da realização da distribuição ou do registro de Relator no sistema informatizado.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7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spacing w:before="120"/>
        <w:ind w:firstLine="708"/>
        <w:jc w:val="both"/>
        <w:rPr>
          <w:rFonts w:ascii="Arial" w:hAnsi="Arial" w:cs="Arial"/>
        </w:rPr>
      </w:pPr>
      <w:r w:rsidRPr="006A5852">
        <w:rPr>
          <w:rFonts w:ascii="Arial" w:hAnsi="Arial" w:cs="Arial"/>
          <w:strike/>
        </w:rPr>
        <w:t>III – a Diretoria de Execuções nos processos anteriores à vigência do Regimento Interno, desde que imprescindível para a emissão da certidão de débito, visando a perfeita adequação ao julgamento do feito.</w:t>
      </w:r>
      <w:r>
        <w:rPr>
          <w:rFonts w:ascii="Arial" w:hAnsi="Arial" w:cs="Arial"/>
        </w:rPr>
        <w:t xml:space="preserve"> </w:t>
      </w:r>
      <w:r w:rsidRPr="00D01A97">
        <w:rPr>
          <w:rFonts w:ascii="Arial" w:hAnsi="Arial" w:cs="Arial"/>
          <w:color w:val="0000FF"/>
        </w:rPr>
        <w:t xml:space="preserve">(Revogado pela </w:t>
      </w:r>
      <w:hyperlink r:id="rId18" w:history="1">
        <w:r w:rsidRPr="00D01A97">
          <w:rPr>
            <w:rStyle w:val="Hyperlink"/>
            <w:rFonts w:ascii="Arial" w:hAnsi="Arial" w:cs="Arial"/>
          </w:rPr>
          <w:t>Instrução de Serviço n. 7/2006</w:t>
        </w:r>
      </w:hyperlink>
      <w:r w:rsidRPr="00D01A97">
        <w:rPr>
          <w:rFonts w:ascii="Arial" w:hAnsi="Arial" w:cs="Arial"/>
          <w:color w:val="0000FF"/>
        </w:rPr>
        <w:t>)</w:t>
      </w:r>
    </w:p>
    <w:p w:rsidR="003679A4" w:rsidRPr="004744B5" w:rsidRDefault="003679A4" w:rsidP="003679A4">
      <w:pPr>
        <w:pStyle w:val="Corpodetexto"/>
        <w:spacing w:before="120"/>
        <w:ind w:firstLine="708"/>
        <w:rPr>
          <w:rFonts w:ascii="Arial" w:hAnsi="Arial" w:cs="Arial"/>
        </w:rPr>
      </w:pPr>
    </w:p>
    <w:p w:rsidR="003679A4" w:rsidRPr="004744B5" w:rsidRDefault="003679A4" w:rsidP="003679A4">
      <w:pPr>
        <w:pStyle w:val="Corpodetexto"/>
        <w:spacing w:before="120"/>
        <w:rPr>
          <w:rFonts w:ascii="Arial" w:hAnsi="Arial" w:cs="Arial"/>
        </w:rPr>
      </w:pPr>
    </w:p>
    <w:p w:rsidR="003679A4" w:rsidRPr="004744B5" w:rsidRDefault="003679A4" w:rsidP="0078275E">
      <w:pPr>
        <w:pStyle w:val="Corpodetexto"/>
        <w:spacing w:before="120"/>
        <w:jc w:val="left"/>
        <w:rPr>
          <w:rFonts w:ascii="Arial" w:hAnsi="Arial" w:cs="Arial"/>
          <w:b/>
        </w:rPr>
      </w:pPr>
      <w:r w:rsidRPr="004744B5">
        <w:rPr>
          <w:rFonts w:ascii="Arial" w:hAnsi="Arial" w:cs="Arial"/>
          <w:b/>
        </w:rPr>
        <w:t>Curitiba, 15 de março de 2006.</w:t>
      </w:r>
    </w:p>
    <w:p w:rsidR="003679A4" w:rsidRPr="004744B5" w:rsidRDefault="003679A4" w:rsidP="0078275E">
      <w:pPr>
        <w:spacing w:before="120"/>
        <w:jc w:val="right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DESIRÉE DO ROCIO VIDAL</w:t>
      </w:r>
    </w:p>
    <w:p w:rsidR="003679A4" w:rsidRPr="004744B5" w:rsidRDefault="003679A4" w:rsidP="0078275E">
      <w:pPr>
        <w:pStyle w:val="Corpodetexto"/>
        <w:spacing w:before="120"/>
        <w:jc w:val="right"/>
        <w:rPr>
          <w:rFonts w:ascii="Arial" w:hAnsi="Arial" w:cs="Arial"/>
          <w:i/>
        </w:rPr>
      </w:pPr>
      <w:r w:rsidRPr="004744B5">
        <w:rPr>
          <w:rFonts w:ascii="Arial" w:hAnsi="Arial" w:cs="Arial"/>
          <w:i/>
        </w:rPr>
        <w:t>Diretora Geral</w:t>
      </w:r>
    </w:p>
    <w:p w:rsidR="003679A4" w:rsidRPr="004744B5" w:rsidRDefault="003679A4" w:rsidP="0078275E">
      <w:pPr>
        <w:spacing w:before="120"/>
        <w:jc w:val="right"/>
        <w:rPr>
          <w:rFonts w:ascii="Arial" w:hAnsi="Arial" w:cs="Arial"/>
          <w:b/>
          <w:bCs/>
          <w:i/>
        </w:rPr>
      </w:pPr>
      <w:r w:rsidRPr="004744B5">
        <w:rPr>
          <w:rFonts w:ascii="Arial" w:hAnsi="Arial" w:cs="Arial"/>
          <w:b/>
          <w:bCs/>
          <w:i/>
        </w:rPr>
        <w:t>HEINZ GEORG HERWIG</w:t>
      </w:r>
    </w:p>
    <w:p w:rsidR="003679A4" w:rsidRPr="00F92410" w:rsidRDefault="003679A4" w:rsidP="0078275E">
      <w:pPr>
        <w:autoSpaceDE w:val="0"/>
        <w:autoSpaceDN w:val="0"/>
        <w:adjustRightInd w:val="0"/>
        <w:spacing w:before="120"/>
        <w:jc w:val="right"/>
        <w:rPr>
          <w:rFonts w:ascii="Arial" w:hAnsi="Arial" w:cs="Arial"/>
          <w:i/>
        </w:rPr>
      </w:pPr>
      <w:r w:rsidRPr="00F92410">
        <w:rPr>
          <w:rFonts w:ascii="Arial" w:hAnsi="Arial" w:cs="Arial"/>
          <w:bCs/>
          <w:i/>
        </w:rPr>
        <w:t>Presidente</w:t>
      </w:r>
    </w:p>
    <w:p w:rsidR="007451AD" w:rsidRDefault="001B7F50">
      <w:pPr>
        <w:rPr>
          <w:rFonts w:ascii="Arial" w:hAnsi="Arial" w:cs="Arial"/>
          <w:i/>
        </w:rPr>
        <w:sectPr w:rsidR="007451AD" w:rsidSect="006D0373">
          <w:headerReference w:type="default" r:id="rId19"/>
          <w:footerReference w:type="default" r:id="rId20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Arial" w:hAnsi="Arial" w:cs="Arial"/>
          <w:i/>
        </w:rPr>
        <w:br w:type="page"/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2752949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17202" w:rsidRPr="00BD32DB" w:rsidRDefault="00BD32DB" w:rsidP="0091272D">
          <w:pPr>
            <w:pStyle w:val="CabealhodoSumrio"/>
            <w:ind w:right="-234"/>
            <w:jc w:val="center"/>
            <w:rPr>
              <w:rFonts w:ascii="Arial" w:hAnsi="Arial" w:cs="Arial"/>
              <w:b/>
              <w:color w:val="auto"/>
              <w:sz w:val="28"/>
              <w:szCs w:val="28"/>
            </w:rPr>
          </w:pPr>
          <w:r w:rsidRPr="00BD32DB">
            <w:rPr>
              <w:rFonts w:ascii="Arial" w:hAnsi="Arial" w:cs="Arial"/>
              <w:b/>
              <w:color w:val="auto"/>
              <w:sz w:val="28"/>
              <w:szCs w:val="28"/>
            </w:rPr>
            <w:t>SUMÁRIO</w:t>
          </w:r>
        </w:p>
        <w:p w:rsidR="00972381" w:rsidRDefault="0091272D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741130" w:history="1">
            <w:r w:rsidR="00972381"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="00972381" w:rsidRPr="000A0592">
              <w:rPr>
                <w:rStyle w:val="Hyperlink"/>
                <w:rFonts w:cs="Arial"/>
                <w:b/>
                <w:noProof/>
              </w:rPr>
              <w:t xml:space="preserve">1 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6"/>
              </w:rPr>
              <w:t xml:space="preserve">PROCESSOS 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3"/>
              </w:rPr>
              <w:t xml:space="preserve">EM 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GERAL, INDEPENDENTES </w:t>
            </w:r>
            <w:r w:rsidR="00972381" w:rsidRPr="000A0592">
              <w:rPr>
                <w:rStyle w:val="Hyperlink"/>
                <w:rFonts w:cs="Arial"/>
                <w:b/>
                <w:noProof/>
              </w:rPr>
              <w:t xml:space="preserve">DE 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4"/>
              </w:rPr>
              <w:t>JUÍZO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29"/>
              </w:rPr>
              <w:t xml:space="preserve"> </w:t>
            </w:r>
            <w:r w:rsidR="00972381" w:rsidRPr="000A0592">
              <w:rPr>
                <w:rStyle w:val="Hyperlink"/>
                <w:rFonts w:cs="Arial"/>
                <w:b/>
                <w:noProof/>
              </w:rPr>
              <w:t>DE</w:t>
            </w:r>
            <w:r w:rsidR="00972381" w:rsidRPr="000A0592">
              <w:rPr>
                <w:rStyle w:val="Hyperlink"/>
                <w:rFonts w:cs="Arial"/>
                <w:b/>
                <w:noProof/>
                <w:spacing w:val="15"/>
              </w:rPr>
              <w:t xml:space="preserve"> </w:t>
            </w:r>
            <w:r w:rsidR="00972381" w:rsidRPr="000A0592">
              <w:rPr>
                <w:rStyle w:val="Hyperlink"/>
                <w:rFonts w:cs="Arial"/>
                <w:b/>
                <w:noProof/>
                <w:spacing w:val="-4"/>
              </w:rPr>
              <w:t>ADMISSIBILIDADE</w:t>
            </w:r>
            <w:r w:rsidR="00972381">
              <w:rPr>
                <w:noProof/>
                <w:webHidden/>
              </w:rPr>
              <w:tab/>
            </w:r>
            <w:r w:rsidR="00972381">
              <w:rPr>
                <w:noProof/>
                <w:webHidden/>
              </w:rPr>
              <w:fldChar w:fldCharType="begin"/>
            </w:r>
            <w:r w:rsidR="00972381">
              <w:rPr>
                <w:noProof/>
                <w:webHidden/>
              </w:rPr>
              <w:instrText xml:space="preserve"> PAGEREF _Toc13741130 \h </w:instrText>
            </w:r>
            <w:r w:rsidR="00972381">
              <w:rPr>
                <w:noProof/>
                <w:webHidden/>
              </w:rPr>
            </w:r>
            <w:r w:rsidR="00972381">
              <w:rPr>
                <w:noProof/>
                <w:webHidden/>
              </w:rPr>
              <w:fldChar w:fldCharType="separate"/>
            </w:r>
            <w:r w:rsidR="00972381">
              <w:rPr>
                <w:noProof/>
                <w:webHidden/>
              </w:rPr>
              <w:t>7</w:t>
            </w:r>
            <w:r w:rsidR="00972381"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1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</w:rPr>
              <w:t xml:space="preserve">PROCESSOS </w:t>
            </w:r>
            <w:r w:rsidRPr="000A0592">
              <w:rPr>
                <w:rStyle w:val="Hyperlink"/>
                <w:rFonts w:cs="Arial"/>
                <w:b/>
                <w:noProof/>
                <w:spacing w:val="-3"/>
              </w:rPr>
              <w:t xml:space="preserve">EM </w:t>
            </w:r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GERAL COM JUÍZO DE ADMISSIBILIDADE </w:t>
            </w:r>
            <w:r w:rsidRPr="000A0592">
              <w:rPr>
                <w:rStyle w:val="Hyperlink"/>
                <w:rFonts w:cs="Arial"/>
                <w:noProof/>
                <w:spacing w:val="-4"/>
              </w:rPr>
              <w:t>(Consultas, Denúncias, Representações, Pedido de Rescisão, Comunicação de Irregularidade, etc.)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2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3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</w:rPr>
              <w:t>PROCESSOS DE: TOMADA DE CONTAS, AUDITORIA E INSPEÇÃO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3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4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MONOCRÁTICA </w:t>
            </w:r>
            <w:r w:rsidRPr="000A0592">
              <w:rPr>
                <w:rStyle w:val="Hyperlink"/>
                <w:rFonts w:cs="Arial"/>
                <w:noProof/>
                <w:spacing w:val="-6"/>
                <w:lang w:bidi="pt-PT"/>
              </w:rPr>
              <w:t>Admissão de Pessoal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4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5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MONOCRÁTICA </w:t>
            </w:r>
            <w:r w:rsidRPr="000A0592">
              <w:rPr>
                <w:rStyle w:val="Hyperlink"/>
                <w:rFonts w:cs="Arial"/>
                <w:noProof/>
                <w:spacing w:val="-6"/>
                <w:lang w:bidi="pt-PT"/>
              </w:rPr>
              <w:t>Aposentadoria, Pensão, Revisão de Proventos, Reserva e Reforma Municipal e Estadual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5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6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>ALERTAS E NOTIFICAÇÕES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6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7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COLEGIADA </w:t>
            </w:r>
            <w:r w:rsidRPr="000A0592">
              <w:rPr>
                <w:rStyle w:val="Hyperlink"/>
                <w:rFonts w:cs="Arial"/>
                <w:noProof/>
                <w:spacing w:val="-6"/>
                <w:lang w:bidi="pt-PT"/>
              </w:rPr>
              <w:t>Com aprovação, sem ressalvas ou penalidades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7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8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bidi="pt-PT"/>
              </w:rPr>
              <w:t xml:space="preserve">DECISÃO COLEGIADA COM DESAPROVAÇÃO OU APROVAÇÃO, CONTENDO: </w:t>
            </w:r>
            <w:r w:rsidRPr="000A0592">
              <w:rPr>
                <w:rStyle w:val="Hyperlink"/>
                <w:rFonts w:cs="Arial"/>
                <w:noProof/>
                <w:spacing w:val="-6"/>
                <w:lang w:bidi="pt-PT"/>
              </w:rPr>
              <w:t>Ressalva, Determinação, Recomendação, ou Aplicação de Penalidade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8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9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RECURSOS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Recurso de Revista, Revisão e Embargos de Declaração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39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10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RECURSO DE AGRAVO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0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10-B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 DE AGRAVO </w:t>
            </w:r>
            <w:r w:rsidRPr="000A0592">
              <w:rPr>
                <w:rStyle w:val="Hyperlink"/>
                <w:rFonts w:cs="Arial"/>
                <w:noProof/>
                <w:spacing w:val="-6"/>
                <w:lang w:bidi="pt-PT"/>
              </w:rPr>
              <w:t>(Continuação)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1" w:history="1">
            <w:r w:rsidRPr="000A0592">
              <w:rPr>
                <w:rStyle w:val="Hyperlink"/>
                <w:rFonts w:ascii="Arial,Bold" w:hAnsi="Arial,Bold" w:cs="Arial,Bold"/>
                <w:b/>
                <w:noProof/>
              </w:rPr>
              <w:t>FLUXO 11 EXECUÇÃO DE DECISÃO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2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12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EMBARGOS DE LIQUIDAÇÃO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3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13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(Impugnação/Tomada de Contas Extraordinária)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4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13-B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COMUNICAÇÃO DE IRREGULARIDADES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(Continuação)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5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14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DE TOGADOS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(Pedido de férias, licenças, contagem de tempo, abono permanência)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6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15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E PROCESSO DE SERVIDORES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hipóteses previstas nos arts. 16, XLVI, letras “c”, “e”, “f”, “g”, “h” , “i” e 146, caput e parágrafo único do Regimento Interno)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7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16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matérias de competência do Presidente – pedido de informações, conforme contido nos arts. 16, V, XII, XIX, 369 e 370, do Regimento Interno e nas demais matérias administrativas, excetuadas as de servidores)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8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17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APOSENTADORIA DE TOGADO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(Art. 305)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49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18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APOSENTADORIA DE SERVIDOR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(Art. 305)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0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19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RECURSO ADMINISTRATIVO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>(Nas matérias de servidores de competência do Presidente)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1" w:history="1">
            <w:r w:rsidRPr="000A0592">
              <w:rPr>
                <w:rStyle w:val="Hyperlink"/>
                <w:rFonts w:cs="Arial"/>
                <w:b/>
                <w:strike/>
                <w:noProof/>
              </w:rPr>
              <w:t>FLUXO 20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 </w:t>
            </w:r>
            <w:r w:rsidRPr="000A0592">
              <w:rPr>
                <w:rStyle w:val="Hyperlink"/>
                <w:rFonts w:cs="Arial"/>
                <w:b/>
                <w:strike/>
                <w:noProof/>
              </w:rPr>
              <w:t xml:space="preserve">PROCESSOS DE COMPRA E CONTRATAÇÃO DE SERVIÇOS, MEDIANTE PROCEDIMENTO LICITATÓRIO </w:t>
            </w:r>
            <w:r w:rsidRPr="000A0592">
              <w:rPr>
                <w:rStyle w:val="Hyperlink"/>
                <w:rFonts w:cs="Arial"/>
                <w:strike/>
                <w:noProof/>
              </w:rPr>
              <w:t>(Art. 522 c/c art. 16, XLV)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2" w:history="1">
            <w:r w:rsidRPr="000A0592">
              <w:rPr>
                <w:rStyle w:val="Hyperlink"/>
                <w:rFonts w:cs="Arial"/>
                <w:b/>
                <w:noProof/>
              </w:rPr>
              <w:t xml:space="preserve">FLUXO 20 REQUERIMENTO INTERNO/COMPRA E CONTRATAÇÃO DE SERVIÇOS/PROCEDIMENTO LICITATÓRIO/DISPENSA E INEXIGIBILIDADE </w:t>
            </w:r>
            <w:r w:rsidRPr="000A0592">
              <w:rPr>
                <w:rStyle w:val="Hyperlink"/>
                <w:rFonts w:cs="Arial"/>
                <w:noProof/>
              </w:rPr>
              <w:t>(Art. 522 c/c art. 16, XLV) (Redação dada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3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20.1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REQUERIMENTO INTERNO/ADITIVO DE CONTRATO/CONVÊNIO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522 c/c art. 16, XLV) </w:t>
            </w:r>
            <w:r w:rsidRPr="000A0592">
              <w:rPr>
                <w:rStyle w:val="Hyperlink"/>
                <w:rFonts w:cs="Arial"/>
                <w:noProof/>
              </w:rPr>
              <w:t>(Incluído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4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21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EXECUÇÃO ORÇAMENTÁRIA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523)  </w:t>
            </w:r>
            <w:r w:rsidRPr="000A0592">
              <w:rPr>
                <w:rStyle w:val="Hyperlink"/>
                <w:rFonts w:cs="Arial"/>
                <w:noProof/>
              </w:rPr>
              <w:t>(Redação dada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5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21.1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 xml:space="preserve">EXECUÇÃO ORÇAMENTÁRIA/ADIANTAMENTO </w:t>
            </w:r>
            <w:r w:rsidRPr="000A0592">
              <w:rPr>
                <w:rStyle w:val="Hyperlink"/>
                <w:rFonts w:cs="Arial"/>
                <w:noProof/>
                <w:spacing w:val="-6"/>
                <w:lang w:val="pt-PT" w:bidi="pt-PT"/>
              </w:rPr>
              <w:t xml:space="preserve">(Art. 523) </w:t>
            </w:r>
            <w:r w:rsidRPr="000A0592">
              <w:rPr>
                <w:rStyle w:val="Hyperlink"/>
                <w:rFonts w:cs="Arial"/>
                <w:noProof/>
              </w:rPr>
              <w:t>(Incluído pela IS 11/2009)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6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22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RESOLUÇÃO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7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23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INSTRUÇÃO NORMATIVA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72381" w:rsidRDefault="00972381">
          <w:pPr>
            <w:pStyle w:val="Sumrio1"/>
            <w:rPr>
              <w:rFonts w:asciiTheme="minorHAnsi" w:eastAsiaTheme="minorEastAsia" w:hAnsiTheme="minorHAnsi" w:cstheme="minorBidi"/>
              <w:bCs w:val="0"/>
              <w:noProof/>
              <w:sz w:val="22"/>
              <w:szCs w:val="22"/>
            </w:rPr>
          </w:pPr>
          <w:hyperlink w:anchor="_Toc13741158" w:history="1">
            <w:r w:rsidRPr="000A0592">
              <w:rPr>
                <w:rStyle w:val="Hyperlink"/>
                <w:rFonts w:cs="Arial"/>
                <w:b/>
                <w:noProof/>
                <w:spacing w:val="-4"/>
              </w:rPr>
              <w:t xml:space="preserve">FLUXO </w:t>
            </w:r>
            <w:r w:rsidRPr="000A0592">
              <w:rPr>
                <w:rStyle w:val="Hyperlink"/>
                <w:rFonts w:cs="Arial"/>
                <w:b/>
                <w:noProof/>
              </w:rPr>
              <w:t xml:space="preserve">24 </w:t>
            </w:r>
            <w:r w:rsidRPr="000A0592">
              <w:rPr>
                <w:rStyle w:val="Hyperlink"/>
                <w:rFonts w:cs="Arial"/>
                <w:b/>
                <w:noProof/>
                <w:spacing w:val="-6"/>
                <w:lang w:val="pt-PT" w:bidi="pt-PT"/>
              </w:rPr>
              <w:t>PROJETO DE ENUNCIADO DE SÚMULA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_Toc13741158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17202" w:rsidRDefault="0091272D">
          <w:r>
            <w:fldChar w:fldCharType="end"/>
          </w:r>
        </w:p>
      </w:sdtContent>
    </w:sdt>
    <w:p w:rsidR="00317202" w:rsidRPr="00317202" w:rsidRDefault="00317202" w:rsidP="001B7F50">
      <w:pPr>
        <w:spacing w:before="70"/>
        <w:ind w:right="22"/>
        <w:jc w:val="center"/>
        <w:divId w:val="885606818"/>
        <w:rPr>
          <w:rFonts w:ascii="Arial" w:hAnsi="Arial" w:cs="Arial"/>
          <w:sz w:val="28"/>
          <w:szCs w:val="28"/>
        </w:rPr>
      </w:pPr>
    </w:p>
    <w:p w:rsidR="007451AD" w:rsidRDefault="007451A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B7F50" w:rsidRDefault="007451AD" w:rsidP="00675FA1">
      <w:pPr>
        <w:pStyle w:val="Ttulo1"/>
        <w:divId w:val="885606818"/>
        <w:rPr>
          <w:rFonts w:ascii="Arial" w:hAnsi="Arial" w:cs="Arial"/>
          <w:spacing w:val="-4"/>
        </w:rPr>
      </w:pPr>
      <w:bookmarkStart w:id="1" w:name="_Toc13741130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Pr="007451AD">
        <w:rPr>
          <w:rFonts w:ascii="Arial" w:hAnsi="Arial" w:cs="Arial"/>
          <w:b/>
          <w:szCs w:val="32"/>
        </w:rPr>
        <w:t>1</w:t>
      </w:r>
      <w:r w:rsidR="00076B1A">
        <w:rPr>
          <w:rFonts w:ascii="Arial" w:hAnsi="Arial" w:cs="Arial"/>
          <w:b/>
          <w:szCs w:val="32"/>
        </w:rPr>
        <w:br w:type="textWrapping" w:clear="all"/>
      </w:r>
      <w:r w:rsidRPr="007451AD">
        <w:rPr>
          <w:rFonts w:ascii="Arial" w:hAnsi="Arial" w:cs="Arial"/>
          <w:b/>
          <w:spacing w:val="-6"/>
          <w:sz w:val="28"/>
          <w:szCs w:val="28"/>
        </w:rPr>
        <w:t xml:space="preserve">PROCESSOS </w:t>
      </w:r>
      <w:r w:rsidRPr="007451AD">
        <w:rPr>
          <w:rFonts w:ascii="Arial" w:hAnsi="Arial" w:cs="Arial"/>
          <w:b/>
          <w:spacing w:val="-3"/>
          <w:sz w:val="28"/>
          <w:szCs w:val="28"/>
        </w:rPr>
        <w:t xml:space="preserve">EM </w:t>
      </w:r>
      <w:r w:rsidRPr="007451AD">
        <w:rPr>
          <w:rFonts w:ascii="Arial" w:hAnsi="Arial" w:cs="Arial"/>
          <w:b/>
          <w:spacing w:val="-4"/>
          <w:sz w:val="28"/>
          <w:szCs w:val="28"/>
        </w:rPr>
        <w:t>GERAL</w:t>
      </w:r>
      <w:r w:rsidR="00E3098B">
        <w:rPr>
          <w:rFonts w:ascii="Arial" w:hAnsi="Arial" w:cs="Arial"/>
          <w:b/>
          <w:spacing w:val="-4"/>
          <w:sz w:val="28"/>
          <w:szCs w:val="28"/>
        </w:rPr>
        <w:t xml:space="preserve">,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 xml:space="preserve">INDEPENDENTES </w:t>
      </w:r>
      <w:r w:rsidR="00E3098B" w:rsidRPr="00E3098B">
        <w:rPr>
          <w:rFonts w:ascii="Arial" w:hAnsi="Arial" w:cs="Arial"/>
          <w:b/>
          <w:sz w:val="28"/>
          <w:szCs w:val="28"/>
        </w:rPr>
        <w:t xml:space="preserve">DE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JUÍZO</w:t>
      </w:r>
      <w:r w:rsidR="00E3098B" w:rsidRPr="00E3098B">
        <w:rPr>
          <w:rFonts w:ascii="Arial" w:hAnsi="Arial" w:cs="Arial"/>
          <w:b/>
          <w:spacing w:val="-29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z w:val="28"/>
          <w:szCs w:val="28"/>
        </w:rPr>
        <w:t>DE</w:t>
      </w:r>
      <w:r w:rsidR="00E3098B" w:rsidRPr="00E3098B">
        <w:rPr>
          <w:rFonts w:ascii="Arial" w:hAnsi="Arial" w:cs="Arial"/>
          <w:b/>
          <w:spacing w:val="15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ADMISSIBILIDADE</w:t>
      </w:r>
      <w:bookmarkEnd w:id="1"/>
    </w:p>
    <w:p w:rsidR="00600131" w:rsidRDefault="00600131" w:rsidP="00600131">
      <w:pPr>
        <w:divId w:val="885606818"/>
      </w:pPr>
    </w:p>
    <w:p w:rsidR="00600131" w:rsidRDefault="00053BFF" w:rsidP="001F5E69">
      <w:pPr>
        <w:jc w:val="center"/>
      </w:pPr>
      <w:r>
        <w:rPr>
          <w:noProof/>
        </w:rPr>
        <w:drawing>
          <wp:inline distT="0" distB="0" distL="0" distR="0">
            <wp:extent cx="5598795" cy="690118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795" cy="690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0131">
        <w:br w:type="page"/>
      </w:r>
    </w:p>
    <w:p w:rsidR="00600131" w:rsidRDefault="00600131" w:rsidP="00600131">
      <w:pPr>
        <w:pStyle w:val="Ttulo1"/>
        <w:divId w:val="885606818"/>
        <w:rPr>
          <w:rFonts w:ascii="Arial" w:hAnsi="Arial" w:cs="Arial"/>
          <w:spacing w:val="-4"/>
          <w:sz w:val="28"/>
          <w:szCs w:val="28"/>
        </w:rPr>
      </w:pPr>
      <w:bookmarkStart w:id="2" w:name="_Toc13741131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</w:t>
      </w:r>
      <w:r>
        <w:rPr>
          <w:rFonts w:ascii="Arial" w:hAnsi="Arial" w:cs="Arial"/>
          <w:b/>
          <w:szCs w:val="32"/>
        </w:rPr>
        <w:br w:type="textWrapping" w:clear="all"/>
      </w:r>
      <w:r w:rsidRPr="007451AD">
        <w:rPr>
          <w:rFonts w:ascii="Arial" w:hAnsi="Arial" w:cs="Arial"/>
          <w:b/>
          <w:spacing w:val="-6"/>
          <w:sz w:val="28"/>
          <w:szCs w:val="28"/>
        </w:rPr>
        <w:t xml:space="preserve">PROCESSOS </w:t>
      </w:r>
      <w:r w:rsidRPr="007451AD">
        <w:rPr>
          <w:rFonts w:ascii="Arial" w:hAnsi="Arial" w:cs="Arial"/>
          <w:b/>
          <w:spacing w:val="-3"/>
          <w:sz w:val="28"/>
          <w:szCs w:val="28"/>
        </w:rPr>
        <w:t xml:space="preserve">EM </w:t>
      </w:r>
      <w:r w:rsidRPr="007451AD">
        <w:rPr>
          <w:rFonts w:ascii="Arial" w:hAnsi="Arial" w:cs="Arial"/>
          <w:b/>
          <w:spacing w:val="-4"/>
          <w:sz w:val="28"/>
          <w:szCs w:val="28"/>
        </w:rPr>
        <w:t>GERAL</w:t>
      </w:r>
      <w:r w:rsidR="00E3098B">
        <w:rPr>
          <w:rFonts w:ascii="Arial" w:hAnsi="Arial" w:cs="Arial"/>
          <w:b/>
          <w:spacing w:val="-4"/>
          <w:sz w:val="28"/>
          <w:szCs w:val="28"/>
        </w:rPr>
        <w:t xml:space="preserve"> </w:t>
      </w:r>
      <w:r w:rsidR="00E3098B" w:rsidRPr="00E3098B">
        <w:rPr>
          <w:rFonts w:ascii="Arial" w:hAnsi="Arial" w:cs="Arial"/>
          <w:b/>
          <w:spacing w:val="-4"/>
          <w:sz w:val="28"/>
          <w:szCs w:val="28"/>
        </w:rPr>
        <w:t>COM JUÍZO DE ADMISSIBILIDADE</w:t>
      </w:r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  <w:r w:rsidRPr="00097F4A">
        <w:rPr>
          <w:rFonts w:ascii="Arial" w:hAnsi="Arial" w:cs="Arial"/>
          <w:spacing w:val="-4"/>
          <w:sz w:val="28"/>
          <w:szCs w:val="28"/>
        </w:rPr>
        <w:t>(Consultas, Denúncias, Representações, Pedido de Rescisão, Comunicação de Irregularidade, etc.)</w:t>
      </w:r>
      <w:bookmarkEnd w:id="2"/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Default="00053BFF" w:rsidP="00053BFF">
      <w:pPr>
        <w:divId w:val="885606818"/>
      </w:pPr>
    </w:p>
    <w:p w:rsidR="00053BFF" w:rsidRPr="00053BFF" w:rsidRDefault="00053BFF" w:rsidP="001F5E69">
      <w:pPr>
        <w:jc w:val="center"/>
        <w:divId w:val="885606818"/>
      </w:pPr>
      <w:r>
        <w:rPr>
          <w:noProof/>
        </w:rPr>
        <w:drawing>
          <wp:inline distT="0" distB="0" distL="0" distR="0">
            <wp:extent cx="5520690" cy="512381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512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B2F" w:rsidRDefault="00B80B2F">
      <w:r>
        <w:br w:type="page"/>
      </w:r>
    </w:p>
    <w:p w:rsidR="00B80B2F" w:rsidRDefault="00B80B2F" w:rsidP="00B80B2F">
      <w:pPr>
        <w:pStyle w:val="Ttulo1"/>
        <w:divId w:val="885606818"/>
        <w:rPr>
          <w:rFonts w:ascii="Arial" w:hAnsi="Arial" w:cs="Arial"/>
          <w:sz w:val="28"/>
          <w:szCs w:val="28"/>
        </w:rPr>
      </w:pPr>
      <w:bookmarkStart w:id="3" w:name="_Toc1374113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3</w:t>
      </w:r>
      <w:r>
        <w:rPr>
          <w:rFonts w:ascii="Arial" w:hAnsi="Arial" w:cs="Arial"/>
          <w:b/>
          <w:szCs w:val="32"/>
        </w:rPr>
        <w:br w:type="textWrapping" w:clear="all"/>
      </w:r>
      <w:r w:rsidR="00FA52D1" w:rsidRPr="00FA52D1">
        <w:rPr>
          <w:rFonts w:ascii="Arial" w:hAnsi="Arial" w:cs="Arial"/>
          <w:b/>
          <w:spacing w:val="-6"/>
          <w:sz w:val="28"/>
          <w:szCs w:val="28"/>
        </w:rPr>
        <w:t>PROCESSOS DE: TOMADA DE CONTAS, AUDITORIA E INSPEÇÃO</w:t>
      </w:r>
      <w:bookmarkEnd w:id="3"/>
      <w:r>
        <w:rPr>
          <w:rFonts w:ascii="Arial" w:hAnsi="Arial" w:cs="Arial"/>
          <w:b/>
          <w:spacing w:val="-4"/>
          <w:sz w:val="28"/>
          <w:szCs w:val="28"/>
        </w:rPr>
        <w:br w:type="textWrapping" w:clear="all"/>
      </w:r>
    </w:p>
    <w:p w:rsidR="0036030E" w:rsidRDefault="0036030E" w:rsidP="0036030E">
      <w:pPr>
        <w:divId w:val="885606818"/>
      </w:pPr>
    </w:p>
    <w:p w:rsidR="0036030E" w:rsidRPr="0036030E" w:rsidRDefault="0036030E" w:rsidP="0036030E">
      <w:pPr>
        <w:divId w:val="885606818"/>
      </w:pPr>
    </w:p>
    <w:p w:rsidR="0036030E" w:rsidRPr="0036030E" w:rsidRDefault="0036030E" w:rsidP="0036030E">
      <w:pPr>
        <w:jc w:val="center"/>
        <w:divId w:val="885606818"/>
      </w:pPr>
      <w:r>
        <w:rPr>
          <w:noProof/>
        </w:rPr>
        <w:drawing>
          <wp:inline distT="0" distB="0" distL="0" distR="0">
            <wp:extent cx="3234690" cy="311404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4" w:name="_Toc13741133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4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Admissão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 Pessoal</w:t>
      </w:r>
      <w:bookmarkEnd w:id="4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4882515" cy="320929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320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2D1" w:rsidRDefault="00FA52D1">
      <w:r>
        <w:br w:type="page"/>
      </w:r>
    </w:p>
    <w:p w:rsidR="00FA52D1" w:rsidRDefault="00FA52D1" w:rsidP="00FA52D1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5" w:name="_Toc13741134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5</w:t>
      </w:r>
      <w:r>
        <w:rPr>
          <w:rFonts w:ascii="Arial" w:hAnsi="Arial" w:cs="Arial"/>
          <w:b/>
          <w:szCs w:val="32"/>
        </w:rPr>
        <w:br w:type="textWrapping" w:clear="all"/>
      </w:r>
      <w:r w:rsidRPr="00FA52D1">
        <w:rPr>
          <w:rFonts w:ascii="Arial" w:hAnsi="Arial" w:cs="Arial"/>
          <w:b/>
          <w:spacing w:val="-6"/>
          <w:sz w:val="28"/>
          <w:szCs w:val="28"/>
          <w:lang w:bidi="pt-PT"/>
        </w:rPr>
        <w:t>DECISÃO MONOCRÁTICA</w:t>
      </w:r>
      <w:r w:rsidR="00E3098B"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Aposentadoria, Pensão, Revisão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e Proventos, Reserva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>e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 xml:space="preserve"> Reforma Municipal </w:t>
      </w:r>
      <w:r w:rsidR="00E3098B">
        <w:rPr>
          <w:rFonts w:ascii="Arial" w:hAnsi="Arial" w:cs="Arial"/>
          <w:spacing w:val="-6"/>
          <w:sz w:val="28"/>
          <w:szCs w:val="28"/>
          <w:lang w:bidi="pt-PT"/>
        </w:rPr>
        <w:t xml:space="preserve">e </w:t>
      </w:r>
      <w:r w:rsidR="00E3098B" w:rsidRPr="00E3098B">
        <w:rPr>
          <w:rFonts w:ascii="Arial" w:hAnsi="Arial" w:cs="Arial"/>
          <w:spacing w:val="-6"/>
          <w:sz w:val="28"/>
          <w:szCs w:val="28"/>
          <w:lang w:bidi="pt-PT"/>
        </w:rPr>
        <w:t>Estadual</w:t>
      </w:r>
      <w:bookmarkEnd w:id="5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36030E" w:rsidRPr="0036030E" w:rsidRDefault="0036030E" w:rsidP="0036030E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3493770" cy="3002280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45C" w:rsidRDefault="00E3445C">
      <w:r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6" w:name="_Toc13741135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6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ALERTAS E NOTIFICAÇÕES</w:t>
      </w:r>
      <w:bookmarkEnd w:id="6"/>
    </w:p>
    <w:p w:rsidR="0036030E" w:rsidRDefault="0036030E" w:rsidP="0036030E">
      <w:pPr>
        <w:divId w:val="885606818"/>
        <w:rPr>
          <w:lang w:bidi="pt-PT"/>
        </w:rPr>
      </w:pPr>
    </w:p>
    <w:p w:rsidR="0036030E" w:rsidRDefault="0036030E" w:rsidP="0036030E">
      <w:pPr>
        <w:divId w:val="885606818"/>
        <w:rPr>
          <w:lang w:bidi="pt-PT"/>
        </w:rPr>
      </w:pPr>
    </w:p>
    <w:p w:rsidR="00E3445C" w:rsidRDefault="0036030E" w:rsidP="00493D1A">
      <w:pPr>
        <w:jc w:val="center"/>
      </w:pPr>
      <w:r>
        <w:rPr>
          <w:noProof/>
          <w:lang w:bidi="pt-PT"/>
        </w:rPr>
        <w:drawing>
          <wp:inline distT="0" distB="0" distL="0" distR="0">
            <wp:extent cx="5469255" cy="698754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9255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45C">
        <w:br w:type="page"/>
      </w:r>
    </w:p>
    <w:p w:rsidR="00E3445C" w:rsidRDefault="00E3445C" w:rsidP="00E3445C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7" w:name="_Toc13741136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7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DECISÃO COLEGIADA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Com aprovação, sem ressalvas ou penalidades</w:t>
      </w:r>
      <w:bookmarkEnd w:id="7"/>
    </w:p>
    <w:p w:rsidR="00493D1A" w:rsidRDefault="00493D1A" w:rsidP="00493D1A">
      <w:pPr>
        <w:divId w:val="885606818"/>
        <w:rPr>
          <w:lang w:bidi="pt-PT"/>
        </w:rPr>
      </w:pPr>
    </w:p>
    <w:p w:rsidR="00106226" w:rsidRDefault="00493D1A" w:rsidP="001F5E69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589905" cy="6884035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688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6226">
        <w:br w:type="page"/>
      </w:r>
    </w:p>
    <w:p w:rsidR="00106226" w:rsidRDefault="00106226" w:rsidP="00106226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bidi="pt-PT"/>
        </w:rPr>
      </w:pPr>
      <w:bookmarkStart w:id="8" w:name="_Toc13741137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="00F91ACA">
        <w:rPr>
          <w:rFonts w:ascii="Arial" w:hAnsi="Arial" w:cs="Arial"/>
          <w:b/>
          <w:szCs w:val="32"/>
        </w:rPr>
        <w:t>8</w:t>
      </w:r>
      <w:r>
        <w:rPr>
          <w:rFonts w:ascii="Arial" w:hAnsi="Arial" w:cs="Arial"/>
          <w:b/>
          <w:szCs w:val="32"/>
        </w:rPr>
        <w:br w:type="textWrapping" w:clear="all"/>
      </w:r>
      <w:r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DECISÃO </w:t>
      </w:r>
      <w:r w:rsidR="00FF22A6" w:rsidRPr="00E3445C">
        <w:rPr>
          <w:rFonts w:ascii="Arial" w:hAnsi="Arial" w:cs="Arial"/>
          <w:b/>
          <w:spacing w:val="-6"/>
          <w:sz w:val="28"/>
          <w:szCs w:val="28"/>
          <w:lang w:bidi="pt-PT"/>
        </w:rPr>
        <w:t>COLEGIADA</w:t>
      </w:r>
      <w:r w:rsidR="00FF22A6">
        <w:rPr>
          <w:rFonts w:ascii="Arial" w:hAnsi="Arial" w:cs="Arial"/>
          <w:b/>
          <w:spacing w:val="-6"/>
          <w:sz w:val="28"/>
          <w:szCs w:val="28"/>
          <w:lang w:bidi="pt-PT"/>
        </w:rPr>
        <w:t xml:space="preserve"> </w:t>
      </w:r>
      <w:r w:rsidR="00FF22A6" w:rsidRPr="00F91ACA">
        <w:rPr>
          <w:rFonts w:ascii="Arial" w:hAnsi="Arial" w:cs="Arial"/>
          <w:b/>
          <w:spacing w:val="-6"/>
          <w:sz w:val="28"/>
          <w:szCs w:val="28"/>
          <w:lang w:bidi="pt-PT"/>
        </w:rPr>
        <w:t>COM DESAPROVAÇÃO OU APROVAÇÃO, CONTENDO:</w:t>
      </w:r>
      <w:r>
        <w:rPr>
          <w:rFonts w:ascii="Arial" w:hAnsi="Arial" w:cs="Arial"/>
          <w:b/>
          <w:spacing w:val="-6"/>
          <w:sz w:val="28"/>
          <w:szCs w:val="28"/>
          <w:lang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essalva,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D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eterminação,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R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ecomendação, ou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A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 xml:space="preserve">plicação de 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P</w:t>
      </w:r>
      <w:r w:rsidR="00F91ACA" w:rsidRPr="00FF22A6">
        <w:rPr>
          <w:rFonts w:ascii="Arial" w:hAnsi="Arial" w:cs="Arial"/>
          <w:spacing w:val="-6"/>
          <w:sz w:val="28"/>
          <w:szCs w:val="28"/>
          <w:lang w:bidi="pt-PT"/>
        </w:rPr>
        <w:t>enalidade</w:t>
      </w:r>
      <w:bookmarkEnd w:id="8"/>
    </w:p>
    <w:p w:rsidR="00F91ACA" w:rsidRDefault="00F91ACA" w:rsidP="00F91ACA">
      <w:pPr>
        <w:divId w:val="885606818"/>
        <w:rPr>
          <w:lang w:bidi="pt-PT"/>
        </w:rPr>
      </w:pPr>
    </w:p>
    <w:p w:rsidR="00F91ACA" w:rsidRDefault="00493D1A" w:rsidP="00493D1A">
      <w:pPr>
        <w:jc w:val="center"/>
        <w:divId w:val="885606818"/>
      </w:pPr>
      <w:r>
        <w:rPr>
          <w:noProof/>
          <w:lang w:bidi="pt-PT"/>
        </w:rPr>
        <w:drawing>
          <wp:inline distT="0" distB="0" distL="0" distR="0">
            <wp:extent cx="5198319" cy="6727694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48" cy="673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1ACA">
        <w:br w:type="page"/>
      </w:r>
    </w:p>
    <w:p w:rsidR="00F91ACA" w:rsidRDefault="00F91ACA" w:rsidP="00F91AC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9" w:name="_Toc13741138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9</w:t>
      </w:r>
      <w:r>
        <w:rPr>
          <w:rFonts w:ascii="Arial" w:hAnsi="Arial" w:cs="Arial"/>
          <w:b/>
          <w:szCs w:val="32"/>
        </w:rPr>
        <w:br w:type="textWrapping" w:clear="all"/>
      </w:r>
      <w:r w:rsidRPr="00F91ACA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RECURSOS</w:t>
      </w:r>
      <w:r w:rsidR="00FF22A6"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Recurso de Revista, Revisão e Embargos de Declaração</w:t>
      </w:r>
      <w:bookmarkEnd w:id="9"/>
    </w:p>
    <w:p w:rsidR="00493D1A" w:rsidRDefault="00493D1A" w:rsidP="00493D1A">
      <w:pPr>
        <w:divId w:val="885606818"/>
        <w:rPr>
          <w:lang w:val="pt-PT" w:bidi="pt-PT"/>
        </w:rPr>
      </w:pPr>
    </w:p>
    <w:p w:rsidR="00493D1A" w:rsidRDefault="00493D1A" w:rsidP="00493D1A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674560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674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D34" w:rsidRDefault="00143D34" w:rsidP="00600131">
      <w:pPr>
        <w:divId w:val="885606818"/>
      </w:pPr>
      <w:r>
        <w:br w:type="page"/>
      </w:r>
    </w:p>
    <w:p w:rsidR="00143D34" w:rsidRDefault="00143D34" w:rsidP="00143D34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0" w:name="_Toc13741139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</w:t>
      </w:r>
      <w:r>
        <w:rPr>
          <w:rFonts w:ascii="Arial" w:hAnsi="Arial" w:cs="Arial"/>
          <w:b/>
          <w:szCs w:val="32"/>
        </w:rPr>
        <w:br w:type="textWrapping" w:clear="all"/>
      </w:r>
      <w:r w:rsidR="00BA5359"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bookmarkEnd w:id="10"/>
    </w:p>
    <w:p w:rsidR="001F5E69" w:rsidRDefault="001F5E69" w:rsidP="001F5E69">
      <w:pPr>
        <w:divId w:val="885606818"/>
        <w:rPr>
          <w:lang w:val="pt-PT" w:bidi="pt-PT"/>
        </w:rPr>
      </w:pPr>
    </w:p>
    <w:p w:rsidR="001F5E69" w:rsidRPr="001F5E69" w:rsidRDefault="001F5E69" w:rsidP="001F5E6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15940" cy="556387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556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600131">
      <w:pPr>
        <w:divId w:val="885606818"/>
      </w:pPr>
      <w: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bidi="pt-PT"/>
        </w:rPr>
      </w:pPr>
      <w:bookmarkStart w:id="11" w:name="_Toc13741140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10-B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DE AGRAVO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(</w:t>
      </w:r>
      <w:r w:rsidRPr="00FF22A6">
        <w:rPr>
          <w:rFonts w:ascii="Arial" w:hAnsi="Arial" w:cs="Arial"/>
          <w:spacing w:val="-6"/>
          <w:sz w:val="28"/>
          <w:szCs w:val="28"/>
          <w:lang w:bidi="pt-PT"/>
        </w:rPr>
        <w:t>Continuação</w:t>
      </w:r>
      <w:r w:rsidR="00FF22A6" w:rsidRPr="00FF22A6">
        <w:rPr>
          <w:rFonts w:ascii="Arial" w:hAnsi="Arial" w:cs="Arial"/>
          <w:spacing w:val="-6"/>
          <w:sz w:val="28"/>
          <w:szCs w:val="28"/>
          <w:lang w:bidi="pt-PT"/>
        </w:rPr>
        <w:t>)</w:t>
      </w:r>
      <w:bookmarkEnd w:id="11"/>
    </w:p>
    <w:p w:rsidR="00BA5359" w:rsidRDefault="001F5E69" w:rsidP="001F5E69">
      <w:pPr>
        <w:jc w:val="center"/>
        <w:divId w:val="885606818"/>
        <w:rPr>
          <w:lang w:bidi="pt-PT"/>
        </w:rPr>
      </w:pPr>
      <w:r>
        <w:rPr>
          <w:noProof/>
          <w:lang w:bidi="pt-PT"/>
        </w:rPr>
        <w:drawing>
          <wp:inline distT="0" distB="0" distL="0" distR="0">
            <wp:extent cx="5248144" cy="7194058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167" cy="7207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bidi="pt-PT"/>
        </w:rPr>
        <w:br w:type="page"/>
      </w:r>
    </w:p>
    <w:p w:rsidR="002B2818" w:rsidRDefault="00FF22A6" w:rsidP="00972381">
      <w:pPr>
        <w:pStyle w:val="Ttulo1"/>
        <w:divId w:val="885606818"/>
        <w:rPr>
          <w:rFonts w:ascii="Arial,Bold" w:hAnsi="Arial,Bold" w:cs="Arial,Bold"/>
          <w:b/>
          <w:bCs/>
          <w:sz w:val="29"/>
          <w:szCs w:val="29"/>
        </w:rPr>
      </w:pPr>
      <w:bookmarkStart w:id="12" w:name="_Toc13741141"/>
      <w:bookmarkStart w:id="13" w:name="_GoBack"/>
      <w:r>
        <w:rPr>
          <w:rFonts w:ascii="Arial,Bold" w:hAnsi="Arial,Bold" w:cs="Arial,Bold"/>
          <w:b/>
          <w:bCs/>
          <w:sz w:val="29"/>
          <w:szCs w:val="29"/>
        </w:rPr>
        <w:lastRenderedPageBreak/>
        <w:t>FLUXO 11</w:t>
      </w:r>
      <w:r w:rsidR="00972381">
        <w:rPr>
          <w:rFonts w:ascii="Arial,Bold" w:hAnsi="Arial,Bold" w:cs="Arial,Bold"/>
          <w:b/>
          <w:bCs/>
          <w:sz w:val="29"/>
          <w:szCs w:val="29"/>
        </w:rPr>
        <w:br w:type="textWrapping" w:clear="all"/>
      </w:r>
      <w:r>
        <w:rPr>
          <w:rFonts w:ascii="Arial,Bold" w:hAnsi="Arial,Bold" w:cs="Arial,Bold"/>
          <w:b/>
          <w:bCs/>
          <w:sz w:val="29"/>
          <w:szCs w:val="29"/>
        </w:rPr>
        <w:t>EXECUÇÃO DE DECISÃO</w:t>
      </w:r>
      <w:bookmarkEnd w:id="12"/>
    </w:p>
    <w:bookmarkEnd w:id="13"/>
    <w:p w:rsidR="002B2818" w:rsidRDefault="002B2818" w:rsidP="00FF22A6">
      <w:pPr>
        <w:jc w:val="center"/>
        <w:divId w:val="885606818"/>
        <w:rPr>
          <w:rFonts w:ascii="Arial,Bold" w:hAnsi="Arial,Bold" w:cs="Arial,Bold"/>
          <w:b/>
          <w:bCs/>
          <w:sz w:val="29"/>
          <w:szCs w:val="29"/>
        </w:rPr>
      </w:pPr>
    </w:p>
    <w:p w:rsidR="009E435E" w:rsidRDefault="002B2818" w:rsidP="002B2818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noProof/>
          <w:spacing w:val="-4"/>
          <w:sz w:val="32"/>
          <w:szCs w:val="32"/>
        </w:rPr>
        <w:drawing>
          <wp:inline distT="0" distB="0" distL="0" distR="0" wp14:anchorId="5DF9292A" wp14:editId="3AAD24C6">
            <wp:extent cx="5081869" cy="7081293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783" cy="708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BA5359" w:rsidRDefault="00BA5359" w:rsidP="00BA5359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14" w:name="_Toc13741142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12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EMBARGOS DE LIQUIDAÇÃO</w:t>
      </w:r>
      <w:bookmarkEnd w:id="14"/>
    </w:p>
    <w:p w:rsidR="002B05F5" w:rsidRDefault="002B05F5" w:rsidP="002B05F5">
      <w:pPr>
        <w:divId w:val="885606818"/>
        <w:rPr>
          <w:lang w:val="pt-PT" w:bidi="pt-PT"/>
        </w:rPr>
      </w:pPr>
    </w:p>
    <w:p w:rsidR="002B05F5" w:rsidRPr="002B05F5" w:rsidRDefault="002B05F5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39257" cy="714262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01" cy="714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r>
        <w:br w:type="page"/>
      </w:r>
      <w:bookmarkStart w:id="15" w:name="_Toc13741143"/>
      <w:r w:rsidRPr="007451AD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(Impugnação/Tomada de Contas Extraordinária)</w:t>
      </w:r>
      <w:bookmarkEnd w:id="15"/>
    </w:p>
    <w:p w:rsidR="002B05F5" w:rsidRDefault="002B05F5" w:rsidP="002B05F5">
      <w:pPr>
        <w:divId w:val="885606818"/>
        <w:rPr>
          <w:lang w:val="pt-PT" w:bidi="pt-PT"/>
        </w:rPr>
      </w:pPr>
    </w:p>
    <w:p w:rsidR="00BA5359" w:rsidRDefault="00A723AC" w:rsidP="00A723AC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902436" cy="6891213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46" cy="689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5359">
        <w:rPr>
          <w:lang w:val="pt-PT" w:bidi="pt-PT"/>
        </w:rPr>
        <w:br w:type="page"/>
      </w:r>
    </w:p>
    <w:p w:rsidR="00BA5359" w:rsidRDefault="00BA5359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6" w:name="_Toc1374114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 w:rsidRPr="00BA5359">
        <w:rPr>
          <w:rFonts w:ascii="Arial" w:hAnsi="Arial" w:cs="Arial"/>
          <w:b/>
          <w:szCs w:val="32"/>
        </w:rPr>
        <w:t>13</w:t>
      </w:r>
      <w:r>
        <w:rPr>
          <w:rFonts w:ascii="Arial" w:hAnsi="Arial" w:cs="Arial"/>
          <w:b/>
          <w:szCs w:val="32"/>
        </w:rPr>
        <w:t>-B</w:t>
      </w:r>
      <w:r>
        <w:rPr>
          <w:rFonts w:ascii="Arial" w:hAnsi="Arial" w:cs="Arial"/>
          <w:b/>
          <w:szCs w:val="32"/>
        </w:rPr>
        <w:br w:type="textWrapping" w:clear="all"/>
      </w:r>
      <w:r w:rsidRPr="00BA5359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COMUNICAÇÃO DE IRREGULARIDADES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</w:t>
      </w:r>
      <w:r w:rsidR="00BC66B4" w:rsidRPr="00FF22A6">
        <w:rPr>
          <w:rFonts w:ascii="Arial" w:hAnsi="Arial" w:cs="Arial"/>
          <w:spacing w:val="-6"/>
          <w:sz w:val="28"/>
          <w:szCs w:val="28"/>
          <w:lang w:val="pt-PT" w:bidi="pt-PT"/>
        </w:rPr>
        <w:t>Continuação</w:t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)</w:t>
      </w:r>
      <w:bookmarkEnd w:id="16"/>
    </w:p>
    <w:p w:rsidR="00A723AC" w:rsidRPr="00A723AC" w:rsidRDefault="00A723AC" w:rsidP="00A723AC">
      <w:pPr>
        <w:divId w:val="885606818"/>
        <w:rPr>
          <w:lang w:val="pt-PT" w:bidi="pt-PT"/>
        </w:rPr>
      </w:pPr>
    </w:p>
    <w:p w:rsidR="00BC66B4" w:rsidRDefault="00A723AC" w:rsidP="00BA5359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115464" cy="691022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563" cy="692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66B4">
        <w:rPr>
          <w:lang w:val="pt-PT" w:bidi="pt-PT"/>
        </w:rPr>
        <w:br w:type="page"/>
      </w:r>
    </w:p>
    <w:p w:rsidR="00BC66B4" w:rsidRDefault="00BC66B4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7" w:name="_Toc13741145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14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 DE TOGADOS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(Pedido de férias, licenças, contagem de tempo, abono permanência)</w:t>
      </w:r>
      <w:bookmarkEnd w:id="17"/>
    </w:p>
    <w:p w:rsidR="00180532" w:rsidRDefault="00180532" w:rsidP="00180532">
      <w:pPr>
        <w:divId w:val="885606818"/>
        <w:rPr>
          <w:lang w:val="pt-PT" w:bidi="pt-PT"/>
        </w:rPr>
      </w:pPr>
    </w:p>
    <w:p w:rsidR="00180532" w:rsidRPr="00180532" w:rsidRDefault="00180532" w:rsidP="00180532">
      <w:pPr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607050" cy="655637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55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BC66B4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18" w:name="_Toc13741146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15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REQUERIMENTO 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E PROCESSO DE SERVIDORES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(Nas hipóteses previstas nos arts. 16, XLVI, letras “c”, “e”, “f”, “g”, “h” , “i” e 146, caput e parágrafo único do Regimento Interno)</w:t>
      </w:r>
      <w:bookmarkEnd w:id="18"/>
    </w:p>
    <w:p w:rsidR="00FF39AC" w:rsidRDefault="00FF39AC" w:rsidP="00FF39AC">
      <w:pPr>
        <w:divId w:val="885606818"/>
        <w:rPr>
          <w:lang w:val="pt-PT" w:bidi="pt-PT"/>
        </w:rPr>
      </w:pPr>
    </w:p>
    <w:p w:rsidR="00365DC3" w:rsidRDefault="00FF39AC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775917" cy="6768914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991" cy="678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6"/>
          <w:szCs w:val="26"/>
          <w:lang w:val="pt-PT" w:bidi="pt-PT"/>
        </w:rPr>
      </w:pPr>
      <w:bookmarkStart w:id="19" w:name="_Toc13741147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16</w:t>
      </w:r>
      <w:r>
        <w:rPr>
          <w:rFonts w:ascii="Arial" w:hAnsi="Arial" w:cs="Arial"/>
          <w:b/>
          <w:szCs w:val="32"/>
        </w:rPr>
        <w:br w:type="textWrapping" w:clear="all"/>
      </w:r>
      <w:r w:rsidRPr="00BC66B4">
        <w:rPr>
          <w:rFonts w:ascii="Arial" w:hAnsi="Arial" w:cs="Arial"/>
          <w:b/>
          <w:spacing w:val="-6"/>
          <w:sz w:val="28"/>
          <w:szCs w:val="28"/>
          <w:lang w:val="pt-PT" w:bidi="pt-PT"/>
        </w:rPr>
        <w:t>REQUERIMENTO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365DC3">
        <w:rPr>
          <w:rFonts w:ascii="Arial" w:hAnsi="Arial" w:cs="Arial"/>
          <w:spacing w:val="-6"/>
          <w:sz w:val="26"/>
          <w:szCs w:val="26"/>
          <w:lang w:val="pt-PT" w:bidi="pt-PT"/>
        </w:rPr>
        <w:t>(Nas matérias de competência do Presidente – pedido de informações, conforme contido nos arts. 16, V, XII, XIX, 369 e 370, do Regimento Interno e nas demais matérias administrativas, excetuadas as de servidores)</w:t>
      </w:r>
      <w:bookmarkEnd w:id="19"/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Default="00975138" w:rsidP="00975138">
      <w:pPr>
        <w:divId w:val="885606818"/>
        <w:rPr>
          <w:lang w:val="pt-PT" w:bidi="pt-PT"/>
        </w:rPr>
      </w:pPr>
    </w:p>
    <w:p w:rsidR="00975138" w:rsidRPr="00975138" w:rsidRDefault="00975138" w:rsidP="00975138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2398395" cy="4399280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395" cy="43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DC3" w:rsidRDefault="00365DC3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0" w:name="_Toc13741148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17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>SENTADORIA DE TOGADO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20"/>
    </w:p>
    <w:p w:rsidR="00975138" w:rsidRDefault="00975138" w:rsidP="00975138">
      <w:pPr>
        <w:divId w:val="885606818"/>
        <w:rPr>
          <w:lang w:val="pt-PT" w:bidi="pt-PT"/>
        </w:rPr>
      </w:pPr>
    </w:p>
    <w:p w:rsidR="00365DC3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13540" cy="6915029"/>
            <wp:effectExtent l="0" t="0" r="0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6"/>
                    <a:stretch/>
                  </pic:blipFill>
                  <pic:spPr bwMode="auto">
                    <a:xfrm>
                      <a:off x="0" y="0"/>
                      <a:ext cx="4839626" cy="695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65DC3">
        <w:rPr>
          <w:lang w:val="pt-PT" w:bidi="pt-PT"/>
        </w:rPr>
        <w:br w:type="page"/>
      </w:r>
    </w:p>
    <w:p w:rsidR="00365DC3" w:rsidRDefault="00365DC3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1" w:name="_Toc13741149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18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APOS</w:t>
      </w:r>
      <w:r w:rsidRPr="00365DC3"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ENTADORIA DE 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SERVIDOR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FF22A6">
        <w:rPr>
          <w:rFonts w:ascii="Arial" w:hAnsi="Arial" w:cs="Arial"/>
          <w:spacing w:val="-6"/>
          <w:sz w:val="28"/>
          <w:szCs w:val="28"/>
          <w:lang w:val="pt-PT" w:bidi="pt-PT"/>
        </w:rPr>
        <w:t>(Art. 305)</w:t>
      </w:r>
      <w:bookmarkEnd w:id="21"/>
    </w:p>
    <w:p w:rsidR="00975138" w:rsidRDefault="00975138" w:rsidP="00975138">
      <w:pPr>
        <w:divId w:val="885606818"/>
        <w:rPr>
          <w:noProof/>
          <w:lang w:val="pt-PT" w:bidi="pt-PT"/>
        </w:rPr>
      </w:pPr>
    </w:p>
    <w:p w:rsidR="0013405A" w:rsidRDefault="00975138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65298" cy="6946177"/>
            <wp:effectExtent l="0" t="0" r="0" b="0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41"/>
                    <a:stretch/>
                  </pic:blipFill>
                  <pic:spPr bwMode="auto">
                    <a:xfrm>
                      <a:off x="0" y="0"/>
                      <a:ext cx="4882443" cy="6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2" w:name="_Toc13741150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19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RECURSO ADMINISTRATIVO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(Nas matérias de servidores de competência do Presidente)</w:t>
      </w:r>
      <w:bookmarkEnd w:id="22"/>
    </w:p>
    <w:p w:rsidR="000C55EB" w:rsidRDefault="000C55EB" w:rsidP="000C55EB">
      <w:pPr>
        <w:divId w:val="885606818"/>
        <w:rPr>
          <w:lang w:val="pt-PT" w:bidi="pt-PT"/>
        </w:rPr>
      </w:pPr>
    </w:p>
    <w:p w:rsidR="0013405A" w:rsidRDefault="000C55EB" w:rsidP="00365DC3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5034926" cy="6987314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00" cy="699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405A">
        <w:rPr>
          <w:lang w:val="pt-PT" w:bidi="pt-PT"/>
        </w:rPr>
        <w:br w:type="page"/>
      </w:r>
    </w:p>
    <w:p w:rsidR="00E23F93" w:rsidRPr="008419D4" w:rsidRDefault="007525C3" w:rsidP="00E23F93">
      <w:pPr>
        <w:pStyle w:val="Ttulo1"/>
        <w:rPr>
          <w:rFonts w:ascii="Arial" w:hAnsi="Arial" w:cs="Arial"/>
          <w:sz w:val="16"/>
          <w:szCs w:val="16"/>
        </w:rPr>
      </w:pPr>
      <w:bookmarkStart w:id="23" w:name="_Toc13741151"/>
      <w:r w:rsidRPr="008419D4">
        <w:rPr>
          <w:rFonts w:ascii="Arial" w:hAnsi="Arial" w:cs="Arial"/>
          <w:b/>
          <w:strike/>
          <w:sz w:val="22"/>
          <w:szCs w:val="22"/>
        </w:rPr>
        <w:lastRenderedPageBreak/>
        <w:t>FLUXO 20</w:t>
      </w:r>
      <w:r w:rsidRPr="008419D4">
        <w:rPr>
          <w:rFonts w:ascii="Arial" w:hAnsi="Arial" w:cs="Arial"/>
          <w:b/>
          <w:sz w:val="22"/>
          <w:szCs w:val="22"/>
        </w:rPr>
        <w:br w:type="textWrapping" w:clear="all"/>
      </w:r>
      <w:r w:rsidRPr="008419D4">
        <w:rPr>
          <w:rFonts w:ascii="Arial" w:hAnsi="Arial" w:cs="Arial"/>
          <w:b/>
          <w:strike/>
          <w:sz w:val="22"/>
          <w:szCs w:val="22"/>
        </w:rPr>
        <w:t xml:space="preserve">PROCESSOS DE COMPRA E CONTRATAÇÃO DE SERVIÇOS, MEDIANTE PROCEDIMENTO LICITATÓRIO </w:t>
      </w:r>
      <w:r w:rsidRPr="008419D4">
        <w:rPr>
          <w:rFonts w:ascii="Arial" w:hAnsi="Arial" w:cs="Arial"/>
          <w:strike/>
          <w:sz w:val="22"/>
          <w:szCs w:val="22"/>
        </w:rPr>
        <w:t>(Art. 522 c/c art. 16, XLV)</w:t>
      </w:r>
      <w:bookmarkEnd w:id="23"/>
      <w:r w:rsidR="0019528D" w:rsidRPr="008419D4">
        <w:rPr>
          <w:rFonts w:ascii="Arial" w:hAnsi="Arial" w:cs="Arial"/>
          <w:strike/>
          <w:sz w:val="22"/>
          <w:szCs w:val="22"/>
        </w:rPr>
        <w:br w:type="textWrapping" w:clear="all"/>
      </w:r>
    </w:p>
    <w:p w:rsidR="007525C3" w:rsidRPr="00E23F93" w:rsidRDefault="00E23F93" w:rsidP="00E23F93">
      <w:pPr>
        <w:pStyle w:val="Ttulo1"/>
        <w:rPr>
          <w:rFonts w:ascii="Arial" w:hAnsi="Arial" w:cs="Arial"/>
          <w:b/>
          <w:spacing w:val="-4"/>
          <w:sz w:val="22"/>
          <w:szCs w:val="22"/>
        </w:rPr>
      </w:pPr>
      <w:bookmarkStart w:id="24" w:name="_Toc13741152"/>
      <w:r w:rsidRPr="008419D4">
        <w:rPr>
          <w:rFonts w:ascii="Arial" w:hAnsi="Arial" w:cs="Arial"/>
          <w:b/>
          <w:szCs w:val="32"/>
        </w:rPr>
        <w:t>FLUXO 20</w:t>
      </w:r>
      <w:r w:rsidR="005B04E3">
        <w:rPr>
          <w:rFonts w:ascii="Arial" w:hAnsi="Arial" w:cs="Arial"/>
          <w:b/>
          <w:szCs w:val="32"/>
        </w:rPr>
        <w:br w:type="textWrapping" w:clear="all"/>
      </w:r>
      <w:r w:rsidR="007525C3" w:rsidRPr="00E23F93">
        <w:rPr>
          <w:rFonts w:ascii="Arial" w:hAnsi="Arial" w:cs="Arial"/>
          <w:b/>
          <w:sz w:val="26"/>
          <w:szCs w:val="26"/>
        </w:rPr>
        <w:t xml:space="preserve">REQUERIMENTO INTERNO/COMPRA E CONTRATAÇÃO DE SERVIÇOS/PROCEDIMENTO LICITATÓRIO/DISPENSA E INEXIGIBILIDADE </w:t>
      </w:r>
      <w:r w:rsidR="007525C3" w:rsidRPr="00E23F93">
        <w:rPr>
          <w:rFonts w:ascii="Arial" w:hAnsi="Arial" w:cs="Arial"/>
          <w:sz w:val="26"/>
          <w:szCs w:val="26"/>
        </w:rPr>
        <w:t xml:space="preserve">(Art. 522 c/c art. 16, XLV) </w:t>
      </w:r>
      <w:r w:rsidR="007525C3" w:rsidRPr="008419D4">
        <w:rPr>
          <w:rFonts w:ascii="Arial" w:hAnsi="Arial" w:cs="Arial"/>
          <w:color w:val="0070C0"/>
          <w:sz w:val="22"/>
          <w:szCs w:val="22"/>
        </w:rPr>
        <w:t>(Redação dada pela IS 11/2009)</w:t>
      </w:r>
      <w:bookmarkEnd w:id="24"/>
    </w:p>
    <w:p w:rsidR="007525C3" w:rsidRDefault="008419D4" w:rsidP="008419D4">
      <w:pPr>
        <w:jc w:val="center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noProof/>
          <w:spacing w:val="-4"/>
          <w:szCs w:val="32"/>
        </w:rPr>
        <w:drawing>
          <wp:inline distT="0" distB="0" distL="0" distR="0">
            <wp:extent cx="4978723" cy="6371686"/>
            <wp:effectExtent l="0" t="0" r="0" b="0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FLUXO 20 - Consolidado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98195" cy="639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25C3">
        <w:rPr>
          <w:rFonts w:ascii="Arial" w:hAnsi="Arial" w:cs="Arial"/>
          <w:b/>
          <w:spacing w:val="-4"/>
          <w:szCs w:val="32"/>
        </w:rPr>
        <w:br w:type="page"/>
      </w:r>
    </w:p>
    <w:p w:rsidR="003A034A" w:rsidRDefault="003A034A" w:rsidP="003A034A">
      <w:pPr>
        <w:pStyle w:val="Ttulo1"/>
        <w:divId w:val="885606818"/>
        <w:rPr>
          <w:rFonts w:ascii="Arial" w:hAnsi="Arial" w:cs="Arial"/>
          <w:color w:val="0070C0"/>
          <w:sz w:val="22"/>
          <w:szCs w:val="22"/>
        </w:rPr>
      </w:pPr>
      <w:bookmarkStart w:id="25" w:name="_Toc13741153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20.1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REQUERIMENTO </w:t>
      </w:r>
      <w:r w:rsidR="005B04E3">
        <w:rPr>
          <w:rFonts w:ascii="Arial" w:hAnsi="Arial" w:cs="Arial"/>
          <w:b/>
          <w:spacing w:val="-6"/>
          <w:sz w:val="28"/>
          <w:szCs w:val="28"/>
          <w:lang w:val="pt-PT" w:bidi="pt-PT"/>
        </w:rPr>
        <w:t>I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NTERNO/ADITIVO DE CONTRATO/CONVÊNIO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</w:t>
      </w:r>
      <w:r>
        <w:rPr>
          <w:rFonts w:ascii="Arial" w:hAnsi="Arial" w:cs="Arial"/>
          <w:spacing w:val="-6"/>
          <w:sz w:val="28"/>
          <w:szCs w:val="28"/>
          <w:lang w:val="pt-PT" w:bidi="pt-PT"/>
        </w:rPr>
        <w:t>2 c/c art. 16, XLV</w:t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)</w:t>
      </w:r>
      <w:r w:rsidR="008A2AE8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Pr="008419D4">
        <w:rPr>
          <w:rFonts w:ascii="Arial" w:hAnsi="Arial" w:cs="Arial"/>
          <w:color w:val="0070C0"/>
          <w:sz w:val="22"/>
          <w:szCs w:val="22"/>
        </w:rPr>
        <w:t>(</w:t>
      </w:r>
      <w:r>
        <w:rPr>
          <w:rFonts w:ascii="Arial" w:hAnsi="Arial" w:cs="Arial"/>
          <w:color w:val="0070C0"/>
          <w:sz w:val="22"/>
          <w:szCs w:val="22"/>
        </w:rPr>
        <w:t>Incluído</w:t>
      </w:r>
      <w:r w:rsidRPr="008419D4">
        <w:rPr>
          <w:rFonts w:ascii="Arial" w:hAnsi="Arial" w:cs="Arial"/>
          <w:color w:val="0070C0"/>
          <w:sz w:val="22"/>
          <w:szCs w:val="22"/>
        </w:rPr>
        <w:t xml:space="preserve"> pela IS 11/2009)</w:t>
      </w:r>
      <w:bookmarkEnd w:id="25"/>
    </w:p>
    <w:p w:rsidR="00BC0C1C" w:rsidRDefault="00BC0C1C" w:rsidP="00BC0C1C">
      <w:pPr>
        <w:divId w:val="885606818"/>
      </w:pPr>
    </w:p>
    <w:p w:rsidR="00BC0C1C" w:rsidRPr="00BC0C1C" w:rsidRDefault="00BC0C1C" w:rsidP="00BC0C1C">
      <w:pPr>
        <w:jc w:val="center"/>
        <w:divId w:val="885606818"/>
      </w:pPr>
      <w:r>
        <w:rPr>
          <w:noProof/>
        </w:rPr>
        <w:drawing>
          <wp:inline distT="0" distB="0" distL="0" distR="0" wp14:anchorId="5F195C86" wp14:editId="6AFF76B0">
            <wp:extent cx="5314727" cy="6603917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8185"/>
                    <a:stretch/>
                  </pic:blipFill>
                  <pic:spPr bwMode="auto">
                    <a:xfrm>
                      <a:off x="0" y="0"/>
                      <a:ext cx="5317880" cy="660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034A" w:rsidRDefault="003A034A">
      <w: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spacing w:val="-6"/>
          <w:sz w:val="28"/>
          <w:szCs w:val="28"/>
          <w:lang w:val="pt-PT" w:bidi="pt-PT"/>
        </w:rPr>
      </w:pPr>
      <w:bookmarkStart w:id="26" w:name="_Toc13741154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21</w:t>
      </w:r>
      <w:r>
        <w:rPr>
          <w:rFonts w:ascii="Arial" w:hAnsi="Arial" w:cs="Arial"/>
          <w:b/>
          <w:szCs w:val="32"/>
        </w:rPr>
        <w:br w:type="textWrapping" w:clear="all"/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EXECUÇÃO ORÇAMENTÁRIA</w:t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523)</w:t>
      </w:r>
      <w:r w:rsidR="0091272D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="00E41926">
        <w:rPr>
          <w:rFonts w:ascii="Arial" w:hAnsi="Arial" w:cs="Arial"/>
          <w:spacing w:val="-6"/>
          <w:sz w:val="28"/>
          <w:szCs w:val="28"/>
          <w:lang w:val="pt-PT" w:bidi="pt-PT"/>
        </w:rPr>
        <w:t xml:space="preserve"> </w:t>
      </w:r>
      <w:r w:rsidR="00E41926" w:rsidRPr="008419D4">
        <w:rPr>
          <w:rFonts w:ascii="Arial" w:hAnsi="Arial" w:cs="Arial"/>
          <w:color w:val="0070C0"/>
          <w:sz w:val="22"/>
          <w:szCs w:val="22"/>
        </w:rPr>
        <w:t>(Redação dada pela IS 11/2009)</w:t>
      </w:r>
      <w:bookmarkEnd w:id="26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jc w:val="center"/>
        <w:divId w:val="885606818"/>
        <w:rPr>
          <w:lang w:val="pt-PT" w:bidi="pt-PT"/>
        </w:rPr>
      </w:pPr>
    </w:p>
    <w:p w:rsidR="000C55EB" w:rsidRPr="000C55EB" w:rsidRDefault="005C68A9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410691" cy="6154009"/>
            <wp:effectExtent l="0" t="0" r="0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FLUXO 21 - Consolidado.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10691" cy="6154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BC0C1C" w:rsidRDefault="00BC0C1C" w:rsidP="00BC0C1C">
      <w:pPr>
        <w:pStyle w:val="Ttulo1"/>
        <w:divId w:val="885606818"/>
        <w:rPr>
          <w:rFonts w:ascii="Arial" w:hAnsi="Arial" w:cs="Arial"/>
          <w:color w:val="0070C0"/>
          <w:sz w:val="22"/>
          <w:szCs w:val="22"/>
        </w:rPr>
      </w:pPr>
      <w:bookmarkStart w:id="27" w:name="_Toc13741155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21.1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EXECUÇÃO ORÇAMENTÁRIA/ADIANTAMENTO</w:t>
      </w:r>
      <w:r w:rsidR="0091272D">
        <w:rPr>
          <w:rFonts w:ascii="Arial" w:hAnsi="Arial" w:cs="Arial"/>
          <w:b/>
          <w:spacing w:val="-6"/>
          <w:sz w:val="28"/>
          <w:szCs w:val="28"/>
          <w:lang w:val="pt-PT" w:bidi="pt-PT"/>
        </w:rPr>
        <w:br w:type="textWrapping" w:clear="all"/>
      </w:r>
      <w:r w:rsidRPr="00DA31AE">
        <w:rPr>
          <w:rFonts w:ascii="Arial" w:hAnsi="Arial" w:cs="Arial"/>
          <w:spacing w:val="-6"/>
          <w:sz w:val="28"/>
          <w:szCs w:val="28"/>
          <w:lang w:val="pt-PT" w:bidi="pt-PT"/>
        </w:rPr>
        <w:t>(Art. 523)</w:t>
      </w:r>
      <w:r w:rsidR="008A2AE8">
        <w:rPr>
          <w:rFonts w:ascii="Arial" w:hAnsi="Arial" w:cs="Arial"/>
          <w:spacing w:val="-6"/>
          <w:sz w:val="28"/>
          <w:szCs w:val="28"/>
          <w:lang w:val="pt-PT" w:bidi="pt-PT"/>
        </w:rPr>
        <w:br w:type="textWrapping" w:clear="all"/>
      </w:r>
      <w:r w:rsidRPr="008419D4">
        <w:rPr>
          <w:rFonts w:ascii="Arial" w:hAnsi="Arial" w:cs="Arial"/>
          <w:color w:val="0070C0"/>
          <w:sz w:val="22"/>
          <w:szCs w:val="22"/>
        </w:rPr>
        <w:t>(</w:t>
      </w:r>
      <w:r>
        <w:rPr>
          <w:rFonts w:ascii="Arial" w:hAnsi="Arial" w:cs="Arial"/>
          <w:color w:val="0070C0"/>
          <w:sz w:val="22"/>
          <w:szCs w:val="22"/>
        </w:rPr>
        <w:t>Incluído</w:t>
      </w:r>
      <w:r w:rsidRPr="008419D4">
        <w:rPr>
          <w:rFonts w:ascii="Arial" w:hAnsi="Arial" w:cs="Arial"/>
          <w:color w:val="0070C0"/>
          <w:sz w:val="22"/>
          <w:szCs w:val="22"/>
        </w:rPr>
        <w:t xml:space="preserve"> pela IS 11/2009)</w:t>
      </w:r>
      <w:bookmarkEnd w:id="27"/>
    </w:p>
    <w:p w:rsidR="00BC0C1C" w:rsidRDefault="00BC0C1C" w:rsidP="00BC0C1C">
      <w:pPr>
        <w:divId w:val="885606818"/>
        <w:rPr>
          <w:lang w:val="pt-PT" w:bidi="pt-PT"/>
        </w:rPr>
      </w:pPr>
    </w:p>
    <w:p w:rsidR="00BC0C1C" w:rsidRPr="00BC0C1C" w:rsidRDefault="00BC0C1C" w:rsidP="00BC0C1C">
      <w:pPr>
        <w:jc w:val="center"/>
        <w:divId w:val="885606818"/>
        <w:rPr>
          <w:lang w:val="pt-PT" w:bidi="pt-PT"/>
        </w:rPr>
      </w:pPr>
      <w:r>
        <w:rPr>
          <w:noProof/>
        </w:rPr>
        <w:drawing>
          <wp:inline distT="0" distB="0" distL="0" distR="0" wp14:anchorId="0086F981" wp14:editId="551E843B">
            <wp:extent cx="5154148" cy="6478438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/>
                    <a:srcRect t="8917"/>
                    <a:stretch/>
                  </pic:blipFill>
                  <pic:spPr bwMode="auto">
                    <a:xfrm>
                      <a:off x="0" y="0"/>
                      <a:ext cx="5162478" cy="648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0C1C" w:rsidRDefault="00BC0C1C" w:rsidP="00097F4A">
      <w:pPr>
        <w:pStyle w:val="Ttulo1"/>
        <w:divId w:val="885606818"/>
        <w:rPr>
          <w:rFonts w:ascii="Arial" w:hAnsi="Arial" w:cs="Arial"/>
          <w:b/>
          <w:spacing w:val="-4"/>
          <w:szCs w:val="32"/>
        </w:rPr>
      </w:pPr>
      <w:r>
        <w:rPr>
          <w:rFonts w:ascii="Arial" w:hAnsi="Arial" w:cs="Arial"/>
          <w:b/>
          <w:spacing w:val="-4"/>
          <w:szCs w:val="32"/>
        </w:rPr>
        <w:br w:type="page"/>
      </w:r>
    </w:p>
    <w:p w:rsidR="00097F4A" w:rsidRDefault="00097F4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8" w:name="_Toc13741156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22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>PROJETO DE RESOLUÇÃO</w:t>
      </w:r>
      <w:bookmarkEnd w:id="28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580130" cy="68580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rFonts w:ascii="Arial" w:hAnsi="Arial" w:cs="Arial"/>
          <w:b/>
          <w:spacing w:val="-4"/>
          <w:sz w:val="32"/>
          <w:szCs w:val="32"/>
        </w:rPr>
      </w:pPr>
      <w:r>
        <w:rPr>
          <w:rFonts w:ascii="Arial" w:hAnsi="Arial" w:cs="Arial"/>
          <w:b/>
          <w:spacing w:val="-4"/>
          <w:sz w:val="32"/>
          <w:szCs w:val="32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29" w:name="_Toc13741157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23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INSTRUÇÃO NORMATIVA</w:t>
      </w:r>
      <w:bookmarkEnd w:id="29"/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Default="000C55EB" w:rsidP="000C55EB">
      <w:pPr>
        <w:divId w:val="885606818"/>
        <w:rPr>
          <w:lang w:val="pt-PT" w:bidi="pt-PT"/>
        </w:rPr>
      </w:pPr>
    </w:p>
    <w:p w:rsidR="000C55EB" w:rsidRPr="000C55EB" w:rsidRDefault="000C55EB" w:rsidP="000C55EB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3666490" cy="499491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05A" w:rsidRDefault="0013405A" w:rsidP="00365DC3">
      <w:pPr>
        <w:jc w:val="center"/>
        <w:divId w:val="885606818"/>
        <w:rPr>
          <w:lang w:val="pt-PT" w:bidi="pt-PT"/>
        </w:rPr>
      </w:pPr>
      <w:r>
        <w:rPr>
          <w:lang w:val="pt-PT" w:bidi="pt-PT"/>
        </w:rPr>
        <w:br w:type="page"/>
      </w:r>
    </w:p>
    <w:p w:rsidR="0013405A" w:rsidRDefault="0013405A" w:rsidP="00097F4A">
      <w:pPr>
        <w:pStyle w:val="Ttulo1"/>
        <w:divId w:val="885606818"/>
        <w:rPr>
          <w:rFonts w:ascii="Arial" w:hAnsi="Arial" w:cs="Arial"/>
          <w:b/>
          <w:spacing w:val="-6"/>
          <w:sz w:val="28"/>
          <w:szCs w:val="28"/>
          <w:lang w:val="pt-PT" w:bidi="pt-PT"/>
        </w:rPr>
      </w:pPr>
      <w:bookmarkStart w:id="30" w:name="_Toc13741158"/>
      <w:r w:rsidRPr="00BA5359">
        <w:rPr>
          <w:rFonts w:ascii="Arial" w:hAnsi="Arial" w:cs="Arial"/>
          <w:b/>
          <w:spacing w:val="-4"/>
          <w:szCs w:val="32"/>
        </w:rPr>
        <w:lastRenderedPageBreak/>
        <w:t xml:space="preserve">FLUXO </w:t>
      </w:r>
      <w:r>
        <w:rPr>
          <w:rFonts w:ascii="Arial" w:hAnsi="Arial" w:cs="Arial"/>
          <w:b/>
          <w:szCs w:val="32"/>
        </w:rPr>
        <w:t>24</w:t>
      </w:r>
      <w:r>
        <w:rPr>
          <w:rFonts w:ascii="Arial" w:hAnsi="Arial" w:cs="Arial"/>
          <w:b/>
          <w:szCs w:val="32"/>
        </w:rPr>
        <w:br w:type="textWrapping" w:clear="all"/>
      </w:r>
      <w:r>
        <w:rPr>
          <w:rFonts w:ascii="Arial" w:hAnsi="Arial" w:cs="Arial"/>
          <w:b/>
          <w:spacing w:val="-6"/>
          <w:sz w:val="28"/>
          <w:szCs w:val="28"/>
          <w:lang w:val="pt-PT" w:bidi="pt-PT"/>
        </w:rPr>
        <w:t xml:space="preserve">PROJETO DE </w:t>
      </w:r>
      <w:r w:rsidRPr="0013405A">
        <w:rPr>
          <w:rFonts w:ascii="Arial" w:hAnsi="Arial" w:cs="Arial"/>
          <w:b/>
          <w:spacing w:val="-6"/>
          <w:sz w:val="28"/>
          <w:szCs w:val="28"/>
          <w:lang w:val="pt-PT" w:bidi="pt-PT"/>
        </w:rPr>
        <w:t>ENUNCIADO DE SÚMULA</w:t>
      </w:r>
      <w:bookmarkEnd w:id="30"/>
    </w:p>
    <w:p w:rsidR="000C55EB" w:rsidRDefault="000C55EB" w:rsidP="000C55EB">
      <w:pPr>
        <w:divId w:val="885606818"/>
        <w:rPr>
          <w:lang w:val="pt-PT" w:bidi="pt-PT"/>
        </w:rPr>
      </w:pPr>
    </w:p>
    <w:p w:rsidR="00365DC3" w:rsidRDefault="00CA45D7" w:rsidP="00CA45D7">
      <w:pPr>
        <w:jc w:val="center"/>
        <w:divId w:val="885606818"/>
        <w:rPr>
          <w:lang w:val="pt-PT" w:bidi="pt-PT"/>
        </w:rPr>
      </w:pPr>
      <w:r>
        <w:rPr>
          <w:noProof/>
          <w:lang w:val="pt-PT" w:bidi="pt-PT"/>
        </w:rPr>
        <w:drawing>
          <wp:inline distT="0" distB="0" distL="0" distR="0">
            <wp:extent cx="4859088" cy="717506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344" cy="719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5DC3" w:rsidSect="006D03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AE8" w:rsidRDefault="008A2AE8">
      <w:r>
        <w:separator/>
      </w:r>
    </w:p>
  </w:endnote>
  <w:endnote w:type="continuationSeparator" w:id="0">
    <w:p w:rsidR="008A2AE8" w:rsidRDefault="008A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42184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8A2AE8" w:rsidRPr="00097F4A" w:rsidRDefault="008A2AE8">
        <w:pPr>
          <w:pStyle w:val="Rodap"/>
          <w:jc w:val="right"/>
          <w:rPr>
            <w:rFonts w:ascii="Arial" w:hAnsi="Arial" w:cs="Arial"/>
            <w:sz w:val="20"/>
            <w:szCs w:val="20"/>
          </w:rPr>
        </w:pPr>
        <w:r w:rsidRPr="00097F4A">
          <w:rPr>
            <w:rFonts w:ascii="Arial" w:hAnsi="Arial" w:cs="Arial"/>
            <w:sz w:val="20"/>
            <w:szCs w:val="20"/>
          </w:rPr>
          <w:fldChar w:fldCharType="begin"/>
        </w:r>
        <w:r w:rsidRPr="00097F4A">
          <w:rPr>
            <w:rFonts w:ascii="Arial" w:hAnsi="Arial" w:cs="Arial"/>
            <w:sz w:val="20"/>
            <w:szCs w:val="20"/>
          </w:rPr>
          <w:instrText>PAGE   \* MERGEFORMAT</w:instrText>
        </w:r>
        <w:r w:rsidRPr="00097F4A">
          <w:rPr>
            <w:rFonts w:ascii="Arial" w:hAnsi="Arial" w:cs="Arial"/>
            <w:sz w:val="20"/>
            <w:szCs w:val="20"/>
          </w:rPr>
          <w:fldChar w:fldCharType="separate"/>
        </w:r>
        <w:r w:rsidRPr="00097F4A">
          <w:rPr>
            <w:rFonts w:ascii="Arial" w:hAnsi="Arial" w:cs="Arial"/>
            <w:sz w:val="20"/>
            <w:szCs w:val="20"/>
          </w:rPr>
          <w:t>2</w:t>
        </w:r>
        <w:r w:rsidRPr="00097F4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8A2AE8" w:rsidRDefault="008A2A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AE8" w:rsidRDefault="008A2AE8">
      <w:r>
        <w:separator/>
      </w:r>
    </w:p>
  </w:footnote>
  <w:footnote w:type="continuationSeparator" w:id="0">
    <w:p w:rsidR="008A2AE8" w:rsidRDefault="008A2AE8">
      <w:r>
        <w:continuationSeparator/>
      </w:r>
    </w:p>
  </w:footnote>
  <w:footnote w:id="1">
    <w:p w:rsidR="008A2AE8" w:rsidRPr="003555EB" w:rsidRDefault="008A2AE8" w:rsidP="003679A4">
      <w:pPr>
        <w:pStyle w:val="Textodenotaderodap"/>
        <w:rPr>
          <w:rFonts w:ascii="Arial" w:hAnsi="Arial" w:cs="Arial"/>
        </w:rPr>
      </w:pPr>
      <w:r w:rsidRPr="003555EB">
        <w:rPr>
          <w:rStyle w:val="Refdenotaderodap"/>
          <w:rFonts w:ascii="Arial" w:hAnsi="Arial" w:cs="Arial"/>
        </w:rPr>
        <w:sym w:font="Symbol" w:char="F02A"/>
      </w:r>
      <w:r w:rsidRPr="003555EB">
        <w:rPr>
          <w:rFonts w:ascii="Arial" w:hAnsi="Arial" w:cs="Arial"/>
        </w:rPr>
        <w:t xml:space="preserve"> </w:t>
      </w:r>
      <w:r w:rsidRPr="003555EB">
        <w:rPr>
          <w:rFonts w:ascii="Arial" w:hAnsi="Arial" w:cs="Arial"/>
          <w:b/>
        </w:rPr>
        <w:t>NOTAS da Biblioteca: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bookmarkStart w:id="0" w:name="_Hlk873238"/>
      <w:r w:rsidRPr="003555EB">
        <w:rPr>
          <w:rFonts w:ascii="Arial" w:hAnsi="Arial" w:cs="Arial"/>
        </w:rPr>
        <w:t xml:space="preserve">Renumerada de acordo com a </w:t>
      </w:r>
      <w:hyperlink r:id="rId1" w:history="1">
        <w:r w:rsidRPr="003555EB">
          <w:rPr>
            <w:rStyle w:val="Hyperlink"/>
            <w:rFonts w:ascii="Arial" w:hAnsi="Arial" w:cs="Arial"/>
          </w:rPr>
          <w:t>Instrução de Serviço n. 16, de 14 de abril de 2011</w:t>
        </w:r>
      </w:hyperlink>
      <w:bookmarkEnd w:id="0"/>
      <w:r w:rsidRPr="003555EB">
        <w:rPr>
          <w:rFonts w:ascii="Arial" w:hAnsi="Arial" w:cs="Arial"/>
        </w:rPr>
        <w:t>.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Este texto não substitui o publicado no periódico: </w:t>
      </w:r>
      <w:hyperlink r:id="rId2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40, 17 mar. 2006, p. 44</w:t>
        </w:r>
      </w:hyperlink>
      <w:r w:rsidRPr="003555EB">
        <w:rPr>
          <w:rFonts w:ascii="Arial" w:hAnsi="Arial" w:cs="Arial"/>
        </w:rPr>
        <w:t>.</w:t>
      </w:r>
    </w:p>
    <w:p w:rsidR="008A2AE8" w:rsidRPr="003555EB" w:rsidRDefault="008A2AE8" w:rsidP="003679A4">
      <w:pPr>
        <w:pStyle w:val="Textodenotaderodap"/>
        <w:numPr>
          <w:ilvl w:val="0"/>
          <w:numId w:val="4"/>
        </w:numPr>
        <w:ind w:left="426" w:hanging="284"/>
        <w:rPr>
          <w:rFonts w:ascii="Arial" w:hAnsi="Arial" w:cs="Arial"/>
        </w:rPr>
      </w:pPr>
      <w:r w:rsidRPr="003555EB">
        <w:rPr>
          <w:rFonts w:ascii="Arial" w:hAnsi="Arial" w:cs="Arial"/>
        </w:rPr>
        <w:t xml:space="preserve">Retificação disponível em: </w:t>
      </w:r>
      <w:hyperlink r:id="rId3" w:history="1">
        <w:r w:rsidRPr="003555EB">
          <w:rPr>
            <w:rStyle w:val="Hyperlink"/>
            <w:rFonts w:ascii="Arial" w:hAnsi="Arial" w:cs="Arial"/>
          </w:rPr>
          <w:t>Atos Oficiais do Tribunal de Contas do Estado do Paraná, Curitiba, PR, n. 41, 24 mar. 2006, p. 71</w:t>
        </w:r>
      </w:hyperlink>
      <w:r w:rsidRPr="003555E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[</w:t>
      </w:r>
      <w:r w:rsidRPr="009F7F95">
        <w:rPr>
          <w:rFonts w:ascii="Arial" w:hAnsi="Arial" w:cs="Arial"/>
          <w:b/>
        </w:rPr>
        <w:t>ERRATA</w:t>
      </w:r>
      <w:r w:rsidRPr="009F7F95">
        <w:rPr>
          <w:rFonts w:ascii="Arial" w:hAnsi="Arial" w:cs="Arial"/>
        </w:rPr>
        <w:t>: Na instrução de Serviço n. 2/2006, publicada em 17 de março, onde lê-se 2/2006 leia-se 4/2006</w:t>
      </w:r>
      <w:r>
        <w:rPr>
          <w:rFonts w:ascii="Arial" w:hAnsi="Arial" w:cs="Arial"/>
        </w:rPr>
        <w:t>].</w:t>
      </w:r>
    </w:p>
    <w:p w:rsidR="008A2AE8" w:rsidRPr="003555EB" w:rsidRDefault="008A2AE8" w:rsidP="003679A4">
      <w:pPr>
        <w:pStyle w:val="NormalWeb"/>
        <w:numPr>
          <w:ilvl w:val="0"/>
          <w:numId w:val="4"/>
        </w:numPr>
        <w:spacing w:before="0" w:beforeAutospacing="0" w:after="0" w:line="240" w:lineRule="auto"/>
        <w:ind w:left="426" w:hanging="284"/>
        <w:textAlignment w:val="top"/>
        <w:rPr>
          <w:rFonts w:ascii="Arial" w:hAnsi="Arial" w:cs="Arial"/>
          <w:sz w:val="20"/>
          <w:szCs w:val="20"/>
        </w:rPr>
      </w:pPr>
      <w:r w:rsidRPr="003555EB">
        <w:rPr>
          <w:rStyle w:val="Forte"/>
          <w:rFonts w:ascii="Arial" w:hAnsi="Arial" w:cs="Arial"/>
          <w:color w:val="0000CD"/>
          <w:sz w:val="20"/>
          <w:szCs w:val="20"/>
        </w:rPr>
        <w:t>Alterada</w:t>
      </w:r>
      <w:r w:rsidRPr="003555EB">
        <w:rPr>
          <w:rFonts w:ascii="Arial" w:hAnsi="Arial" w:cs="Arial"/>
          <w:sz w:val="20"/>
          <w:szCs w:val="20"/>
        </w:rPr>
        <w:t xml:space="preserve"> por:</w:t>
      </w:r>
    </w:p>
    <w:p w:rsidR="008A2AE8" w:rsidRPr="003555EB" w:rsidRDefault="00972381" w:rsidP="003679A4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4" w:history="1">
        <w:r w:rsidR="008A2AE8"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7, de 20 de dezembro de 2006 </w:t>
        </w:r>
      </w:hyperlink>
      <w:r w:rsidR="008A2AE8" w:rsidRPr="003555EB">
        <w:rPr>
          <w:rFonts w:ascii="Arial" w:hAnsi="Arial" w:cs="Arial"/>
          <w:sz w:val="20"/>
          <w:szCs w:val="20"/>
        </w:rPr>
        <w:t>(antiga Instrução de Serviço n.</w:t>
      </w:r>
      <w:r w:rsidR="008A2AE8"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="008A2AE8" w:rsidRPr="003555EB">
        <w:rPr>
          <w:rFonts w:ascii="Arial" w:hAnsi="Arial" w:cs="Arial"/>
          <w:sz w:val="20"/>
          <w:szCs w:val="20"/>
        </w:rPr>
        <w:t>9/2006).</w:t>
      </w:r>
    </w:p>
    <w:p w:rsidR="008A2AE8" w:rsidRPr="003555EB" w:rsidRDefault="00972381" w:rsidP="003679A4">
      <w:pPr>
        <w:pStyle w:val="NormalWeb"/>
        <w:spacing w:before="0" w:beforeAutospacing="0" w:after="0" w:line="240" w:lineRule="auto"/>
        <w:ind w:firstLine="426"/>
        <w:textAlignment w:val="top"/>
        <w:rPr>
          <w:rFonts w:ascii="Arial" w:hAnsi="Arial" w:cs="Arial"/>
          <w:sz w:val="20"/>
          <w:szCs w:val="20"/>
        </w:rPr>
      </w:pPr>
      <w:hyperlink r:id="rId5" w:history="1">
        <w:r w:rsidR="008A2AE8" w:rsidRPr="003555EB">
          <w:rPr>
            <w:rStyle w:val="Hyperlink"/>
            <w:rFonts w:ascii="Arial" w:hAnsi="Arial" w:cs="Arial"/>
            <w:sz w:val="20"/>
            <w:szCs w:val="20"/>
          </w:rPr>
          <w:t xml:space="preserve">Instrução de Serviço n. 11, de 1º de setembro de 2009 </w:t>
        </w:r>
      </w:hyperlink>
      <w:r w:rsidR="008A2AE8" w:rsidRPr="003555EB">
        <w:rPr>
          <w:rFonts w:ascii="Arial" w:hAnsi="Arial" w:cs="Arial"/>
          <w:sz w:val="20"/>
          <w:szCs w:val="20"/>
        </w:rPr>
        <w:t>(antiga Instrução de Serviço n.</w:t>
      </w:r>
      <w:r w:rsidR="008A2AE8" w:rsidRPr="003555EB">
        <w:rPr>
          <w:rStyle w:val="Forte"/>
          <w:rFonts w:ascii="Arial" w:hAnsi="Arial" w:cs="Arial"/>
          <w:sz w:val="20"/>
          <w:szCs w:val="20"/>
        </w:rPr>
        <w:t xml:space="preserve"> </w:t>
      </w:r>
      <w:r w:rsidR="008A2AE8" w:rsidRPr="003555EB">
        <w:rPr>
          <w:rFonts w:ascii="Arial" w:hAnsi="Arial" w:cs="Arial"/>
          <w:sz w:val="20"/>
          <w:szCs w:val="20"/>
        </w:rPr>
        <w:t>1/2009).</w:t>
      </w:r>
    </w:p>
    <w:p w:rsidR="008A2AE8" w:rsidRDefault="008A2AE8" w:rsidP="003679A4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AE8" w:rsidRDefault="008A2AE8" w:rsidP="004744B5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35560</wp:posOffset>
          </wp:positionH>
          <wp:positionV relativeFrom="paragraph">
            <wp:posOffset>12700</wp:posOffset>
          </wp:positionV>
          <wp:extent cx="605790" cy="712470"/>
          <wp:effectExtent l="0" t="0" r="0" b="0"/>
          <wp:wrapSquare wrapText="bothSides"/>
          <wp:docPr id="4" name="Imagem 4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:rsidR="008A2AE8" w:rsidRDefault="008A2AE8" w:rsidP="00B4600D">
    <w:pPr>
      <w:pStyle w:val="Cabealho"/>
      <w:ind w:right="360" w:firstLine="993"/>
      <w:jc w:val="center"/>
      <w:rPr>
        <w:rFonts w:asciiTheme="majorHAnsi" w:hAnsiTheme="majorHAnsi"/>
      </w:rPr>
    </w:pPr>
  </w:p>
  <w:p w:rsidR="008A2AE8" w:rsidRDefault="008A2AE8" w:rsidP="00B4600D">
    <w:pPr>
      <w:pStyle w:val="Cabealho"/>
      <w:ind w:right="360" w:firstLine="993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640E4"/>
    <w:multiLevelType w:val="hybridMultilevel"/>
    <w:tmpl w:val="6044A7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90CDC"/>
    <w:multiLevelType w:val="hybridMultilevel"/>
    <w:tmpl w:val="1ADA659A"/>
    <w:lvl w:ilvl="0" w:tplc="D5CECC2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5F29787C"/>
    <w:multiLevelType w:val="multilevel"/>
    <w:tmpl w:val="3BCEC89E"/>
    <w:lvl w:ilvl="0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69C75661"/>
    <w:multiLevelType w:val="hybridMultilevel"/>
    <w:tmpl w:val="3BCEC89E"/>
    <w:lvl w:ilvl="0" w:tplc="0416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290"/>
    <w:rsid w:val="00001AAD"/>
    <w:rsid w:val="00003A61"/>
    <w:rsid w:val="00053BFF"/>
    <w:rsid w:val="00076B1A"/>
    <w:rsid w:val="0008423B"/>
    <w:rsid w:val="000974D8"/>
    <w:rsid w:val="00097F4A"/>
    <w:rsid w:val="000C55EB"/>
    <w:rsid w:val="001013EA"/>
    <w:rsid w:val="00106226"/>
    <w:rsid w:val="00121591"/>
    <w:rsid w:val="0013405A"/>
    <w:rsid w:val="00143D34"/>
    <w:rsid w:val="00180532"/>
    <w:rsid w:val="00180544"/>
    <w:rsid w:val="001921E4"/>
    <w:rsid w:val="0019528D"/>
    <w:rsid w:val="001B7F50"/>
    <w:rsid w:val="001F5E69"/>
    <w:rsid w:val="0021666C"/>
    <w:rsid w:val="0025093C"/>
    <w:rsid w:val="00273653"/>
    <w:rsid w:val="00275CE9"/>
    <w:rsid w:val="00277715"/>
    <w:rsid w:val="00281B2C"/>
    <w:rsid w:val="002B05F5"/>
    <w:rsid w:val="002B2818"/>
    <w:rsid w:val="00317202"/>
    <w:rsid w:val="003555EB"/>
    <w:rsid w:val="0036030E"/>
    <w:rsid w:val="00365DC3"/>
    <w:rsid w:val="003679A4"/>
    <w:rsid w:val="00383C35"/>
    <w:rsid w:val="003A034A"/>
    <w:rsid w:val="003D0D35"/>
    <w:rsid w:val="003E042C"/>
    <w:rsid w:val="003E7EA9"/>
    <w:rsid w:val="00443754"/>
    <w:rsid w:val="004744B5"/>
    <w:rsid w:val="00493D1A"/>
    <w:rsid w:val="005003F8"/>
    <w:rsid w:val="005326D3"/>
    <w:rsid w:val="00593E4A"/>
    <w:rsid w:val="005B04E3"/>
    <w:rsid w:val="005C68A9"/>
    <w:rsid w:val="00600131"/>
    <w:rsid w:val="00675FA1"/>
    <w:rsid w:val="006D0373"/>
    <w:rsid w:val="00701AFA"/>
    <w:rsid w:val="00740E73"/>
    <w:rsid w:val="007451AD"/>
    <w:rsid w:val="007525C3"/>
    <w:rsid w:val="00766C74"/>
    <w:rsid w:val="00773D32"/>
    <w:rsid w:val="007759D1"/>
    <w:rsid w:val="0078275E"/>
    <w:rsid w:val="00791D32"/>
    <w:rsid w:val="00793884"/>
    <w:rsid w:val="007A05BC"/>
    <w:rsid w:val="007A6C02"/>
    <w:rsid w:val="007B5635"/>
    <w:rsid w:val="007C16D3"/>
    <w:rsid w:val="007D7A84"/>
    <w:rsid w:val="00811173"/>
    <w:rsid w:val="00836CFA"/>
    <w:rsid w:val="008419D4"/>
    <w:rsid w:val="008875AC"/>
    <w:rsid w:val="00896F60"/>
    <w:rsid w:val="008A2AE8"/>
    <w:rsid w:val="008C2229"/>
    <w:rsid w:val="008E3730"/>
    <w:rsid w:val="0091272D"/>
    <w:rsid w:val="0093201F"/>
    <w:rsid w:val="00956985"/>
    <w:rsid w:val="00972381"/>
    <w:rsid w:val="00975138"/>
    <w:rsid w:val="009A1190"/>
    <w:rsid w:val="009A7BE7"/>
    <w:rsid w:val="009C6DC8"/>
    <w:rsid w:val="009E435E"/>
    <w:rsid w:val="009F12B7"/>
    <w:rsid w:val="009F7F95"/>
    <w:rsid w:val="00A478E2"/>
    <w:rsid w:val="00A55E8D"/>
    <w:rsid w:val="00A65804"/>
    <w:rsid w:val="00A723AC"/>
    <w:rsid w:val="00AA2C73"/>
    <w:rsid w:val="00B21AEB"/>
    <w:rsid w:val="00B423C1"/>
    <w:rsid w:val="00B4600D"/>
    <w:rsid w:val="00B67C9F"/>
    <w:rsid w:val="00B76DBE"/>
    <w:rsid w:val="00B80B2F"/>
    <w:rsid w:val="00B80C3B"/>
    <w:rsid w:val="00BA5359"/>
    <w:rsid w:val="00BC0C1C"/>
    <w:rsid w:val="00BC66B4"/>
    <w:rsid w:val="00BD32DB"/>
    <w:rsid w:val="00BE05F3"/>
    <w:rsid w:val="00C26F56"/>
    <w:rsid w:val="00C47B8C"/>
    <w:rsid w:val="00C53A5F"/>
    <w:rsid w:val="00C75582"/>
    <w:rsid w:val="00C75894"/>
    <w:rsid w:val="00CA45D7"/>
    <w:rsid w:val="00CC7A45"/>
    <w:rsid w:val="00D20C02"/>
    <w:rsid w:val="00D2617E"/>
    <w:rsid w:val="00D307CB"/>
    <w:rsid w:val="00D62A31"/>
    <w:rsid w:val="00DA31AE"/>
    <w:rsid w:val="00DF22B2"/>
    <w:rsid w:val="00E04351"/>
    <w:rsid w:val="00E23F93"/>
    <w:rsid w:val="00E25D97"/>
    <w:rsid w:val="00E3098B"/>
    <w:rsid w:val="00E30CED"/>
    <w:rsid w:val="00E3445C"/>
    <w:rsid w:val="00E41926"/>
    <w:rsid w:val="00E51D53"/>
    <w:rsid w:val="00E7323A"/>
    <w:rsid w:val="00E76905"/>
    <w:rsid w:val="00F25C33"/>
    <w:rsid w:val="00F91ACA"/>
    <w:rsid w:val="00FA2B81"/>
    <w:rsid w:val="00FA52D1"/>
    <w:rsid w:val="00FD4A7D"/>
    <w:rsid w:val="00FE5290"/>
    <w:rsid w:val="00FF22A6"/>
    <w:rsid w:val="00FF39AC"/>
    <w:rsid w:val="00FF4BC9"/>
    <w:rsid w:val="00FF60E3"/>
    <w:rsid w:val="00F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16ECB515-DE4E-418B-9863-3C586848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5290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FE5290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9528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0E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F6F3D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ecuodecorpodetexto">
    <w:name w:val="Body Text Indent"/>
    <w:basedOn w:val="Normal"/>
    <w:link w:val="RecuodecorpodetextoChar"/>
    <w:uiPriority w:val="99"/>
    <w:rsid w:val="00FE5290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CF6F3D"/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E529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F6F3D"/>
    <w:rPr>
      <w:sz w:val="24"/>
      <w:szCs w:val="24"/>
    </w:rPr>
  </w:style>
  <w:style w:type="paragraph" w:styleId="Cabealho">
    <w:name w:val="header"/>
    <w:basedOn w:val="Normal"/>
    <w:link w:val="CabealhoChar"/>
    <w:rsid w:val="003E04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F6F3D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3E04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F6F3D"/>
    <w:rPr>
      <w:sz w:val="24"/>
      <w:szCs w:val="24"/>
    </w:rPr>
  </w:style>
  <w:style w:type="table" w:styleId="Tabelacomgrade">
    <w:name w:val="Table Grid"/>
    <w:basedOn w:val="Tabelanormal"/>
    <w:uiPriority w:val="99"/>
    <w:rsid w:val="00B42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"/>
    <w:uiPriority w:val="99"/>
    <w:rsid w:val="00383C35"/>
    <w:pPr>
      <w:ind w:left="283" w:hanging="283"/>
    </w:pPr>
  </w:style>
  <w:style w:type="paragraph" w:styleId="Lista2">
    <w:name w:val="List 2"/>
    <w:basedOn w:val="Normal"/>
    <w:uiPriority w:val="99"/>
    <w:rsid w:val="00383C35"/>
    <w:pPr>
      <w:ind w:left="566" w:hanging="283"/>
    </w:pPr>
  </w:style>
  <w:style w:type="paragraph" w:styleId="Lista3">
    <w:name w:val="List 3"/>
    <w:basedOn w:val="Normal"/>
    <w:uiPriority w:val="99"/>
    <w:rsid w:val="00383C35"/>
    <w:pPr>
      <w:ind w:left="849" w:hanging="283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03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03F8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semiHidden/>
    <w:unhideWhenUsed/>
    <w:rsid w:val="003555EB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555EB"/>
  </w:style>
  <w:style w:type="character" w:styleId="Refdenotaderodap">
    <w:name w:val="footnote reference"/>
    <w:basedOn w:val="Fontepargpadro"/>
    <w:uiPriority w:val="99"/>
    <w:semiHidden/>
    <w:unhideWhenUsed/>
    <w:rsid w:val="003555EB"/>
    <w:rPr>
      <w:vertAlign w:val="superscript"/>
    </w:rPr>
  </w:style>
  <w:style w:type="character" w:styleId="Hyperlink">
    <w:name w:val="Hyperlink"/>
    <w:uiPriority w:val="99"/>
    <w:unhideWhenUsed/>
    <w:rsid w:val="003555E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3555E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555EB"/>
    <w:pPr>
      <w:spacing w:before="100" w:beforeAutospacing="1" w:after="180" w:line="300" w:lineRule="atLeast"/>
    </w:pPr>
  </w:style>
  <w:style w:type="paragraph" w:styleId="CabealhodoSumrio">
    <w:name w:val="TOC Heading"/>
    <w:basedOn w:val="Ttulo1"/>
    <w:next w:val="Normal"/>
    <w:uiPriority w:val="39"/>
    <w:unhideWhenUsed/>
    <w:qFormat/>
    <w:rsid w:val="0031720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91272D"/>
    <w:pPr>
      <w:tabs>
        <w:tab w:val="right" w:leader="dot" w:pos="8828"/>
      </w:tabs>
      <w:spacing w:before="120" w:after="120"/>
    </w:pPr>
    <w:rPr>
      <w:rFonts w:ascii="Arial" w:hAnsi="Arial"/>
      <w:bCs/>
      <w:sz w:val="19"/>
      <w:szCs w:val="20"/>
    </w:rPr>
  </w:style>
  <w:style w:type="paragraph" w:styleId="Sumrio2">
    <w:name w:val="toc 2"/>
    <w:basedOn w:val="Normal"/>
    <w:next w:val="Normal"/>
    <w:autoRedefine/>
    <w:uiPriority w:val="39"/>
    <w:unhideWhenUsed/>
    <w:rsid w:val="00317202"/>
    <w:pPr>
      <w:spacing w:before="120"/>
      <w:ind w:left="240"/>
    </w:pPr>
    <w:rPr>
      <w:rFonts w:asciiTheme="minorHAnsi" w:hAnsiTheme="minorHAnsi"/>
      <w:i/>
      <w:iCs/>
      <w:sz w:val="20"/>
      <w:szCs w:val="20"/>
    </w:rPr>
  </w:style>
  <w:style w:type="paragraph" w:styleId="Sumrio3">
    <w:name w:val="toc 3"/>
    <w:basedOn w:val="Normal"/>
    <w:next w:val="Normal"/>
    <w:autoRedefine/>
    <w:uiPriority w:val="39"/>
    <w:unhideWhenUsed/>
    <w:rsid w:val="00317202"/>
    <w:pPr>
      <w:ind w:left="480"/>
    </w:pPr>
    <w:rPr>
      <w:rFonts w:asciiTheme="minorHAnsi" w:hAnsi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unhideWhenUsed/>
    <w:rsid w:val="00317202"/>
    <w:pPr>
      <w:ind w:left="720"/>
    </w:pPr>
    <w:rPr>
      <w:rFonts w:asciiTheme="minorHAnsi" w:hAnsi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unhideWhenUsed/>
    <w:rsid w:val="00317202"/>
    <w:pPr>
      <w:ind w:left="960"/>
    </w:pPr>
    <w:rPr>
      <w:rFonts w:asciiTheme="minorHAnsi" w:hAnsi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unhideWhenUsed/>
    <w:rsid w:val="00317202"/>
    <w:pPr>
      <w:ind w:left="1200"/>
    </w:pPr>
    <w:rPr>
      <w:rFonts w:asciiTheme="minorHAnsi" w:hAnsi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unhideWhenUsed/>
    <w:rsid w:val="00317202"/>
    <w:pPr>
      <w:ind w:left="1440"/>
    </w:pPr>
    <w:rPr>
      <w:rFonts w:asciiTheme="minorHAnsi" w:hAnsi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unhideWhenUsed/>
    <w:rsid w:val="00317202"/>
    <w:pPr>
      <w:ind w:left="1680"/>
    </w:pPr>
    <w:rPr>
      <w:rFonts w:asciiTheme="minorHAnsi" w:hAnsi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unhideWhenUsed/>
    <w:rsid w:val="00317202"/>
    <w:pPr>
      <w:ind w:left="1920"/>
    </w:pPr>
    <w:rPr>
      <w:rFonts w:asciiTheme="minorHAnsi" w:hAnsiTheme="minorHAnsi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952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0E7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2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824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04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60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27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0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563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76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1.tce.pr.gov.br/conteudo/instrucao-de-servico-n&#186;-72006/1311/area/10" TargetMode="External"/><Relationship Id="rId18" Type="http://schemas.openxmlformats.org/officeDocument/2006/relationships/hyperlink" Target="http://www1.tce.pr.gov.br/conteudo/instrucao-de-servico-n&#186;-72006/1311/area/10" TargetMode="External"/><Relationship Id="rId26" Type="http://schemas.openxmlformats.org/officeDocument/2006/relationships/image" Target="media/image7.png"/><Relationship Id="rId39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34" Type="http://schemas.openxmlformats.org/officeDocument/2006/relationships/image" Target="media/image15.png"/><Relationship Id="rId42" Type="http://schemas.openxmlformats.org/officeDocument/2006/relationships/image" Target="media/image23.png"/><Relationship Id="rId47" Type="http://schemas.openxmlformats.org/officeDocument/2006/relationships/image" Target="media/image28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conteudo/instrucao-de-servico-n&#186;-72006/1311/area/10" TargetMode="External"/><Relationship Id="rId17" Type="http://schemas.openxmlformats.org/officeDocument/2006/relationships/hyperlink" Target="http://www1.tce.pr.gov.br/conteudo/instrucao-de-servico-n&#186;-72006/1311/area/10" TargetMode="External"/><Relationship Id="rId25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media/image19.png"/><Relationship Id="rId46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conteudo/instrucao-de-servico-n&#186;-72006/1311/area/10" TargetMode="External"/><Relationship Id="rId20" Type="http://schemas.openxmlformats.org/officeDocument/2006/relationships/footer" Target="footer1.xml"/><Relationship Id="rId29" Type="http://schemas.openxmlformats.org/officeDocument/2006/relationships/image" Target="media/image10.png"/><Relationship Id="rId41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conteudo/instrucao-de-servico-n&#186;-72006/1311/area/10" TargetMode="External"/><Relationship Id="rId24" Type="http://schemas.openxmlformats.org/officeDocument/2006/relationships/image" Target="media/image5.png"/><Relationship Id="rId32" Type="http://schemas.openxmlformats.org/officeDocument/2006/relationships/image" Target="media/image13.png"/><Relationship Id="rId37" Type="http://schemas.openxmlformats.org/officeDocument/2006/relationships/image" Target="media/image18.png"/><Relationship Id="rId40" Type="http://schemas.openxmlformats.org/officeDocument/2006/relationships/image" Target="media/image21.png"/><Relationship Id="rId45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conteudo/instrucao-de-servico-n&#186;-72006/1311/area/10" TargetMode="External"/><Relationship Id="rId23" Type="http://schemas.openxmlformats.org/officeDocument/2006/relationships/image" Target="media/image4.png"/><Relationship Id="rId28" Type="http://schemas.openxmlformats.org/officeDocument/2006/relationships/image" Target="media/image9.png"/><Relationship Id="rId36" Type="http://schemas.openxmlformats.org/officeDocument/2006/relationships/image" Target="media/image17.png"/><Relationship Id="rId49" Type="http://schemas.openxmlformats.org/officeDocument/2006/relationships/fontTable" Target="fontTable.xml"/><Relationship Id="rId10" Type="http://schemas.openxmlformats.org/officeDocument/2006/relationships/hyperlink" Target="http://www1.tce.pr.gov.br/conteudo/instrucao-de-servico-n&#186;-72006/1311/area/10" TargetMode="External"/><Relationship Id="rId19" Type="http://schemas.openxmlformats.org/officeDocument/2006/relationships/header" Target="header1.xml"/><Relationship Id="rId31" Type="http://schemas.openxmlformats.org/officeDocument/2006/relationships/image" Target="media/image12.png"/><Relationship Id="rId44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hyperlink" Target="http://www1.tce.pr.gov.br/conteudo/instrucao-de-servico-n&#186;-72006/1311/area/10" TargetMode="External"/><Relationship Id="rId14" Type="http://schemas.openxmlformats.org/officeDocument/2006/relationships/hyperlink" Target="http://www1.tce.pr.gov.br/conteudo/instrucao-de-servico-n&#186;-72006/1311/area/10" TargetMode="External"/><Relationship Id="rId22" Type="http://schemas.openxmlformats.org/officeDocument/2006/relationships/image" Target="media/image3.png"/><Relationship Id="rId27" Type="http://schemas.openxmlformats.org/officeDocument/2006/relationships/image" Target="media/image8.png"/><Relationship Id="rId30" Type="http://schemas.openxmlformats.org/officeDocument/2006/relationships/image" Target="media/image11.png"/><Relationship Id="rId35" Type="http://schemas.openxmlformats.org/officeDocument/2006/relationships/image" Target="media/image16.png"/><Relationship Id="rId43" Type="http://schemas.openxmlformats.org/officeDocument/2006/relationships/image" Target="media/image24.emf"/><Relationship Id="rId48" Type="http://schemas.openxmlformats.org/officeDocument/2006/relationships/image" Target="media/image29.png"/><Relationship Id="rId8" Type="http://schemas.openxmlformats.org/officeDocument/2006/relationships/hyperlink" Target="http://www1.tce.pr.gov.br/conteudo/instrucao-de-servico-n&#186;-72006/1311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multimidia/2006/3/pdf/00000566.pdf" TargetMode="External"/><Relationship Id="rId2" Type="http://schemas.openxmlformats.org/officeDocument/2006/relationships/hyperlink" Target="http://www1.tce.pr.gov.br/multimidia/2006/3/pdf/00000567.pdf" TargetMode="External"/><Relationship Id="rId1" Type="http://schemas.openxmlformats.org/officeDocument/2006/relationships/hyperlink" Target="http://www1.tce.pr.gov.br/conteudo/instrucao-de-servico-n-16-de-8-de-abril-de-2011/1302/area/249" TargetMode="External"/><Relationship Id="rId5" Type="http://schemas.openxmlformats.org/officeDocument/2006/relationships/hyperlink" Target="http://www1.tce.pr.gov.br/conteudo/instrucao-de-servico-n&#186;-112009/1307/area/10" TargetMode="External"/><Relationship Id="rId4" Type="http://schemas.openxmlformats.org/officeDocument/2006/relationships/hyperlink" Target="http://www1.tce.pr.gov.br/conteudo/instrucao-de-servico-n&#186;-72006/13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9BBE0-A8A1-47B1-B225-B997E0BAC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34</Pages>
  <Words>2348</Words>
  <Characters>12684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PROVIMENTO Nº</vt:lpstr>
    </vt:vector>
  </TitlesOfParts>
  <Company>TCE</Company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PROVIMENTO Nº</dc:title>
  <dc:subject/>
  <dc:creator>Alice Soria Garcia</dc:creator>
  <cp:keywords/>
  <dc:description/>
  <cp:lastModifiedBy>Yarusya Fonseca</cp:lastModifiedBy>
  <cp:revision>8</cp:revision>
  <cp:lastPrinted>2011-04-29T13:42:00Z</cp:lastPrinted>
  <dcterms:created xsi:type="dcterms:W3CDTF">2019-07-11T13:18:00Z</dcterms:created>
  <dcterms:modified xsi:type="dcterms:W3CDTF">2019-07-11T15:39:00Z</dcterms:modified>
</cp:coreProperties>
</file>