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66" w:rsidRDefault="00D13566" w:rsidP="00D13566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A1B86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130</w:t>
      </w:r>
      <w:r w:rsidRPr="000A1B86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2019</w:t>
      </w:r>
      <w:r w:rsidR="00BA2525" w:rsidRPr="00BA2525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790AED" w:rsidRDefault="00790AED" w:rsidP="00B6170F">
      <w:pPr>
        <w:pStyle w:val="Corpodetexto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:rsidR="00D13566" w:rsidRDefault="00D13566" w:rsidP="00D13566">
      <w:pPr>
        <w:pStyle w:val="Ementa"/>
        <w:ind w:left="4536"/>
        <w:rPr>
          <w:rFonts w:cs="Arial"/>
          <w:i/>
          <w:sz w:val="24"/>
        </w:rPr>
      </w:pPr>
      <w:r w:rsidRPr="00BC72E0">
        <w:rPr>
          <w:rFonts w:cs="Arial"/>
          <w:i/>
          <w:sz w:val="24"/>
        </w:rPr>
        <w:t xml:space="preserve">Altera a </w:t>
      </w:r>
      <w:r>
        <w:rPr>
          <w:rFonts w:cs="Arial"/>
          <w:i/>
          <w:sz w:val="24"/>
        </w:rPr>
        <w:t>Instrução de Serviço nº 113/2017, que dispõe sobre a regulamentação do serviço de atendimento a usuários (Service Desk) da Diretoria de Tecnologia da Informação - DTI</w:t>
      </w:r>
      <w:r w:rsidRPr="00BC72E0">
        <w:rPr>
          <w:rFonts w:cs="Arial"/>
          <w:i/>
          <w:sz w:val="24"/>
        </w:rPr>
        <w:t>.</w:t>
      </w:r>
    </w:p>
    <w:p w:rsidR="00790AED" w:rsidRPr="00BC72E0" w:rsidRDefault="00790AED" w:rsidP="00B6170F">
      <w:pPr>
        <w:pStyle w:val="Ementa"/>
        <w:spacing w:before="120" w:after="120"/>
        <w:ind w:left="4536"/>
        <w:rPr>
          <w:rFonts w:cs="Arial"/>
          <w:i/>
          <w:sz w:val="24"/>
        </w:rPr>
      </w:pPr>
      <w:bookmarkStart w:id="3" w:name="_GoBack"/>
      <w:bookmarkEnd w:id="3"/>
    </w:p>
    <w:p w:rsidR="00D13566" w:rsidRPr="00790AED" w:rsidRDefault="00D13566" w:rsidP="00D13566">
      <w:pPr>
        <w:pStyle w:val="Texto"/>
        <w:spacing w:after="120"/>
        <w:ind w:firstLine="1134"/>
        <w:rPr>
          <w:rFonts w:cs="Arial"/>
          <w:sz w:val="24"/>
        </w:rPr>
      </w:pPr>
      <w:r w:rsidRPr="00790AED">
        <w:rPr>
          <w:sz w:val="24"/>
        </w:rPr>
        <w:t>O</w:t>
      </w:r>
      <w:r w:rsidRPr="00790AED">
        <w:rPr>
          <w:b/>
          <w:sz w:val="24"/>
        </w:rPr>
        <w:t xml:space="preserve"> PRESIDENTE DO TRIBUNAL DE CONTAS DO ESTADO DO PARANÁ</w:t>
      </w:r>
      <w:r w:rsidRPr="00790AED">
        <w:rPr>
          <w:sz w:val="24"/>
        </w:rPr>
        <w:t xml:space="preserve">, no uso das atribuições contidas no art. 122, I, da Lei Complementar nº 113, de 15 de dezembro de 2005, com base nos </w:t>
      </w:r>
      <w:proofErr w:type="spellStart"/>
      <w:r w:rsidRPr="00790AED">
        <w:rPr>
          <w:sz w:val="24"/>
        </w:rPr>
        <w:t>arts</w:t>
      </w:r>
      <w:proofErr w:type="spellEnd"/>
      <w:r w:rsidRPr="00790AED">
        <w:rPr>
          <w:sz w:val="24"/>
        </w:rPr>
        <w:t>. 16, XXXIII e XXXIV, e 197, do Regimento Interno, e considerando o Procedimento Administrativo nº 467095/2019,</w:t>
      </w:r>
    </w:p>
    <w:p w:rsidR="00D13566" w:rsidRPr="00790AED" w:rsidRDefault="00D13566" w:rsidP="00D13566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  <w:r w:rsidRPr="00790AED">
        <w:rPr>
          <w:rFonts w:cs="Arial"/>
          <w:b/>
          <w:bCs/>
          <w:sz w:val="24"/>
        </w:rPr>
        <w:t>RESOLVE</w:t>
      </w:r>
    </w:p>
    <w:p w:rsidR="00D13566" w:rsidRPr="00790AED" w:rsidRDefault="00D13566" w:rsidP="00D13566">
      <w:pPr>
        <w:pStyle w:val="ArtigosOrdinais"/>
        <w:ind w:firstLine="1134"/>
        <w:rPr>
          <w:rFonts w:cs="Arial"/>
          <w:sz w:val="24"/>
        </w:rPr>
      </w:pPr>
      <w:r w:rsidRPr="00790AED">
        <w:rPr>
          <w:rFonts w:cs="Arial"/>
          <w:b/>
          <w:sz w:val="24"/>
        </w:rPr>
        <w:t xml:space="preserve">Art. 1º </w:t>
      </w:r>
      <w:r w:rsidRPr="00790AED">
        <w:rPr>
          <w:rFonts w:cs="Arial"/>
          <w:sz w:val="24"/>
        </w:rPr>
        <w:t>O parágrafo único do art. 4º da Instrução de Serviço nº 113/2017 fica renumerado para § 1º, com a seguinte redação:</w:t>
      </w:r>
    </w:p>
    <w:p w:rsidR="00D13566" w:rsidRPr="00790AED" w:rsidRDefault="00D13566" w:rsidP="00D13566">
      <w:pPr>
        <w:pStyle w:val="ArtigosOrdinais"/>
        <w:ind w:firstLine="1134"/>
        <w:rPr>
          <w:rFonts w:cs="Arial"/>
          <w:color w:val="000000"/>
          <w:sz w:val="24"/>
        </w:rPr>
      </w:pPr>
      <w:r w:rsidRPr="00790AED">
        <w:rPr>
          <w:rFonts w:cs="Arial"/>
          <w:color w:val="000000"/>
          <w:sz w:val="24"/>
          <w:u w:val="single"/>
        </w:rPr>
        <w:t>“Art. 4º</w:t>
      </w:r>
      <w:r w:rsidRPr="00790AED">
        <w:rPr>
          <w:rFonts w:cs="Arial"/>
          <w:color w:val="000000"/>
          <w:sz w:val="24"/>
        </w:rPr>
        <w:t xml:space="preserve"> [...]</w:t>
      </w:r>
    </w:p>
    <w:p w:rsidR="00D13566" w:rsidRPr="00790AED" w:rsidRDefault="00D13566" w:rsidP="00D13566">
      <w:pPr>
        <w:pStyle w:val="ArtigosOrdinais"/>
        <w:ind w:firstLine="1134"/>
        <w:rPr>
          <w:rFonts w:cs="Arial"/>
          <w:color w:val="000000"/>
          <w:sz w:val="24"/>
          <w:u w:val="single"/>
        </w:rPr>
      </w:pPr>
      <w:r w:rsidRPr="00790AED">
        <w:rPr>
          <w:rFonts w:cs="Arial"/>
          <w:color w:val="000000"/>
          <w:sz w:val="24"/>
        </w:rPr>
        <w:t xml:space="preserve">§ 1º Intervenções realizadas por técnicos da DTI que necessitem de manifestação do usuário deverão observar o </w:t>
      </w:r>
      <w:r w:rsidRPr="00790AED">
        <w:rPr>
          <w:rFonts w:cs="Arial"/>
          <w:iCs/>
          <w:sz w:val="24"/>
        </w:rPr>
        <w:t>PMM (Prazo Máximo de Manifestação).”</w:t>
      </w:r>
    </w:p>
    <w:p w:rsidR="00D13566" w:rsidRPr="00790AED" w:rsidRDefault="00D13566" w:rsidP="00D13566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790AED">
        <w:rPr>
          <w:rFonts w:ascii="Arial" w:hAnsi="Arial" w:cs="Arial"/>
          <w:b/>
          <w:color w:val="000000"/>
        </w:rPr>
        <w:t>Art. 2º</w:t>
      </w:r>
      <w:r w:rsidRPr="00790AED">
        <w:rPr>
          <w:rFonts w:ascii="Arial" w:hAnsi="Arial" w:cs="Arial"/>
          <w:color w:val="000000"/>
        </w:rPr>
        <w:t xml:space="preserve"> O art. 4º </w:t>
      </w:r>
      <w:r w:rsidRPr="00790AED">
        <w:rPr>
          <w:rFonts w:ascii="Arial" w:hAnsi="Arial" w:cs="Arial"/>
        </w:rPr>
        <w:t xml:space="preserve">da Instrução de Serviço nº 113/2017 </w:t>
      </w:r>
      <w:r w:rsidRPr="00790AED">
        <w:rPr>
          <w:rFonts w:ascii="Arial" w:hAnsi="Arial" w:cs="Arial"/>
          <w:color w:val="000000"/>
        </w:rPr>
        <w:t>fica acrescido dos §§ 2º, 3º, 4º e 5º, com a seguinte redação:</w:t>
      </w:r>
    </w:p>
    <w:p w:rsidR="00D13566" w:rsidRPr="00790AED" w:rsidRDefault="00D13566" w:rsidP="00D13566">
      <w:pPr>
        <w:pStyle w:val="ArtigosOrdinais"/>
        <w:ind w:firstLine="1134"/>
        <w:rPr>
          <w:rFonts w:cs="Arial"/>
          <w:color w:val="000000"/>
          <w:sz w:val="24"/>
        </w:rPr>
      </w:pPr>
      <w:r w:rsidRPr="00790AED">
        <w:rPr>
          <w:rFonts w:cs="Arial"/>
          <w:color w:val="000000"/>
          <w:sz w:val="24"/>
        </w:rPr>
        <w:t>“</w:t>
      </w:r>
      <w:r w:rsidRPr="00790AED">
        <w:rPr>
          <w:rFonts w:cs="Arial"/>
          <w:color w:val="000000"/>
          <w:sz w:val="24"/>
          <w:u w:val="single"/>
        </w:rPr>
        <w:t>Art. 4º</w:t>
      </w:r>
      <w:r w:rsidRPr="00790AED">
        <w:rPr>
          <w:rFonts w:cs="Arial"/>
          <w:color w:val="000000"/>
          <w:sz w:val="24"/>
        </w:rPr>
        <w:t xml:space="preserve"> [...]</w:t>
      </w:r>
    </w:p>
    <w:p w:rsidR="00D13566" w:rsidRPr="00790AED" w:rsidRDefault="00D13566" w:rsidP="00D13566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790AED">
        <w:rPr>
          <w:rFonts w:ascii="Arial" w:hAnsi="Arial" w:cs="Arial"/>
          <w:color w:val="000000"/>
        </w:rPr>
        <w:t>[...]</w:t>
      </w:r>
    </w:p>
    <w:p w:rsidR="00D13566" w:rsidRPr="00790AED" w:rsidRDefault="00D13566" w:rsidP="00D13566">
      <w:pPr>
        <w:spacing w:before="120"/>
        <w:ind w:firstLine="1134"/>
        <w:jc w:val="both"/>
        <w:rPr>
          <w:rFonts w:ascii="Arial" w:hAnsi="Arial" w:cs="Arial"/>
        </w:rPr>
      </w:pPr>
      <w:r w:rsidRPr="00790AED">
        <w:rPr>
          <w:rFonts w:ascii="Arial" w:hAnsi="Arial" w:cs="Arial"/>
          <w:color w:val="000000"/>
        </w:rPr>
        <w:t xml:space="preserve">§ 2º </w:t>
      </w:r>
      <w:r w:rsidRPr="00790AED">
        <w:rPr>
          <w:rFonts w:ascii="Arial" w:hAnsi="Arial" w:cs="Arial"/>
        </w:rPr>
        <w:t>A inexistência de manifestação do requerente por prazo superior ao definido no PMM implicará no fechamento automático do chamado.</w:t>
      </w:r>
    </w:p>
    <w:p w:rsidR="00D13566" w:rsidRPr="00790AED" w:rsidRDefault="00D13566" w:rsidP="00D13566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790AED">
        <w:rPr>
          <w:rFonts w:ascii="Arial" w:hAnsi="Arial" w:cs="Arial"/>
          <w:color w:val="000000"/>
        </w:rPr>
        <w:t>§ 3º Uma vez solucionada a solicitação, o requerente deverá dar o aceite à solução proposta observando o PMA (Prazo Máximo de Aceite), presente no anexo 4.</w:t>
      </w:r>
    </w:p>
    <w:p w:rsidR="00D13566" w:rsidRPr="00790AED" w:rsidRDefault="00D13566" w:rsidP="00D13566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790AED">
        <w:rPr>
          <w:rFonts w:ascii="Arial" w:hAnsi="Arial" w:cs="Arial"/>
          <w:color w:val="000000"/>
        </w:rPr>
        <w:t>§ 4º A ausência de aprovação de solução implicará o fechamento automático do chamado, assumindo aceite do demandante.</w:t>
      </w:r>
    </w:p>
    <w:p w:rsidR="00D13566" w:rsidRPr="00790AED" w:rsidRDefault="00D13566" w:rsidP="00D13566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790AED">
        <w:rPr>
          <w:rFonts w:ascii="Arial" w:hAnsi="Arial" w:cs="Arial"/>
          <w:color w:val="000000"/>
        </w:rPr>
        <w:t>§ 5º Quando a solicitação receber solução definitiva, o usuário deverá responder à pesquisa de satisfação gerada pelo sistema, para que o serviço de atendimento seja constantemente melhorado.”</w:t>
      </w:r>
    </w:p>
    <w:p w:rsidR="00D13566" w:rsidRPr="00790AED" w:rsidRDefault="00D13566" w:rsidP="00D13566">
      <w:pPr>
        <w:pStyle w:val="ArtigosOrdinais"/>
        <w:ind w:firstLine="1134"/>
        <w:rPr>
          <w:rFonts w:cs="Arial"/>
          <w:sz w:val="24"/>
        </w:rPr>
      </w:pPr>
      <w:r w:rsidRPr="00790AED">
        <w:rPr>
          <w:rFonts w:cs="Arial"/>
          <w:b/>
          <w:sz w:val="24"/>
        </w:rPr>
        <w:t xml:space="preserve">Art. 3º </w:t>
      </w:r>
      <w:r w:rsidRPr="00790AED">
        <w:rPr>
          <w:rFonts w:cs="Arial"/>
          <w:sz w:val="24"/>
        </w:rPr>
        <w:t>Fica incluído na Instrução de Serviço nº 113/2017 o Anexo 4 com a seguinte redação:</w:t>
      </w:r>
    </w:p>
    <w:p w:rsidR="00D13566" w:rsidRPr="00790AED" w:rsidRDefault="00D13566" w:rsidP="00D13566">
      <w:pPr>
        <w:pStyle w:val="ArtigosOrdinais"/>
        <w:jc w:val="center"/>
        <w:rPr>
          <w:rFonts w:cs="Arial"/>
          <w:sz w:val="24"/>
          <w:u w:val="single"/>
        </w:rPr>
      </w:pPr>
      <w:r w:rsidRPr="00790AED">
        <w:rPr>
          <w:rFonts w:cs="Arial"/>
          <w:b/>
          <w:sz w:val="24"/>
        </w:rPr>
        <w:t>“</w:t>
      </w:r>
      <w:r w:rsidRPr="00790AED">
        <w:rPr>
          <w:rFonts w:cs="Arial"/>
          <w:b/>
          <w:sz w:val="24"/>
          <w:u w:val="single"/>
        </w:rPr>
        <w:t>ANEXO 4</w:t>
      </w:r>
    </w:p>
    <w:p w:rsidR="00D13566" w:rsidRPr="00790AED" w:rsidRDefault="00D13566" w:rsidP="00D13566">
      <w:pPr>
        <w:pStyle w:val="ArtigosOrdinais"/>
        <w:jc w:val="center"/>
        <w:rPr>
          <w:rFonts w:cs="Arial"/>
          <w:iCs/>
          <w:sz w:val="24"/>
        </w:rPr>
      </w:pPr>
      <w:r w:rsidRPr="00790AED">
        <w:rPr>
          <w:rFonts w:cs="Arial"/>
          <w:iCs/>
          <w:sz w:val="24"/>
        </w:rPr>
        <w:t>Prazo máximo de manifestação para acompanhamento de Solicitações:</w:t>
      </w:r>
    </w:p>
    <w:p w:rsidR="00D13566" w:rsidRPr="00790AED" w:rsidRDefault="00D13566" w:rsidP="00D13566">
      <w:pPr>
        <w:pStyle w:val="ArtigosOrdinais"/>
        <w:tabs>
          <w:tab w:val="clear" w:pos="1260"/>
          <w:tab w:val="left" w:pos="709"/>
        </w:tabs>
        <w:rPr>
          <w:rFonts w:cs="Arial"/>
          <w:iCs/>
          <w:sz w:val="24"/>
        </w:rPr>
      </w:pPr>
      <w:r w:rsidRPr="00790AED">
        <w:rPr>
          <w:rFonts w:cs="Arial"/>
          <w:b/>
          <w:iCs/>
          <w:sz w:val="24"/>
        </w:rPr>
        <w:lastRenderedPageBreak/>
        <w:t>PMM</w:t>
      </w:r>
      <w:r w:rsidRPr="00790AED">
        <w:rPr>
          <w:rFonts w:cs="Arial"/>
          <w:iCs/>
          <w:sz w:val="24"/>
        </w:rPr>
        <w:t xml:space="preserve"> (Prazo Máximo de Manifestação) – Manifestação em até 30 (trinta)</w:t>
      </w:r>
      <w:r w:rsidRPr="00790AED">
        <w:rPr>
          <w:rFonts w:cs="Arial"/>
          <w:i/>
          <w:iCs/>
          <w:sz w:val="24"/>
        </w:rPr>
        <w:t xml:space="preserve"> </w:t>
      </w:r>
      <w:r w:rsidRPr="00790AED">
        <w:rPr>
          <w:rFonts w:cs="Arial"/>
          <w:iCs/>
          <w:sz w:val="24"/>
        </w:rPr>
        <w:t>dias corridos para Sistemas do TCE-PR e de até 7 (sete)</w:t>
      </w:r>
      <w:r w:rsidRPr="00790AED">
        <w:rPr>
          <w:rFonts w:cs="Arial"/>
          <w:i/>
          <w:iCs/>
          <w:sz w:val="24"/>
        </w:rPr>
        <w:t xml:space="preserve"> </w:t>
      </w:r>
      <w:r w:rsidRPr="00790AED">
        <w:rPr>
          <w:rFonts w:cs="Arial"/>
          <w:iCs/>
          <w:sz w:val="24"/>
        </w:rPr>
        <w:t>dias corridos para as demais solicitações.</w:t>
      </w:r>
    </w:p>
    <w:p w:rsidR="00D13566" w:rsidRPr="00790AED" w:rsidRDefault="00D13566" w:rsidP="00D13566">
      <w:pPr>
        <w:pStyle w:val="ArtigosOrdinais"/>
        <w:jc w:val="center"/>
        <w:rPr>
          <w:rFonts w:cs="Arial"/>
          <w:color w:val="000000"/>
          <w:sz w:val="24"/>
        </w:rPr>
      </w:pPr>
      <w:r w:rsidRPr="00790AED">
        <w:rPr>
          <w:rFonts w:cs="Arial"/>
          <w:color w:val="000000"/>
          <w:sz w:val="24"/>
        </w:rPr>
        <w:t>Prazo máximo para aceite de solução de solicitações:</w:t>
      </w:r>
    </w:p>
    <w:p w:rsidR="00790AED" w:rsidRPr="00790AED" w:rsidRDefault="00D13566" w:rsidP="00790AED">
      <w:pPr>
        <w:pStyle w:val="ArtigosOrdinais"/>
        <w:tabs>
          <w:tab w:val="clear" w:pos="1260"/>
          <w:tab w:val="left" w:pos="709"/>
        </w:tabs>
        <w:rPr>
          <w:rFonts w:cs="Arial"/>
          <w:color w:val="000000"/>
          <w:sz w:val="24"/>
        </w:rPr>
      </w:pPr>
      <w:r w:rsidRPr="00790AED">
        <w:rPr>
          <w:rFonts w:cs="Arial"/>
          <w:b/>
          <w:color w:val="000000"/>
          <w:sz w:val="24"/>
        </w:rPr>
        <w:t>PMA</w:t>
      </w:r>
      <w:r w:rsidRPr="00790AED">
        <w:rPr>
          <w:rFonts w:cs="Arial"/>
          <w:color w:val="000000"/>
          <w:sz w:val="24"/>
        </w:rPr>
        <w:t xml:space="preserve"> (Prazo Máximo de Aceite) – Manifestação em até 2 (dois) dias corridos.”</w:t>
      </w:r>
    </w:p>
    <w:p w:rsidR="00790AED" w:rsidRPr="00790AED" w:rsidRDefault="00790AED" w:rsidP="00790AED">
      <w:pPr>
        <w:pStyle w:val="ArtigosOrdinais"/>
        <w:tabs>
          <w:tab w:val="clear" w:pos="1260"/>
          <w:tab w:val="left" w:pos="709"/>
        </w:tabs>
        <w:rPr>
          <w:rStyle w:val="Forte"/>
          <w:rFonts w:cs="Arial"/>
          <w:sz w:val="24"/>
        </w:rPr>
      </w:pPr>
    </w:p>
    <w:p w:rsidR="00D13566" w:rsidRPr="00790AED" w:rsidRDefault="00D13566" w:rsidP="00790AED">
      <w:pPr>
        <w:pStyle w:val="ArtigosOrdinais"/>
        <w:tabs>
          <w:tab w:val="clear" w:pos="1260"/>
          <w:tab w:val="left" w:pos="709"/>
        </w:tabs>
        <w:ind w:firstLine="1134"/>
        <w:rPr>
          <w:rFonts w:cs="Arial"/>
          <w:b/>
          <w:bCs w:val="0"/>
          <w:sz w:val="24"/>
        </w:rPr>
      </w:pPr>
      <w:r w:rsidRPr="00790AED">
        <w:rPr>
          <w:rFonts w:cs="Arial"/>
          <w:b/>
          <w:color w:val="000000"/>
          <w:sz w:val="24"/>
        </w:rPr>
        <w:t xml:space="preserve">Art. 4º </w:t>
      </w:r>
      <w:r w:rsidRPr="00790AED">
        <w:rPr>
          <w:rFonts w:cs="Arial"/>
          <w:color w:val="000000"/>
          <w:sz w:val="24"/>
        </w:rPr>
        <w:t>Esta Instrução de Serviço entra em vigor na data de sua publicação.</w:t>
      </w:r>
    </w:p>
    <w:p w:rsidR="00D13566" w:rsidRPr="00790AED" w:rsidRDefault="00D13566" w:rsidP="00D13566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790AED">
        <w:rPr>
          <w:rFonts w:cs="Arial"/>
          <w:color w:val="000000"/>
          <w:sz w:val="24"/>
        </w:rPr>
        <w:t>Curitiba, 2</w:t>
      </w:r>
      <w:r w:rsidR="00A60C4F" w:rsidRPr="00790AED">
        <w:rPr>
          <w:rFonts w:cs="Arial"/>
          <w:color w:val="000000"/>
          <w:sz w:val="24"/>
        </w:rPr>
        <w:t>7</w:t>
      </w:r>
      <w:r w:rsidRPr="00790AED">
        <w:rPr>
          <w:rFonts w:cs="Arial"/>
          <w:color w:val="000000"/>
          <w:sz w:val="24"/>
        </w:rPr>
        <w:t xml:space="preserve"> de agosto de 2019.</w:t>
      </w:r>
    </w:p>
    <w:p w:rsidR="00D13566" w:rsidRPr="00AA6C16" w:rsidRDefault="00D13566" w:rsidP="00D13566">
      <w:pPr>
        <w:spacing w:before="360"/>
        <w:jc w:val="center"/>
        <w:rPr>
          <w:rFonts w:ascii="Arial" w:hAnsi="Arial" w:cs="Arial"/>
          <w:color w:val="808080"/>
          <w:szCs w:val="22"/>
        </w:rPr>
      </w:pPr>
      <w:r w:rsidRPr="00AA6C16">
        <w:rPr>
          <w:rFonts w:ascii="Arial" w:hAnsi="Arial" w:cs="Arial"/>
          <w:color w:val="808080"/>
          <w:szCs w:val="22"/>
        </w:rPr>
        <w:t xml:space="preserve">- </w:t>
      </w:r>
      <w:proofErr w:type="gramStart"/>
      <w:r w:rsidRPr="00AA6C16">
        <w:rPr>
          <w:rFonts w:ascii="Arial" w:hAnsi="Arial" w:cs="Arial"/>
          <w:color w:val="808080"/>
          <w:szCs w:val="22"/>
        </w:rPr>
        <w:t>assinatura</w:t>
      </w:r>
      <w:proofErr w:type="gramEnd"/>
      <w:r w:rsidRPr="00AA6C16">
        <w:rPr>
          <w:rFonts w:ascii="Arial" w:hAnsi="Arial" w:cs="Arial"/>
          <w:color w:val="808080"/>
          <w:szCs w:val="22"/>
        </w:rPr>
        <w:t xml:space="preserve"> digital -</w:t>
      </w:r>
    </w:p>
    <w:p w:rsidR="00D13566" w:rsidRPr="00AA6C16" w:rsidRDefault="00D13566" w:rsidP="00D13566">
      <w:pPr>
        <w:jc w:val="center"/>
        <w:rPr>
          <w:rFonts w:ascii="Arial" w:hAnsi="Arial" w:cs="Arial"/>
          <w:b/>
          <w:szCs w:val="22"/>
        </w:rPr>
      </w:pPr>
      <w:bookmarkStart w:id="4" w:name="_Hlk536444639"/>
      <w:r w:rsidRPr="00AA6C16">
        <w:rPr>
          <w:rFonts w:ascii="Arial" w:hAnsi="Arial" w:cs="Arial"/>
          <w:szCs w:val="22"/>
        </w:rPr>
        <w:t>Conselheiro</w:t>
      </w:r>
      <w:r w:rsidRPr="00AA6C16">
        <w:rPr>
          <w:rFonts w:ascii="Arial" w:hAnsi="Arial" w:cs="Arial"/>
          <w:b/>
          <w:szCs w:val="22"/>
        </w:rPr>
        <w:t xml:space="preserve"> NESTOR BAPTISTA</w:t>
      </w:r>
      <w:bookmarkEnd w:id="4"/>
    </w:p>
    <w:p w:rsidR="00D13566" w:rsidRPr="00AA6C16" w:rsidRDefault="00D13566" w:rsidP="00D13566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</w:rPr>
      </w:pPr>
      <w:r w:rsidRPr="00AA6C16">
        <w:rPr>
          <w:rFonts w:cs="Arial"/>
          <w:sz w:val="24"/>
          <w:szCs w:val="22"/>
        </w:rPr>
        <w:t>Presidente</w:t>
      </w:r>
    </w:p>
    <w:p w:rsidR="003F29E7" w:rsidRPr="00D13566" w:rsidRDefault="003F29E7" w:rsidP="00D13566"/>
    <w:sectPr w:rsidR="003F29E7" w:rsidRPr="00D13566" w:rsidSect="002A3D7E">
      <w:headerReference w:type="default" r:id="rId8"/>
      <w:footerReference w:type="even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179" w:rsidRDefault="00E52179">
      <w:r>
        <w:separator/>
      </w:r>
    </w:p>
  </w:endnote>
  <w:endnote w:type="continuationSeparator" w:id="0">
    <w:p w:rsidR="00E52179" w:rsidRDefault="00E5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2E" w:rsidRDefault="00991C2E" w:rsidP="00923E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C2E" w:rsidRDefault="00991C2E" w:rsidP="00991C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2E" w:rsidRDefault="00991C2E" w:rsidP="00991C2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179" w:rsidRDefault="00E52179">
      <w:r>
        <w:separator/>
      </w:r>
    </w:p>
  </w:footnote>
  <w:footnote w:type="continuationSeparator" w:id="0">
    <w:p w:rsidR="00E52179" w:rsidRDefault="00E52179">
      <w:r>
        <w:continuationSeparator/>
      </w:r>
    </w:p>
  </w:footnote>
  <w:footnote w:id="1">
    <w:p w:rsidR="00BA2525" w:rsidRPr="001F7238" w:rsidRDefault="00BA2525" w:rsidP="00BA2525">
      <w:pPr>
        <w:pStyle w:val="Textodenotaderodap"/>
        <w:rPr>
          <w:rFonts w:ascii="Arial" w:hAnsi="Arial" w:cs="Arial"/>
        </w:rPr>
      </w:pPr>
      <w:r w:rsidRPr="00BA2525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p w:rsidR="00BA2525" w:rsidRPr="00BA2525" w:rsidRDefault="00BA2525" w:rsidP="00BA2525">
      <w:pPr>
        <w:pStyle w:val="NormalWeb"/>
        <w:numPr>
          <w:ilvl w:val="0"/>
          <w:numId w:val="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2" w:name="_Hlk870405"/>
      <w:bookmarkEnd w:id="0"/>
      <w:r w:rsidRPr="00405D84">
        <w:rPr>
          <w:rFonts w:ascii="Arial" w:hAnsi="Arial" w:cs="Arial"/>
          <w:sz w:val="20"/>
          <w:szCs w:val="20"/>
        </w:rPr>
        <w:t>Este texto não substitui o publicado no periódico:</w:t>
      </w:r>
      <w:bookmarkEnd w:id="1"/>
      <w:bookmarkEnd w:id="2"/>
      <w:r w:rsidRPr="00405D84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BA2525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Pr="00BA2525">
          <w:rPr>
            <w:rStyle w:val="Hyperlink"/>
            <w:rFonts w:cs="Arial"/>
            <w:sz w:val="20"/>
            <w:szCs w:val="20"/>
          </w:rPr>
          <w:t>, Curitiba, PR, n. 2132, 29 ago. 2019, p. 33-34</w:t>
        </w:r>
      </w:hyperlink>
      <w:r w:rsidRPr="00BA2525">
        <w:rPr>
          <w:rFonts w:ascii="Arial" w:hAnsi="Arial" w:cs="Arial"/>
          <w:sz w:val="20"/>
          <w:szCs w:val="20"/>
        </w:rPr>
        <w:t>.</w:t>
      </w:r>
      <w:r w:rsidRPr="00BA2525">
        <w:t> </w:t>
      </w:r>
    </w:p>
    <w:p w:rsidR="00BA2525" w:rsidRPr="00BA2525" w:rsidRDefault="00BA2525" w:rsidP="00BA2525">
      <w:pPr>
        <w:pStyle w:val="NormalWeb"/>
        <w:numPr>
          <w:ilvl w:val="0"/>
          <w:numId w:val="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BA2525">
        <w:rPr>
          <w:rStyle w:val="Forte"/>
          <w:rFonts w:ascii="Arial" w:hAnsi="Arial" w:cs="Arial"/>
          <w:sz w:val="20"/>
          <w:szCs w:val="20"/>
        </w:rPr>
        <w:t>Altera:</w:t>
      </w:r>
      <w:r w:rsidRPr="00BA2525">
        <w:rPr>
          <w:rFonts w:ascii="Arial" w:hAnsi="Arial" w:cs="Arial"/>
          <w:sz w:val="20"/>
          <w:szCs w:val="20"/>
        </w:rPr>
        <w:t> </w:t>
      </w:r>
      <w:hyperlink r:id="rId2" w:history="1">
        <w:r w:rsidRPr="00BA2525">
          <w:rPr>
            <w:rStyle w:val="Hyperlink"/>
            <w:rFonts w:cs="Arial"/>
            <w:sz w:val="20"/>
            <w:szCs w:val="20"/>
          </w:rPr>
          <w:t>Instrução de Serviço n. 113, de 26 de setembro de 2017</w:t>
        </w:r>
      </w:hyperlink>
      <w:r w:rsidRPr="00BA2525">
        <w:rPr>
          <w:rFonts w:ascii="Arial" w:hAnsi="Arial" w:cs="Arial"/>
          <w:sz w:val="20"/>
          <w:szCs w:val="20"/>
        </w:rPr>
        <w:t>.</w:t>
      </w:r>
    </w:p>
    <w:p w:rsidR="00BA2525" w:rsidRDefault="00BA252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7F6" w:rsidRPr="00C404BE" w:rsidRDefault="00B6170F" w:rsidP="00D13566">
    <w:pPr>
      <w:pStyle w:val="Cabealho"/>
      <w:spacing w:before="36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7.7pt;height:56.1pt;z-index:251657728;visibility:visible">
          <v:imagedata r:id="rId1" o:title="logo TC colorido - medio"/>
          <w10:wrap type="square"/>
        </v:shape>
      </w:pict>
    </w:r>
    <w:r w:rsidR="00CA37F6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64B"/>
    <w:multiLevelType w:val="hybridMultilevel"/>
    <w:tmpl w:val="AA9CD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262D5"/>
    <w:multiLevelType w:val="hybridMultilevel"/>
    <w:tmpl w:val="BD4A4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474AF"/>
    <w:rsid w:val="00047E1B"/>
    <w:rsid w:val="00093545"/>
    <w:rsid w:val="000D079E"/>
    <w:rsid w:val="000D2546"/>
    <w:rsid w:val="000D461A"/>
    <w:rsid w:val="000F00C1"/>
    <w:rsid w:val="000F06EE"/>
    <w:rsid w:val="000F3FAE"/>
    <w:rsid w:val="00110F93"/>
    <w:rsid w:val="00137E15"/>
    <w:rsid w:val="00145B52"/>
    <w:rsid w:val="00151273"/>
    <w:rsid w:val="00173669"/>
    <w:rsid w:val="0017677C"/>
    <w:rsid w:val="00184192"/>
    <w:rsid w:val="001947C8"/>
    <w:rsid w:val="001A17E7"/>
    <w:rsid w:val="001B374F"/>
    <w:rsid w:val="001D0B09"/>
    <w:rsid w:val="001D39ED"/>
    <w:rsid w:val="001D48D4"/>
    <w:rsid w:val="001F297B"/>
    <w:rsid w:val="002032D4"/>
    <w:rsid w:val="00210FE9"/>
    <w:rsid w:val="00230E30"/>
    <w:rsid w:val="0023574B"/>
    <w:rsid w:val="002413EC"/>
    <w:rsid w:val="0024733C"/>
    <w:rsid w:val="00250637"/>
    <w:rsid w:val="00253309"/>
    <w:rsid w:val="002757D2"/>
    <w:rsid w:val="00275E00"/>
    <w:rsid w:val="00291C77"/>
    <w:rsid w:val="002A3D7E"/>
    <w:rsid w:val="002A670B"/>
    <w:rsid w:val="002A6D9B"/>
    <w:rsid w:val="002A7E8A"/>
    <w:rsid w:val="002B3E06"/>
    <w:rsid w:val="002D32F2"/>
    <w:rsid w:val="002E621D"/>
    <w:rsid w:val="002F0CC1"/>
    <w:rsid w:val="00300EEE"/>
    <w:rsid w:val="0030395C"/>
    <w:rsid w:val="003202C6"/>
    <w:rsid w:val="00330616"/>
    <w:rsid w:val="00330801"/>
    <w:rsid w:val="00350E76"/>
    <w:rsid w:val="00352160"/>
    <w:rsid w:val="003939F6"/>
    <w:rsid w:val="003A2ED4"/>
    <w:rsid w:val="003A4ED9"/>
    <w:rsid w:val="003B4D92"/>
    <w:rsid w:val="003C0D41"/>
    <w:rsid w:val="003C3A56"/>
    <w:rsid w:val="003F29E7"/>
    <w:rsid w:val="0042070F"/>
    <w:rsid w:val="00437065"/>
    <w:rsid w:val="00450724"/>
    <w:rsid w:val="00465D6E"/>
    <w:rsid w:val="00487BD1"/>
    <w:rsid w:val="004A678B"/>
    <w:rsid w:val="004B2493"/>
    <w:rsid w:val="004B4283"/>
    <w:rsid w:val="004B4E6D"/>
    <w:rsid w:val="004C090D"/>
    <w:rsid w:val="00513584"/>
    <w:rsid w:val="0054085D"/>
    <w:rsid w:val="005970D2"/>
    <w:rsid w:val="005A4239"/>
    <w:rsid w:val="005A7211"/>
    <w:rsid w:val="005B5621"/>
    <w:rsid w:val="005D2FB9"/>
    <w:rsid w:val="005E6657"/>
    <w:rsid w:val="006215AF"/>
    <w:rsid w:val="00624390"/>
    <w:rsid w:val="00635041"/>
    <w:rsid w:val="00646B26"/>
    <w:rsid w:val="00667382"/>
    <w:rsid w:val="00676048"/>
    <w:rsid w:val="0068679E"/>
    <w:rsid w:val="00697806"/>
    <w:rsid w:val="00697D56"/>
    <w:rsid w:val="006A2800"/>
    <w:rsid w:val="006D351A"/>
    <w:rsid w:val="00701946"/>
    <w:rsid w:val="00754614"/>
    <w:rsid w:val="007647F6"/>
    <w:rsid w:val="00766AC8"/>
    <w:rsid w:val="00790839"/>
    <w:rsid w:val="00790AED"/>
    <w:rsid w:val="00792AA3"/>
    <w:rsid w:val="00795C04"/>
    <w:rsid w:val="00796B45"/>
    <w:rsid w:val="007A7205"/>
    <w:rsid w:val="007C0EAE"/>
    <w:rsid w:val="007D2BC0"/>
    <w:rsid w:val="00802308"/>
    <w:rsid w:val="00841184"/>
    <w:rsid w:val="00852F9E"/>
    <w:rsid w:val="00866E99"/>
    <w:rsid w:val="00893C92"/>
    <w:rsid w:val="008A6654"/>
    <w:rsid w:val="008B55E0"/>
    <w:rsid w:val="008C37A0"/>
    <w:rsid w:val="008C59B9"/>
    <w:rsid w:val="008D5003"/>
    <w:rsid w:val="009119A6"/>
    <w:rsid w:val="00923EEB"/>
    <w:rsid w:val="009242C0"/>
    <w:rsid w:val="00947334"/>
    <w:rsid w:val="00961460"/>
    <w:rsid w:val="00990D6E"/>
    <w:rsid w:val="00991C2E"/>
    <w:rsid w:val="009926C8"/>
    <w:rsid w:val="00997AD9"/>
    <w:rsid w:val="009C378B"/>
    <w:rsid w:val="009E2560"/>
    <w:rsid w:val="009E7AF1"/>
    <w:rsid w:val="009F3D01"/>
    <w:rsid w:val="00A24D63"/>
    <w:rsid w:val="00A40D87"/>
    <w:rsid w:val="00A43F10"/>
    <w:rsid w:val="00A4727D"/>
    <w:rsid w:val="00A60C4F"/>
    <w:rsid w:val="00A62026"/>
    <w:rsid w:val="00A87661"/>
    <w:rsid w:val="00AA4EF7"/>
    <w:rsid w:val="00AC5557"/>
    <w:rsid w:val="00AC706A"/>
    <w:rsid w:val="00AD707F"/>
    <w:rsid w:val="00B122F7"/>
    <w:rsid w:val="00B30AE2"/>
    <w:rsid w:val="00B50834"/>
    <w:rsid w:val="00B6170F"/>
    <w:rsid w:val="00B66496"/>
    <w:rsid w:val="00B95CAD"/>
    <w:rsid w:val="00BA2525"/>
    <w:rsid w:val="00BA5F98"/>
    <w:rsid w:val="00BB005A"/>
    <w:rsid w:val="00BB3C27"/>
    <w:rsid w:val="00BB466F"/>
    <w:rsid w:val="00BB6321"/>
    <w:rsid w:val="00BB63E0"/>
    <w:rsid w:val="00BB6FE3"/>
    <w:rsid w:val="00BC74A1"/>
    <w:rsid w:val="00BE6197"/>
    <w:rsid w:val="00BE7D0D"/>
    <w:rsid w:val="00BF021D"/>
    <w:rsid w:val="00BF5861"/>
    <w:rsid w:val="00C0462D"/>
    <w:rsid w:val="00C06C03"/>
    <w:rsid w:val="00C07990"/>
    <w:rsid w:val="00C17F9B"/>
    <w:rsid w:val="00C3478E"/>
    <w:rsid w:val="00C407CD"/>
    <w:rsid w:val="00C45E94"/>
    <w:rsid w:val="00C50E71"/>
    <w:rsid w:val="00C574FF"/>
    <w:rsid w:val="00C77BC7"/>
    <w:rsid w:val="00C94CC8"/>
    <w:rsid w:val="00CA37F6"/>
    <w:rsid w:val="00CA4CF9"/>
    <w:rsid w:val="00CC2164"/>
    <w:rsid w:val="00CD0DAD"/>
    <w:rsid w:val="00CD632B"/>
    <w:rsid w:val="00CE0A9A"/>
    <w:rsid w:val="00CE48A9"/>
    <w:rsid w:val="00CF4982"/>
    <w:rsid w:val="00D0031B"/>
    <w:rsid w:val="00D06DC9"/>
    <w:rsid w:val="00D13566"/>
    <w:rsid w:val="00D2421D"/>
    <w:rsid w:val="00D361F5"/>
    <w:rsid w:val="00D53074"/>
    <w:rsid w:val="00D57164"/>
    <w:rsid w:val="00D617CC"/>
    <w:rsid w:val="00D66A50"/>
    <w:rsid w:val="00D713B8"/>
    <w:rsid w:val="00D74BD3"/>
    <w:rsid w:val="00D75304"/>
    <w:rsid w:val="00D819ED"/>
    <w:rsid w:val="00D90F8A"/>
    <w:rsid w:val="00DB170F"/>
    <w:rsid w:val="00DB6925"/>
    <w:rsid w:val="00DC4D73"/>
    <w:rsid w:val="00DC4E97"/>
    <w:rsid w:val="00DE3F36"/>
    <w:rsid w:val="00DE449D"/>
    <w:rsid w:val="00E07702"/>
    <w:rsid w:val="00E32B75"/>
    <w:rsid w:val="00E46288"/>
    <w:rsid w:val="00E52179"/>
    <w:rsid w:val="00E71FC2"/>
    <w:rsid w:val="00E7531B"/>
    <w:rsid w:val="00E857A2"/>
    <w:rsid w:val="00E90F2D"/>
    <w:rsid w:val="00EB0066"/>
    <w:rsid w:val="00ED418B"/>
    <w:rsid w:val="00EE4B0E"/>
    <w:rsid w:val="00EF52D1"/>
    <w:rsid w:val="00F23024"/>
    <w:rsid w:val="00F255BB"/>
    <w:rsid w:val="00F35C21"/>
    <w:rsid w:val="00F40F61"/>
    <w:rsid w:val="00F5053D"/>
    <w:rsid w:val="00F540F9"/>
    <w:rsid w:val="00F601FC"/>
    <w:rsid w:val="00F60DA3"/>
    <w:rsid w:val="00F75F09"/>
    <w:rsid w:val="00F767C7"/>
    <w:rsid w:val="00FC015F"/>
    <w:rsid w:val="00FD3EDA"/>
    <w:rsid w:val="00FE2443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F6648B"/>
  <w15:chartTrackingRefBased/>
  <w15:docId w15:val="{DB9379F1-DE7B-40E3-BB87-21389FBE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15AF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bttulo">
    <w:name w:val="Subtitle"/>
    <w:basedOn w:val="Normal"/>
    <w:qFormat/>
    <w:rsid w:val="004B2493"/>
    <w:pPr>
      <w:spacing w:before="120" w:after="120" w:line="360" w:lineRule="auto"/>
      <w:jc w:val="center"/>
    </w:pPr>
    <w:rPr>
      <w:rFonts w:ascii="Arial" w:hAnsi="Arial" w:cs="Arial"/>
      <w:b/>
      <w:szCs w:val="28"/>
    </w:rPr>
  </w:style>
  <w:style w:type="paragraph" w:styleId="Rodap">
    <w:name w:val="footer"/>
    <w:basedOn w:val="Normal"/>
    <w:rsid w:val="00991C2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91C2E"/>
  </w:style>
  <w:style w:type="paragraph" w:styleId="Cabealho">
    <w:name w:val="header"/>
    <w:basedOn w:val="Normal"/>
    <w:link w:val="CabealhoChar"/>
    <w:rsid w:val="00CA37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37F6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253309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rsid w:val="00253309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253309"/>
    <w:rPr>
      <w:vertAlign w:val="superscript"/>
    </w:rPr>
  </w:style>
  <w:style w:type="paragraph" w:customStyle="1" w:styleId="Ementa">
    <w:name w:val="Ementa"/>
    <w:basedOn w:val="Normal"/>
    <w:rsid w:val="00B5083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B5083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B5083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B50834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link w:val="Recuodecorpodetexto3"/>
    <w:rsid w:val="00B50834"/>
    <w:rPr>
      <w:color w:val="FF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0F8A"/>
    <w:pPr>
      <w:ind w:left="720"/>
      <w:contextualSpacing/>
    </w:pPr>
  </w:style>
  <w:style w:type="paragraph" w:customStyle="1" w:styleId="Numera10">
    <w:name w:val="Numera10"/>
    <w:basedOn w:val="Normal"/>
    <w:link w:val="Numera10CharChar"/>
    <w:uiPriority w:val="99"/>
    <w:rsid w:val="00D90F8A"/>
    <w:pPr>
      <w:numPr>
        <w:numId w:val="1"/>
      </w:numPr>
      <w:spacing w:before="120" w:after="120"/>
      <w:jc w:val="both"/>
    </w:pPr>
    <w:rPr>
      <w:rFonts w:ascii="Arial" w:hAnsi="Arial"/>
      <w:lang w:val="x-none"/>
    </w:rPr>
  </w:style>
  <w:style w:type="character" w:customStyle="1" w:styleId="Numera10CharChar">
    <w:name w:val="Numera10 Char Char"/>
    <w:link w:val="Numera10"/>
    <w:uiPriority w:val="99"/>
    <w:locked/>
    <w:rsid w:val="00D90F8A"/>
    <w:rPr>
      <w:rFonts w:ascii="Arial" w:hAnsi="Arial"/>
      <w:sz w:val="24"/>
      <w:szCs w:val="24"/>
      <w:lang w:val="x-none"/>
    </w:rPr>
  </w:style>
  <w:style w:type="paragraph" w:styleId="Corpodetexto">
    <w:name w:val="Body Text"/>
    <w:basedOn w:val="Normal"/>
    <w:link w:val="CorpodetextoChar"/>
    <w:rsid w:val="00D13566"/>
    <w:pPr>
      <w:spacing w:after="120"/>
    </w:pPr>
  </w:style>
  <w:style w:type="character" w:customStyle="1" w:styleId="CorpodetextoChar">
    <w:name w:val="Corpo de texto Char"/>
    <w:link w:val="Corpodetexto"/>
    <w:rsid w:val="00D13566"/>
    <w:rPr>
      <w:sz w:val="24"/>
      <w:szCs w:val="24"/>
    </w:rPr>
  </w:style>
  <w:style w:type="character" w:styleId="Hyperlink">
    <w:name w:val="Hyperlink"/>
    <w:rsid w:val="00BA2525"/>
    <w:rPr>
      <w:rFonts w:ascii="Arial" w:hAnsi="Arial"/>
      <w:color w:val="0000FF"/>
      <w:sz w:val="16"/>
      <w:u w:val="single"/>
    </w:rPr>
  </w:style>
  <w:style w:type="paragraph" w:styleId="NormalWeb">
    <w:name w:val="Normal (Web)"/>
    <w:basedOn w:val="Normal"/>
    <w:uiPriority w:val="99"/>
    <w:rsid w:val="00BA2525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BA2525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BA2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113-de-26-de-setembro-de-2017/307621/area/249" TargetMode="External"/><Relationship Id="rId1" Type="http://schemas.openxmlformats.org/officeDocument/2006/relationships/hyperlink" Target="http://www1.tce.pr.gov.br/multimidia/2019/8/pdf/0033916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22CA-14C2-44AD-B7B6-C8595B88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instrução serviço</vt:lpstr>
    </vt:vector>
  </TitlesOfParts>
  <Company>TCE-PR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instrução serviço</dc:title>
  <dc:subject>Projeto de Instrução de Serviço</dc:subject>
  <dc:creator>tc508500</dc:creator>
  <cp:keywords/>
  <cp:lastModifiedBy>Yarusya Rohrich da Fonseca</cp:lastModifiedBy>
  <cp:revision>5</cp:revision>
  <dcterms:created xsi:type="dcterms:W3CDTF">2019-09-03T13:57:00Z</dcterms:created>
  <dcterms:modified xsi:type="dcterms:W3CDTF">2019-09-03T14:05:00Z</dcterms:modified>
</cp:coreProperties>
</file>