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Default="00BB17FA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 </w:t>
      </w:r>
      <w:r w:rsidR="00A31E8E">
        <w:rPr>
          <w:rFonts w:ascii="Arial" w:hAnsi="Arial" w:cs="Arial"/>
          <w:b/>
          <w:bCs/>
          <w:sz w:val="28"/>
          <w:szCs w:val="28"/>
        </w:rPr>
        <w:t>N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º </w:t>
      </w:r>
      <w:r w:rsidR="007F1536">
        <w:rPr>
          <w:rFonts w:ascii="Arial" w:hAnsi="Arial" w:cs="Arial"/>
          <w:b/>
          <w:bCs/>
          <w:sz w:val="28"/>
          <w:szCs w:val="28"/>
        </w:rPr>
        <w:t>79</w:t>
      </w:r>
      <w:r w:rsidR="00385221">
        <w:rPr>
          <w:rFonts w:ascii="Arial" w:hAnsi="Arial" w:cs="Arial"/>
          <w:b/>
          <w:bCs/>
          <w:sz w:val="28"/>
          <w:szCs w:val="28"/>
        </w:rPr>
        <w:t>/</w:t>
      </w:r>
      <w:r w:rsidR="00E361C4">
        <w:rPr>
          <w:rFonts w:ascii="Arial" w:hAnsi="Arial" w:cs="Arial"/>
          <w:b/>
          <w:bCs/>
          <w:sz w:val="28"/>
          <w:szCs w:val="28"/>
        </w:rPr>
        <w:t>2014</w:t>
      </w:r>
      <w:r w:rsidR="003150C2" w:rsidRPr="003150C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BB17FA" w:rsidRPr="00D56591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r w:rsidRPr="00D56591">
        <w:rPr>
          <w:i/>
          <w:sz w:val="24"/>
        </w:rPr>
        <w:t xml:space="preserve">Dispõe sobre a tramitação eletrônica dos </w:t>
      </w:r>
      <w:r w:rsidR="00C123EB" w:rsidRPr="00D56591">
        <w:rPr>
          <w:i/>
          <w:sz w:val="24"/>
        </w:rPr>
        <w:t xml:space="preserve">atos </w:t>
      </w:r>
      <w:r w:rsidR="00385221">
        <w:rPr>
          <w:i/>
          <w:sz w:val="24"/>
        </w:rPr>
        <w:t>iniciais dos procedimentos de fiscalização</w:t>
      </w:r>
      <w:r w:rsidR="00D56591">
        <w:rPr>
          <w:i/>
          <w:sz w:val="24"/>
        </w:rPr>
        <w:t xml:space="preserve"> e</w:t>
      </w:r>
      <w:r w:rsidRPr="00D56591">
        <w:rPr>
          <w:i/>
          <w:sz w:val="24"/>
        </w:rPr>
        <w:t xml:space="preserve">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</w:t>
      </w:r>
      <w:r w:rsidR="008F7275">
        <w:rPr>
          <w:sz w:val="24"/>
        </w:rPr>
        <w:t xml:space="preserve"> art. 197, do Regimento Interno, e art. 4º da Instrução Normativa nº 82/2012,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Pr="00116F53" w:rsidRDefault="00BB17FA" w:rsidP="00BB17FA">
      <w:pPr>
        <w:pStyle w:val="ArtigosOrdinais"/>
        <w:ind w:firstLine="1134"/>
        <w:rPr>
          <w:sz w:val="24"/>
        </w:rPr>
      </w:pPr>
      <w:r w:rsidRPr="00116F53">
        <w:rPr>
          <w:b/>
          <w:sz w:val="24"/>
        </w:rPr>
        <w:t xml:space="preserve">Art. 1º </w:t>
      </w:r>
      <w:r w:rsidRPr="00116F53">
        <w:rPr>
          <w:sz w:val="24"/>
        </w:rPr>
        <w:t xml:space="preserve">Esta Instrução de Serviço disciplina a tramitação dos </w:t>
      </w:r>
      <w:r w:rsidR="00C123EB" w:rsidRPr="00116F53">
        <w:rPr>
          <w:sz w:val="24"/>
        </w:rPr>
        <w:t xml:space="preserve">atos </w:t>
      </w:r>
      <w:r w:rsidR="005A76C5">
        <w:rPr>
          <w:sz w:val="24"/>
        </w:rPr>
        <w:t>iniciais d</w:t>
      </w:r>
      <w:r w:rsidR="00C86D20">
        <w:rPr>
          <w:sz w:val="24"/>
        </w:rPr>
        <w:t>os procedimentos d</w:t>
      </w:r>
      <w:r w:rsidR="005A76C5">
        <w:rPr>
          <w:sz w:val="24"/>
        </w:rPr>
        <w:t>e fiscalização</w:t>
      </w:r>
      <w:r w:rsidR="00D56591" w:rsidRPr="00116F53">
        <w:rPr>
          <w:sz w:val="24"/>
        </w:rPr>
        <w:t>,</w:t>
      </w:r>
      <w:r w:rsidR="002D2459" w:rsidRPr="00116F53">
        <w:rPr>
          <w:sz w:val="24"/>
        </w:rPr>
        <w:t xml:space="preserve"> </w:t>
      </w:r>
      <w:r w:rsidR="00C61026" w:rsidRPr="00116F53">
        <w:rPr>
          <w:sz w:val="24"/>
        </w:rPr>
        <w:t>por meio</w:t>
      </w:r>
      <w:r w:rsidRPr="00116F53">
        <w:rPr>
          <w:sz w:val="24"/>
        </w:rPr>
        <w:t xml:space="preserve"> do sistema de </w:t>
      </w:r>
      <w:r w:rsidR="00A5057F" w:rsidRPr="00116F53">
        <w:rPr>
          <w:sz w:val="24"/>
        </w:rPr>
        <w:t>p</w:t>
      </w:r>
      <w:r w:rsidRPr="00116F53">
        <w:rPr>
          <w:sz w:val="24"/>
        </w:rPr>
        <w:t xml:space="preserve">rocedimentos </w:t>
      </w:r>
      <w:r w:rsidR="00A5057F" w:rsidRPr="00116F53">
        <w:rPr>
          <w:sz w:val="24"/>
        </w:rPr>
        <w:t>a</w:t>
      </w:r>
      <w:r w:rsidRPr="00116F53">
        <w:rPr>
          <w:sz w:val="24"/>
        </w:rPr>
        <w:t xml:space="preserve">dministrativos </w:t>
      </w:r>
      <w:r w:rsidR="00A5057F" w:rsidRPr="00116F53">
        <w:rPr>
          <w:sz w:val="24"/>
        </w:rPr>
        <w:t>e</w:t>
      </w:r>
      <w:r w:rsidRPr="00116F53">
        <w:rPr>
          <w:sz w:val="24"/>
        </w:rPr>
        <w:t>letrônicos.</w:t>
      </w:r>
    </w:p>
    <w:p w:rsidR="00210145" w:rsidRDefault="005A76C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</w:t>
      </w:r>
      <w:r w:rsidR="00323A61">
        <w:rPr>
          <w:sz w:val="24"/>
        </w:rPr>
        <w:t xml:space="preserve">Os </w:t>
      </w:r>
      <w:r w:rsidR="00210145">
        <w:rPr>
          <w:sz w:val="24"/>
        </w:rPr>
        <w:t xml:space="preserve">assuntos </w:t>
      </w:r>
      <w:r>
        <w:rPr>
          <w:sz w:val="24"/>
        </w:rPr>
        <w:t>dos atos iniciais de fiscalização</w:t>
      </w:r>
      <w:r w:rsidR="00210145">
        <w:rPr>
          <w:sz w:val="24"/>
        </w:rPr>
        <w:t xml:space="preserve"> para os procedimentos administrativos eletrônicos são os seguintes: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 – A</w:t>
      </w:r>
      <w:r w:rsidR="005A76C5">
        <w:rPr>
          <w:sz w:val="24"/>
        </w:rPr>
        <w:t>lerta</w:t>
      </w:r>
      <w:r>
        <w:rPr>
          <w:sz w:val="24"/>
        </w:rPr>
        <w:t>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</w:t>
      </w:r>
      <w:r w:rsidR="005A76C5">
        <w:rPr>
          <w:sz w:val="24"/>
        </w:rPr>
        <w:t>Comunicação de Irregularidade</w:t>
      </w:r>
      <w:r>
        <w:rPr>
          <w:sz w:val="24"/>
        </w:rPr>
        <w:t>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III – </w:t>
      </w:r>
      <w:r w:rsidR="005A76C5">
        <w:rPr>
          <w:sz w:val="24"/>
        </w:rPr>
        <w:t>Auditoria</w:t>
      </w:r>
      <w:r>
        <w:rPr>
          <w:sz w:val="24"/>
        </w:rPr>
        <w:t>;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IV – </w:t>
      </w:r>
      <w:r w:rsidR="005A76C5">
        <w:rPr>
          <w:sz w:val="24"/>
        </w:rPr>
        <w:t>Inspeção</w:t>
      </w:r>
      <w:r>
        <w:rPr>
          <w:sz w:val="24"/>
        </w:rPr>
        <w:t>;</w:t>
      </w:r>
    </w:p>
    <w:p w:rsidR="00210145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– </w:t>
      </w:r>
      <w:r w:rsidR="005A76C5">
        <w:rPr>
          <w:sz w:val="24"/>
        </w:rPr>
        <w:t>Monitoramento</w:t>
      </w:r>
      <w:r>
        <w:rPr>
          <w:sz w:val="24"/>
        </w:rPr>
        <w:t>;</w:t>
      </w:r>
      <w:r w:rsidR="005A76C5">
        <w:rPr>
          <w:sz w:val="24"/>
        </w:rPr>
        <w:t xml:space="preserve"> e</w:t>
      </w:r>
    </w:p>
    <w:p w:rsidR="00BA7C27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r w:rsidR="005A76C5">
        <w:rPr>
          <w:sz w:val="24"/>
        </w:rPr>
        <w:t>Tomada de Contas</w:t>
      </w:r>
      <w:r>
        <w:rPr>
          <w:sz w:val="24"/>
        </w:rPr>
        <w:t>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do </w:t>
      </w:r>
      <w:r w:rsidR="00A5057F">
        <w:rPr>
          <w:sz w:val="24"/>
        </w:rPr>
        <w:t>p</w:t>
      </w:r>
      <w:r>
        <w:rPr>
          <w:sz w:val="24"/>
        </w:rPr>
        <w:t xml:space="preserve">rocedimento </w:t>
      </w:r>
      <w:r w:rsidR="00A5057F">
        <w:rPr>
          <w:sz w:val="24"/>
        </w:rPr>
        <w:t>administrativo e</w:t>
      </w:r>
      <w:r w:rsidR="00445FCF">
        <w:rPr>
          <w:sz w:val="24"/>
        </w:rPr>
        <w:t>letrônico</w:t>
      </w:r>
      <w:r w:rsidR="00D56591">
        <w:rPr>
          <w:sz w:val="24"/>
        </w:rPr>
        <w:t>,</w:t>
      </w:r>
      <w:r w:rsidR="00445FCF">
        <w:rPr>
          <w:sz w:val="24"/>
        </w:rPr>
        <w:t xml:space="preserve"> o requerente d</w:t>
      </w:r>
      <w:r>
        <w:rPr>
          <w:sz w:val="24"/>
        </w:rPr>
        <w:t>eve utilizar os modelos de ofício</w:t>
      </w:r>
      <w:r w:rsidR="00C05EC2">
        <w:rPr>
          <w:sz w:val="24"/>
        </w:rPr>
        <w:t>s</w:t>
      </w:r>
      <w:r>
        <w:rPr>
          <w:sz w:val="24"/>
        </w:rPr>
        <w:t xml:space="preserve"> </w:t>
      </w:r>
      <w:r w:rsidR="008D5B42">
        <w:rPr>
          <w:sz w:val="24"/>
        </w:rPr>
        <w:t>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podendo fazer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deve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>Os modelos padronizados</w:t>
      </w:r>
      <w:r w:rsidR="00017885">
        <w:rPr>
          <w:sz w:val="24"/>
        </w:rPr>
        <w:t>,</w:t>
      </w:r>
      <w:r>
        <w:rPr>
          <w:sz w:val="24"/>
        </w:rPr>
        <w:t xml:space="preserve"> referentes a</w:t>
      </w:r>
      <w:r w:rsidR="00445FCF">
        <w:rPr>
          <w:sz w:val="24"/>
        </w:rPr>
        <w:t xml:space="preserve">os </w:t>
      </w:r>
      <w:r w:rsidR="005E4031" w:rsidRPr="00116F53">
        <w:rPr>
          <w:sz w:val="24"/>
        </w:rPr>
        <w:t xml:space="preserve">atos </w:t>
      </w:r>
      <w:r w:rsidR="005A76C5">
        <w:rPr>
          <w:sz w:val="24"/>
        </w:rPr>
        <w:t>enumerados no parágrafo único do art. 1º</w:t>
      </w:r>
      <w:r w:rsidR="00017885">
        <w:rPr>
          <w:sz w:val="24"/>
        </w:rPr>
        <w:t>,</w:t>
      </w:r>
      <w:r>
        <w:rPr>
          <w:sz w:val="24"/>
        </w:rPr>
        <w:t xml:space="preserve"> estarão disponíveis no sistema 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Os modelos devem ser </w:t>
      </w:r>
      <w:r w:rsidR="00D56591">
        <w:rPr>
          <w:sz w:val="24"/>
        </w:rPr>
        <w:t xml:space="preserve">adotados </w:t>
      </w:r>
      <w:r>
        <w:rPr>
          <w:sz w:val="24"/>
        </w:rPr>
        <w:t>preferencialmente</w:t>
      </w:r>
      <w:r w:rsidR="00D56591">
        <w:rPr>
          <w:sz w:val="24"/>
        </w:rPr>
        <w:t xml:space="preserve"> </w:t>
      </w:r>
      <w:r w:rsidR="00533D70">
        <w:rPr>
          <w:sz w:val="24"/>
        </w:rPr>
        <w:t>como referência e</w:t>
      </w:r>
      <w:r w:rsidR="00D56591">
        <w:rPr>
          <w:sz w:val="24"/>
        </w:rPr>
        <w:t xml:space="preserve"> pode</w:t>
      </w:r>
      <w:r w:rsidR="00533D70">
        <w:rPr>
          <w:sz w:val="24"/>
        </w:rPr>
        <w:t xml:space="preserve">m </w:t>
      </w:r>
      <w:r>
        <w:rPr>
          <w:sz w:val="24"/>
        </w:rPr>
        <w:t xml:space="preserve">ser </w:t>
      </w:r>
      <w:r w:rsidR="00D6167A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7E0DEB">
        <w:rPr>
          <w:sz w:val="24"/>
        </w:rPr>
        <w:t>,</w:t>
      </w:r>
      <w:r>
        <w:rPr>
          <w:sz w:val="24"/>
        </w:rPr>
        <w:t xml:space="preserve"> </w:t>
      </w:r>
      <w:r w:rsidR="00533D70">
        <w:rPr>
          <w:sz w:val="24"/>
        </w:rPr>
        <w:t>tendo</w:t>
      </w:r>
      <w:r w:rsidR="00D6167A">
        <w:rPr>
          <w:sz w:val="24"/>
        </w:rPr>
        <w:t xml:space="preserve"> a</w:t>
      </w:r>
      <w:r>
        <w:rPr>
          <w:sz w:val="24"/>
        </w:rPr>
        <w:t xml:space="preserve">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223BE4">
        <w:rPr>
          <w:sz w:val="24"/>
        </w:rPr>
        <w:t>podem</w:t>
      </w:r>
      <w:r>
        <w:rPr>
          <w:sz w:val="24"/>
        </w:rPr>
        <w:t xml:space="preserve"> ser feitas mediante autorização da Diretoria 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71C78">
        <w:rPr>
          <w:b/>
          <w:sz w:val="24"/>
        </w:rPr>
        <w:t>4</w:t>
      </w:r>
      <w:r>
        <w:rPr>
          <w:b/>
          <w:sz w:val="24"/>
        </w:rPr>
        <w:t xml:space="preserve">º </w:t>
      </w:r>
      <w:r>
        <w:rPr>
          <w:sz w:val="24"/>
        </w:rPr>
        <w:t xml:space="preserve">A </w:t>
      </w:r>
      <w:r w:rsidR="00C24A9F">
        <w:rPr>
          <w:sz w:val="24"/>
        </w:rPr>
        <w:t xml:space="preserve">instauração e a </w:t>
      </w:r>
      <w:r>
        <w:rPr>
          <w:sz w:val="24"/>
        </w:rPr>
        <w:t xml:space="preserve">tramitação dos procedimentos administrativos eletrônicos </w:t>
      </w:r>
      <w:r w:rsidR="00223BE4">
        <w:rPr>
          <w:sz w:val="24"/>
        </w:rPr>
        <w:t>deve</w:t>
      </w:r>
      <w:r w:rsidR="00C24A9F">
        <w:rPr>
          <w:sz w:val="24"/>
        </w:rPr>
        <w:t>m</w:t>
      </w:r>
      <w:r w:rsidR="00223BE4">
        <w:rPr>
          <w:sz w:val="24"/>
        </w:rPr>
        <w:t xml:space="preserve"> observar</w:t>
      </w:r>
      <w:r>
        <w:rPr>
          <w:sz w:val="24"/>
        </w:rPr>
        <w:t xml:space="preserve"> </w:t>
      </w:r>
      <w:r w:rsidR="00C24A9F">
        <w:rPr>
          <w:sz w:val="24"/>
        </w:rPr>
        <w:t>as orientações e</w:t>
      </w:r>
      <w:r>
        <w:rPr>
          <w:sz w:val="24"/>
        </w:rPr>
        <w:t xml:space="preserve"> </w:t>
      </w:r>
      <w:r w:rsidR="00C24A9F">
        <w:rPr>
          <w:sz w:val="24"/>
        </w:rPr>
        <w:t xml:space="preserve">o </w:t>
      </w:r>
      <w:r>
        <w:rPr>
          <w:sz w:val="24"/>
        </w:rPr>
        <w:t>fluxo disponíve</w:t>
      </w:r>
      <w:r w:rsidR="00C24A9F">
        <w:rPr>
          <w:sz w:val="24"/>
        </w:rPr>
        <w:t>is</w:t>
      </w:r>
      <w:r>
        <w:rPr>
          <w:sz w:val="24"/>
        </w:rPr>
        <w:t xml:space="preserve"> no sistema informatizado.</w:t>
      </w:r>
    </w:p>
    <w:p w:rsidR="007E0DEB" w:rsidRDefault="007E0DEB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como referência</w:t>
      </w:r>
      <w:r w:rsidR="00D6167A">
        <w:rPr>
          <w:sz w:val="24"/>
        </w:rPr>
        <w:t xml:space="preserve"> e</w:t>
      </w:r>
      <w:r>
        <w:rPr>
          <w:sz w:val="24"/>
        </w:rPr>
        <w:t xml:space="preserve"> pode</w:t>
      </w:r>
      <w:r w:rsidR="00D6167A">
        <w:rPr>
          <w:sz w:val="24"/>
        </w:rPr>
        <w:t>m</w:t>
      </w:r>
      <w:r>
        <w:rPr>
          <w:sz w:val="24"/>
        </w:rPr>
        <w:t xml:space="preserve"> ser a</w:t>
      </w:r>
      <w:r w:rsidR="00D6167A">
        <w:rPr>
          <w:sz w:val="24"/>
        </w:rPr>
        <w:t>daptados</w:t>
      </w:r>
      <w:r>
        <w:rPr>
          <w:sz w:val="24"/>
        </w:rPr>
        <w:t xml:space="preserve"> conforme o caso concreto, </w:t>
      </w:r>
      <w:r w:rsidR="00D6167A">
        <w:rPr>
          <w:sz w:val="24"/>
        </w:rPr>
        <w:t xml:space="preserve">tendo a </w:t>
      </w:r>
      <w:r>
        <w:rPr>
          <w:sz w:val="24"/>
        </w:rPr>
        <w:t>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</w:t>
      </w:r>
      <w:r w:rsidR="00971C78">
        <w:rPr>
          <w:b/>
          <w:sz w:val="24"/>
        </w:rPr>
        <w:t>5</w:t>
      </w:r>
      <w:r w:rsidRPr="001D1C96">
        <w:rPr>
          <w:b/>
          <w:sz w:val="24"/>
        </w:rPr>
        <w:t xml:space="preserve">º </w:t>
      </w:r>
      <w:r w:rsidRPr="001D1C96">
        <w:rPr>
          <w:sz w:val="24"/>
        </w:rPr>
        <w:t xml:space="preserve">O uso do meio eletrônico para a tramitação dos </w:t>
      </w:r>
      <w:r w:rsidR="00A5057F" w:rsidRPr="001D1C96">
        <w:rPr>
          <w:sz w:val="24"/>
        </w:rPr>
        <w:t>procedimentos a</w:t>
      </w:r>
      <w:r w:rsidRPr="001D1C96">
        <w:rPr>
          <w:sz w:val="24"/>
        </w:rPr>
        <w:t>dministrativos</w:t>
      </w:r>
      <w:r w:rsidR="00D6167A">
        <w:rPr>
          <w:sz w:val="24"/>
        </w:rPr>
        <w:t xml:space="preserve"> </w:t>
      </w:r>
      <w:r w:rsidR="00E850D3">
        <w:rPr>
          <w:sz w:val="24"/>
        </w:rPr>
        <w:t>eletrônicos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D6167A">
        <w:rPr>
          <w:sz w:val="24"/>
        </w:rPr>
        <w:t>previstos nesta Instrução de Serviço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223BE4" w:rsidRPr="001D1C96">
        <w:rPr>
          <w:sz w:val="24"/>
        </w:rPr>
        <w:t>deve observar</w:t>
      </w:r>
      <w:r w:rsidRPr="001D1C96">
        <w:rPr>
          <w:sz w:val="24"/>
        </w:rPr>
        <w:t xml:space="preserve"> as regras </w:t>
      </w:r>
      <w:r w:rsidR="008941D9">
        <w:rPr>
          <w:sz w:val="24"/>
        </w:rPr>
        <w:t>contidas</w:t>
      </w:r>
      <w:r w:rsidRPr="001D1C96">
        <w:rPr>
          <w:sz w:val="24"/>
        </w:rPr>
        <w:t xml:space="preserve"> no Regimento Interno para o uso do meio eletrônico referente aos processos e requerimentos.</w:t>
      </w:r>
    </w:p>
    <w:p w:rsidR="00811B88" w:rsidRDefault="00811B88" w:rsidP="00BB17FA">
      <w:pPr>
        <w:pStyle w:val="ArtigosOrdinais"/>
        <w:ind w:firstLine="1134"/>
        <w:rPr>
          <w:sz w:val="24"/>
        </w:rPr>
      </w:pPr>
      <w:r w:rsidRPr="00811B88">
        <w:rPr>
          <w:b/>
          <w:sz w:val="24"/>
        </w:rPr>
        <w:t>Art. 6º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Ficam excluídos do Anexo IV, item 03, da Instrução Normativa nº 82/2012, os </w:t>
      </w:r>
      <w:proofErr w:type="spellStart"/>
      <w:r>
        <w:rPr>
          <w:sz w:val="24"/>
        </w:rPr>
        <w:t>subassuntos</w:t>
      </w:r>
      <w:proofErr w:type="spellEnd"/>
      <w:r>
        <w:rPr>
          <w:sz w:val="24"/>
        </w:rPr>
        <w:t xml:space="preserve"> Comunicação de Irregularidade e Procedimento de Fiscalização do assunto de Requerimento Interno.</w:t>
      </w:r>
    </w:p>
    <w:p w:rsidR="00811B88" w:rsidRPr="00811B88" w:rsidRDefault="00811B88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Ficam também excluídos do Anexo IX, itens 09 e 18, da Instrução Normativa nº 82/2012, os </w:t>
      </w:r>
      <w:r w:rsidR="008F7275">
        <w:rPr>
          <w:sz w:val="24"/>
        </w:rPr>
        <w:t xml:space="preserve">assuntos de Requerimento Interno com os </w:t>
      </w:r>
      <w:proofErr w:type="spellStart"/>
      <w:r>
        <w:rPr>
          <w:sz w:val="24"/>
        </w:rPr>
        <w:t>subassuntos</w:t>
      </w:r>
      <w:proofErr w:type="spellEnd"/>
      <w:r>
        <w:rPr>
          <w:sz w:val="24"/>
        </w:rPr>
        <w:t xml:space="preserve"> Comunicação de Irregularidade e Procedimento de Fiscalização.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811B88">
        <w:rPr>
          <w:b/>
          <w:sz w:val="24"/>
        </w:rPr>
        <w:t>7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>Curitiba, 15 de agosto de 2014.</w:t>
      </w:r>
    </w:p>
    <w:p w:rsid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,Bold" w:eastAsiaTheme="minorHAnsi" w:hAnsi="Arial,Bold" w:cs="Arial,Bold"/>
          <w:b/>
          <w:bCs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 xml:space="preserve">Conselheiro </w:t>
      </w:r>
      <w:r w:rsidRPr="007F1536">
        <w:rPr>
          <w:rFonts w:ascii="Arial,Bold" w:eastAsiaTheme="minorHAnsi" w:hAnsi="Arial,Bold" w:cs="Arial,Bold"/>
          <w:b/>
          <w:bCs/>
          <w:lang w:eastAsia="en-US"/>
        </w:rPr>
        <w:t>ARTAGÃO DE MATTOS LEÃO</w:t>
      </w:r>
    </w:p>
    <w:p w:rsidR="00CF6170" w:rsidRPr="007F1536" w:rsidRDefault="007F1536" w:rsidP="007F1536">
      <w:pPr>
        <w:pStyle w:val="Recuodecorpodetexto3"/>
        <w:spacing w:before="120"/>
        <w:ind w:firstLine="1134"/>
        <w:rPr>
          <w:color w:val="auto"/>
        </w:rPr>
      </w:pPr>
      <w:r w:rsidRPr="007F1536">
        <w:rPr>
          <w:rFonts w:ascii="Arial" w:eastAsiaTheme="minorHAnsi" w:hAnsi="Arial" w:cs="Arial"/>
          <w:color w:val="auto"/>
          <w:lang w:eastAsia="en-US"/>
        </w:rPr>
        <w:t>Presidente do Tribunal de Contas do Estado do Paraná</w:t>
      </w:r>
    </w:p>
    <w:sectPr w:rsidR="00CF6170" w:rsidRPr="007F15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FA" w:rsidRDefault="00BB17FA" w:rsidP="00BB17FA">
      <w:r>
        <w:separator/>
      </w:r>
    </w:p>
  </w:endnote>
  <w:endnote w:type="continuationSeparator" w:id="0">
    <w:p w:rsidR="00BB17FA" w:rsidRDefault="00BB17FA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163A65">
    <w:pPr>
      <w:pStyle w:val="Rodap"/>
      <w:jc w:val="right"/>
    </w:pPr>
  </w:p>
  <w:p w:rsidR="00163A65" w:rsidRDefault="0016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FA" w:rsidRDefault="00BB17FA" w:rsidP="00BB17FA">
      <w:r>
        <w:separator/>
      </w:r>
    </w:p>
  </w:footnote>
  <w:footnote w:type="continuationSeparator" w:id="0">
    <w:p w:rsidR="00BB17FA" w:rsidRDefault="00BB17FA" w:rsidP="00BB17FA">
      <w:r>
        <w:continuationSeparator/>
      </w:r>
    </w:p>
  </w:footnote>
  <w:footnote w:id="1">
    <w:p w:rsidR="003150C2" w:rsidRDefault="003150C2" w:rsidP="003150C2">
      <w:pPr>
        <w:pStyle w:val="Textodenotaderodap"/>
        <w:rPr>
          <w:rFonts w:ascii="Arial" w:hAnsi="Arial" w:cs="Arial"/>
        </w:rPr>
      </w:pPr>
      <w:r w:rsidRPr="003150C2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Notas da Biblioteca:</w:t>
      </w:r>
    </w:p>
    <w:p w:rsidR="003150C2" w:rsidRDefault="003150C2" w:rsidP="003150C2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150C2">
          <w:rPr>
            <w:rStyle w:val="Hyperlink"/>
            <w:rFonts w:ascii="Arial" w:hAnsi="Arial" w:cs="Arial"/>
          </w:rPr>
          <w:t>Diário Eletrônico do Tribunal de Contas do Estado do Paraná, Curitiba, PR, n. 947, 17 ago. 2014, p. 43</w:t>
        </w:r>
      </w:hyperlink>
      <w:r>
        <w:rPr>
          <w:rStyle w:val="Hyperlink"/>
          <w:rFonts w:ascii="Arial" w:hAnsi="Arial" w:cs="Arial"/>
        </w:rPr>
        <w:t>.</w:t>
      </w:r>
    </w:p>
    <w:p w:rsidR="003150C2" w:rsidRPr="001615BA" w:rsidRDefault="003150C2" w:rsidP="003150C2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>
        <w:rPr>
          <w:rFonts w:ascii="Arial" w:hAnsi="Arial" w:cs="Arial"/>
          <w:sz w:val="20"/>
          <w:szCs w:val="20"/>
        </w:rPr>
        <w:t xml:space="preserve">: </w:t>
      </w:r>
      <w:r w:rsidRPr="003150C2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 </w:t>
      </w:r>
      <w:hyperlink r:id="rId2" w:history="1">
        <w:r w:rsidRPr="003150C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3150C2" w:rsidRDefault="001615BA" w:rsidP="00EF339D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</w:pPr>
      <w:r w:rsidRPr="001615B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615BA">
        <w:rPr>
          <w:rStyle w:val="Forte"/>
          <w:rFonts w:ascii="Arial" w:hAnsi="Arial" w:cs="Arial"/>
          <w:sz w:val="20"/>
          <w:szCs w:val="20"/>
        </w:rPr>
        <w:t xml:space="preserve"> por:</w:t>
      </w:r>
      <w:r w:rsidRPr="001615BA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1615BA">
          <w:rPr>
            <w:rStyle w:val="Hyperlink"/>
            <w:rFonts w:ascii="Arial" w:hAnsi="Arial" w:cs="Arial"/>
            <w:sz w:val="20"/>
            <w:szCs w:val="20"/>
          </w:rPr>
          <w:t>Instrução de Serviço n. 138, de 18 de outubro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BB17F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82918" wp14:editId="3B3D645F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3150C2" w:rsidRDefault="003150C2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B1A"/>
    <w:multiLevelType w:val="hybridMultilevel"/>
    <w:tmpl w:val="BB146B66"/>
    <w:lvl w:ilvl="0" w:tplc="564C1B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FA"/>
    <w:rsid w:val="000137B2"/>
    <w:rsid w:val="00017885"/>
    <w:rsid w:val="00070FF5"/>
    <w:rsid w:val="000909EF"/>
    <w:rsid w:val="00093EF3"/>
    <w:rsid w:val="00102160"/>
    <w:rsid w:val="00116F53"/>
    <w:rsid w:val="001615BA"/>
    <w:rsid w:val="00163A65"/>
    <w:rsid w:val="00164E4F"/>
    <w:rsid w:val="0017792D"/>
    <w:rsid w:val="001D1C96"/>
    <w:rsid w:val="001D3A67"/>
    <w:rsid w:val="00210145"/>
    <w:rsid w:val="00213766"/>
    <w:rsid w:val="00223BE4"/>
    <w:rsid w:val="00235832"/>
    <w:rsid w:val="00291074"/>
    <w:rsid w:val="002D2459"/>
    <w:rsid w:val="003150C2"/>
    <w:rsid w:val="00323A61"/>
    <w:rsid w:val="00346B3B"/>
    <w:rsid w:val="00383FBF"/>
    <w:rsid w:val="00385221"/>
    <w:rsid w:val="003E0556"/>
    <w:rsid w:val="00417672"/>
    <w:rsid w:val="0042046D"/>
    <w:rsid w:val="0042203C"/>
    <w:rsid w:val="00445FCF"/>
    <w:rsid w:val="004B584A"/>
    <w:rsid w:val="004D448F"/>
    <w:rsid w:val="004E6E35"/>
    <w:rsid w:val="00501617"/>
    <w:rsid w:val="00533D70"/>
    <w:rsid w:val="00561F77"/>
    <w:rsid w:val="005A76C5"/>
    <w:rsid w:val="005C1FCB"/>
    <w:rsid w:val="005E4031"/>
    <w:rsid w:val="005E7999"/>
    <w:rsid w:val="00623ADE"/>
    <w:rsid w:val="006A1F17"/>
    <w:rsid w:val="006C2D97"/>
    <w:rsid w:val="00721669"/>
    <w:rsid w:val="00723F82"/>
    <w:rsid w:val="00754744"/>
    <w:rsid w:val="00766009"/>
    <w:rsid w:val="00796D28"/>
    <w:rsid w:val="007E0DEB"/>
    <w:rsid w:val="007F1536"/>
    <w:rsid w:val="00811B88"/>
    <w:rsid w:val="008418C3"/>
    <w:rsid w:val="008435ED"/>
    <w:rsid w:val="0089283B"/>
    <w:rsid w:val="008941D9"/>
    <w:rsid w:val="008D5B42"/>
    <w:rsid w:val="008F7275"/>
    <w:rsid w:val="00921A8D"/>
    <w:rsid w:val="00944721"/>
    <w:rsid w:val="00944792"/>
    <w:rsid w:val="00953D3E"/>
    <w:rsid w:val="00971C78"/>
    <w:rsid w:val="00982EFB"/>
    <w:rsid w:val="00A0593D"/>
    <w:rsid w:val="00A24CF9"/>
    <w:rsid w:val="00A31E8E"/>
    <w:rsid w:val="00A3262D"/>
    <w:rsid w:val="00A5057F"/>
    <w:rsid w:val="00B329E5"/>
    <w:rsid w:val="00BA7C27"/>
    <w:rsid w:val="00BB17FA"/>
    <w:rsid w:val="00BD1B81"/>
    <w:rsid w:val="00BE5BA3"/>
    <w:rsid w:val="00BE79B4"/>
    <w:rsid w:val="00C05EC2"/>
    <w:rsid w:val="00C123EB"/>
    <w:rsid w:val="00C24A9F"/>
    <w:rsid w:val="00C61026"/>
    <w:rsid w:val="00C86D20"/>
    <w:rsid w:val="00CE5DA7"/>
    <w:rsid w:val="00CF6170"/>
    <w:rsid w:val="00D06DBE"/>
    <w:rsid w:val="00D269DA"/>
    <w:rsid w:val="00D42609"/>
    <w:rsid w:val="00D56591"/>
    <w:rsid w:val="00D6167A"/>
    <w:rsid w:val="00DB2C93"/>
    <w:rsid w:val="00E361C4"/>
    <w:rsid w:val="00E647A9"/>
    <w:rsid w:val="00E7165F"/>
    <w:rsid w:val="00E850D3"/>
    <w:rsid w:val="00EB7389"/>
    <w:rsid w:val="00F1152F"/>
    <w:rsid w:val="00F42D85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C5E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50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50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150C2"/>
    <w:rPr>
      <w:vertAlign w:val="superscript"/>
    </w:rPr>
  </w:style>
  <w:style w:type="character" w:styleId="Hyperlink">
    <w:name w:val="Hyperlink"/>
    <w:unhideWhenUsed/>
    <w:rsid w:val="003150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50C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150C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15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8-de-18-de-outubro-de-2019/325262/area/249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4/8/pdf/0026455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 procedimentos administrativos eletrônicos - Atos de Fiscalização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procedimentos administrativos eletrônicos - Atos de Fiscalização</dc:title>
  <dc:creator>Pedro Paulo Bueno dos Santos</dc:creator>
  <cp:lastModifiedBy>Yarusya Rohrich da Fonseca</cp:lastModifiedBy>
  <cp:revision>4</cp:revision>
  <dcterms:created xsi:type="dcterms:W3CDTF">2019-05-23T15:16:00Z</dcterms:created>
  <dcterms:modified xsi:type="dcterms:W3CDTF">2020-04-06T14:53:00Z</dcterms:modified>
</cp:coreProperties>
</file>