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B3" w:rsidRPr="00691F71" w:rsidRDefault="00747BB3" w:rsidP="00747BB3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t>TELA INICIAL AO LOGAR NO SIAP</w:t>
      </w:r>
    </w:p>
    <w:p w:rsidR="00747BB3" w:rsidRPr="00691F71" w:rsidRDefault="00747BB3" w:rsidP="00747BB3">
      <w:pPr>
        <w:pStyle w:val="PargrafodaLista"/>
        <w:rPr>
          <w:rFonts w:ascii="Arial" w:hAnsi="Arial" w:cs="Arial"/>
          <w:sz w:val="24"/>
          <w:szCs w:val="24"/>
        </w:rPr>
      </w:pPr>
    </w:p>
    <w:p w:rsidR="00747BB3" w:rsidRDefault="00747BB3" w:rsidP="00691F71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Nessa tela o usuário pode fazer uma consulta aos processos cadastrados</w:t>
      </w:r>
      <w:r w:rsidR="00AB3562">
        <w:rPr>
          <w:rFonts w:ascii="Arial" w:hAnsi="Arial" w:cs="Arial"/>
          <w:sz w:val="24"/>
          <w:szCs w:val="24"/>
        </w:rPr>
        <w:t xml:space="preserve"> de aposentadorias</w:t>
      </w:r>
      <w:r w:rsidRPr="00691F71">
        <w:rPr>
          <w:rFonts w:ascii="Arial" w:hAnsi="Arial" w:cs="Arial"/>
          <w:sz w:val="24"/>
          <w:szCs w:val="24"/>
        </w:rPr>
        <w:t xml:space="preserve">, escolhendo qualquer dos filtros de pesquisa, clicando em pesquisar, pode cadastrar uma nova aposentadoria, importar dados e documentos, bem com exportar o resultado da pesquisa. </w:t>
      </w:r>
    </w:p>
    <w:p w:rsidR="00AB3562" w:rsidRDefault="00AB3562" w:rsidP="00691F71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</w:p>
    <w:p w:rsidR="00AB3562" w:rsidRDefault="00AB3562" w:rsidP="00691F71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cadastrar uma nova aposentadoria, basta clicar no botão “Nova Aposentadoria” no final da tela.</w:t>
      </w:r>
    </w:p>
    <w:p w:rsidR="00691F71" w:rsidRPr="00691F71" w:rsidRDefault="00691F71" w:rsidP="00691F71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</w:p>
    <w:p w:rsidR="00747BB3" w:rsidRDefault="00747BB3" w:rsidP="00691F71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Ainda </w:t>
      </w:r>
      <w:r w:rsidR="004D62A4" w:rsidRPr="00691F71">
        <w:rPr>
          <w:rFonts w:ascii="Arial" w:hAnsi="Arial" w:cs="Arial"/>
          <w:sz w:val="24"/>
          <w:szCs w:val="24"/>
        </w:rPr>
        <w:t xml:space="preserve">se </w:t>
      </w:r>
      <w:r w:rsidRPr="00691F71">
        <w:rPr>
          <w:rFonts w:ascii="Arial" w:hAnsi="Arial" w:cs="Arial"/>
          <w:sz w:val="24"/>
          <w:szCs w:val="24"/>
        </w:rPr>
        <w:t>pode acess</w:t>
      </w:r>
      <w:r w:rsidR="004D62A4" w:rsidRPr="00691F71">
        <w:rPr>
          <w:rFonts w:ascii="Arial" w:hAnsi="Arial" w:cs="Arial"/>
          <w:sz w:val="24"/>
          <w:szCs w:val="24"/>
        </w:rPr>
        <w:t>ar os módulos Quadro de Cargos e Verbas</w:t>
      </w:r>
      <w:r w:rsidR="00AB3562">
        <w:rPr>
          <w:rFonts w:ascii="Arial" w:hAnsi="Arial" w:cs="Arial"/>
          <w:sz w:val="24"/>
          <w:szCs w:val="24"/>
        </w:rPr>
        <w:t xml:space="preserve"> no </w:t>
      </w:r>
      <w:proofErr w:type="gramStart"/>
      <w:r w:rsidR="00AB3562">
        <w:rPr>
          <w:rFonts w:ascii="Arial" w:hAnsi="Arial" w:cs="Arial"/>
          <w:sz w:val="24"/>
          <w:szCs w:val="24"/>
        </w:rPr>
        <w:t>menu</w:t>
      </w:r>
      <w:proofErr w:type="gramEnd"/>
      <w:r w:rsidR="00AB3562">
        <w:rPr>
          <w:rFonts w:ascii="Arial" w:hAnsi="Arial" w:cs="Arial"/>
          <w:sz w:val="24"/>
          <w:szCs w:val="24"/>
        </w:rPr>
        <w:t xml:space="preserve"> superior</w:t>
      </w:r>
      <w:r w:rsidR="004D62A4" w:rsidRPr="00691F71">
        <w:rPr>
          <w:rFonts w:ascii="Arial" w:hAnsi="Arial" w:cs="Arial"/>
          <w:sz w:val="24"/>
          <w:szCs w:val="24"/>
        </w:rPr>
        <w:t>.</w:t>
      </w:r>
    </w:p>
    <w:p w:rsidR="00AB3562" w:rsidRPr="00691F71" w:rsidRDefault="00AB3562" w:rsidP="00691F71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</w:p>
    <w:p w:rsidR="00EA5B14" w:rsidRPr="00691F71" w:rsidRDefault="00EA5B14" w:rsidP="00691F71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Frise-se que todas </w:t>
      </w:r>
      <w:r w:rsidR="00AB3562">
        <w:rPr>
          <w:rFonts w:ascii="Arial" w:hAnsi="Arial" w:cs="Arial"/>
          <w:sz w:val="24"/>
          <w:szCs w:val="24"/>
        </w:rPr>
        <w:t xml:space="preserve">as </w:t>
      </w:r>
      <w:r w:rsidRPr="00691F71">
        <w:rPr>
          <w:rFonts w:ascii="Arial" w:hAnsi="Arial" w:cs="Arial"/>
          <w:sz w:val="24"/>
          <w:szCs w:val="24"/>
        </w:rPr>
        <w:t>entidades deverão realizar o cadastro dos quadros de cargos, cargos/empregos e funções, bem como o cadastro de verbas. Já os dados de aposentadoria deverão ser enviados apenas pelos Regimes Próprios de Previdência, que passarão a encaminhar os processos para fins de registro por meio do SIAP.</w:t>
      </w:r>
    </w:p>
    <w:p w:rsidR="00747BB3" w:rsidRPr="00691F71" w:rsidRDefault="00747BB3" w:rsidP="00747BB3">
      <w:pPr>
        <w:pStyle w:val="PargrafodaLista"/>
        <w:rPr>
          <w:rFonts w:ascii="Arial" w:hAnsi="Arial" w:cs="Arial"/>
          <w:sz w:val="24"/>
          <w:szCs w:val="24"/>
        </w:rPr>
      </w:pPr>
    </w:p>
    <w:p w:rsidR="00747BB3" w:rsidRPr="00691F71" w:rsidRDefault="00747BB3" w:rsidP="00747BB3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24A68E6" wp14:editId="3BA7235C">
            <wp:extent cx="5400040" cy="3362347"/>
            <wp:effectExtent l="0" t="0" r="0" b="952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6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BB3" w:rsidRPr="00691F71" w:rsidRDefault="00747BB3" w:rsidP="00747BB3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br w:type="page"/>
      </w:r>
    </w:p>
    <w:p w:rsidR="00B3696B" w:rsidRPr="00691F71" w:rsidRDefault="00B3696B" w:rsidP="00B3696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lastRenderedPageBreak/>
        <w:t xml:space="preserve">Toda a legislação a ser informada no SIAP deve estar previamente cadastrada no </w:t>
      </w:r>
      <w:r w:rsidRPr="00691F71">
        <w:rPr>
          <w:rFonts w:ascii="Arial" w:hAnsi="Arial" w:cs="Arial"/>
          <w:b/>
          <w:sz w:val="24"/>
          <w:szCs w:val="24"/>
          <w:u w:val="single"/>
        </w:rPr>
        <w:t xml:space="preserve">Sistema </w:t>
      </w:r>
      <w:proofErr w:type="spellStart"/>
      <w:r w:rsidRPr="00691F71">
        <w:rPr>
          <w:rFonts w:ascii="Arial" w:hAnsi="Arial" w:cs="Arial"/>
          <w:b/>
          <w:sz w:val="24"/>
          <w:szCs w:val="24"/>
          <w:u w:val="single"/>
        </w:rPr>
        <w:t>Atoteca</w:t>
      </w:r>
      <w:proofErr w:type="spellEnd"/>
      <w:r w:rsidRPr="00691F71">
        <w:rPr>
          <w:rFonts w:ascii="Arial" w:hAnsi="Arial" w:cs="Arial"/>
          <w:sz w:val="24"/>
          <w:szCs w:val="24"/>
        </w:rPr>
        <w:t xml:space="preserve"> do TCE, sendo que no SIAP o usuário apenas pesquisa a lei desejada para vincular.</w:t>
      </w:r>
    </w:p>
    <w:p w:rsidR="00B3696B" w:rsidRPr="00691F71" w:rsidRDefault="00B3696B" w:rsidP="00B3696B">
      <w:pPr>
        <w:spacing w:before="100" w:beforeAutospacing="1" w:after="100" w:afterAutospacing="1"/>
        <w:ind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Caso a entidade não possua acesso à ATOTECA, basta solicitar no Setor de Cadastro do TCE (Tel</w:t>
      </w:r>
      <w:r w:rsidR="005148F4" w:rsidRPr="00691F71">
        <w:rPr>
          <w:rFonts w:ascii="Arial" w:hAnsi="Arial" w:cs="Arial"/>
          <w:sz w:val="24"/>
          <w:szCs w:val="24"/>
        </w:rPr>
        <w:t>efones</w:t>
      </w:r>
      <w:r w:rsidRPr="00691F71">
        <w:rPr>
          <w:rFonts w:ascii="Arial" w:hAnsi="Arial" w:cs="Arial"/>
          <w:sz w:val="24"/>
          <w:szCs w:val="24"/>
        </w:rPr>
        <w:t>: 33501737 ou 1649).</w:t>
      </w:r>
    </w:p>
    <w:p w:rsidR="00B3696B" w:rsidRPr="00691F71" w:rsidRDefault="00B3696B" w:rsidP="00B3696B">
      <w:pPr>
        <w:spacing w:before="100" w:beforeAutospacing="1" w:after="100" w:afterAutospacing="1"/>
        <w:ind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O sistema </w:t>
      </w:r>
      <w:proofErr w:type="spellStart"/>
      <w:r w:rsidRPr="00691F71">
        <w:rPr>
          <w:rFonts w:ascii="Arial" w:hAnsi="Arial" w:cs="Arial"/>
          <w:sz w:val="24"/>
          <w:szCs w:val="24"/>
        </w:rPr>
        <w:t>Atoteca</w:t>
      </w:r>
      <w:proofErr w:type="spellEnd"/>
      <w:r w:rsidRPr="00691F71">
        <w:rPr>
          <w:rFonts w:ascii="Arial" w:hAnsi="Arial" w:cs="Arial"/>
          <w:sz w:val="24"/>
          <w:szCs w:val="24"/>
        </w:rPr>
        <w:t xml:space="preserve"> está disponível no site do TCE, em Serviços</w:t>
      </w:r>
      <w:r w:rsidR="005148F4" w:rsidRPr="00691F71">
        <w:rPr>
          <w:rFonts w:ascii="Arial" w:hAnsi="Arial" w:cs="Arial"/>
          <w:sz w:val="24"/>
          <w:szCs w:val="24"/>
        </w:rPr>
        <w:t>, Biblioteca, Legislação</w:t>
      </w:r>
      <w:r w:rsidRPr="00691F71">
        <w:rPr>
          <w:rFonts w:ascii="Arial" w:hAnsi="Arial" w:cs="Arial"/>
          <w:sz w:val="24"/>
          <w:szCs w:val="24"/>
        </w:rPr>
        <w:t>:</w:t>
      </w:r>
    </w:p>
    <w:p w:rsidR="00B3696B" w:rsidRPr="00691F71" w:rsidRDefault="00B3696B" w:rsidP="00B3696B">
      <w:pPr>
        <w:rPr>
          <w:rFonts w:ascii="Arial" w:hAnsi="Arial" w:cs="Arial"/>
          <w:b/>
          <w:sz w:val="24"/>
          <w:szCs w:val="24"/>
        </w:rPr>
      </w:pPr>
    </w:p>
    <w:p w:rsidR="00B3696B" w:rsidRPr="00691F71" w:rsidRDefault="00B3696B" w:rsidP="00B3696B">
      <w:p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1604582A" wp14:editId="3FB711A2">
            <wp:extent cx="5400040" cy="3800570"/>
            <wp:effectExtent l="0" t="0" r="0" b="9525"/>
            <wp:docPr id="3" name="Imagem 3" descr="cid:image001.png@01CEC677.BAC28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EC677.BAC2808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0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62" w:rsidRDefault="00AB35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47BB3" w:rsidRPr="00691F71" w:rsidRDefault="00747BB3" w:rsidP="00747BB3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t>CADASTRO DE VERBAS</w:t>
      </w:r>
    </w:p>
    <w:p w:rsidR="00747BB3" w:rsidRPr="00691F71" w:rsidRDefault="00747BB3" w:rsidP="00747BB3">
      <w:pPr>
        <w:pStyle w:val="PargrafodaLista"/>
        <w:rPr>
          <w:rFonts w:ascii="Arial" w:hAnsi="Arial" w:cs="Arial"/>
          <w:sz w:val="24"/>
          <w:szCs w:val="24"/>
        </w:rPr>
      </w:pPr>
    </w:p>
    <w:p w:rsidR="00747BB3" w:rsidRDefault="00747BB3" w:rsidP="00AB3562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Ao clicar no </w:t>
      </w:r>
      <w:proofErr w:type="gramStart"/>
      <w:r w:rsidRPr="00691F71">
        <w:rPr>
          <w:rFonts w:ascii="Arial" w:hAnsi="Arial" w:cs="Arial"/>
          <w:sz w:val="24"/>
          <w:szCs w:val="24"/>
        </w:rPr>
        <w:t>menu</w:t>
      </w:r>
      <w:proofErr w:type="gramEnd"/>
      <w:r w:rsidR="00AB3562">
        <w:rPr>
          <w:rFonts w:ascii="Arial" w:hAnsi="Arial" w:cs="Arial"/>
          <w:sz w:val="24"/>
          <w:szCs w:val="24"/>
        </w:rPr>
        <w:t xml:space="preserve"> superior </w:t>
      </w:r>
      <w:r w:rsidRPr="00691F71">
        <w:rPr>
          <w:rFonts w:ascii="Arial" w:hAnsi="Arial" w:cs="Arial"/>
          <w:sz w:val="24"/>
          <w:szCs w:val="24"/>
        </w:rPr>
        <w:t xml:space="preserve">em </w:t>
      </w:r>
      <w:r w:rsidRPr="00691F71">
        <w:rPr>
          <w:rFonts w:ascii="Arial" w:hAnsi="Arial" w:cs="Arial"/>
          <w:b/>
          <w:sz w:val="24"/>
          <w:szCs w:val="24"/>
        </w:rPr>
        <w:t>Verbas</w:t>
      </w:r>
      <w:r w:rsidRPr="00691F71">
        <w:rPr>
          <w:rFonts w:ascii="Arial" w:hAnsi="Arial" w:cs="Arial"/>
          <w:sz w:val="24"/>
          <w:szCs w:val="24"/>
        </w:rPr>
        <w:t>, o SIAP direciona para a tela abaixo</w:t>
      </w:r>
      <w:r w:rsidR="00AB3562">
        <w:rPr>
          <w:rFonts w:ascii="Arial" w:hAnsi="Arial" w:cs="Arial"/>
          <w:sz w:val="24"/>
          <w:szCs w:val="24"/>
        </w:rPr>
        <w:t xml:space="preserve"> “C</w:t>
      </w:r>
      <w:r w:rsidRPr="00691F71">
        <w:rPr>
          <w:rFonts w:ascii="Arial" w:hAnsi="Arial" w:cs="Arial"/>
          <w:sz w:val="24"/>
          <w:szCs w:val="24"/>
        </w:rPr>
        <w:t>onsulta</w:t>
      </w:r>
      <w:r w:rsidR="00AB3562">
        <w:rPr>
          <w:rFonts w:ascii="Arial" w:hAnsi="Arial" w:cs="Arial"/>
          <w:sz w:val="24"/>
          <w:szCs w:val="24"/>
        </w:rPr>
        <w:t>r Verbas”</w:t>
      </w:r>
      <w:r w:rsidRPr="00691F71">
        <w:rPr>
          <w:rFonts w:ascii="Arial" w:hAnsi="Arial" w:cs="Arial"/>
          <w:sz w:val="24"/>
          <w:szCs w:val="24"/>
        </w:rPr>
        <w:t>.</w:t>
      </w:r>
    </w:p>
    <w:p w:rsidR="00AB3562" w:rsidRPr="00691F71" w:rsidRDefault="00AB3562" w:rsidP="00AB3562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possível escolher um ou mais filtros de pesquisa. Escolhidos os filtros basta clicar em pesquisar.</w:t>
      </w:r>
    </w:p>
    <w:p w:rsidR="00747BB3" w:rsidRDefault="00747BB3" w:rsidP="00AB3562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Ne</w:t>
      </w:r>
      <w:r w:rsidR="00AB3562">
        <w:rPr>
          <w:rFonts w:ascii="Arial" w:hAnsi="Arial" w:cs="Arial"/>
          <w:sz w:val="24"/>
          <w:szCs w:val="24"/>
        </w:rPr>
        <w:t>ssa tela</w:t>
      </w:r>
      <w:r w:rsidRPr="00691F71">
        <w:rPr>
          <w:rFonts w:ascii="Arial" w:hAnsi="Arial" w:cs="Arial"/>
          <w:sz w:val="24"/>
          <w:szCs w:val="24"/>
        </w:rPr>
        <w:t xml:space="preserve"> é possível pesqu</w:t>
      </w:r>
      <w:r w:rsidR="00AB3562">
        <w:rPr>
          <w:rFonts w:ascii="Arial" w:hAnsi="Arial" w:cs="Arial"/>
          <w:sz w:val="24"/>
          <w:szCs w:val="24"/>
        </w:rPr>
        <w:t>isar e cadastrar uma nova verba.</w:t>
      </w:r>
    </w:p>
    <w:p w:rsidR="00AB3562" w:rsidRPr="00691F71" w:rsidRDefault="00AB3562" w:rsidP="00AB3562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incluir uma verba, </w:t>
      </w:r>
      <w:proofErr w:type="gramStart"/>
      <w:r>
        <w:rPr>
          <w:rFonts w:ascii="Arial" w:hAnsi="Arial" w:cs="Arial"/>
          <w:sz w:val="24"/>
          <w:szCs w:val="24"/>
        </w:rPr>
        <w:t>clique no botão “Nova</w:t>
      </w:r>
      <w:proofErr w:type="gramEnd"/>
      <w:r>
        <w:rPr>
          <w:rFonts w:ascii="Arial" w:hAnsi="Arial" w:cs="Arial"/>
          <w:sz w:val="24"/>
          <w:szCs w:val="24"/>
        </w:rPr>
        <w:t xml:space="preserve"> Verba” ao final da tela.</w:t>
      </w:r>
    </w:p>
    <w:p w:rsidR="00747BB3" w:rsidRPr="00691F71" w:rsidRDefault="00747BB3" w:rsidP="00747BB3">
      <w:pPr>
        <w:pStyle w:val="PargrafodaLista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 </w:t>
      </w:r>
    </w:p>
    <w:p w:rsidR="00747BB3" w:rsidRPr="00691F71" w:rsidRDefault="00747BB3" w:rsidP="00747BB3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D2C4D8A" wp14:editId="57A7913B">
            <wp:extent cx="5400040" cy="3893308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9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BB3" w:rsidRPr="00691F71" w:rsidRDefault="00747BB3" w:rsidP="00691F71">
      <w:pPr>
        <w:rPr>
          <w:rFonts w:ascii="Arial" w:hAnsi="Arial" w:cs="Arial"/>
          <w:b/>
          <w:sz w:val="24"/>
          <w:szCs w:val="24"/>
        </w:rPr>
      </w:pPr>
    </w:p>
    <w:p w:rsidR="00691F71" w:rsidRPr="00691F71" w:rsidRDefault="00691F71">
      <w:p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br w:type="page"/>
      </w:r>
    </w:p>
    <w:p w:rsidR="00747BB3" w:rsidRPr="00691F71" w:rsidRDefault="00747BB3" w:rsidP="00747BB3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t>CADASTRAR UMA NOVA VERBA</w:t>
      </w:r>
    </w:p>
    <w:p w:rsidR="00747BB3" w:rsidRPr="00691F71" w:rsidRDefault="00747BB3" w:rsidP="00747BB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Clicando na tela anterior no botão </w:t>
      </w:r>
      <w:r w:rsidRPr="00691F71">
        <w:rPr>
          <w:rFonts w:ascii="Arial" w:hAnsi="Arial" w:cs="Arial"/>
          <w:b/>
          <w:i/>
          <w:sz w:val="24"/>
          <w:szCs w:val="24"/>
        </w:rPr>
        <w:t xml:space="preserve">Nova Verba, </w:t>
      </w:r>
      <w:r w:rsidRPr="00691F71">
        <w:rPr>
          <w:rFonts w:ascii="Arial" w:hAnsi="Arial" w:cs="Arial"/>
          <w:sz w:val="24"/>
          <w:szCs w:val="24"/>
        </w:rPr>
        <w:t>o SIAP direciona para a tela abaixo.</w:t>
      </w:r>
    </w:p>
    <w:p w:rsidR="00747BB3" w:rsidRPr="00691F71" w:rsidRDefault="00747BB3" w:rsidP="00747BB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No cadastro de verba será preciso informar </w:t>
      </w:r>
      <w:proofErr w:type="gramStart"/>
      <w:r w:rsidRPr="00691F71">
        <w:rPr>
          <w:rFonts w:ascii="Arial" w:hAnsi="Arial" w:cs="Arial"/>
          <w:sz w:val="24"/>
          <w:szCs w:val="24"/>
        </w:rPr>
        <w:t>a</w:t>
      </w:r>
      <w:proofErr w:type="gramEnd"/>
      <w:r w:rsidRPr="00691F71">
        <w:rPr>
          <w:rFonts w:ascii="Arial" w:hAnsi="Arial" w:cs="Arial"/>
          <w:sz w:val="24"/>
          <w:szCs w:val="24"/>
        </w:rPr>
        <w:t xml:space="preserve"> legislação que criou a verba.</w:t>
      </w:r>
    </w:p>
    <w:p w:rsidR="00747BB3" w:rsidRPr="00691F71" w:rsidRDefault="00747BB3" w:rsidP="00747BB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Essa legislação deve estar previamente cadastrada no Sistema </w:t>
      </w:r>
      <w:proofErr w:type="spellStart"/>
      <w:r w:rsidRPr="00691F71">
        <w:rPr>
          <w:rFonts w:ascii="Arial" w:hAnsi="Arial" w:cs="Arial"/>
          <w:sz w:val="24"/>
          <w:szCs w:val="24"/>
        </w:rPr>
        <w:t>Atoteca</w:t>
      </w:r>
      <w:proofErr w:type="spellEnd"/>
      <w:r w:rsidRPr="00691F71">
        <w:rPr>
          <w:rFonts w:ascii="Arial" w:hAnsi="Arial" w:cs="Arial"/>
          <w:sz w:val="24"/>
          <w:szCs w:val="24"/>
        </w:rPr>
        <w:t xml:space="preserve"> do TCE.</w:t>
      </w:r>
    </w:p>
    <w:p w:rsidR="00747BB3" w:rsidRPr="00691F71" w:rsidRDefault="00747BB3" w:rsidP="00747BB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No SIAP é feito apenas o vínculo através de busca na </w:t>
      </w:r>
      <w:proofErr w:type="spellStart"/>
      <w:r w:rsidRPr="00691F71">
        <w:rPr>
          <w:rFonts w:ascii="Arial" w:hAnsi="Arial" w:cs="Arial"/>
          <w:sz w:val="24"/>
          <w:szCs w:val="24"/>
        </w:rPr>
        <w:t>Atoteca</w:t>
      </w:r>
      <w:proofErr w:type="spellEnd"/>
      <w:r w:rsidRPr="00691F71">
        <w:rPr>
          <w:rFonts w:ascii="Arial" w:hAnsi="Arial" w:cs="Arial"/>
          <w:sz w:val="24"/>
          <w:szCs w:val="24"/>
        </w:rPr>
        <w:t>.</w:t>
      </w:r>
    </w:p>
    <w:p w:rsidR="00747BB3" w:rsidRPr="00691F71" w:rsidRDefault="00747BB3" w:rsidP="00747BB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Veja que a maior parte dos campos são no formato </w:t>
      </w:r>
      <w:proofErr w:type="spellStart"/>
      <w:r w:rsidRPr="00691F71">
        <w:rPr>
          <w:rFonts w:ascii="Arial" w:hAnsi="Arial" w:cs="Arial"/>
          <w:i/>
          <w:sz w:val="24"/>
          <w:szCs w:val="24"/>
        </w:rPr>
        <w:t>combobox</w:t>
      </w:r>
      <w:proofErr w:type="spellEnd"/>
      <w:r w:rsidRPr="00691F71">
        <w:rPr>
          <w:rFonts w:ascii="Arial" w:hAnsi="Arial" w:cs="Arial"/>
          <w:i/>
          <w:sz w:val="24"/>
          <w:szCs w:val="24"/>
        </w:rPr>
        <w:t xml:space="preserve">, </w:t>
      </w:r>
      <w:r w:rsidRPr="00691F71">
        <w:rPr>
          <w:rFonts w:ascii="Arial" w:hAnsi="Arial" w:cs="Arial"/>
          <w:sz w:val="24"/>
          <w:szCs w:val="24"/>
        </w:rPr>
        <w:t>nos quais o usuário escolhe um item a partir da lista pré-definida, reduzindo-se, dessa forma, a necessidade de digitação.</w:t>
      </w:r>
    </w:p>
    <w:p w:rsidR="00747BB3" w:rsidRPr="00691F71" w:rsidRDefault="00747BB3" w:rsidP="00747BB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47BB3" w:rsidRPr="00691F71" w:rsidRDefault="00747BB3" w:rsidP="00747BB3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527B6610" wp14:editId="630767A6">
            <wp:extent cx="5400040" cy="4834863"/>
            <wp:effectExtent l="0" t="0" r="0" b="444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3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BB3" w:rsidRPr="00691F71" w:rsidRDefault="00747BB3" w:rsidP="00747BB3">
      <w:pPr>
        <w:rPr>
          <w:rFonts w:ascii="Arial" w:hAnsi="Arial" w:cs="Arial"/>
          <w:sz w:val="24"/>
          <w:szCs w:val="24"/>
        </w:rPr>
      </w:pPr>
    </w:p>
    <w:p w:rsidR="00691F71" w:rsidRPr="00691F71" w:rsidRDefault="00691F71" w:rsidP="00691F71">
      <w:pPr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t>Fundamentação Legal:</w:t>
      </w:r>
      <w:r w:rsidRPr="00691F71">
        <w:rPr>
          <w:rFonts w:ascii="Arial" w:hAnsi="Arial" w:cs="Arial"/>
          <w:sz w:val="24"/>
          <w:szCs w:val="24"/>
        </w:rPr>
        <w:t xml:space="preserve"> informar tipo de legislação, número e ano que criou a verba. Clicar em buscar legislação. A legislação precisa estar previamente cadastrada no Sistema </w:t>
      </w:r>
      <w:proofErr w:type="spellStart"/>
      <w:r w:rsidRPr="00691F71">
        <w:rPr>
          <w:rFonts w:ascii="Arial" w:hAnsi="Arial" w:cs="Arial"/>
          <w:sz w:val="24"/>
          <w:szCs w:val="24"/>
        </w:rPr>
        <w:t>Atoteca</w:t>
      </w:r>
      <w:proofErr w:type="spellEnd"/>
      <w:r w:rsidRPr="00691F71">
        <w:rPr>
          <w:rFonts w:ascii="Arial" w:hAnsi="Arial" w:cs="Arial"/>
          <w:sz w:val="24"/>
          <w:szCs w:val="24"/>
        </w:rPr>
        <w:t xml:space="preserve"> do TCE.</w:t>
      </w:r>
    </w:p>
    <w:p w:rsidR="00691F71" w:rsidRPr="00691F71" w:rsidRDefault="00691F71" w:rsidP="00691F71">
      <w:pPr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t>Verba de Correlação</w:t>
      </w:r>
      <w:r w:rsidRPr="00691F71">
        <w:rPr>
          <w:rFonts w:ascii="Arial" w:hAnsi="Arial" w:cs="Arial"/>
          <w:sz w:val="24"/>
          <w:szCs w:val="24"/>
        </w:rPr>
        <w:t>: Indique a verba equivalente àquela que será cadastrada, conforme Tabela de Verbas de Correlação do TCE. Isso porque cada entidade nomina a verba conforme sua lei, podendo</w:t>
      </w:r>
      <w:proofErr w:type="gramStart"/>
      <w:r w:rsidRPr="00691F71">
        <w:rPr>
          <w:rFonts w:ascii="Arial" w:hAnsi="Arial" w:cs="Arial"/>
          <w:sz w:val="24"/>
          <w:szCs w:val="24"/>
        </w:rPr>
        <w:t xml:space="preserve"> por exemplo</w:t>
      </w:r>
      <w:proofErr w:type="gramEnd"/>
      <w:r w:rsidRPr="00691F71">
        <w:rPr>
          <w:rFonts w:ascii="Arial" w:hAnsi="Arial" w:cs="Arial"/>
          <w:sz w:val="24"/>
          <w:szCs w:val="24"/>
        </w:rPr>
        <w:t xml:space="preserve"> o </w:t>
      </w:r>
      <w:r w:rsidRPr="00691F71">
        <w:rPr>
          <w:rFonts w:ascii="Arial" w:hAnsi="Arial" w:cs="Arial"/>
          <w:sz w:val="24"/>
          <w:szCs w:val="24"/>
        </w:rPr>
        <w:lastRenderedPageBreak/>
        <w:t xml:space="preserve">Adicional por Tempo de Serviço apresentar os seguintes nomes: adicional por tempo de serviço,  quinquênio, </w:t>
      </w:r>
      <w:proofErr w:type="spellStart"/>
      <w:r w:rsidRPr="00691F71">
        <w:rPr>
          <w:rFonts w:ascii="Arial" w:hAnsi="Arial" w:cs="Arial"/>
          <w:sz w:val="24"/>
          <w:szCs w:val="24"/>
        </w:rPr>
        <w:t>anuênio</w:t>
      </w:r>
      <w:proofErr w:type="spellEnd"/>
      <w:r w:rsidRPr="00691F71">
        <w:rPr>
          <w:rFonts w:ascii="Arial" w:hAnsi="Arial" w:cs="Arial"/>
          <w:sz w:val="24"/>
          <w:szCs w:val="24"/>
        </w:rPr>
        <w:t xml:space="preserve">, gratificação por tempo de serviço. Na tabela de correlação </w:t>
      </w:r>
      <w:proofErr w:type="gramStart"/>
      <w:r w:rsidRPr="00691F71">
        <w:rPr>
          <w:rFonts w:ascii="Arial" w:hAnsi="Arial" w:cs="Arial"/>
          <w:sz w:val="24"/>
          <w:szCs w:val="24"/>
        </w:rPr>
        <w:t>todas esses</w:t>
      </w:r>
      <w:proofErr w:type="gramEnd"/>
      <w:r w:rsidRPr="00691F71">
        <w:rPr>
          <w:rFonts w:ascii="Arial" w:hAnsi="Arial" w:cs="Arial"/>
          <w:sz w:val="24"/>
          <w:szCs w:val="24"/>
        </w:rPr>
        <w:t xml:space="preserve"> nomes possíveis são enquadráveis como Adicional por Tempo de Serviço.</w:t>
      </w:r>
    </w:p>
    <w:p w:rsidR="00691F71" w:rsidRPr="00691F71" w:rsidRDefault="00691F71" w:rsidP="00691F71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t>Nome da Verba</w:t>
      </w:r>
      <w:r w:rsidRPr="00691F71">
        <w:rPr>
          <w:rFonts w:ascii="Arial" w:hAnsi="Arial" w:cs="Arial"/>
          <w:sz w:val="24"/>
          <w:szCs w:val="24"/>
        </w:rPr>
        <w:t xml:space="preserve">: Nome dado </w:t>
      </w:r>
      <w:proofErr w:type="gramStart"/>
      <w:r w:rsidRPr="00691F71">
        <w:rPr>
          <w:rFonts w:ascii="Arial" w:hAnsi="Arial" w:cs="Arial"/>
          <w:sz w:val="24"/>
          <w:szCs w:val="24"/>
        </w:rPr>
        <w:t>a</w:t>
      </w:r>
      <w:proofErr w:type="gramEnd"/>
      <w:r w:rsidRPr="00691F71">
        <w:rPr>
          <w:rFonts w:ascii="Arial" w:hAnsi="Arial" w:cs="Arial"/>
          <w:sz w:val="24"/>
          <w:szCs w:val="24"/>
        </w:rPr>
        <w:t xml:space="preserve"> verba pelo ato de criação.</w:t>
      </w:r>
    </w:p>
    <w:p w:rsidR="00691F71" w:rsidRPr="00691F71" w:rsidRDefault="00691F71" w:rsidP="00691F71">
      <w:pPr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t>Código de Controle</w:t>
      </w:r>
      <w:r w:rsidRPr="00691F71">
        <w:rPr>
          <w:rFonts w:ascii="Arial" w:hAnsi="Arial" w:cs="Arial"/>
          <w:sz w:val="24"/>
          <w:szCs w:val="24"/>
        </w:rPr>
        <w:t>: informar um código que seja usado pela entidade para identificar a verba. Deve ser apenas números, não sendo possível usar letras ou outros caracteres. Caso não tenham identificador, pode deixar em branco que o SIAP atribuirá o código.</w:t>
      </w:r>
    </w:p>
    <w:p w:rsidR="00691F71" w:rsidRPr="00691F71" w:rsidRDefault="00691F71" w:rsidP="00691F71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t>Entidade de Origem</w:t>
      </w:r>
      <w:r w:rsidRPr="00691F71">
        <w:rPr>
          <w:rFonts w:ascii="Arial" w:hAnsi="Arial" w:cs="Arial"/>
          <w:sz w:val="24"/>
          <w:szCs w:val="24"/>
        </w:rPr>
        <w:t>: É a entidade a quem pertencerá o cadastro de verbas.</w:t>
      </w:r>
    </w:p>
    <w:p w:rsidR="00747BB3" w:rsidRPr="00691F71" w:rsidRDefault="00691F71" w:rsidP="00691F71">
      <w:p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t>Verba Transitória</w:t>
      </w:r>
      <w:r w:rsidRPr="00691F71">
        <w:rPr>
          <w:rFonts w:ascii="Arial" w:hAnsi="Arial" w:cs="Arial"/>
          <w:sz w:val="24"/>
          <w:szCs w:val="24"/>
        </w:rPr>
        <w:t xml:space="preserve">: Responder sim ou não conforme seja a natureza da verba. </w:t>
      </w:r>
      <w:proofErr w:type="gramStart"/>
      <w:r w:rsidRPr="00691F71">
        <w:rPr>
          <w:rFonts w:ascii="Arial" w:hAnsi="Arial" w:cs="Arial"/>
          <w:sz w:val="24"/>
          <w:szCs w:val="24"/>
        </w:rPr>
        <w:t>Se é</w:t>
      </w:r>
      <w:proofErr w:type="gramEnd"/>
      <w:r w:rsidRPr="00691F71">
        <w:rPr>
          <w:rFonts w:ascii="Arial" w:hAnsi="Arial" w:cs="Arial"/>
          <w:sz w:val="24"/>
          <w:szCs w:val="24"/>
        </w:rPr>
        <w:t xml:space="preserve"> de caráter permanente, inerente ao cargo efetivo como o adicional por tempo de serviço, responder </w:t>
      </w:r>
      <w:r w:rsidRPr="00691F71">
        <w:rPr>
          <w:rFonts w:ascii="Arial" w:hAnsi="Arial" w:cs="Arial"/>
          <w:b/>
          <w:sz w:val="24"/>
          <w:szCs w:val="24"/>
        </w:rPr>
        <w:t xml:space="preserve">Não, </w:t>
      </w:r>
      <w:r w:rsidRPr="00691F71">
        <w:rPr>
          <w:rFonts w:ascii="Arial" w:hAnsi="Arial" w:cs="Arial"/>
          <w:sz w:val="24"/>
          <w:szCs w:val="24"/>
        </w:rPr>
        <w:t xml:space="preserve">se é transitória, paga em razão de local de trabalho, de exercício de função, ou por outro motivo sazonal ou transitório, como adicional noturno, adicional de insalubridade, horas-extras, responder </w:t>
      </w:r>
      <w:r w:rsidRPr="00691F71">
        <w:rPr>
          <w:rFonts w:ascii="Arial" w:hAnsi="Arial" w:cs="Arial"/>
          <w:b/>
          <w:sz w:val="24"/>
          <w:szCs w:val="24"/>
        </w:rPr>
        <w:t>Sim</w:t>
      </w:r>
    </w:p>
    <w:p w:rsidR="00691F71" w:rsidRPr="00691F71" w:rsidRDefault="00691F71">
      <w:p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br w:type="page"/>
      </w:r>
    </w:p>
    <w:p w:rsidR="00747BB3" w:rsidRPr="00691F71" w:rsidRDefault="00747BB3" w:rsidP="00747BB3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t xml:space="preserve">CADASTRO DE QUADRO DE CARGOS, CARGOS/EMPREGOS E </w:t>
      </w:r>
      <w:proofErr w:type="gramStart"/>
      <w:r w:rsidRPr="00691F71">
        <w:rPr>
          <w:rFonts w:ascii="Arial" w:hAnsi="Arial" w:cs="Arial"/>
          <w:b/>
          <w:sz w:val="24"/>
          <w:szCs w:val="24"/>
        </w:rPr>
        <w:t>FUNÇÕES</w:t>
      </w:r>
      <w:proofErr w:type="gramEnd"/>
    </w:p>
    <w:p w:rsidR="00747BB3" w:rsidRPr="00691F71" w:rsidRDefault="00747BB3" w:rsidP="00747BB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747BB3" w:rsidRDefault="00747BB3" w:rsidP="00AB3562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Essas telas de consulta no mesmo padrão das demais.</w:t>
      </w:r>
    </w:p>
    <w:p w:rsidR="00AB3562" w:rsidRPr="00691F71" w:rsidRDefault="00AB3562" w:rsidP="00AB3562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cadastrar um quadro de cargos/empregos, clique no botão “Novo Quadro” ao final da tela.</w:t>
      </w:r>
    </w:p>
    <w:p w:rsidR="00747BB3" w:rsidRPr="00691F71" w:rsidRDefault="00747BB3" w:rsidP="00747BB3">
      <w:pPr>
        <w:pStyle w:val="PargrafodaLista"/>
        <w:rPr>
          <w:rFonts w:ascii="Arial" w:hAnsi="Arial" w:cs="Arial"/>
          <w:sz w:val="24"/>
          <w:szCs w:val="24"/>
        </w:rPr>
      </w:pPr>
    </w:p>
    <w:p w:rsidR="00747BB3" w:rsidRPr="00691F71" w:rsidRDefault="00747BB3" w:rsidP="00747BB3">
      <w:pPr>
        <w:pStyle w:val="PargrafodaLista"/>
        <w:rPr>
          <w:rFonts w:ascii="Arial" w:hAnsi="Arial" w:cs="Arial"/>
          <w:sz w:val="24"/>
          <w:szCs w:val="24"/>
        </w:rPr>
      </w:pPr>
    </w:p>
    <w:p w:rsidR="00747BB3" w:rsidRPr="00691F71" w:rsidRDefault="00747BB3" w:rsidP="00747BB3">
      <w:pPr>
        <w:pStyle w:val="PargrafodaLista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E204477" wp14:editId="26EF580F">
            <wp:extent cx="5400040" cy="3590862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BB3" w:rsidRPr="00691F71" w:rsidRDefault="00747BB3" w:rsidP="00747BB3">
      <w:pPr>
        <w:pStyle w:val="PargrafodaLista"/>
        <w:rPr>
          <w:rFonts w:ascii="Arial" w:hAnsi="Arial" w:cs="Arial"/>
          <w:sz w:val="24"/>
          <w:szCs w:val="24"/>
        </w:rPr>
      </w:pPr>
    </w:p>
    <w:p w:rsidR="00747BB3" w:rsidRPr="00691F71" w:rsidRDefault="00747BB3" w:rsidP="00747BB3">
      <w:p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br w:type="page"/>
      </w:r>
    </w:p>
    <w:p w:rsidR="00747BB3" w:rsidRPr="00691F71" w:rsidRDefault="00747BB3" w:rsidP="00747BB3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t>CADASTRO DE QUADRO DE CARGOS</w:t>
      </w:r>
    </w:p>
    <w:p w:rsidR="00747BB3" w:rsidRPr="00691F71" w:rsidRDefault="00747BB3" w:rsidP="00747BB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747BB3" w:rsidRPr="00691F71" w:rsidRDefault="00747BB3" w:rsidP="00747BB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Tal qual no Cadastro de Verbas, a legislação que criou o quadro de cargos, e eventual legislação sobre percentual de nomeação de servidores efetivos para cargos em comissão, devem estar previamente cadastradas no Sistema </w:t>
      </w:r>
      <w:proofErr w:type="spellStart"/>
      <w:r w:rsidRPr="00691F71">
        <w:rPr>
          <w:rFonts w:ascii="Arial" w:hAnsi="Arial" w:cs="Arial"/>
          <w:sz w:val="24"/>
          <w:szCs w:val="24"/>
        </w:rPr>
        <w:t>Atoteca</w:t>
      </w:r>
      <w:proofErr w:type="spellEnd"/>
      <w:r w:rsidRPr="00691F71">
        <w:rPr>
          <w:rFonts w:ascii="Arial" w:hAnsi="Arial" w:cs="Arial"/>
          <w:sz w:val="24"/>
          <w:szCs w:val="24"/>
        </w:rPr>
        <w:t xml:space="preserve"> do TCE.</w:t>
      </w:r>
    </w:p>
    <w:p w:rsidR="00747BB3" w:rsidRPr="00691F71" w:rsidRDefault="00747BB3" w:rsidP="00747BB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Algumas entidades terão um único quadro de cargos, mas outras como o Estado do Paraná, terão diversos quadros de cargos.</w:t>
      </w:r>
    </w:p>
    <w:p w:rsidR="00EA5B14" w:rsidRPr="00691F71" w:rsidRDefault="00EA5B14" w:rsidP="00EA5B14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Código de controle não é de preenchimento obrigatório. Pode-se digitar algum número que utilizem internamente para identificar o quadro de cargos/empregos, caso não o possuam, basta deixar em branco que o SIAP gerará um código automaticamente.</w:t>
      </w:r>
    </w:p>
    <w:p w:rsidR="00EA5B14" w:rsidRPr="00691F71" w:rsidRDefault="00EA5B14" w:rsidP="00747BB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</w:p>
    <w:p w:rsidR="00747BB3" w:rsidRPr="00691F71" w:rsidRDefault="00747BB3" w:rsidP="00747BB3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711EE39" wp14:editId="15ECD215">
            <wp:extent cx="5400040" cy="4962562"/>
            <wp:effectExtent l="0" t="0" r="0" b="952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96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BB3" w:rsidRPr="00691F71" w:rsidRDefault="00747BB3" w:rsidP="00747BB3">
      <w:pPr>
        <w:rPr>
          <w:rFonts w:ascii="Arial" w:hAnsi="Arial" w:cs="Arial"/>
          <w:sz w:val="24"/>
          <w:szCs w:val="24"/>
        </w:rPr>
      </w:pPr>
    </w:p>
    <w:p w:rsidR="00747BB3" w:rsidRPr="00691F71" w:rsidRDefault="00747BB3" w:rsidP="00747BB3">
      <w:p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br w:type="page"/>
      </w:r>
    </w:p>
    <w:p w:rsidR="00747BB3" w:rsidRPr="00691F71" w:rsidRDefault="00747BB3" w:rsidP="00747BB3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t>CADASTRAR CARGOS/EMPREGOS</w:t>
      </w:r>
    </w:p>
    <w:p w:rsidR="00747BB3" w:rsidRPr="00691F71" w:rsidRDefault="00747BB3" w:rsidP="00747BB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747BB3" w:rsidRPr="00691F71" w:rsidRDefault="00747BB3" w:rsidP="00747BB3">
      <w:pPr>
        <w:pStyle w:val="PargrafodaLista"/>
        <w:ind w:left="0" w:firstLine="720"/>
        <w:jc w:val="both"/>
        <w:rPr>
          <w:rFonts w:ascii="Arial" w:hAnsi="Arial" w:cs="Arial"/>
          <w:b/>
          <w:i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Uma vez criado o quadro de cargos, visualizando os detalhes dele, aparecerá </w:t>
      </w:r>
      <w:proofErr w:type="gramStart"/>
      <w:r w:rsidRPr="00691F71">
        <w:rPr>
          <w:rFonts w:ascii="Arial" w:hAnsi="Arial" w:cs="Arial"/>
          <w:sz w:val="24"/>
          <w:szCs w:val="24"/>
        </w:rPr>
        <w:t>a</w:t>
      </w:r>
      <w:proofErr w:type="gramEnd"/>
      <w:r w:rsidRPr="00691F71">
        <w:rPr>
          <w:rFonts w:ascii="Arial" w:hAnsi="Arial" w:cs="Arial"/>
          <w:sz w:val="24"/>
          <w:szCs w:val="24"/>
        </w:rPr>
        <w:t xml:space="preserve"> primeira tela abaixo, permitindo incluir cargo/emprego, clicando no botão </w:t>
      </w:r>
      <w:r w:rsidRPr="00691F71">
        <w:rPr>
          <w:rFonts w:ascii="Arial" w:hAnsi="Arial" w:cs="Arial"/>
          <w:b/>
          <w:i/>
          <w:sz w:val="24"/>
          <w:szCs w:val="24"/>
        </w:rPr>
        <w:t>Incluir Cargo.</w:t>
      </w:r>
    </w:p>
    <w:p w:rsidR="00747BB3" w:rsidRPr="00691F71" w:rsidRDefault="00747BB3" w:rsidP="00747BB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Ao clicar nesse botão, o SIAP direciona para a segunda tela abaixo, em que se cadastram os dados do cargo/emprego. </w:t>
      </w:r>
    </w:p>
    <w:p w:rsidR="00747BB3" w:rsidRPr="00691F71" w:rsidRDefault="00747BB3" w:rsidP="00747BB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Novamente a legislação correlata deve estar </w:t>
      </w:r>
      <w:proofErr w:type="spellStart"/>
      <w:r w:rsidRPr="00691F71">
        <w:rPr>
          <w:rFonts w:ascii="Arial" w:hAnsi="Arial" w:cs="Arial"/>
          <w:sz w:val="24"/>
          <w:szCs w:val="24"/>
        </w:rPr>
        <w:t>pré</w:t>
      </w:r>
      <w:proofErr w:type="spellEnd"/>
      <w:r w:rsidRPr="00691F71">
        <w:rPr>
          <w:rFonts w:ascii="Arial" w:hAnsi="Arial" w:cs="Arial"/>
          <w:sz w:val="24"/>
          <w:szCs w:val="24"/>
        </w:rPr>
        <w:t xml:space="preserve">-cadastrada no Sistema </w:t>
      </w:r>
      <w:proofErr w:type="spellStart"/>
      <w:r w:rsidRPr="00691F71">
        <w:rPr>
          <w:rFonts w:ascii="Arial" w:hAnsi="Arial" w:cs="Arial"/>
          <w:sz w:val="24"/>
          <w:szCs w:val="24"/>
        </w:rPr>
        <w:t>Atoteca</w:t>
      </w:r>
      <w:proofErr w:type="spellEnd"/>
      <w:r w:rsidRPr="00691F71">
        <w:rPr>
          <w:rFonts w:ascii="Arial" w:hAnsi="Arial" w:cs="Arial"/>
          <w:sz w:val="24"/>
          <w:szCs w:val="24"/>
        </w:rPr>
        <w:t xml:space="preserve"> do TCE.</w:t>
      </w:r>
    </w:p>
    <w:p w:rsidR="00747BB3" w:rsidRPr="00691F71" w:rsidRDefault="00747BB3" w:rsidP="00747BB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Frise-se que o campo </w:t>
      </w:r>
      <w:r w:rsidRPr="00691F71">
        <w:rPr>
          <w:rFonts w:ascii="Arial" w:hAnsi="Arial" w:cs="Arial"/>
          <w:b/>
          <w:i/>
          <w:sz w:val="24"/>
          <w:szCs w:val="24"/>
        </w:rPr>
        <w:t>Vagas Autorizadas</w:t>
      </w:r>
      <w:r w:rsidRPr="00691F71">
        <w:rPr>
          <w:rFonts w:ascii="Arial" w:hAnsi="Arial" w:cs="Arial"/>
          <w:sz w:val="24"/>
          <w:szCs w:val="24"/>
        </w:rPr>
        <w:t xml:space="preserve"> se refere às vagas previstas em lei, independente de estar ou não ocupada.</w:t>
      </w:r>
    </w:p>
    <w:p w:rsidR="00747BB3" w:rsidRPr="00691F71" w:rsidRDefault="00747BB3" w:rsidP="00747BB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A mesma sistemática acontecerá com o Cadastro de Funções, </w:t>
      </w:r>
      <w:proofErr w:type="gramStart"/>
      <w:r w:rsidRPr="00691F71">
        <w:rPr>
          <w:rFonts w:ascii="Arial" w:hAnsi="Arial" w:cs="Arial"/>
          <w:sz w:val="24"/>
          <w:szCs w:val="24"/>
        </w:rPr>
        <w:t>cujas as</w:t>
      </w:r>
      <w:proofErr w:type="gramEnd"/>
      <w:r w:rsidRPr="00691F71">
        <w:rPr>
          <w:rFonts w:ascii="Arial" w:hAnsi="Arial" w:cs="Arial"/>
          <w:sz w:val="24"/>
          <w:szCs w:val="24"/>
        </w:rPr>
        <w:t xml:space="preserve"> telas ainda não estão finalizadas.</w:t>
      </w:r>
    </w:p>
    <w:p w:rsidR="00747BB3" w:rsidRPr="00691F71" w:rsidRDefault="00747BB3" w:rsidP="00747BB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Ao verificar os detalhes do cargo/emprego, aparecerá a opção para incluir a Função. Essa subdivisão de cargos/empregos em funções nem todos os órgãos possuem, muitas vezes sendo o último nível o cargo, contudo são comuns carreiras estruturadas em cargos genéricos, de nível superior, tal como ocorre com o cargo de Analista de Controle do TCE, e as especialidades alocadas na Função. Cargo: Analista de Controle, Função: Jurídico.</w:t>
      </w:r>
    </w:p>
    <w:p w:rsidR="00EA5B14" w:rsidRPr="00691F71" w:rsidRDefault="00EA5B14" w:rsidP="00747BB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Se a entidade não possuir a subdivisão em função, basta repetir o nome do cargo ou emprego no campo função. Exemplo: Cargo: Médico, Função: Médico.</w:t>
      </w:r>
    </w:p>
    <w:p w:rsidR="00EA5B14" w:rsidRDefault="00EA5B14" w:rsidP="00747BB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Código de controle não é de preenchimento obrigatório. Pode-se digitar algum número que utilizem internamente para identificar o cargo/emprego, caso não o possuam, basta deixar em branco que o SIAP gerará um código automaticamente.</w:t>
      </w:r>
    </w:p>
    <w:p w:rsidR="00F2287C" w:rsidRDefault="00F2287C" w:rsidP="00F2287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campo CBO (Código Brasileiro de Ocupações)</w:t>
      </w:r>
      <w:r>
        <w:rPr>
          <w:rFonts w:ascii="Arial" w:hAnsi="Arial" w:cs="Arial"/>
          <w:sz w:val="24"/>
          <w:szCs w:val="24"/>
        </w:rPr>
        <w:t>, ainda não está aparecendo na tela, mas será um dos itens a ser informado. D</w:t>
      </w:r>
      <w:r>
        <w:rPr>
          <w:rFonts w:ascii="Arial" w:hAnsi="Arial" w:cs="Arial"/>
          <w:sz w:val="24"/>
          <w:szCs w:val="24"/>
        </w:rPr>
        <w:t>eve</w:t>
      </w:r>
      <w:r>
        <w:rPr>
          <w:rFonts w:ascii="Arial" w:hAnsi="Arial" w:cs="Arial"/>
          <w:sz w:val="24"/>
          <w:szCs w:val="24"/>
        </w:rPr>
        <w:t>rá</w:t>
      </w:r>
      <w:r>
        <w:rPr>
          <w:rFonts w:ascii="Arial" w:hAnsi="Arial" w:cs="Arial"/>
          <w:sz w:val="24"/>
          <w:szCs w:val="24"/>
        </w:rPr>
        <w:t xml:space="preserve"> ser preenchido conforme a tabela oficial (ver abaixo). Essa informação é necessária para o TCE parametrizar as diversas nomenclaturas utilizadas para uma mesma função conforme a legislação de cada entidade.</w:t>
      </w:r>
    </w:p>
    <w:p w:rsidR="00F2287C" w:rsidRPr="00F2287C" w:rsidRDefault="00F2287C" w:rsidP="00F2287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287C">
        <w:rPr>
          <w:rFonts w:ascii="Arial" w:hAnsi="Arial" w:cs="Arial"/>
          <w:sz w:val="24"/>
          <w:szCs w:val="24"/>
        </w:rPr>
        <w:t xml:space="preserve">Para a maioria das ocupações, basta consultar o CBO, disponível no site do Ministério do Trabalho. Porém, para determinadas profissões da saúde, é preciso verificar a tabela do DATASUS, no seguinte endereço: </w:t>
      </w:r>
      <w:r w:rsidRPr="00F2287C">
        <w:rPr>
          <w:rFonts w:ascii="Arial" w:hAnsi="Arial" w:cs="Arial"/>
          <w:color w:val="000000"/>
          <w:sz w:val="24"/>
          <w:szCs w:val="24"/>
        </w:rPr>
        <w:t> </w:t>
      </w:r>
      <w:bookmarkStart w:id="0" w:name="_GoBack"/>
      <w:bookmarkEnd w:id="0"/>
      <w:r w:rsidRPr="00F2287C">
        <w:rPr>
          <w:rFonts w:ascii="Arial" w:hAnsi="Arial" w:cs="Arial"/>
          <w:color w:val="000000"/>
          <w:sz w:val="24"/>
          <w:szCs w:val="24"/>
        </w:rPr>
        <w:fldChar w:fldCharType="begin"/>
      </w:r>
      <w:r w:rsidRPr="00F2287C">
        <w:rPr>
          <w:rFonts w:ascii="Arial" w:hAnsi="Arial" w:cs="Arial"/>
          <w:color w:val="000000"/>
          <w:sz w:val="24"/>
          <w:szCs w:val="24"/>
        </w:rPr>
        <w:instrText xml:space="preserve"> HYPERLINK "http://cnes.datasus.gov.br/Mod_Ind_Profissional_com_CBO.asp" \o "http://cnes.datasus.gov.br/Mod_Ind_Profissional_com_CBO.asp" </w:instrText>
      </w:r>
      <w:r w:rsidRPr="00F2287C"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F2287C">
        <w:rPr>
          <w:rStyle w:val="Hyperlink"/>
          <w:rFonts w:ascii="Arial" w:hAnsi="Arial" w:cs="Arial"/>
          <w:sz w:val="24"/>
          <w:szCs w:val="24"/>
        </w:rPr>
        <w:t>http://cnes.datasus.gov.br/Mod_Ind_Profissional_com_CBO.asp</w:t>
      </w:r>
      <w:r w:rsidRPr="00F2287C">
        <w:rPr>
          <w:rFonts w:ascii="Arial" w:hAnsi="Arial" w:cs="Arial"/>
          <w:color w:val="000000"/>
          <w:sz w:val="24"/>
          <w:szCs w:val="24"/>
        </w:rPr>
        <w:fldChar w:fldCharType="end"/>
      </w:r>
    </w:p>
    <w:p w:rsidR="00F2287C" w:rsidRPr="00F2287C" w:rsidRDefault="00F2287C" w:rsidP="00F2287C">
      <w:pPr>
        <w:ind w:firstLine="709"/>
        <w:jc w:val="both"/>
        <w:rPr>
          <w:rFonts w:ascii="Arial" w:hAnsi="Arial" w:cs="Arial"/>
          <w:color w:val="1F497D"/>
          <w:sz w:val="24"/>
          <w:szCs w:val="24"/>
        </w:rPr>
      </w:pPr>
      <w:r w:rsidRPr="00F2287C">
        <w:rPr>
          <w:rFonts w:ascii="Arial" w:hAnsi="Arial" w:cs="Arial"/>
          <w:color w:val="000000"/>
          <w:sz w:val="24"/>
          <w:szCs w:val="24"/>
        </w:rPr>
        <w:t xml:space="preserve">Na página do Ministério do Trabalho, disponível em:  </w:t>
      </w:r>
      <w:hyperlink r:id="rId14" w:history="1">
        <w:r w:rsidRPr="00F2287C">
          <w:rPr>
            <w:rStyle w:val="Hyperlink"/>
            <w:rFonts w:ascii="Arial" w:hAnsi="Arial" w:cs="Arial"/>
            <w:sz w:val="24"/>
            <w:szCs w:val="24"/>
          </w:rPr>
          <w:t>http://www.mtecbo.gov.br/cbosite/pages/downloads.jsf</w:t>
        </w:r>
      </w:hyperlink>
      <w:r w:rsidRPr="00F2287C">
        <w:rPr>
          <w:rFonts w:ascii="Arial" w:hAnsi="Arial" w:cs="Arial"/>
          <w:sz w:val="24"/>
          <w:szCs w:val="24"/>
        </w:rPr>
        <w:t xml:space="preserve">, acesse no </w:t>
      </w:r>
      <w:proofErr w:type="gramStart"/>
      <w:r w:rsidRPr="00F2287C">
        <w:rPr>
          <w:rFonts w:ascii="Arial" w:hAnsi="Arial" w:cs="Arial"/>
          <w:i/>
          <w:sz w:val="24"/>
          <w:szCs w:val="24"/>
        </w:rPr>
        <w:t>menu</w:t>
      </w:r>
      <w:proofErr w:type="gramEnd"/>
      <w:r w:rsidRPr="00F2287C">
        <w:rPr>
          <w:rFonts w:ascii="Arial" w:hAnsi="Arial" w:cs="Arial"/>
          <w:sz w:val="24"/>
          <w:szCs w:val="24"/>
        </w:rPr>
        <w:t xml:space="preserve"> lateral </w:t>
      </w:r>
      <w:r>
        <w:rPr>
          <w:rFonts w:ascii="Arial" w:hAnsi="Arial" w:cs="Arial"/>
          <w:sz w:val="24"/>
          <w:szCs w:val="24"/>
        </w:rPr>
        <w:t xml:space="preserve">o link </w:t>
      </w:r>
      <w:r w:rsidRPr="00F2287C">
        <w:rPr>
          <w:rFonts w:ascii="Arial" w:hAnsi="Arial" w:cs="Arial"/>
          <w:b/>
          <w:i/>
          <w:sz w:val="24"/>
          <w:szCs w:val="24"/>
        </w:rPr>
        <w:t xml:space="preserve">Downloads, </w:t>
      </w:r>
      <w:r w:rsidRPr="00F2287C">
        <w:rPr>
          <w:rFonts w:ascii="Arial" w:hAnsi="Arial" w:cs="Arial"/>
          <w:sz w:val="24"/>
          <w:szCs w:val="24"/>
        </w:rPr>
        <w:t xml:space="preserve"> clique no item conforme indicado abaixo.  Siga os passos. Será baixado um arquivo </w:t>
      </w:r>
      <w:r w:rsidRPr="00F2287C">
        <w:rPr>
          <w:rFonts w:ascii="Arial" w:hAnsi="Arial" w:cs="Arial"/>
          <w:b/>
          <w:bCs/>
          <w:i/>
          <w:iCs/>
          <w:sz w:val="24"/>
          <w:szCs w:val="24"/>
        </w:rPr>
        <w:t>zip</w:t>
      </w:r>
      <w:r w:rsidRPr="00F2287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F2287C">
        <w:rPr>
          <w:rFonts w:ascii="Arial" w:hAnsi="Arial" w:cs="Arial"/>
          <w:sz w:val="24"/>
          <w:szCs w:val="24"/>
        </w:rPr>
        <w:t>com várias tabelas. Escolha a tabela</w:t>
      </w:r>
      <w:proofErr w:type="gramStart"/>
      <w:r w:rsidRPr="00F2287C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F2287C">
        <w:rPr>
          <w:rFonts w:ascii="Arial" w:hAnsi="Arial" w:cs="Arial"/>
          <w:sz w:val="24"/>
          <w:szCs w:val="24"/>
        </w:rPr>
        <w:t>CBO 2002 – Ocupação.</w:t>
      </w:r>
    </w:p>
    <w:p w:rsidR="00F2287C" w:rsidRDefault="00F2287C" w:rsidP="00F2287C">
      <w:pPr>
        <w:rPr>
          <w:rFonts w:ascii="Calibri" w:hAnsi="Calibri"/>
          <w:color w:val="1F497D"/>
        </w:rPr>
      </w:pPr>
    </w:p>
    <w:p w:rsidR="00F2287C" w:rsidRDefault="00F2287C" w:rsidP="00F2287C">
      <w:pPr>
        <w:rPr>
          <w:rFonts w:ascii="Calibri" w:hAnsi="Calibri"/>
          <w:color w:val="1F497D"/>
        </w:rPr>
      </w:pPr>
    </w:p>
    <w:p w:rsidR="00F2287C" w:rsidRDefault="00F2287C" w:rsidP="00F2287C">
      <w:pPr>
        <w:jc w:val="center"/>
        <w:rPr>
          <w:rFonts w:ascii="Calibri" w:hAnsi="Calibri"/>
          <w:color w:val="1F497D"/>
        </w:rPr>
      </w:pPr>
      <w:r>
        <w:rPr>
          <w:rFonts w:ascii="Calibri" w:hAnsi="Calibri"/>
          <w:noProof/>
          <w:color w:val="1F497D"/>
          <w:lang w:eastAsia="pt-BR"/>
        </w:rPr>
        <w:drawing>
          <wp:inline distT="0" distB="0" distL="0" distR="0" wp14:anchorId="7FC5EA3F" wp14:editId="66B86633">
            <wp:extent cx="5392420" cy="5259705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525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87C" w:rsidRDefault="00F2287C" w:rsidP="00F2287C">
      <w:pPr>
        <w:spacing w:before="100" w:beforeAutospacing="1" w:after="100" w:afterAutospacing="1"/>
        <w:rPr>
          <w:rFonts w:ascii="Verdana" w:hAnsi="Verdana"/>
          <w:b/>
          <w:bCs/>
          <w:color w:val="000000"/>
          <w:sz w:val="24"/>
          <w:szCs w:val="24"/>
        </w:rPr>
      </w:pPr>
    </w:p>
    <w:p w:rsidR="00F2287C" w:rsidRPr="00691F71" w:rsidRDefault="00F2287C" w:rsidP="00F2287C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br w:type="page"/>
      </w:r>
    </w:p>
    <w:p w:rsidR="00747BB3" w:rsidRPr="00691F71" w:rsidRDefault="00747BB3" w:rsidP="00747BB3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39442D25" wp14:editId="0784C328">
            <wp:extent cx="5395971" cy="3946769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4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BB3" w:rsidRPr="00691F71" w:rsidRDefault="00747BB3" w:rsidP="00747BB3">
      <w:pPr>
        <w:rPr>
          <w:rFonts w:ascii="Arial" w:hAnsi="Arial" w:cs="Arial"/>
          <w:sz w:val="24"/>
          <w:szCs w:val="24"/>
        </w:rPr>
      </w:pPr>
    </w:p>
    <w:p w:rsidR="00747BB3" w:rsidRPr="00691F71" w:rsidRDefault="00747BB3" w:rsidP="00747BB3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B3F796D" wp14:editId="1D21FE4D">
            <wp:extent cx="5400040" cy="4408994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0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B14" w:rsidRPr="00691F71" w:rsidRDefault="00EA5B14" w:rsidP="00EA5B14">
      <w:pPr>
        <w:pStyle w:val="PargrafodaLista"/>
        <w:ind w:left="-142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91F71">
        <w:rPr>
          <w:rFonts w:ascii="Arial" w:hAnsi="Arial" w:cs="Arial"/>
          <w:b/>
          <w:sz w:val="24"/>
          <w:szCs w:val="24"/>
          <w:u w:val="single"/>
        </w:rPr>
        <w:lastRenderedPageBreak/>
        <w:t>PARA UTILIZAÇÃO PELOS REGIMES PRÓPRIOS DE PREVIDÊNCIA</w:t>
      </w:r>
    </w:p>
    <w:p w:rsidR="00EA5B14" w:rsidRPr="00691F71" w:rsidRDefault="00EA5B14" w:rsidP="00EA5B14">
      <w:pPr>
        <w:pStyle w:val="PargrafodaLista"/>
        <w:ind w:left="-142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A5B14" w:rsidRPr="00691F71" w:rsidRDefault="00EA5B14" w:rsidP="00EA5B14">
      <w:pPr>
        <w:pStyle w:val="PargrafodaLista"/>
        <w:ind w:left="-142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A06DB" w:rsidRPr="00691F71" w:rsidRDefault="00EA06DB" w:rsidP="00EA06DB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t xml:space="preserve">TELA INICIAL </w:t>
      </w:r>
      <w:r w:rsidR="004D62A4" w:rsidRPr="00691F71">
        <w:rPr>
          <w:rFonts w:ascii="Arial" w:hAnsi="Arial" w:cs="Arial"/>
          <w:b/>
          <w:sz w:val="24"/>
          <w:szCs w:val="24"/>
        </w:rPr>
        <w:t>DO MÓDULO DE APOSENTADORIAS</w:t>
      </w:r>
    </w:p>
    <w:p w:rsidR="00EA06DB" w:rsidRPr="00691F71" w:rsidRDefault="00EA06DB" w:rsidP="00EA06DB">
      <w:pPr>
        <w:pStyle w:val="PargrafodaLista"/>
        <w:rPr>
          <w:rFonts w:ascii="Arial" w:hAnsi="Arial" w:cs="Arial"/>
          <w:sz w:val="24"/>
          <w:szCs w:val="24"/>
        </w:rPr>
      </w:pPr>
    </w:p>
    <w:p w:rsidR="00EA06DB" w:rsidRPr="00691F71" w:rsidRDefault="00EA06DB" w:rsidP="00975111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Nessa tela o usuário pode fazer uma consulta aos processos cadastrados, escolhendo qualquer dos filtros de pesquisa</w:t>
      </w:r>
      <w:r w:rsidR="00296343" w:rsidRPr="00691F71">
        <w:rPr>
          <w:rFonts w:ascii="Arial" w:hAnsi="Arial" w:cs="Arial"/>
          <w:sz w:val="24"/>
          <w:szCs w:val="24"/>
        </w:rPr>
        <w:t>, clicando em pesquisar, pode cadastrar uma nova aposentadoria, importar dados e documentos, bem com exportar o resultado da pesquisa</w:t>
      </w:r>
      <w:r w:rsidRPr="00691F71">
        <w:rPr>
          <w:rFonts w:ascii="Arial" w:hAnsi="Arial" w:cs="Arial"/>
          <w:sz w:val="24"/>
          <w:szCs w:val="24"/>
        </w:rPr>
        <w:t>.</w:t>
      </w:r>
    </w:p>
    <w:p w:rsidR="00296343" w:rsidRPr="00691F71" w:rsidRDefault="00296343" w:rsidP="00EA06DB">
      <w:pPr>
        <w:pStyle w:val="PargrafodaLista"/>
        <w:rPr>
          <w:rFonts w:ascii="Arial" w:hAnsi="Arial" w:cs="Arial"/>
          <w:sz w:val="24"/>
          <w:szCs w:val="24"/>
        </w:rPr>
      </w:pPr>
    </w:p>
    <w:p w:rsidR="00760ED8" w:rsidRPr="00691F71" w:rsidRDefault="00EA06DB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C259030" wp14:editId="08194E78">
            <wp:extent cx="5400040" cy="3362347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6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6DB" w:rsidRPr="00691F71" w:rsidRDefault="00EA06DB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br w:type="page"/>
      </w:r>
    </w:p>
    <w:p w:rsidR="00EA06DB" w:rsidRPr="00691F71" w:rsidRDefault="00EA06DB" w:rsidP="00EA06DB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t>TELA INICIAL DE CADASTRO DE APOSENTADORIA</w:t>
      </w:r>
    </w:p>
    <w:p w:rsidR="00EA06DB" w:rsidRPr="00691F71" w:rsidRDefault="00EA06DB" w:rsidP="00EA06DB">
      <w:pPr>
        <w:pStyle w:val="PargrafodaLista"/>
        <w:rPr>
          <w:rFonts w:ascii="Arial" w:hAnsi="Arial" w:cs="Arial"/>
          <w:sz w:val="24"/>
          <w:szCs w:val="24"/>
        </w:rPr>
      </w:pPr>
    </w:p>
    <w:p w:rsidR="00EA06DB" w:rsidRPr="00691F71" w:rsidRDefault="00EA06DB" w:rsidP="00296343">
      <w:pPr>
        <w:pStyle w:val="PargrafodaLista"/>
        <w:ind w:left="0" w:firstLine="720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O Cadastro inicia pelo CPF do servidor aposentado, clicando em buscar servidor.</w:t>
      </w:r>
    </w:p>
    <w:p w:rsidR="00EA06DB" w:rsidRPr="00691F71" w:rsidRDefault="00EA06DB" w:rsidP="00296343">
      <w:pPr>
        <w:pStyle w:val="PargrafodaLista"/>
        <w:ind w:left="0" w:firstLine="720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O SIAP realiza a integração com o Sistema de Cadastro do TCE e com o Banco de Dados da Receita Federal automaticamente, preenchendo com base nesses cadastros o nome e data de nascimento do servidor.</w:t>
      </w:r>
    </w:p>
    <w:p w:rsidR="00EA06DB" w:rsidRPr="00691F71" w:rsidRDefault="00EA06DB" w:rsidP="00EA06DB">
      <w:pPr>
        <w:pStyle w:val="PargrafodaLista"/>
        <w:rPr>
          <w:rFonts w:ascii="Arial" w:hAnsi="Arial" w:cs="Arial"/>
          <w:sz w:val="24"/>
          <w:szCs w:val="24"/>
        </w:rPr>
      </w:pPr>
    </w:p>
    <w:p w:rsidR="00EA06DB" w:rsidRPr="00691F71" w:rsidRDefault="00EA06DB" w:rsidP="00EA06DB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DE3FA94" wp14:editId="3E10E751">
            <wp:extent cx="5392420" cy="451739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451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6DB" w:rsidRPr="00691F71" w:rsidRDefault="00EA06DB" w:rsidP="00EA06DB">
      <w:pPr>
        <w:rPr>
          <w:rFonts w:ascii="Arial" w:hAnsi="Arial" w:cs="Arial"/>
          <w:sz w:val="24"/>
          <w:szCs w:val="24"/>
        </w:rPr>
      </w:pPr>
    </w:p>
    <w:p w:rsidR="00B43472" w:rsidRDefault="00B43472" w:rsidP="00B4347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campo CBO (Código Brasileiro de Ocupações) deve ser preenchido conforme a tabela oficial (ver abaixo). Essa informação é necessária para o TCE parametrizar as diversas nomenclaturas utilizadas para uma mesma função conforme a legislação de cada entidade.</w:t>
      </w:r>
    </w:p>
    <w:p w:rsidR="00B43472" w:rsidRPr="00F2287C" w:rsidRDefault="00B43472" w:rsidP="00B4347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2287C">
        <w:rPr>
          <w:rFonts w:ascii="Arial" w:hAnsi="Arial" w:cs="Arial"/>
          <w:sz w:val="24"/>
          <w:szCs w:val="24"/>
        </w:rPr>
        <w:t xml:space="preserve">Para a maioria das ocupações, basta consultar o CBO, disponível no site do Ministério do Trabalho. Porém, para determinadas profissões da saúde, é preciso verificar a tabela do DATASUS, no seguinte endereço: </w:t>
      </w:r>
      <w:r w:rsidRPr="00F2287C">
        <w:rPr>
          <w:rFonts w:ascii="Arial" w:hAnsi="Arial" w:cs="Arial"/>
          <w:color w:val="000000"/>
          <w:sz w:val="24"/>
          <w:szCs w:val="24"/>
        </w:rPr>
        <w:t> </w:t>
      </w:r>
      <w:hyperlink r:id="rId19" w:tooltip="http://cnes.datasus.gov.br/Mod_Ind_Profissional_com_CBO.asp" w:history="1">
        <w:r w:rsidRPr="00F2287C">
          <w:rPr>
            <w:rStyle w:val="Hyperlink"/>
            <w:rFonts w:ascii="Arial" w:hAnsi="Arial" w:cs="Arial"/>
            <w:sz w:val="24"/>
            <w:szCs w:val="24"/>
          </w:rPr>
          <w:t>http://cnes.datasus.gov.br/Mod_Ind_Profissional_com_CBO.asp</w:t>
        </w:r>
      </w:hyperlink>
    </w:p>
    <w:p w:rsidR="00B43472" w:rsidRPr="00F2287C" w:rsidRDefault="00F2287C" w:rsidP="00F2287C">
      <w:pPr>
        <w:ind w:firstLine="709"/>
        <w:jc w:val="both"/>
        <w:rPr>
          <w:rFonts w:ascii="Arial" w:hAnsi="Arial" w:cs="Arial"/>
          <w:color w:val="1F497D"/>
          <w:sz w:val="24"/>
          <w:szCs w:val="24"/>
        </w:rPr>
      </w:pPr>
      <w:r w:rsidRPr="00F2287C">
        <w:rPr>
          <w:rFonts w:ascii="Arial" w:hAnsi="Arial" w:cs="Arial"/>
          <w:color w:val="000000"/>
          <w:sz w:val="24"/>
          <w:szCs w:val="24"/>
        </w:rPr>
        <w:lastRenderedPageBreak/>
        <w:t xml:space="preserve">Na página do </w:t>
      </w:r>
      <w:r w:rsidR="00B43472" w:rsidRPr="00F2287C">
        <w:rPr>
          <w:rFonts w:ascii="Arial" w:hAnsi="Arial" w:cs="Arial"/>
          <w:color w:val="000000"/>
          <w:sz w:val="24"/>
          <w:szCs w:val="24"/>
        </w:rPr>
        <w:t>Ministério do Trabalho</w:t>
      </w:r>
      <w:r w:rsidRPr="00F2287C">
        <w:rPr>
          <w:rFonts w:ascii="Arial" w:hAnsi="Arial" w:cs="Arial"/>
          <w:color w:val="000000"/>
          <w:sz w:val="24"/>
          <w:szCs w:val="24"/>
        </w:rPr>
        <w:t>, disponível em:</w:t>
      </w:r>
      <w:r w:rsidR="00B43472" w:rsidRPr="00F2287C">
        <w:rPr>
          <w:rFonts w:ascii="Arial" w:hAnsi="Arial" w:cs="Arial"/>
          <w:color w:val="000000"/>
          <w:sz w:val="24"/>
          <w:szCs w:val="24"/>
        </w:rPr>
        <w:t xml:space="preserve">  </w:t>
      </w:r>
      <w:hyperlink r:id="rId20" w:history="1">
        <w:r w:rsidR="00B43472" w:rsidRPr="00F2287C">
          <w:rPr>
            <w:rStyle w:val="Hyperlink"/>
            <w:rFonts w:ascii="Arial" w:hAnsi="Arial" w:cs="Arial"/>
            <w:sz w:val="24"/>
            <w:szCs w:val="24"/>
          </w:rPr>
          <w:t>http://www.mtecbo.gov.br/cbosite/pages/downloads.jsf</w:t>
        </w:r>
      </w:hyperlink>
      <w:r w:rsidRPr="00F2287C">
        <w:rPr>
          <w:rFonts w:ascii="Arial" w:hAnsi="Arial" w:cs="Arial"/>
          <w:sz w:val="24"/>
          <w:szCs w:val="24"/>
        </w:rPr>
        <w:t xml:space="preserve">, acesse no </w:t>
      </w:r>
      <w:proofErr w:type="gramStart"/>
      <w:r w:rsidRPr="00F2287C">
        <w:rPr>
          <w:rFonts w:ascii="Arial" w:hAnsi="Arial" w:cs="Arial"/>
          <w:i/>
          <w:sz w:val="24"/>
          <w:szCs w:val="24"/>
        </w:rPr>
        <w:t>menu</w:t>
      </w:r>
      <w:proofErr w:type="gramEnd"/>
      <w:r w:rsidRPr="00F2287C">
        <w:rPr>
          <w:rFonts w:ascii="Arial" w:hAnsi="Arial" w:cs="Arial"/>
          <w:sz w:val="24"/>
          <w:szCs w:val="24"/>
        </w:rPr>
        <w:t xml:space="preserve"> lateral </w:t>
      </w:r>
      <w:r>
        <w:rPr>
          <w:rFonts w:ascii="Arial" w:hAnsi="Arial" w:cs="Arial"/>
          <w:sz w:val="24"/>
          <w:szCs w:val="24"/>
        </w:rPr>
        <w:t xml:space="preserve">o link </w:t>
      </w:r>
      <w:r w:rsidRPr="00F2287C">
        <w:rPr>
          <w:rFonts w:ascii="Arial" w:hAnsi="Arial" w:cs="Arial"/>
          <w:b/>
          <w:i/>
          <w:sz w:val="24"/>
          <w:szCs w:val="24"/>
        </w:rPr>
        <w:t xml:space="preserve">Downloads, </w:t>
      </w:r>
      <w:r w:rsidRPr="00F2287C">
        <w:rPr>
          <w:rFonts w:ascii="Arial" w:hAnsi="Arial" w:cs="Arial"/>
          <w:sz w:val="24"/>
          <w:szCs w:val="24"/>
        </w:rPr>
        <w:t xml:space="preserve"> clique no item conforme indicado abaixo.  Siga os passos. Será baixado um </w:t>
      </w:r>
      <w:r w:rsidR="00B43472" w:rsidRPr="00F2287C">
        <w:rPr>
          <w:rFonts w:ascii="Arial" w:hAnsi="Arial" w:cs="Arial"/>
          <w:sz w:val="24"/>
          <w:szCs w:val="24"/>
        </w:rPr>
        <w:t xml:space="preserve">arquivo </w:t>
      </w:r>
      <w:r w:rsidR="00B43472" w:rsidRPr="00F2287C">
        <w:rPr>
          <w:rFonts w:ascii="Arial" w:hAnsi="Arial" w:cs="Arial"/>
          <w:b/>
          <w:bCs/>
          <w:i/>
          <w:iCs/>
          <w:sz w:val="24"/>
          <w:szCs w:val="24"/>
        </w:rPr>
        <w:t>zip</w:t>
      </w:r>
      <w:r w:rsidR="00B43472" w:rsidRPr="00F2287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B43472" w:rsidRPr="00F2287C">
        <w:rPr>
          <w:rFonts w:ascii="Arial" w:hAnsi="Arial" w:cs="Arial"/>
          <w:sz w:val="24"/>
          <w:szCs w:val="24"/>
        </w:rPr>
        <w:t>com várias tabelas.</w:t>
      </w:r>
      <w:r w:rsidRPr="00F2287C">
        <w:rPr>
          <w:rFonts w:ascii="Arial" w:hAnsi="Arial" w:cs="Arial"/>
          <w:sz w:val="24"/>
          <w:szCs w:val="24"/>
        </w:rPr>
        <w:t xml:space="preserve"> Escolha a tabela</w:t>
      </w:r>
      <w:proofErr w:type="gramStart"/>
      <w:r w:rsidRPr="00F2287C">
        <w:rPr>
          <w:rFonts w:ascii="Arial" w:hAnsi="Arial" w:cs="Arial"/>
          <w:sz w:val="24"/>
          <w:szCs w:val="24"/>
        </w:rPr>
        <w:t xml:space="preserve"> </w:t>
      </w:r>
      <w:r w:rsidR="00B43472" w:rsidRPr="00F2287C">
        <w:rPr>
          <w:rFonts w:ascii="Arial" w:hAnsi="Arial" w:cs="Arial"/>
          <w:sz w:val="24"/>
          <w:szCs w:val="24"/>
        </w:rPr>
        <w:t xml:space="preserve"> </w:t>
      </w:r>
      <w:proofErr w:type="gramEnd"/>
      <w:r w:rsidR="00B43472" w:rsidRPr="00F2287C">
        <w:rPr>
          <w:rFonts w:ascii="Arial" w:hAnsi="Arial" w:cs="Arial"/>
          <w:sz w:val="24"/>
          <w:szCs w:val="24"/>
        </w:rPr>
        <w:t>CBO 2002 – Ocupação.</w:t>
      </w:r>
    </w:p>
    <w:p w:rsidR="00B43472" w:rsidRDefault="00B43472" w:rsidP="00B43472">
      <w:pPr>
        <w:rPr>
          <w:rFonts w:ascii="Calibri" w:hAnsi="Calibri"/>
          <w:color w:val="1F497D"/>
        </w:rPr>
      </w:pPr>
    </w:p>
    <w:p w:rsidR="00B43472" w:rsidRDefault="00B43472" w:rsidP="00B43472">
      <w:pPr>
        <w:rPr>
          <w:rFonts w:ascii="Calibri" w:hAnsi="Calibri"/>
          <w:color w:val="1F497D"/>
        </w:rPr>
      </w:pPr>
    </w:p>
    <w:p w:rsidR="00B43472" w:rsidRDefault="00B43472" w:rsidP="00B43472">
      <w:pPr>
        <w:jc w:val="center"/>
        <w:rPr>
          <w:rFonts w:ascii="Calibri" w:hAnsi="Calibri"/>
          <w:color w:val="1F497D"/>
        </w:rPr>
      </w:pPr>
      <w:r>
        <w:rPr>
          <w:rFonts w:ascii="Calibri" w:hAnsi="Calibri"/>
          <w:noProof/>
          <w:color w:val="1F497D"/>
          <w:lang w:eastAsia="pt-BR"/>
        </w:rPr>
        <w:drawing>
          <wp:inline distT="0" distB="0" distL="0" distR="0">
            <wp:extent cx="5392420" cy="5259705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525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472" w:rsidRDefault="00B43472" w:rsidP="00B43472">
      <w:pPr>
        <w:spacing w:before="100" w:beforeAutospacing="1" w:after="100" w:afterAutospacing="1"/>
        <w:rPr>
          <w:rFonts w:ascii="Verdana" w:hAnsi="Verdana"/>
          <w:b/>
          <w:bCs/>
          <w:color w:val="000000"/>
          <w:sz w:val="24"/>
          <w:szCs w:val="24"/>
        </w:rPr>
      </w:pPr>
    </w:p>
    <w:p w:rsidR="00D2358A" w:rsidRPr="00691F71" w:rsidRDefault="00D2358A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br w:type="page"/>
      </w:r>
    </w:p>
    <w:p w:rsidR="00EA06DB" w:rsidRPr="00691F71" w:rsidRDefault="00D2358A" w:rsidP="00D2358A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691F71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TELA EM QUE SE </w:t>
      </w:r>
      <w:proofErr w:type="gramStart"/>
      <w:r w:rsidRPr="00691F71">
        <w:rPr>
          <w:rFonts w:ascii="Arial" w:hAnsi="Arial" w:cs="Arial"/>
          <w:b/>
          <w:sz w:val="24"/>
          <w:szCs w:val="24"/>
          <w:u w:val="single"/>
        </w:rPr>
        <w:t>CADASTRA</w:t>
      </w:r>
      <w:proofErr w:type="gramEnd"/>
      <w:r w:rsidRPr="00691F71">
        <w:rPr>
          <w:rFonts w:ascii="Arial" w:hAnsi="Arial" w:cs="Arial"/>
          <w:b/>
          <w:sz w:val="24"/>
          <w:szCs w:val="24"/>
          <w:u w:val="single"/>
        </w:rPr>
        <w:t xml:space="preserve"> OS DADOS DO BENEFÍCIO</w:t>
      </w:r>
    </w:p>
    <w:p w:rsidR="00D2358A" w:rsidRPr="00691F71" w:rsidRDefault="00D2358A" w:rsidP="00D2358A">
      <w:pPr>
        <w:pStyle w:val="PargrafodaLista"/>
        <w:rPr>
          <w:rFonts w:ascii="Arial" w:hAnsi="Arial" w:cs="Arial"/>
          <w:sz w:val="24"/>
          <w:szCs w:val="24"/>
        </w:rPr>
      </w:pPr>
    </w:p>
    <w:p w:rsidR="00D2358A" w:rsidRDefault="00D2358A" w:rsidP="0029634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O primeiro item a ser informado é o tipo de benefícios, escolhendo-se um item da lista, conforme o fundamento constitucional da aposentadoria do servidor.</w:t>
      </w:r>
    </w:p>
    <w:p w:rsidR="00975111" w:rsidRDefault="00975111" w:rsidP="0029634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Cuidado para não escolher o tipo de benefício errado, pois as telas seguintes se comportam conforme a escolha. Observe que </w:t>
      </w:r>
      <w:proofErr w:type="gramStart"/>
      <w:r>
        <w:rPr>
          <w:rFonts w:ascii="Arial" w:hAnsi="Arial" w:cs="Arial"/>
          <w:sz w:val="24"/>
          <w:szCs w:val="24"/>
        </w:rPr>
        <w:t>um mesmo artigo e inciso da Constituição Federal pode constituir</w:t>
      </w:r>
      <w:proofErr w:type="gramEnd"/>
      <w:r>
        <w:rPr>
          <w:rFonts w:ascii="Arial" w:hAnsi="Arial" w:cs="Arial"/>
          <w:sz w:val="24"/>
          <w:szCs w:val="24"/>
        </w:rPr>
        <w:t xml:space="preserve"> mais de um tipo de benefício. Eles estão especificados na lista de tipos de benefícios, cumprindo não se fixar apenas no artigo e inciso, mas também na época de vigência (redação original, Redação da EC 20/98, e a redação atual).</w:t>
      </w:r>
    </w:p>
    <w:p w:rsidR="00975111" w:rsidRPr="00691F71" w:rsidRDefault="00975111" w:rsidP="0029634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Redação Original e Redação da EC 20/98 cabe apenas para benefícios concedidos com base em direito adquirido, para servidores que </w:t>
      </w:r>
      <w:proofErr w:type="gramStart"/>
      <w:r>
        <w:rPr>
          <w:rFonts w:ascii="Arial" w:hAnsi="Arial" w:cs="Arial"/>
          <w:sz w:val="24"/>
          <w:szCs w:val="24"/>
        </w:rPr>
        <w:t>implementaram</w:t>
      </w:r>
      <w:proofErr w:type="gramEnd"/>
      <w:r>
        <w:rPr>
          <w:rFonts w:ascii="Arial" w:hAnsi="Arial" w:cs="Arial"/>
          <w:sz w:val="24"/>
          <w:szCs w:val="24"/>
        </w:rPr>
        <w:t xml:space="preserve"> os requisitos antes das alterações. </w:t>
      </w:r>
    </w:p>
    <w:p w:rsidR="00D2358A" w:rsidRPr="00691F71" w:rsidRDefault="00D2358A" w:rsidP="0029634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O CPF do gestor também </w:t>
      </w:r>
      <w:r w:rsidR="00555A87" w:rsidRPr="00691F71">
        <w:rPr>
          <w:rFonts w:ascii="Arial" w:hAnsi="Arial" w:cs="Arial"/>
          <w:sz w:val="24"/>
          <w:szCs w:val="24"/>
        </w:rPr>
        <w:t>funciona com a busca ao Sistema de Cadastro, digitando o CPF e clicando em buscar gestor, o SIAP preenche o nome do gestor.</w:t>
      </w:r>
    </w:p>
    <w:p w:rsidR="00EA5B14" w:rsidRPr="00691F71" w:rsidRDefault="00EA5B14" w:rsidP="00EA5B14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Código de controle não é de preenchimento obrigatório. Pode-se digitar algum número que utilizem internamente para identificar o processo de aposentadoria. </w:t>
      </w:r>
      <w:r w:rsidR="00CA179A" w:rsidRPr="00691F71">
        <w:rPr>
          <w:rFonts w:ascii="Arial" w:hAnsi="Arial" w:cs="Arial"/>
          <w:sz w:val="24"/>
          <w:szCs w:val="24"/>
        </w:rPr>
        <w:t xml:space="preserve"> Interessante u</w:t>
      </w:r>
      <w:r w:rsidRPr="00691F71">
        <w:rPr>
          <w:rFonts w:ascii="Arial" w:hAnsi="Arial" w:cs="Arial"/>
          <w:sz w:val="24"/>
          <w:szCs w:val="24"/>
        </w:rPr>
        <w:t>sar</w:t>
      </w:r>
      <w:proofErr w:type="gramStart"/>
      <w:r w:rsidRPr="00691F71">
        <w:rPr>
          <w:rFonts w:ascii="Arial" w:hAnsi="Arial" w:cs="Arial"/>
          <w:sz w:val="24"/>
          <w:szCs w:val="24"/>
        </w:rPr>
        <w:t xml:space="preserve"> por exemplo</w:t>
      </w:r>
      <w:proofErr w:type="gramEnd"/>
      <w:r w:rsidRPr="00691F71">
        <w:rPr>
          <w:rFonts w:ascii="Arial" w:hAnsi="Arial" w:cs="Arial"/>
          <w:sz w:val="24"/>
          <w:szCs w:val="24"/>
        </w:rPr>
        <w:t xml:space="preserve"> o ano e número do processo</w:t>
      </w:r>
      <w:r w:rsidR="00CA179A" w:rsidRPr="00691F71">
        <w:rPr>
          <w:rFonts w:ascii="Arial" w:hAnsi="Arial" w:cs="Arial"/>
          <w:sz w:val="24"/>
          <w:szCs w:val="24"/>
        </w:rPr>
        <w:t xml:space="preserve"> junto ao órgão de previdência</w:t>
      </w:r>
      <w:r w:rsidRPr="00691F71">
        <w:rPr>
          <w:rFonts w:ascii="Arial" w:hAnsi="Arial" w:cs="Arial"/>
          <w:sz w:val="24"/>
          <w:szCs w:val="24"/>
        </w:rPr>
        <w:t>: 2013125. Nesse campo é aceito apenas número. Caso não possuam numeração interna, basta deixar em branco que o SIAP gerará um código automaticamente.</w:t>
      </w:r>
    </w:p>
    <w:p w:rsidR="00D2358A" w:rsidRPr="00691F71" w:rsidRDefault="00D2358A" w:rsidP="00D2358A">
      <w:pPr>
        <w:pStyle w:val="PargrafodaLista"/>
        <w:ind w:left="0"/>
        <w:rPr>
          <w:rFonts w:ascii="Arial" w:hAnsi="Arial" w:cs="Arial"/>
          <w:noProof/>
          <w:sz w:val="24"/>
          <w:szCs w:val="24"/>
          <w:lang w:eastAsia="pt-BR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2986E951" wp14:editId="37B18891">
            <wp:extent cx="5392420" cy="4907915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490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58A" w:rsidRPr="00691F71" w:rsidRDefault="00D2358A" w:rsidP="00D2358A">
      <w:pPr>
        <w:pStyle w:val="PargrafodaLista"/>
        <w:rPr>
          <w:rFonts w:ascii="Arial" w:hAnsi="Arial" w:cs="Arial"/>
          <w:sz w:val="24"/>
          <w:szCs w:val="24"/>
        </w:rPr>
      </w:pPr>
    </w:p>
    <w:p w:rsidR="00AA6AD7" w:rsidRPr="00691F71" w:rsidRDefault="00AA6AD7" w:rsidP="00D2358A">
      <w:pPr>
        <w:pStyle w:val="PargrafodaLista"/>
        <w:rPr>
          <w:rFonts w:ascii="Arial" w:hAnsi="Arial" w:cs="Arial"/>
          <w:sz w:val="24"/>
          <w:szCs w:val="24"/>
        </w:rPr>
      </w:pPr>
    </w:p>
    <w:p w:rsidR="00296343" w:rsidRPr="00691F71" w:rsidRDefault="00296343">
      <w:p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br w:type="page"/>
      </w:r>
    </w:p>
    <w:p w:rsidR="00AA6AD7" w:rsidRPr="00691F71" w:rsidRDefault="00296343" w:rsidP="00296343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t>TELA DOS DADOS DA CERTIDÃO DE TEMPO DE CONTRIBUIÇÃO</w:t>
      </w:r>
    </w:p>
    <w:p w:rsidR="00296343" w:rsidRPr="00691F71" w:rsidRDefault="00296343" w:rsidP="0029634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96343" w:rsidRPr="00691F71" w:rsidRDefault="00296343" w:rsidP="0029634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Nessa tela devem ser cadastrados os períodos de tempo de contribuição do servidor, gerando a Certidão de Tempo de Contribuição, substituindo a certidão impressa.</w:t>
      </w:r>
    </w:p>
    <w:p w:rsidR="00296343" w:rsidRPr="00691F71" w:rsidRDefault="00296343" w:rsidP="0029634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Para cada período a ser cadastrado é preciso escolher o Tipo de Contribuição conforme itens da lista, informando em Data Início a data inicial do período, e a data final, clicando em salvar.</w:t>
      </w:r>
    </w:p>
    <w:p w:rsidR="00296343" w:rsidRPr="00691F71" w:rsidRDefault="00296343" w:rsidP="0029634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O SIAP vai incluindo os períodos cadastrados, conforme se nota no exemplo abaixo.</w:t>
      </w:r>
    </w:p>
    <w:p w:rsidR="00CA179A" w:rsidRPr="00691F71" w:rsidRDefault="00CA179A" w:rsidP="00296343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No caso de errar algum período, basta excluí-lo clicando no X e inseri-lo corretamente.</w:t>
      </w:r>
    </w:p>
    <w:p w:rsidR="00AA6AD7" w:rsidRPr="00691F71" w:rsidRDefault="00296343" w:rsidP="00AA6AD7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0D0E8BC" wp14:editId="597D47C4">
            <wp:extent cx="5400040" cy="3910416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1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343" w:rsidRPr="00691F71" w:rsidRDefault="00296343" w:rsidP="00AA6AD7">
      <w:pPr>
        <w:rPr>
          <w:rFonts w:ascii="Arial" w:hAnsi="Arial" w:cs="Arial"/>
          <w:sz w:val="24"/>
          <w:szCs w:val="24"/>
        </w:rPr>
      </w:pPr>
    </w:p>
    <w:p w:rsidR="00296343" w:rsidRPr="00691F71" w:rsidRDefault="00296343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br w:type="page"/>
      </w:r>
    </w:p>
    <w:p w:rsidR="00296343" w:rsidRPr="00691F71" w:rsidRDefault="00296343" w:rsidP="00296343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t>TELA DE CERTIDÃO DE TEMPO DE SERVIÇO PÚBLICO</w:t>
      </w:r>
    </w:p>
    <w:p w:rsidR="00296343" w:rsidRPr="00691F71" w:rsidRDefault="00296343" w:rsidP="00296343">
      <w:pPr>
        <w:pStyle w:val="PargrafodaLista"/>
        <w:rPr>
          <w:rFonts w:ascii="Arial" w:hAnsi="Arial" w:cs="Arial"/>
          <w:sz w:val="24"/>
          <w:szCs w:val="24"/>
        </w:rPr>
      </w:pPr>
    </w:p>
    <w:p w:rsidR="00296343" w:rsidRPr="00691F71" w:rsidRDefault="00296343" w:rsidP="00296343">
      <w:pPr>
        <w:pStyle w:val="PargrafodaLista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Nessa tela são certificados os tempos de serviço público, na carreira e no cargo, substituindo a certidão impressa.</w:t>
      </w:r>
    </w:p>
    <w:p w:rsidR="00296343" w:rsidRPr="00691F71" w:rsidRDefault="00296343" w:rsidP="00296343">
      <w:pPr>
        <w:pStyle w:val="PargrafodaLista"/>
        <w:rPr>
          <w:rFonts w:ascii="Arial" w:hAnsi="Arial" w:cs="Arial"/>
          <w:sz w:val="24"/>
          <w:szCs w:val="24"/>
        </w:rPr>
      </w:pPr>
    </w:p>
    <w:p w:rsidR="00296343" w:rsidRPr="00691F71" w:rsidRDefault="00296343" w:rsidP="00296343">
      <w:pPr>
        <w:pStyle w:val="PargrafodaLista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6371161" wp14:editId="79A294A5">
            <wp:extent cx="5400040" cy="2986580"/>
            <wp:effectExtent l="0" t="0" r="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343" w:rsidRPr="00691F71" w:rsidRDefault="00296343" w:rsidP="00AA6AD7">
      <w:pPr>
        <w:rPr>
          <w:rFonts w:ascii="Arial" w:hAnsi="Arial" w:cs="Arial"/>
          <w:sz w:val="24"/>
          <w:szCs w:val="24"/>
        </w:rPr>
      </w:pPr>
    </w:p>
    <w:p w:rsidR="00296343" w:rsidRPr="00691F71" w:rsidRDefault="00296343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br w:type="page"/>
      </w:r>
    </w:p>
    <w:p w:rsidR="00296343" w:rsidRPr="00691F71" w:rsidRDefault="00296343" w:rsidP="00296343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t>TELA DE DEMONSTRATIVO DA ÚLTIMA REMUNERAÇÃO DO SERVIDOR</w:t>
      </w:r>
    </w:p>
    <w:p w:rsidR="00296343" w:rsidRPr="00691F71" w:rsidRDefault="00296343" w:rsidP="00296343">
      <w:pPr>
        <w:pStyle w:val="PargrafodaLista"/>
        <w:rPr>
          <w:rFonts w:ascii="Arial" w:hAnsi="Arial" w:cs="Arial"/>
          <w:sz w:val="24"/>
          <w:szCs w:val="24"/>
        </w:rPr>
      </w:pPr>
    </w:p>
    <w:p w:rsidR="00296343" w:rsidRPr="00691F71" w:rsidRDefault="00296343" w:rsidP="008903DB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Nessa tela serão informadas as verbas pagas na última remuneração do servidor. As verbas devem estar previamente cadastradas no Cadastro de Verbas.</w:t>
      </w:r>
    </w:p>
    <w:p w:rsidR="008903DB" w:rsidRPr="00691F71" w:rsidRDefault="008903DB" w:rsidP="008903DB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Portanto, aqui é feita apenas a indicação das verbas, escolhendo-se no combo a verba e digitando o valor pago (valor bruto), clicando em incluir e assim por diante com as demais verbas, até compor o demonstrativo conforme exemplo abaixo.</w:t>
      </w:r>
    </w:p>
    <w:p w:rsidR="008903DB" w:rsidRPr="00691F71" w:rsidRDefault="008903DB" w:rsidP="008903DB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Também deve ser informado o valor base de cálculo da contribuição previdenciária e o valor do desconto na última remuneração.</w:t>
      </w:r>
    </w:p>
    <w:p w:rsidR="00CA179A" w:rsidRPr="00691F71" w:rsidRDefault="00CA179A" w:rsidP="008903DB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</w:p>
    <w:p w:rsidR="00296343" w:rsidRPr="00691F71" w:rsidRDefault="00296343" w:rsidP="0029634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296343" w:rsidRPr="00691F71" w:rsidRDefault="00296343" w:rsidP="00296343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D2D790C" wp14:editId="0489ABFC">
            <wp:extent cx="5400040" cy="4567855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6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343" w:rsidRPr="00691F71" w:rsidRDefault="00296343" w:rsidP="0029634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296343" w:rsidRPr="00691F71" w:rsidRDefault="00296343" w:rsidP="0029634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8903DB" w:rsidRPr="00691F71" w:rsidRDefault="008903DB" w:rsidP="0029634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8903DB" w:rsidRPr="00691F71" w:rsidRDefault="008903DB" w:rsidP="0029634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8903DB" w:rsidRPr="00691F71" w:rsidRDefault="008903DB" w:rsidP="0029634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8903DB" w:rsidRPr="00691F71" w:rsidRDefault="008903DB" w:rsidP="0029634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8903DB" w:rsidRPr="00691F71" w:rsidRDefault="008903DB" w:rsidP="0029634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8903DB" w:rsidRPr="00691F71" w:rsidRDefault="008903DB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lastRenderedPageBreak/>
        <w:br w:type="page"/>
      </w:r>
    </w:p>
    <w:p w:rsidR="008903DB" w:rsidRPr="00691F71" w:rsidRDefault="008903DB" w:rsidP="004D62A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t>TELA DE DEMONSTRATIVO DE PROVENTOS CALCULADOS COM BASE NA REMUNERAÇÃO NO CARGO EFETIVO</w:t>
      </w:r>
    </w:p>
    <w:p w:rsidR="008903DB" w:rsidRPr="00691F71" w:rsidRDefault="008903DB" w:rsidP="00A37F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E</w:t>
      </w:r>
      <w:r w:rsidR="00A37F10" w:rsidRPr="00691F71">
        <w:rPr>
          <w:rFonts w:ascii="Arial" w:hAnsi="Arial" w:cs="Arial"/>
          <w:sz w:val="24"/>
          <w:szCs w:val="24"/>
        </w:rPr>
        <w:t>sta tela substitui</w:t>
      </w:r>
      <w:r w:rsidRPr="00691F71">
        <w:rPr>
          <w:rFonts w:ascii="Arial" w:hAnsi="Arial" w:cs="Arial"/>
          <w:sz w:val="24"/>
          <w:szCs w:val="24"/>
        </w:rPr>
        <w:t xml:space="preserve"> o demonstrativo de cálculo</w:t>
      </w:r>
      <w:r w:rsidR="00A37F10" w:rsidRPr="00691F71">
        <w:rPr>
          <w:rFonts w:ascii="Arial" w:hAnsi="Arial" w:cs="Arial"/>
          <w:sz w:val="24"/>
          <w:szCs w:val="24"/>
        </w:rPr>
        <w:t xml:space="preserve"> dos proventos para os tipos de benefícios cujo cálculo se dá com base na remuneração no cargo efetivo.</w:t>
      </w:r>
    </w:p>
    <w:p w:rsidR="00A37F10" w:rsidRPr="00691F71" w:rsidRDefault="00A37F10" w:rsidP="00A37F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Veja-se que o preenchimento é similar ao d</w:t>
      </w:r>
      <w:r w:rsidR="00CA179A" w:rsidRPr="00691F71">
        <w:rPr>
          <w:rFonts w:ascii="Arial" w:hAnsi="Arial" w:cs="Arial"/>
          <w:sz w:val="24"/>
          <w:szCs w:val="24"/>
        </w:rPr>
        <w:t>a</w:t>
      </w:r>
      <w:r w:rsidRPr="00691F71">
        <w:rPr>
          <w:rFonts w:ascii="Arial" w:hAnsi="Arial" w:cs="Arial"/>
          <w:sz w:val="24"/>
          <w:szCs w:val="24"/>
        </w:rPr>
        <w:t xml:space="preserve"> última remuneração.</w:t>
      </w:r>
    </w:p>
    <w:p w:rsidR="008903DB" w:rsidRPr="00691F71" w:rsidRDefault="008903DB" w:rsidP="008903DB">
      <w:pPr>
        <w:pStyle w:val="PargrafodaLista"/>
        <w:rPr>
          <w:rFonts w:ascii="Arial" w:hAnsi="Arial" w:cs="Arial"/>
          <w:sz w:val="24"/>
          <w:szCs w:val="24"/>
        </w:rPr>
      </w:pPr>
    </w:p>
    <w:p w:rsidR="008903DB" w:rsidRPr="00691F71" w:rsidRDefault="008903DB" w:rsidP="008903DB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097A84E" wp14:editId="4520964C">
            <wp:extent cx="5400040" cy="447987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7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1CD" w:rsidRPr="00691F71" w:rsidRDefault="00B151CD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br w:type="page"/>
      </w:r>
    </w:p>
    <w:p w:rsidR="00B151CD" w:rsidRPr="00691F71" w:rsidRDefault="00B151CD" w:rsidP="00B151CD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t>DEMONSTRATIVO DE PROVENTOS CALCULADOS COM BASE NA MÉDIA</w:t>
      </w:r>
    </w:p>
    <w:p w:rsidR="00B151CD" w:rsidRPr="00691F71" w:rsidRDefault="00B151CD" w:rsidP="00B151CD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B151CD" w:rsidRPr="00691F71" w:rsidRDefault="00B151CD" w:rsidP="00B151CD">
      <w:pPr>
        <w:pStyle w:val="PargrafodaLista"/>
        <w:numPr>
          <w:ilvl w:val="1"/>
          <w:numId w:val="1"/>
        </w:numPr>
        <w:rPr>
          <w:rFonts w:ascii="Arial" w:hAnsi="Arial" w:cs="Arial"/>
          <w:sz w:val="24"/>
          <w:szCs w:val="24"/>
          <w:u w:val="single"/>
        </w:rPr>
      </w:pPr>
      <w:r w:rsidRPr="00691F71">
        <w:rPr>
          <w:rFonts w:ascii="Arial" w:hAnsi="Arial" w:cs="Arial"/>
          <w:sz w:val="24"/>
          <w:szCs w:val="24"/>
          <w:u w:val="single"/>
        </w:rPr>
        <w:t xml:space="preserve"> </w:t>
      </w:r>
      <w:proofErr w:type="gramStart"/>
      <w:r w:rsidRPr="00691F71">
        <w:rPr>
          <w:rFonts w:ascii="Arial" w:hAnsi="Arial" w:cs="Arial"/>
          <w:sz w:val="24"/>
          <w:szCs w:val="24"/>
          <w:u w:val="single"/>
        </w:rPr>
        <w:t>Salários de Contribuição - Demonstrativo</w:t>
      </w:r>
      <w:proofErr w:type="gramEnd"/>
    </w:p>
    <w:p w:rsidR="00B151CD" w:rsidRPr="00691F71" w:rsidRDefault="00B151CD" w:rsidP="00B151CD">
      <w:pPr>
        <w:pStyle w:val="PargrafodaLista"/>
        <w:ind w:left="0" w:firstLine="720"/>
        <w:rPr>
          <w:rFonts w:ascii="Arial" w:hAnsi="Arial" w:cs="Arial"/>
          <w:sz w:val="24"/>
          <w:szCs w:val="24"/>
        </w:rPr>
      </w:pPr>
    </w:p>
    <w:p w:rsidR="00B151CD" w:rsidRPr="00691F71" w:rsidRDefault="00B151CD" w:rsidP="00B151CD">
      <w:pPr>
        <w:pStyle w:val="PargrafodaLista"/>
        <w:ind w:left="0" w:firstLine="720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Nessa tela são informados todos os salários base da contribuição previdenciária do servidor a partir de julho de 1994 (Lei 10.887/2004).</w:t>
      </w:r>
    </w:p>
    <w:p w:rsidR="00B151CD" w:rsidRPr="00691F71" w:rsidRDefault="00B151CD" w:rsidP="00B151CD">
      <w:pPr>
        <w:pStyle w:val="PargrafodaLista"/>
        <w:ind w:left="0" w:firstLine="720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Há opção de digitar mês a mês, ano a ano, mas há também a opção de importar a partir de um arquivo que o jurisdicionado possua numa tabela Excel ou de um sistema próprio de cálculo. O mais provável, é que todos utilize a importação para aproveitar os dados usados no cálculo, mas de qualquer forma, essa é uma opção do usuário.</w:t>
      </w:r>
    </w:p>
    <w:p w:rsidR="00B151CD" w:rsidRPr="00691F71" w:rsidRDefault="00B151CD" w:rsidP="00B151CD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E32B2E9" wp14:editId="4A064B31">
            <wp:extent cx="5398944" cy="3767016"/>
            <wp:effectExtent l="0" t="0" r="0" b="508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6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BB3" w:rsidRPr="00691F71" w:rsidRDefault="00747BB3">
      <w:pPr>
        <w:rPr>
          <w:rFonts w:ascii="Arial" w:hAnsi="Arial" w:cs="Arial"/>
          <w:sz w:val="24"/>
          <w:szCs w:val="24"/>
          <w:u w:val="single"/>
        </w:rPr>
      </w:pPr>
      <w:r w:rsidRPr="00691F71">
        <w:rPr>
          <w:rFonts w:ascii="Arial" w:hAnsi="Arial" w:cs="Arial"/>
          <w:sz w:val="24"/>
          <w:szCs w:val="24"/>
          <w:u w:val="single"/>
        </w:rPr>
        <w:br w:type="page"/>
      </w:r>
    </w:p>
    <w:p w:rsidR="00B151CD" w:rsidRPr="00691F71" w:rsidRDefault="00B151CD" w:rsidP="00B151CD">
      <w:pPr>
        <w:pStyle w:val="PargrafodaLista"/>
        <w:numPr>
          <w:ilvl w:val="1"/>
          <w:numId w:val="1"/>
        </w:numPr>
        <w:rPr>
          <w:rFonts w:ascii="Arial" w:hAnsi="Arial" w:cs="Arial"/>
          <w:sz w:val="24"/>
          <w:szCs w:val="24"/>
          <w:u w:val="single"/>
        </w:rPr>
      </w:pPr>
      <w:r w:rsidRPr="00691F71">
        <w:rPr>
          <w:rFonts w:ascii="Arial" w:hAnsi="Arial" w:cs="Arial"/>
          <w:sz w:val="24"/>
          <w:szCs w:val="24"/>
          <w:u w:val="single"/>
        </w:rPr>
        <w:lastRenderedPageBreak/>
        <w:t>Demonstrativo dos Proventos pela Média</w:t>
      </w:r>
    </w:p>
    <w:p w:rsidR="00747BB3" w:rsidRPr="00691F71" w:rsidRDefault="00747BB3" w:rsidP="00747BB3">
      <w:pPr>
        <w:pStyle w:val="PargrafodaLista"/>
        <w:ind w:left="1080"/>
        <w:rPr>
          <w:rFonts w:ascii="Arial" w:hAnsi="Arial" w:cs="Arial"/>
          <w:sz w:val="24"/>
          <w:szCs w:val="24"/>
          <w:u w:val="single"/>
        </w:rPr>
      </w:pPr>
    </w:p>
    <w:p w:rsidR="00747BB3" w:rsidRPr="00691F71" w:rsidRDefault="00747BB3" w:rsidP="00747BB3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Além do Demonstrativo dos Salários de Contribuições é necessário informar o demonstrativo de cálculo dos proventos propriamente dito, conforme tela abaixo, a qual substitui o arquivo digitalizado.</w:t>
      </w:r>
    </w:p>
    <w:p w:rsidR="00A37F10" w:rsidRPr="00691F71" w:rsidRDefault="00B151CD" w:rsidP="004D62A4">
      <w:pPr>
        <w:ind w:left="360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E7F79A1" wp14:editId="2B6A05BC">
            <wp:extent cx="5399058" cy="2368062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7F10" w:rsidRPr="00691F71">
        <w:rPr>
          <w:rFonts w:ascii="Arial" w:hAnsi="Arial" w:cs="Arial"/>
          <w:sz w:val="24"/>
          <w:szCs w:val="24"/>
        </w:rPr>
        <w:br w:type="page"/>
      </w:r>
    </w:p>
    <w:p w:rsidR="00A37F10" w:rsidRPr="00691F71" w:rsidRDefault="00A37F10" w:rsidP="00A37F10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t>TELA DE ANEXAR OS DOCUMENTOS DIGITALIZADOS</w:t>
      </w:r>
    </w:p>
    <w:p w:rsidR="00A37F10" w:rsidRPr="00691F71" w:rsidRDefault="00A37F10" w:rsidP="00A37F1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A37F10" w:rsidRPr="00691F71" w:rsidRDefault="00A37F10" w:rsidP="00A37F10">
      <w:pPr>
        <w:pStyle w:val="PargrafodaLista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Conforme rol de documentos pré-definido, escolhe-se em Tipo de Anexo o item a ser anexado, clica-se em incluir arquivo e, repete-se o procedimento até anexar todos os documentos necessários, os quais</w:t>
      </w:r>
      <w:r w:rsidR="00CA179A" w:rsidRPr="00691F71">
        <w:rPr>
          <w:rFonts w:ascii="Arial" w:hAnsi="Arial" w:cs="Arial"/>
          <w:sz w:val="24"/>
          <w:szCs w:val="24"/>
        </w:rPr>
        <w:t xml:space="preserve"> serão listados conforme abaixo.</w:t>
      </w:r>
    </w:p>
    <w:p w:rsidR="00CA179A" w:rsidRPr="00691F71" w:rsidRDefault="00CA179A" w:rsidP="00A37F10">
      <w:pPr>
        <w:pStyle w:val="PargrafodaLista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É importante observar que os documentos devem atender ao padrão do E-Contas, formato </w:t>
      </w:r>
      <w:r w:rsidRPr="00691F71">
        <w:rPr>
          <w:rFonts w:ascii="Arial" w:hAnsi="Arial" w:cs="Arial"/>
          <w:b/>
          <w:sz w:val="24"/>
          <w:szCs w:val="24"/>
        </w:rPr>
        <w:t xml:space="preserve">P7S </w:t>
      </w:r>
      <w:r w:rsidRPr="00691F71">
        <w:rPr>
          <w:rFonts w:ascii="Arial" w:hAnsi="Arial" w:cs="Arial"/>
          <w:sz w:val="24"/>
          <w:szCs w:val="24"/>
        </w:rPr>
        <w:t>(PDF assinado digitalmente).</w:t>
      </w:r>
    </w:p>
    <w:p w:rsidR="00A37F10" w:rsidRPr="00691F71" w:rsidRDefault="00A37F10" w:rsidP="00A37F10">
      <w:pPr>
        <w:pStyle w:val="PargrafodaLista"/>
        <w:rPr>
          <w:rFonts w:ascii="Arial" w:hAnsi="Arial" w:cs="Arial"/>
          <w:sz w:val="24"/>
          <w:szCs w:val="24"/>
        </w:rPr>
      </w:pPr>
    </w:p>
    <w:p w:rsidR="00A37F10" w:rsidRPr="00691F71" w:rsidRDefault="00A37F10" w:rsidP="00A37F10">
      <w:pPr>
        <w:pStyle w:val="PargrafodaLista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1D6AB485" wp14:editId="219C2723">
            <wp:extent cx="5400040" cy="392508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2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F10" w:rsidRPr="00691F71" w:rsidRDefault="00A37F10">
      <w:p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br w:type="page"/>
      </w:r>
    </w:p>
    <w:p w:rsidR="00A37F10" w:rsidRPr="00691F71" w:rsidRDefault="00A37F10" w:rsidP="00A37F10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t>TELA DE FINALIZAR</w:t>
      </w:r>
    </w:p>
    <w:p w:rsidR="00A37F10" w:rsidRPr="00691F71" w:rsidRDefault="00A37F10" w:rsidP="00A37F1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A37F10" w:rsidRPr="00691F71" w:rsidRDefault="00A37F10" w:rsidP="001065A8">
      <w:pPr>
        <w:pStyle w:val="PargrafodaLista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Ao clicar em </w:t>
      </w:r>
      <w:r w:rsidRPr="00691F71">
        <w:rPr>
          <w:rFonts w:ascii="Arial" w:hAnsi="Arial" w:cs="Arial"/>
          <w:b/>
          <w:i/>
          <w:sz w:val="24"/>
          <w:szCs w:val="24"/>
        </w:rPr>
        <w:t>Finalizar</w:t>
      </w:r>
      <w:r w:rsidRPr="00691F71">
        <w:rPr>
          <w:rFonts w:ascii="Arial" w:hAnsi="Arial" w:cs="Arial"/>
          <w:sz w:val="24"/>
          <w:szCs w:val="24"/>
        </w:rPr>
        <w:t>, o SIAP direciona para uma tela com as informações gerais da aposentadoria cadastrada.</w:t>
      </w:r>
    </w:p>
    <w:p w:rsidR="00A37F10" w:rsidRPr="00691F71" w:rsidRDefault="00A37F10" w:rsidP="001065A8">
      <w:pPr>
        <w:pStyle w:val="PargrafodaLista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Ao final da tela aparecem os botões</w:t>
      </w:r>
      <w:r w:rsidR="001065A8" w:rsidRPr="00691F71">
        <w:rPr>
          <w:rFonts w:ascii="Arial" w:hAnsi="Arial" w:cs="Arial"/>
          <w:sz w:val="24"/>
          <w:szCs w:val="24"/>
        </w:rPr>
        <w:t>:</w:t>
      </w:r>
      <w:r w:rsidRPr="00691F71">
        <w:rPr>
          <w:rFonts w:ascii="Arial" w:hAnsi="Arial" w:cs="Arial"/>
          <w:sz w:val="24"/>
          <w:szCs w:val="24"/>
        </w:rPr>
        <w:t xml:space="preserve"> Excluir, Consultar Pendências, Editar e Voltar.</w:t>
      </w:r>
    </w:p>
    <w:p w:rsidR="00A37F10" w:rsidRPr="00691F71" w:rsidRDefault="001065A8" w:rsidP="001065A8">
      <w:pPr>
        <w:pStyle w:val="PargrafodaLista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A exclusão é possível enquanto não for autuado o Processo.</w:t>
      </w:r>
    </w:p>
    <w:p w:rsidR="001065A8" w:rsidRPr="00691F71" w:rsidRDefault="001065A8" w:rsidP="001065A8">
      <w:pPr>
        <w:pStyle w:val="PargrafodaLista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Consultar Pendências mostra eventuais pendências, ou não sendo o caso, direciona para a tela de Gerar o Relatório Circunstanciado.</w:t>
      </w:r>
    </w:p>
    <w:p w:rsidR="001065A8" w:rsidRPr="00691F71" w:rsidRDefault="001065A8" w:rsidP="001065A8">
      <w:pPr>
        <w:pStyle w:val="PargrafodaLista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Não havendo pendências, tendo gerado e assinado o relatório circunstanciado, o SIAP libera o botão Criar Peticionamento.</w:t>
      </w:r>
    </w:p>
    <w:p w:rsidR="001065A8" w:rsidRPr="00691F71" w:rsidRDefault="001065A8" w:rsidP="001065A8">
      <w:pPr>
        <w:pStyle w:val="PargrafodaLista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Ao clicar nesse botão, o SIAP faz a integração com o sistema E-Contas, restando apenas o ato de o gestor assinar a autuação do processo, como ele já faz hoje no E-Contas.</w:t>
      </w:r>
    </w:p>
    <w:p w:rsidR="00A37F10" w:rsidRPr="00691F71" w:rsidRDefault="00A37F10" w:rsidP="00A37F10">
      <w:p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E9634DD" wp14:editId="6377099B">
            <wp:extent cx="5392420" cy="4814570"/>
            <wp:effectExtent l="0" t="0" r="0" b="508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481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F10" w:rsidRPr="00691F71" w:rsidRDefault="00A37F10" w:rsidP="00A37F10">
      <w:pPr>
        <w:pStyle w:val="PargrafodaLista"/>
        <w:rPr>
          <w:rFonts w:ascii="Arial" w:hAnsi="Arial" w:cs="Arial"/>
          <w:sz w:val="24"/>
          <w:szCs w:val="24"/>
        </w:rPr>
      </w:pPr>
    </w:p>
    <w:p w:rsidR="00A37F10" w:rsidRPr="00691F71" w:rsidRDefault="00A37F10" w:rsidP="00A37F10">
      <w:pPr>
        <w:pStyle w:val="PargrafodaLista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8B85ACB" wp14:editId="038015A3">
            <wp:extent cx="5400040" cy="490635"/>
            <wp:effectExtent l="0" t="0" r="0" b="508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9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5A8" w:rsidRPr="00691F71" w:rsidRDefault="001065A8">
      <w:p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br w:type="page"/>
      </w:r>
    </w:p>
    <w:p w:rsidR="001065A8" w:rsidRPr="00691F71" w:rsidRDefault="001065A8" w:rsidP="008903DB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t>EDITAR APOSENTADORIA (ALTERAR/COMPLETAR INFORMAÇÕES)</w:t>
      </w:r>
    </w:p>
    <w:p w:rsidR="001065A8" w:rsidRPr="00691F71" w:rsidRDefault="001065A8" w:rsidP="001065A8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1065A8" w:rsidRPr="00691F71" w:rsidRDefault="001065A8" w:rsidP="003945AC">
      <w:pPr>
        <w:pStyle w:val="PargrafodaLista"/>
        <w:ind w:left="0" w:firstLine="720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É possível iniciar o cadastro de uma aposentadoria e não concluí-lo. Nesse caso, os dados salvos são resguardados, podendo a partir da tela de consulta</w:t>
      </w:r>
      <w:r w:rsidR="003945AC" w:rsidRPr="00691F71">
        <w:rPr>
          <w:rFonts w:ascii="Arial" w:hAnsi="Arial" w:cs="Arial"/>
          <w:sz w:val="24"/>
          <w:szCs w:val="24"/>
        </w:rPr>
        <w:t>, conforme exemplo abaixo</w:t>
      </w:r>
      <w:r w:rsidRPr="00691F71">
        <w:rPr>
          <w:rFonts w:ascii="Arial" w:hAnsi="Arial" w:cs="Arial"/>
          <w:sz w:val="24"/>
          <w:szCs w:val="24"/>
        </w:rPr>
        <w:t>, clicando no ícone que aparece à esquerda (detalhes do benefício)</w:t>
      </w:r>
      <w:proofErr w:type="gramStart"/>
      <w:r w:rsidR="003945AC" w:rsidRPr="00691F71">
        <w:rPr>
          <w:rFonts w:ascii="Arial" w:hAnsi="Arial" w:cs="Arial"/>
          <w:sz w:val="24"/>
          <w:szCs w:val="24"/>
        </w:rPr>
        <w:t xml:space="preserve">  </w:t>
      </w:r>
      <w:proofErr w:type="gramEnd"/>
      <w:r w:rsidR="003945AC" w:rsidRPr="00691F71">
        <w:rPr>
          <w:rFonts w:ascii="Arial" w:hAnsi="Arial" w:cs="Arial"/>
          <w:sz w:val="24"/>
          <w:szCs w:val="24"/>
        </w:rPr>
        <w:t>de cada item cadastrado</w:t>
      </w:r>
      <w:r w:rsidRPr="00691F71">
        <w:rPr>
          <w:rFonts w:ascii="Arial" w:hAnsi="Arial" w:cs="Arial"/>
          <w:sz w:val="24"/>
          <w:szCs w:val="24"/>
        </w:rPr>
        <w:t>, acessar o benefício para edição.</w:t>
      </w:r>
    </w:p>
    <w:p w:rsidR="001065A8" w:rsidRPr="00691F71" w:rsidRDefault="001065A8" w:rsidP="003945AC">
      <w:pPr>
        <w:pStyle w:val="PargrafodaLista"/>
        <w:ind w:left="0" w:firstLine="720"/>
        <w:jc w:val="both"/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Ao clicar no ícone, o SIAP direciona para um resumo das informações, aparecendo ao final os botões: </w:t>
      </w:r>
      <w:r w:rsidRPr="00691F71">
        <w:rPr>
          <w:rFonts w:ascii="Arial" w:hAnsi="Arial" w:cs="Arial"/>
          <w:b/>
          <w:sz w:val="24"/>
          <w:szCs w:val="24"/>
        </w:rPr>
        <w:t xml:space="preserve">Excluir, </w:t>
      </w:r>
      <w:r w:rsidR="003945AC" w:rsidRPr="00691F71">
        <w:rPr>
          <w:rFonts w:ascii="Arial" w:hAnsi="Arial" w:cs="Arial"/>
          <w:b/>
          <w:sz w:val="24"/>
          <w:szCs w:val="24"/>
        </w:rPr>
        <w:t xml:space="preserve">Consultar Pendências, </w:t>
      </w:r>
      <w:r w:rsidRPr="00691F71">
        <w:rPr>
          <w:rFonts w:ascii="Arial" w:hAnsi="Arial" w:cs="Arial"/>
          <w:b/>
          <w:sz w:val="24"/>
          <w:szCs w:val="24"/>
        </w:rPr>
        <w:t>Editar e Voltar</w:t>
      </w:r>
      <w:r w:rsidR="003945AC" w:rsidRPr="00691F71">
        <w:rPr>
          <w:rFonts w:ascii="Arial" w:hAnsi="Arial" w:cs="Arial"/>
          <w:b/>
          <w:sz w:val="24"/>
          <w:szCs w:val="24"/>
        </w:rPr>
        <w:t>.</w:t>
      </w:r>
    </w:p>
    <w:p w:rsidR="001065A8" w:rsidRPr="00691F71" w:rsidRDefault="001065A8" w:rsidP="001065A8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1065A8" w:rsidRPr="00691F71" w:rsidRDefault="001065A8" w:rsidP="001065A8">
      <w:pPr>
        <w:pStyle w:val="PargrafodaLista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3CAB34D" wp14:editId="724D8DCD">
            <wp:extent cx="5400675" cy="4673600"/>
            <wp:effectExtent l="0" t="0" r="952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6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1CD" w:rsidRPr="00691F71" w:rsidRDefault="00B151CD">
      <w:p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br w:type="page"/>
      </w:r>
    </w:p>
    <w:p w:rsidR="008903DB" w:rsidRPr="00691F71" w:rsidRDefault="008903DB" w:rsidP="008903DB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lastRenderedPageBreak/>
        <w:t>DADOS ESPECÍFICOS</w:t>
      </w:r>
    </w:p>
    <w:p w:rsidR="008903DB" w:rsidRPr="00691F71" w:rsidRDefault="008903DB" w:rsidP="008903D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8903DB" w:rsidRPr="00691F71" w:rsidRDefault="008903DB" w:rsidP="008903DB">
      <w:pPr>
        <w:pStyle w:val="PargrafodaLista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Dados específicos não se aplicam a todos os tipos de aposentadoria.</w:t>
      </w:r>
    </w:p>
    <w:p w:rsidR="008903DB" w:rsidRPr="00691F71" w:rsidRDefault="008903DB" w:rsidP="008903DB">
      <w:pPr>
        <w:pStyle w:val="PargrafodaLista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O SIAP irá requerer informações de Dados Específicos somente quando necessário.</w:t>
      </w:r>
    </w:p>
    <w:p w:rsidR="008903DB" w:rsidRPr="00691F71" w:rsidRDefault="008903DB" w:rsidP="008903DB">
      <w:pPr>
        <w:pStyle w:val="PargrafodaLista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Alguns tipos de benefícios exigem informações complementares específicas.</w:t>
      </w:r>
    </w:p>
    <w:p w:rsidR="008903DB" w:rsidRPr="00691F71" w:rsidRDefault="008903DB" w:rsidP="008903DB">
      <w:pPr>
        <w:pStyle w:val="PargrafodaLista"/>
        <w:rPr>
          <w:rFonts w:ascii="Arial" w:hAnsi="Arial" w:cs="Arial"/>
          <w:sz w:val="24"/>
          <w:szCs w:val="24"/>
        </w:rPr>
      </w:pPr>
    </w:p>
    <w:p w:rsidR="008903DB" w:rsidRPr="00691F71" w:rsidRDefault="008903DB" w:rsidP="008903DB">
      <w:pPr>
        <w:pStyle w:val="PargrafodaLista"/>
        <w:numPr>
          <w:ilvl w:val="1"/>
          <w:numId w:val="1"/>
        </w:numPr>
        <w:ind w:left="1776"/>
        <w:rPr>
          <w:rFonts w:ascii="Arial" w:hAnsi="Arial" w:cs="Arial"/>
          <w:sz w:val="24"/>
          <w:szCs w:val="24"/>
          <w:u w:val="single"/>
        </w:rPr>
      </w:pPr>
      <w:r w:rsidRPr="00691F71">
        <w:rPr>
          <w:rFonts w:ascii="Arial" w:hAnsi="Arial" w:cs="Arial"/>
          <w:sz w:val="24"/>
          <w:szCs w:val="24"/>
          <w:u w:val="single"/>
        </w:rPr>
        <w:t xml:space="preserve"> CERTIDÃO DE TEMPO EFETIVO DE MAGISTÉRIO</w:t>
      </w:r>
    </w:p>
    <w:p w:rsidR="008903DB" w:rsidRPr="00691F71" w:rsidRDefault="008903DB" w:rsidP="0029634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8903DB" w:rsidRPr="00691F71" w:rsidRDefault="00B151CD" w:rsidP="00B151CD">
      <w:pPr>
        <w:pStyle w:val="PargrafodaLista"/>
        <w:ind w:left="0" w:firstLine="2127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Essa tela substitui a certidão digitalizada e tem a mesma sistemática da tela de Certidão de Tempo de Contribuição.</w:t>
      </w:r>
    </w:p>
    <w:p w:rsidR="00B151CD" w:rsidRPr="00691F71" w:rsidRDefault="00B151CD" w:rsidP="0029634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8903DB" w:rsidRPr="00691F71" w:rsidRDefault="008903DB" w:rsidP="00296343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445E2D7" wp14:editId="281C2534">
            <wp:extent cx="5400040" cy="436378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6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3DB" w:rsidRPr="00691F71" w:rsidRDefault="008903DB" w:rsidP="00296343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B151CD" w:rsidRPr="00691F71" w:rsidRDefault="00B151CD" w:rsidP="00B151CD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B151CD" w:rsidRPr="00691F71" w:rsidRDefault="00B151CD">
      <w:p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b/>
          <w:sz w:val="24"/>
          <w:szCs w:val="24"/>
        </w:rPr>
        <w:br w:type="page"/>
      </w:r>
    </w:p>
    <w:p w:rsidR="00B151CD" w:rsidRPr="00691F71" w:rsidRDefault="00B151CD" w:rsidP="00B151CD">
      <w:pPr>
        <w:pStyle w:val="PargrafodaLista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sz w:val="24"/>
          <w:szCs w:val="24"/>
          <w:u w:val="single"/>
        </w:rPr>
        <w:lastRenderedPageBreak/>
        <w:t>Dados da Invalidez</w:t>
      </w:r>
    </w:p>
    <w:p w:rsidR="00B151CD" w:rsidRPr="00691F71" w:rsidRDefault="00B151CD" w:rsidP="00B151CD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B151CD" w:rsidRPr="00691F71" w:rsidRDefault="00B151CD" w:rsidP="00B151CD">
      <w:pPr>
        <w:pStyle w:val="PargrafodaLista"/>
        <w:ind w:left="0" w:firstLine="1418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>As informações abaixo devem ser cadastradas conforme o laudo pericial emitido.</w:t>
      </w:r>
    </w:p>
    <w:p w:rsidR="00B151CD" w:rsidRPr="00691F71" w:rsidRDefault="00B151CD" w:rsidP="00B151CD">
      <w:pPr>
        <w:pStyle w:val="PargrafodaLista"/>
        <w:ind w:left="0" w:firstLine="1418"/>
        <w:jc w:val="both"/>
        <w:rPr>
          <w:rFonts w:ascii="Arial" w:hAnsi="Arial" w:cs="Arial"/>
          <w:sz w:val="24"/>
          <w:szCs w:val="24"/>
        </w:rPr>
      </w:pPr>
      <w:r w:rsidRPr="00691F71">
        <w:rPr>
          <w:rFonts w:ascii="Arial" w:hAnsi="Arial" w:cs="Arial"/>
          <w:sz w:val="24"/>
          <w:szCs w:val="24"/>
        </w:rPr>
        <w:t xml:space="preserve">A legislação deve estar previamente cadastrada no Sistema </w:t>
      </w:r>
      <w:proofErr w:type="spellStart"/>
      <w:r w:rsidRPr="00691F71">
        <w:rPr>
          <w:rFonts w:ascii="Arial" w:hAnsi="Arial" w:cs="Arial"/>
          <w:sz w:val="24"/>
          <w:szCs w:val="24"/>
        </w:rPr>
        <w:t>Atoteca</w:t>
      </w:r>
      <w:proofErr w:type="spellEnd"/>
      <w:r w:rsidRPr="00691F71">
        <w:rPr>
          <w:rFonts w:ascii="Arial" w:hAnsi="Arial" w:cs="Arial"/>
          <w:sz w:val="24"/>
          <w:szCs w:val="24"/>
        </w:rPr>
        <w:t>.</w:t>
      </w:r>
    </w:p>
    <w:p w:rsidR="00B151CD" w:rsidRPr="00691F71" w:rsidRDefault="00B151CD" w:rsidP="00B151CD">
      <w:pPr>
        <w:pStyle w:val="PargrafodaLista"/>
        <w:ind w:left="0" w:firstLine="1418"/>
        <w:jc w:val="both"/>
        <w:rPr>
          <w:rFonts w:ascii="Arial" w:hAnsi="Arial" w:cs="Arial"/>
          <w:sz w:val="24"/>
          <w:szCs w:val="24"/>
        </w:rPr>
      </w:pPr>
    </w:p>
    <w:p w:rsidR="003945AC" w:rsidRPr="00691F71" w:rsidRDefault="000664A0" w:rsidP="00747BB3">
      <w:pPr>
        <w:pStyle w:val="PargrafodaLista"/>
        <w:ind w:left="0"/>
        <w:rPr>
          <w:rFonts w:ascii="Arial" w:hAnsi="Arial" w:cs="Arial"/>
          <w:b/>
          <w:sz w:val="24"/>
          <w:szCs w:val="24"/>
        </w:rPr>
      </w:pPr>
      <w:r w:rsidRPr="00691F7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5ACC0039" wp14:editId="5F317DB8">
            <wp:extent cx="5400040" cy="4128544"/>
            <wp:effectExtent l="0" t="0" r="0" b="571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2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BB3" w:rsidRPr="00691F71" w:rsidRDefault="00747BB3">
      <w:pPr>
        <w:rPr>
          <w:rFonts w:ascii="Arial" w:hAnsi="Arial" w:cs="Arial"/>
          <w:b/>
          <w:sz w:val="24"/>
          <w:szCs w:val="24"/>
        </w:rPr>
      </w:pPr>
    </w:p>
    <w:sectPr w:rsidR="00747BB3" w:rsidRPr="00691F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C1436"/>
    <w:multiLevelType w:val="multilevel"/>
    <w:tmpl w:val="394EB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DB"/>
    <w:rsid w:val="000664A0"/>
    <w:rsid w:val="001065A8"/>
    <w:rsid w:val="00257D40"/>
    <w:rsid w:val="00296343"/>
    <w:rsid w:val="002A284B"/>
    <w:rsid w:val="003945AC"/>
    <w:rsid w:val="003A1BBD"/>
    <w:rsid w:val="003F68F0"/>
    <w:rsid w:val="004D62A4"/>
    <w:rsid w:val="005148F4"/>
    <w:rsid w:val="00555A87"/>
    <w:rsid w:val="00691F71"/>
    <w:rsid w:val="006C7225"/>
    <w:rsid w:val="00747BB3"/>
    <w:rsid w:val="00760ED8"/>
    <w:rsid w:val="008903DB"/>
    <w:rsid w:val="00975111"/>
    <w:rsid w:val="00A37F10"/>
    <w:rsid w:val="00AA6AD7"/>
    <w:rsid w:val="00AB3562"/>
    <w:rsid w:val="00B151CD"/>
    <w:rsid w:val="00B3696B"/>
    <w:rsid w:val="00B43472"/>
    <w:rsid w:val="00CA179A"/>
    <w:rsid w:val="00CF12A0"/>
    <w:rsid w:val="00D2358A"/>
    <w:rsid w:val="00EA06DB"/>
    <w:rsid w:val="00EA5B14"/>
    <w:rsid w:val="00F2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0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6D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A06DB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B434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0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6D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A06DB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B434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5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://www.mtecbo.gov.br/cbosite/pages/downloads.jsf" TargetMode="External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hyperlink" Target="http://cnes.datasus.gov.br/Mod_Ind_Profissional_com_CBO.asp" TargetMode="External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image" Target="cid:image001.png@01CEC677.BAC28080" TargetMode="External"/><Relationship Id="rId14" Type="http://schemas.openxmlformats.org/officeDocument/2006/relationships/hyperlink" Target="http://www.mtecbo.gov.br/cbosite/pages/downloads.jsf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77989-5935-4A2C-8E11-539357A9C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28</Pages>
  <Words>2274</Words>
  <Characters>12285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 Oliveira</dc:creator>
  <cp:lastModifiedBy>Suzana Oliveira</cp:lastModifiedBy>
  <cp:revision>10</cp:revision>
  <dcterms:created xsi:type="dcterms:W3CDTF">2014-02-06T19:09:00Z</dcterms:created>
  <dcterms:modified xsi:type="dcterms:W3CDTF">2014-03-07T20:27:00Z</dcterms:modified>
</cp:coreProperties>
</file>