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89FBC7" w14:textId="7BF61E17" w:rsidR="00BA6D21" w:rsidRPr="00C06D28" w:rsidRDefault="00FA6C0C" w:rsidP="00B707F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C06D28">
        <w:rPr>
          <w:rFonts w:ascii="Arial" w:eastAsia="Arial" w:hAnsi="Arial" w:cs="Arial"/>
          <w:b/>
          <w:b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7216" behindDoc="0" locked="0" layoutInCell="1" allowOverlap="1" wp14:anchorId="12BDF544" wp14:editId="25B56F50">
            <wp:simplePos x="0" y="0"/>
            <wp:positionH relativeFrom="page">
              <wp:posOffset>0</wp:posOffset>
            </wp:positionH>
            <wp:positionV relativeFrom="page">
              <wp:posOffset>-202</wp:posOffset>
            </wp:positionV>
            <wp:extent cx="7559675" cy="2954425"/>
            <wp:effectExtent l="0" t="0" r="3175" b="0"/>
            <wp:wrapSquare wrapText="bothSides"/>
            <wp:docPr id="12568546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85464" name="Imagem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295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7F9" w:rsidRPr="00C06D28"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4F9CFE" wp14:editId="2BED623A">
                <wp:simplePos x="0" y="0"/>
                <wp:positionH relativeFrom="page">
                  <wp:posOffset>0</wp:posOffset>
                </wp:positionH>
                <wp:positionV relativeFrom="paragraph">
                  <wp:posOffset>1119505</wp:posOffset>
                </wp:positionV>
                <wp:extent cx="4381500" cy="447675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BDCCF" w14:textId="091CE5BE" w:rsidR="00B707F9" w:rsidRPr="00FA6C0C" w:rsidRDefault="00B707F9" w:rsidP="00B707F9">
                            <w:pPr>
                              <w:ind w:firstLine="851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A6C0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N</w:t>
                            </w:r>
                            <w:r w:rsidR="0069294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.</w:t>
                            </w:r>
                            <w:r w:rsidRPr="00FA6C0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º </w:t>
                            </w:r>
                            <w:r w:rsidR="004F4E1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1</w:t>
                            </w:r>
                            <w:r w:rsidR="00BF427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8</w:t>
                            </w:r>
                            <w:r w:rsidR="002E05E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4F9CF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88.15pt;width:345pt;height:3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" filled="f" stroked="f">
                <v:textbox>
                  <w:txbxContent>
                    <w:p w14:paraId="477BDCCF" w14:textId="091CE5BE" w:rsidR="00B707F9" w:rsidRPr="00FA6C0C" w:rsidRDefault="00B707F9" w:rsidP="00B707F9">
                      <w:pPr>
                        <w:ind w:firstLine="851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FA6C0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N</w:t>
                      </w:r>
                      <w:r w:rsidR="0069294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.</w:t>
                      </w:r>
                      <w:r w:rsidRPr="00FA6C0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º </w:t>
                      </w:r>
                      <w:r w:rsidR="004F4E1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1</w:t>
                      </w:r>
                      <w:r w:rsidR="00BF427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8</w:t>
                      </w:r>
                      <w:r w:rsidR="002E05E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Tabelacomgrade"/>
        <w:tblW w:w="0" w:type="auto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072"/>
        <w:gridCol w:w="3480"/>
        <w:gridCol w:w="1127"/>
        <w:gridCol w:w="1820"/>
      </w:tblGrid>
      <w:tr w:rsidR="00692945" w:rsidRPr="00C06D28" w14:paraId="5F1DA177" w14:textId="77777777" w:rsidTr="003D3B84">
        <w:tc>
          <w:tcPr>
            <w:tcW w:w="8499" w:type="dxa"/>
            <w:gridSpan w:val="4"/>
            <w:tcBorders>
              <w:top w:val="single" w:sz="4" w:space="0" w:color="008CE2"/>
              <w:left w:val="single" w:sz="4" w:space="0" w:color="008CE2"/>
              <w:right w:val="single" w:sz="4" w:space="0" w:color="008CE2"/>
            </w:tcBorders>
            <w:shd w:val="clear" w:color="auto" w:fill="008CE2"/>
            <w:vAlign w:val="center"/>
          </w:tcPr>
          <w:p w14:paraId="4673AF6C" w14:textId="77777777" w:rsidR="00692945" w:rsidRPr="00C06D28" w:rsidRDefault="00692945" w:rsidP="003D3B8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Sessões analisadas</w:t>
            </w:r>
          </w:p>
        </w:tc>
      </w:tr>
      <w:tr w:rsidR="00692945" w:rsidRPr="00C06D28" w14:paraId="6F1037DB" w14:textId="77777777" w:rsidTr="003D3B84">
        <w:tc>
          <w:tcPr>
            <w:tcW w:w="2072" w:type="dxa"/>
            <w:tcBorders>
              <w:left w:val="single" w:sz="4" w:space="0" w:color="008CE2"/>
              <w:bottom w:val="single" w:sz="4" w:space="0" w:color="008CE2"/>
            </w:tcBorders>
            <w:shd w:val="clear" w:color="auto" w:fill="008CE2"/>
            <w:vAlign w:val="center"/>
          </w:tcPr>
          <w:p w14:paraId="0EC84D44" w14:textId="77777777" w:rsidR="00692945" w:rsidRPr="00C06D28" w:rsidRDefault="00692945" w:rsidP="003D3B8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Órgão</w:t>
            </w:r>
          </w:p>
        </w:tc>
        <w:tc>
          <w:tcPr>
            <w:tcW w:w="3480" w:type="dxa"/>
            <w:tcBorders>
              <w:bottom w:val="single" w:sz="4" w:space="0" w:color="008CE2"/>
            </w:tcBorders>
            <w:shd w:val="clear" w:color="auto" w:fill="008CE2"/>
            <w:vAlign w:val="center"/>
          </w:tcPr>
          <w:p w14:paraId="3548E6EC" w14:textId="77777777" w:rsidR="00692945" w:rsidRPr="00C06D28" w:rsidRDefault="00692945" w:rsidP="003D3B8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Tipo</w:t>
            </w:r>
          </w:p>
        </w:tc>
        <w:tc>
          <w:tcPr>
            <w:tcW w:w="1127" w:type="dxa"/>
            <w:tcBorders>
              <w:bottom w:val="single" w:sz="4" w:space="0" w:color="008CE2"/>
            </w:tcBorders>
            <w:shd w:val="clear" w:color="auto" w:fill="008CE2"/>
            <w:vAlign w:val="center"/>
          </w:tcPr>
          <w:p w14:paraId="48CFAE92" w14:textId="77777777" w:rsidR="00692945" w:rsidRPr="00C06D28" w:rsidRDefault="00692945" w:rsidP="003D3B8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Número</w:t>
            </w:r>
          </w:p>
        </w:tc>
        <w:tc>
          <w:tcPr>
            <w:tcW w:w="1820" w:type="dxa"/>
            <w:tcBorders>
              <w:bottom w:val="single" w:sz="4" w:space="0" w:color="008CE2"/>
              <w:right w:val="single" w:sz="4" w:space="0" w:color="008CE2"/>
            </w:tcBorders>
            <w:shd w:val="clear" w:color="auto" w:fill="008CE2"/>
            <w:vAlign w:val="center"/>
          </w:tcPr>
          <w:p w14:paraId="6268F1C7" w14:textId="77777777" w:rsidR="00692945" w:rsidRPr="00C06D28" w:rsidRDefault="00692945" w:rsidP="003D3B8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Data</w:t>
            </w:r>
          </w:p>
        </w:tc>
      </w:tr>
      <w:tr w:rsidR="00692945" w:rsidRPr="00C06D28" w14:paraId="6D8E385C" w14:textId="77777777" w:rsidTr="00680EFC">
        <w:tc>
          <w:tcPr>
            <w:tcW w:w="2072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7F79EC29" w14:textId="77777777" w:rsidR="00692945" w:rsidRPr="00C06D28" w:rsidRDefault="00692945" w:rsidP="00680EF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1ª Câmara</w:t>
            </w:r>
          </w:p>
        </w:tc>
        <w:tc>
          <w:tcPr>
            <w:tcW w:w="348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0365D736" w14:textId="77777777" w:rsidR="00692945" w:rsidRPr="00C06D28" w:rsidRDefault="00692945" w:rsidP="00680EF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Ordinária (Plenário Virtual)</w:t>
            </w:r>
          </w:p>
        </w:tc>
        <w:tc>
          <w:tcPr>
            <w:tcW w:w="1127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74FDDEE6" w14:textId="4BD3B9C4" w:rsidR="00692945" w:rsidRPr="00C06D28" w:rsidRDefault="002E05EC" w:rsidP="00680EF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82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4A5D04CE" w14:textId="66B35BD6" w:rsidR="00692945" w:rsidRPr="00C06D28" w:rsidRDefault="002E05EC" w:rsidP="004D6FD0">
            <w:pPr>
              <w:ind w:left="-118" w:right="26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  <w:r w:rsidR="00A257C5"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12</w:t>
            </w:r>
            <w:r w:rsidR="00A257C5"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A257C5">
              <w:rPr>
                <w:rFonts w:ascii="Arial" w:eastAsia="Arial" w:hAnsi="Arial" w:cs="Arial"/>
                <w:sz w:val="20"/>
                <w:szCs w:val="20"/>
              </w:rPr>
              <w:t>/2026</w:t>
            </w:r>
          </w:p>
        </w:tc>
      </w:tr>
      <w:tr w:rsidR="00692945" w:rsidRPr="00C06D28" w14:paraId="2249C30D" w14:textId="77777777" w:rsidTr="00680EFC">
        <w:tc>
          <w:tcPr>
            <w:tcW w:w="2072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04152659" w14:textId="77777777" w:rsidR="00692945" w:rsidRPr="00C06D28" w:rsidRDefault="00692945" w:rsidP="00680EF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2ª Câmara</w:t>
            </w:r>
          </w:p>
        </w:tc>
        <w:tc>
          <w:tcPr>
            <w:tcW w:w="348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3A6CE0CD" w14:textId="77777777" w:rsidR="00692945" w:rsidRPr="00C06D28" w:rsidRDefault="00692945" w:rsidP="00680EF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Ordinária (Plenário Virtual)</w:t>
            </w:r>
          </w:p>
        </w:tc>
        <w:tc>
          <w:tcPr>
            <w:tcW w:w="1127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7DF8E259" w14:textId="1C873ADD" w:rsidR="00692945" w:rsidRPr="00C06D28" w:rsidRDefault="002E05EC" w:rsidP="00680EF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82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50107448" w14:textId="02746825" w:rsidR="00692945" w:rsidRPr="00C06D28" w:rsidRDefault="002E05EC" w:rsidP="004D6FD0">
            <w:pPr>
              <w:tabs>
                <w:tab w:val="right" w:pos="1295"/>
              </w:tabs>
              <w:ind w:left="-118" w:right="26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9-12/2/2026</w:t>
            </w:r>
          </w:p>
        </w:tc>
      </w:tr>
      <w:tr w:rsidR="007422F2" w:rsidRPr="00C06D28" w14:paraId="478AABE1" w14:textId="77777777" w:rsidTr="00680EFC">
        <w:tc>
          <w:tcPr>
            <w:tcW w:w="2072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754309F0" w14:textId="649A6F13" w:rsidR="007422F2" w:rsidRPr="00C06D28" w:rsidRDefault="007422F2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Tribunal Pleno</w:t>
            </w:r>
          </w:p>
        </w:tc>
        <w:tc>
          <w:tcPr>
            <w:tcW w:w="348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27E13007" w14:textId="13A41C99" w:rsidR="007422F2" w:rsidRPr="00C06D28" w:rsidRDefault="007422F2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Ordinária</w:t>
            </w:r>
          </w:p>
        </w:tc>
        <w:tc>
          <w:tcPr>
            <w:tcW w:w="1127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04FC4F7E" w14:textId="0BBD5B75" w:rsidR="007422F2" w:rsidRDefault="002E05EC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82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5E824B2B" w14:textId="53321F8E" w:rsidR="007422F2" w:rsidRDefault="002E05EC" w:rsidP="004D6FD0">
            <w:pPr>
              <w:tabs>
                <w:tab w:val="right" w:pos="1295"/>
              </w:tabs>
              <w:ind w:right="26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  <w:r w:rsidR="00A257C5"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A257C5">
              <w:rPr>
                <w:rFonts w:ascii="Arial" w:eastAsia="Arial" w:hAnsi="Arial" w:cs="Arial"/>
                <w:sz w:val="20"/>
                <w:szCs w:val="20"/>
              </w:rPr>
              <w:t>/2026</w:t>
            </w:r>
          </w:p>
        </w:tc>
      </w:tr>
      <w:tr w:rsidR="007422F2" w:rsidRPr="00C06D28" w14:paraId="697A3C53" w14:textId="77777777" w:rsidTr="00680EFC">
        <w:tc>
          <w:tcPr>
            <w:tcW w:w="2072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0AA95C86" w14:textId="6E635627" w:rsidR="007422F2" w:rsidRPr="00C06D28" w:rsidRDefault="007422F2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Tribunal Pleno</w:t>
            </w:r>
          </w:p>
        </w:tc>
        <w:tc>
          <w:tcPr>
            <w:tcW w:w="348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1E4F32A9" w14:textId="73ED085B" w:rsidR="007422F2" w:rsidRPr="00C06D28" w:rsidRDefault="007422F2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Ordinária</w:t>
            </w:r>
          </w:p>
        </w:tc>
        <w:tc>
          <w:tcPr>
            <w:tcW w:w="1127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5F5736CA" w14:textId="5AC2B13E" w:rsidR="007422F2" w:rsidRDefault="002E05EC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82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2FDDC278" w14:textId="0BD9A6FD" w:rsidR="007422F2" w:rsidRDefault="002E05EC" w:rsidP="004D6FD0">
            <w:pPr>
              <w:tabs>
                <w:tab w:val="right" w:pos="1295"/>
              </w:tabs>
              <w:ind w:right="26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</w:t>
            </w:r>
            <w:r w:rsidR="00A257C5">
              <w:rPr>
                <w:rFonts w:ascii="Arial" w:eastAsia="Arial" w:hAnsi="Arial" w:cs="Arial"/>
                <w:sz w:val="20"/>
                <w:szCs w:val="20"/>
              </w:rPr>
              <w:t>/2/2026</w:t>
            </w:r>
          </w:p>
        </w:tc>
      </w:tr>
      <w:tr w:rsidR="007422F2" w:rsidRPr="00C06D28" w14:paraId="4A183897" w14:textId="77777777" w:rsidTr="00680EFC">
        <w:tc>
          <w:tcPr>
            <w:tcW w:w="2072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64825D9F" w14:textId="4EDA2D69" w:rsidR="007422F2" w:rsidRPr="00C06D28" w:rsidRDefault="007422F2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Tribunal Pleno</w:t>
            </w:r>
          </w:p>
        </w:tc>
        <w:tc>
          <w:tcPr>
            <w:tcW w:w="348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784E92B2" w14:textId="230CE326" w:rsidR="007422F2" w:rsidRPr="00C06D28" w:rsidRDefault="007422F2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Ordinária (Plenário Virtual)</w:t>
            </w:r>
          </w:p>
        </w:tc>
        <w:tc>
          <w:tcPr>
            <w:tcW w:w="1127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795EB31E" w14:textId="49830522" w:rsidR="007422F2" w:rsidRDefault="002E05EC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82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410A7ADD" w14:textId="4585E3B0" w:rsidR="007422F2" w:rsidRDefault="00A257C5" w:rsidP="004D6FD0">
            <w:pPr>
              <w:tabs>
                <w:tab w:val="right" w:pos="1295"/>
              </w:tabs>
              <w:ind w:left="-118" w:right="26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2E05EC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="002E05EC">
              <w:rPr>
                <w:rFonts w:ascii="Arial" w:eastAsia="Arial" w:hAnsi="Arial" w:cs="Arial"/>
                <w:sz w:val="20"/>
                <w:szCs w:val="20"/>
              </w:rPr>
              <w:t>26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="002E05EC"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/2026</w:t>
            </w:r>
          </w:p>
        </w:tc>
      </w:tr>
    </w:tbl>
    <w:p w14:paraId="02CC9BD9" w14:textId="77777777" w:rsidR="00692945" w:rsidRPr="00C06D28" w:rsidRDefault="00692945" w:rsidP="00692945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2CC2AB4B" w14:textId="77777777" w:rsidR="00200B5C" w:rsidRPr="00200B5C" w:rsidRDefault="00200B5C" w:rsidP="00200B5C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200B5C">
        <w:rPr>
          <w:rFonts w:ascii="Arial" w:eastAsia="Arial" w:hAnsi="Arial" w:cs="Arial"/>
          <w:color w:val="000000" w:themeColor="text1"/>
          <w:sz w:val="20"/>
          <w:szCs w:val="20"/>
        </w:rPr>
        <w:t>O Boletim Informativo de Jurisprudência do TCE-PR reúne decisões consideradas relevantes pelo ineditismo, discussão colegiada ou reiteração de entendimentos importantes do Tribunal, acessíveis pelos links disponíveis a seguir.</w:t>
      </w:r>
    </w:p>
    <w:p w14:paraId="4332296C" w14:textId="77777777" w:rsidR="00200B5C" w:rsidRPr="00200B5C" w:rsidRDefault="00200B5C" w:rsidP="00200B5C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200B5C">
        <w:rPr>
          <w:rFonts w:ascii="Arial" w:eastAsia="Arial" w:hAnsi="Arial" w:cs="Arial"/>
          <w:color w:val="000000" w:themeColor="text1"/>
          <w:sz w:val="20"/>
          <w:szCs w:val="20"/>
        </w:rPr>
        <w:t>Todas as informações apresentadas no boletim não representam repositórios oficiais de jurisprudência.</w:t>
      </w:r>
    </w:p>
    <w:p w14:paraId="7FF0BF9A" w14:textId="77777777" w:rsidR="00692945" w:rsidRPr="00C06D28" w:rsidRDefault="00692945" w:rsidP="00692945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sdt>
      <w:sdtPr>
        <w:rPr>
          <w:rFonts w:ascii="Arial" w:hAnsi="Arial" w:cs="Arial"/>
          <w:bCs/>
          <w:iCs/>
          <w:noProof/>
          <w:sz w:val="20"/>
          <w:szCs w:val="20"/>
        </w:rPr>
        <w:id w:val="238527377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51F3786C" w14:textId="77777777" w:rsidR="00692945" w:rsidRPr="00C06D28" w:rsidRDefault="00692945" w:rsidP="00692945">
          <w:pPr>
            <w:shd w:val="clear" w:color="auto" w:fill="B8ECFF"/>
            <w:tabs>
              <w:tab w:val="center" w:pos="4252"/>
            </w:tabs>
            <w:spacing w:after="0"/>
            <w:rPr>
              <w:rFonts w:ascii="Arial" w:eastAsia="Arial" w:hAnsi="Arial" w:cs="Arial"/>
              <w:b/>
              <w:bCs/>
              <w:sz w:val="20"/>
              <w:szCs w:val="20"/>
            </w:rPr>
          </w:pPr>
          <w:r w:rsidRPr="00C06D28">
            <w:rPr>
              <w:rFonts w:ascii="Arial" w:eastAsia="Arial" w:hAnsi="Arial" w:cs="Arial"/>
              <w:b/>
              <w:bCs/>
              <w:sz w:val="20"/>
              <w:szCs w:val="20"/>
            </w:rPr>
            <w:tab/>
            <w:t>SUMÁRIO</w:t>
          </w:r>
          <w:r w:rsidRPr="00C06D28">
            <w:rPr>
              <w:rFonts w:ascii="Arial" w:hAnsi="Arial" w:cs="Arial"/>
              <w:sz w:val="20"/>
              <w:szCs w:val="20"/>
            </w:rPr>
            <w:tab/>
          </w:r>
        </w:p>
        <w:p w14:paraId="3952B389" w14:textId="645509EE" w:rsidR="00932086" w:rsidRDefault="00692945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r w:rsidRPr="00C06D28">
            <w:rPr>
              <w:rFonts w:cs="Arial"/>
              <w:szCs w:val="20"/>
            </w:rPr>
            <w:fldChar w:fldCharType="begin"/>
          </w:r>
          <w:r w:rsidRPr="00C06D28">
            <w:rPr>
              <w:rFonts w:cs="Arial"/>
              <w:szCs w:val="20"/>
            </w:rPr>
            <w:instrText xml:space="preserve"> TOC \o "1-3" \h \z \u </w:instrText>
          </w:r>
          <w:r w:rsidRPr="00C06D28">
            <w:rPr>
              <w:rFonts w:cs="Arial"/>
              <w:szCs w:val="20"/>
            </w:rPr>
            <w:fldChar w:fldCharType="separate"/>
          </w:r>
          <w:hyperlink w:anchor="_Toc234807761" w:history="1">
            <w:r w:rsidR="00932086" w:rsidRPr="00200B5C">
              <w:rPr>
                <w:rStyle w:val="Hyperlink"/>
              </w:rPr>
              <w:t xml:space="preserve">1. </w:t>
            </w:r>
            <w:r w:rsidR="00200B5C" w:rsidRPr="00200B5C">
              <w:rPr>
                <w:rStyle w:val="Hyperlink"/>
              </w:rPr>
              <w:t>Prestação de contas do prefeito de Pato Branco. Irregularidade das contas, ressalva, contraditório e ampla defesa e manutenção da validade do Parecer Prévio n.º 160/2025-S1C</w:t>
            </w:r>
            <w:r w:rsidR="00932086" w:rsidRPr="00200B5C">
              <w:rPr>
                <w:rStyle w:val="Hyperlink"/>
                <w:webHidden/>
              </w:rPr>
              <w:tab/>
            </w:r>
            <w:r w:rsidR="00932086" w:rsidRPr="00200B5C">
              <w:rPr>
                <w:rStyle w:val="Hyperlink"/>
                <w:webHidden/>
              </w:rPr>
              <w:fldChar w:fldCharType="begin"/>
            </w:r>
            <w:r w:rsidR="00932086" w:rsidRPr="00200B5C">
              <w:rPr>
                <w:rStyle w:val="Hyperlink"/>
                <w:webHidden/>
              </w:rPr>
              <w:instrText xml:space="preserve"> PAGEREF _Toc234807761 \h </w:instrText>
            </w:r>
            <w:r w:rsidR="00932086" w:rsidRPr="00200B5C">
              <w:rPr>
                <w:rStyle w:val="Hyperlink"/>
                <w:webHidden/>
              </w:rPr>
            </w:r>
            <w:r w:rsidR="00932086" w:rsidRPr="00200B5C">
              <w:rPr>
                <w:rStyle w:val="Hyperlink"/>
                <w:webHidden/>
              </w:rPr>
              <w:fldChar w:fldCharType="separate"/>
            </w:r>
            <w:r w:rsidR="00E95431">
              <w:rPr>
                <w:rStyle w:val="Hyperlink"/>
                <w:webHidden/>
              </w:rPr>
              <w:t>1</w:t>
            </w:r>
            <w:r w:rsidR="00932086" w:rsidRPr="00200B5C">
              <w:rPr>
                <w:rStyle w:val="Hyperlink"/>
                <w:webHidden/>
              </w:rPr>
              <w:fldChar w:fldCharType="end"/>
            </w:r>
          </w:hyperlink>
        </w:p>
        <w:p w14:paraId="34BE5D38" w14:textId="675B22F6" w:rsidR="00932086" w:rsidRDefault="00932086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hyperlink w:anchor="_Toc234807762" w:history="1">
            <w:r w:rsidRPr="00200B5C">
              <w:rPr>
                <w:rStyle w:val="Hyperlink"/>
              </w:rPr>
              <w:t>2.</w:t>
            </w:r>
            <w:r w:rsidR="00200B5C" w:rsidRPr="00200B5C">
              <w:rPr>
                <w:rStyle w:val="Hyperlink"/>
                <w:rFonts w:ascii="Calibri" w:hAnsi="Calibri"/>
                <w:bCs w:val="0"/>
                <w:iCs w:val="0"/>
                <w:noProof w:val="0"/>
                <w:sz w:val="22"/>
                <w:szCs w:val="22"/>
              </w:rPr>
              <w:t xml:space="preserve"> </w:t>
            </w:r>
            <w:r w:rsidR="00200B5C" w:rsidRPr="00200B5C">
              <w:rPr>
                <w:rStyle w:val="Hyperlink"/>
              </w:rPr>
              <w:t>Admissão de pessoal no Município de São João do Ivaí. Ausência dos documentos da fase 4, não aplicação do Prejulgado n.º 31, negativa de registro, multa e óbice à certidão liberatória.</w:t>
            </w:r>
            <w:r w:rsidRPr="00200B5C">
              <w:rPr>
                <w:rStyle w:val="Hyperlink"/>
                <w:webHidden/>
              </w:rPr>
              <w:tab/>
            </w:r>
            <w:r w:rsidRPr="00200B5C">
              <w:rPr>
                <w:rStyle w:val="Hyperlink"/>
                <w:webHidden/>
              </w:rPr>
              <w:fldChar w:fldCharType="begin"/>
            </w:r>
            <w:r w:rsidRPr="00200B5C">
              <w:rPr>
                <w:rStyle w:val="Hyperlink"/>
                <w:webHidden/>
              </w:rPr>
              <w:instrText xml:space="preserve"> PAGEREF _Toc234807762 \h </w:instrText>
            </w:r>
            <w:r w:rsidRPr="00200B5C">
              <w:rPr>
                <w:rStyle w:val="Hyperlink"/>
                <w:webHidden/>
              </w:rPr>
            </w:r>
            <w:r w:rsidRPr="00200B5C">
              <w:rPr>
                <w:rStyle w:val="Hyperlink"/>
                <w:webHidden/>
              </w:rPr>
              <w:fldChar w:fldCharType="separate"/>
            </w:r>
            <w:r w:rsidR="00E95431">
              <w:rPr>
                <w:rStyle w:val="Hyperlink"/>
                <w:webHidden/>
              </w:rPr>
              <w:t>2</w:t>
            </w:r>
            <w:r w:rsidRPr="00200B5C">
              <w:rPr>
                <w:rStyle w:val="Hyperlink"/>
                <w:webHidden/>
              </w:rPr>
              <w:fldChar w:fldCharType="end"/>
            </w:r>
          </w:hyperlink>
        </w:p>
        <w:p w14:paraId="060B0E01" w14:textId="2A96E8AF" w:rsidR="00932086" w:rsidRDefault="00932086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hyperlink w:anchor="_Toc234807763" w:history="1">
            <w:r w:rsidRPr="00200B5C">
              <w:rPr>
                <w:rStyle w:val="Hyperlink"/>
              </w:rPr>
              <w:t xml:space="preserve">3. </w:t>
            </w:r>
            <w:r w:rsidR="00200B5C" w:rsidRPr="00200B5C">
              <w:rPr>
                <w:rStyle w:val="Hyperlink"/>
              </w:rPr>
              <w:t>Consulta sobre investimentos em escolas situadas em terrenos não regularizados. Possibilidade de aplicação de recursos com proteção ao erário, destinação educacional, fiscalização e cláusula de reversão.</w:t>
            </w:r>
            <w:r w:rsidRPr="00200B5C">
              <w:rPr>
                <w:rStyle w:val="Hyperlink"/>
                <w:webHidden/>
              </w:rPr>
              <w:tab/>
            </w:r>
            <w:r w:rsidRPr="00200B5C">
              <w:rPr>
                <w:rStyle w:val="Hyperlink"/>
                <w:webHidden/>
              </w:rPr>
              <w:fldChar w:fldCharType="begin"/>
            </w:r>
            <w:r w:rsidRPr="00200B5C">
              <w:rPr>
                <w:rStyle w:val="Hyperlink"/>
                <w:webHidden/>
              </w:rPr>
              <w:instrText xml:space="preserve"> PAGEREF _Toc234807763 \h </w:instrText>
            </w:r>
            <w:r w:rsidRPr="00200B5C">
              <w:rPr>
                <w:rStyle w:val="Hyperlink"/>
                <w:webHidden/>
              </w:rPr>
            </w:r>
            <w:r w:rsidRPr="00200B5C">
              <w:rPr>
                <w:rStyle w:val="Hyperlink"/>
                <w:webHidden/>
              </w:rPr>
              <w:fldChar w:fldCharType="separate"/>
            </w:r>
            <w:r w:rsidR="00E95431">
              <w:rPr>
                <w:rStyle w:val="Hyperlink"/>
                <w:webHidden/>
              </w:rPr>
              <w:t>3</w:t>
            </w:r>
            <w:r w:rsidRPr="00200B5C">
              <w:rPr>
                <w:rStyle w:val="Hyperlink"/>
                <w:webHidden/>
              </w:rPr>
              <w:fldChar w:fldCharType="end"/>
            </w:r>
          </w:hyperlink>
        </w:p>
        <w:p w14:paraId="7124FBFA" w14:textId="36BC84FE" w:rsidR="00932086" w:rsidRDefault="00932086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hyperlink w:anchor="_Toc234807764" w:history="1">
            <w:r w:rsidRPr="00200B5C">
              <w:rPr>
                <w:rStyle w:val="Hyperlink"/>
              </w:rPr>
              <w:t xml:space="preserve">4. </w:t>
            </w:r>
            <w:r w:rsidR="00200B5C" w:rsidRPr="00200B5C">
              <w:rPr>
                <w:rStyle w:val="Hyperlink"/>
              </w:rPr>
              <w:t>Consulta sobre execução orçamentária e prestação de contas de consórcio intermunicipal. Observância do Plano de Contas da Despesa do TCE-PR, despesa efetivamente executada, percentuais de rateio e impossibilidade de revisão do plano nos termos propostos.</w:t>
            </w:r>
            <w:r w:rsidRPr="00200B5C">
              <w:rPr>
                <w:rStyle w:val="Hyperlink"/>
                <w:webHidden/>
              </w:rPr>
              <w:tab/>
            </w:r>
            <w:r w:rsidRPr="00200B5C">
              <w:rPr>
                <w:rStyle w:val="Hyperlink"/>
                <w:webHidden/>
              </w:rPr>
              <w:fldChar w:fldCharType="begin"/>
            </w:r>
            <w:r w:rsidRPr="00200B5C">
              <w:rPr>
                <w:rStyle w:val="Hyperlink"/>
                <w:webHidden/>
              </w:rPr>
              <w:instrText xml:space="preserve"> PAGEREF _Toc234807764 \h </w:instrText>
            </w:r>
            <w:r w:rsidRPr="00200B5C">
              <w:rPr>
                <w:rStyle w:val="Hyperlink"/>
                <w:webHidden/>
              </w:rPr>
            </w:r>
            <w:r w:rsidRPr="00200B5C">
              <w:rPr>
                <w:rStyle w:val="Hyperlink"/>
                <w:webHidden/>
              </w:rPr>
              <w:fldChar w:fldCharType="separate"/>
            </w:r>
            <w:r w:rsidR="00E95431">
              <w:rPr>
                <w:rStyle w:val="Hyperlink"/>
                <w:webHidden/>
              </w:rPr>
              <w:t>3</w:t>
            </w:r>
            <w:r w:rsidRPr="00200B5C">
              <w:rPr>
                <w:rStyle w:val="Hyperlink"/>
                <w:webHidden/>
              </w:rPr>
              <w:fldChar w:fldCharType="end"/>
            </w:r>
          </w:hyperlink>
        </w:p>
        <w:p w14:paraId="32E387D4" w14:textId="2BD871D5" w:rsidR="00932086" w:rsidRDefault="00932086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hyperlink w:anchor="_Toc234807765" w:history="1">
            <w:r w:rsidRPr="00200B5C">
              <w:rPr>
                <w:rStyle w:val="Hyperlink"/>
              </w:rPr>
              <w:t xml:space="preserve">5. </w:t>
            </w:r>
            <w:r w:rsidR="00200B5C" w:rsidRPr="00200B5C">
              <w:rPr>
                <w:rStyle w:val="Hyperlink"/>
              </w:rPr>
              <w:t>Consulta sobre prorrogação de ata de registro de preços. Execução do saldo residual ou renovação integral do quantitativo, previsão em edital e ata, manutenção de preço vantajoso, planejamento no PCA, regulamentação por decreto e aplicação do art. 125 da Lei n.º 14.133/2021.</w:t>
            </w:r>
            <w:r w:rsidRPr="00200B5C">
              <w:rPr>
                <w:rStyle w:val="Hyperlink"/>
                <w:webHidden/>
              </w:rPr>
              <w:tab/>
            </w:r>
            <w:r w:rsidRPr="00200B5C">
              <w:rPr>
                <w:rStyle w:val="Hyperlink"/>
                <w:webHidden/>
              </w:rPr>
              <w:fldChar w:fldCharType="begin"/>
            </w:r>
            <w:r w:rsidRPr="00200B5C">
              <w:rPr>
                <w:rStyle w:val="Hyperlink"/>
                <w:webHidden/>
              </w:rPr>
              <w:instrText xml:space="preserve"> PAGEREF _Toc234807765 \h </w:instrText>
            </w:r>
            <w:r w:rsidRPr="00200B5C">
              <w:rPr>
                <w:rStyle w:val="Hyperlink"/>
                <w:webHidden/>
              </w:rPr>
            </w:r>
            <w:r w:rsidRPr="00200B5C">
              <w:rPr>
                <w:rStyle w:val="Hyperlink"/>
                <w:webHidden/>
              </w:rPr>
              <w:fldChar w:fldCharType="separate"/>
            </w:r>
            <w:r w:rsidR="00E95431">
              <w:rPr>
                <w:rStyle w:val="Hyperlink"/>
                <w:webHidden/>
              </w:rPr>
              <w:t>4</w:t>
            </w:r>
            <w:r w:rsidRPr="00200B5C">
              <w:rPr>
                <w:rStyle w:val="Hyperlink"/>
                <w:webHidden/>
              </w:rPr>
              <w:fldChar w:fldCharType="end"/>
            </w:r>
          </w:hyperlink>
        </w:p>
        <w:p w14:paraId="5DDE99F8" w14:textId="267BC573" w:rsidR="00932086" w:rsidRPr="00200B5C" w:rsidRDefault="00932086">
          <w:pPr>
            <w:pStyle w:val="Sumrio1"/>
            <w:rPr>
              <w:color w:val="0000FF" w:themeColor="hyperlink"/>
              <w:u w:val="single"/>
            </w:rPr>
          </w:pPr>
          <w:hyperlink w:anchor="_Toc234807766" w:history="1">
            <w:r w:rsidRPr="00200B5C">
              <w:rPr>
                <w:rStyle w:val="Hyperlink"/>
              </w:rPr>
              <w:t xml:space="preserve">6. </w:t>
            </w:r>
            <w:r w:rsidR="00200B5C" w:rsidRPr="00200B5C">
              <w:rPr>
                <w:rStyle w:val="Hyperlink"/>
              </w:rPr>
              <w:t>Consulta sobre contrataçã</w:t>
            </w:r>
            <w:r w:rsidR="00200B5C" w:rsidRPr="00200B5C">
              <w:rPr>
                <w:rStyle w:val="Hyperlink"/>
              </w:rPr>
              <w:t>o</w:t>
            </w:r>
            <w:r w:rsidR="00200B5C" w:rsidRPr="00200B5C">
              <w:rPr>
                <w:rStyle w:val="Hyperlink"/>
              </w:rPr>
              <w:t xml:space="preserve"> de advogados por consórcio público. Regra de vedação, excepcionalidade para demandas relativas a SUS, FUNDEB, FPM e royalties e critérios para concorrência ou inexigibilidade</w:t>
            </w:r>
            <w:r w:rsidRPr="00200B5C">
              <w:rPr>
                <w:rStyle w:val="Hyperlink"/>
              </w:rPr>
              <w:t>.</w:t>
            </w:r>
            <w:r w:rsidRPr="00200B5C">
              <w:rPr>
                <w:rStyle w:val="Hyperlink"/>
                <w:webHidden/>
              </w:rPr>
              <w:tab/>
            </w:r>
            <w:r w:rsidRPr="00200B5C">
              <w:rPr>
                <w:rStyle w:val="Hyperlink"/>
                <w:webHidden/>
              </w:rPr>
              <w:fldChar w:fldCharType="begin"/>
            </w:r>
            <w:r w:rsidRPr="00200B5C">
              <w:rPr>
                <w:rStyle w:val="Hyperlink"/>
                <w:webHidden/>
              </w:rPr>
              <w:instrText xml:space="preserve"> PAGEREF _Toc234807766 \h </w:instrText>
            </w:r>
            <w:r w:rsidRPr="00200B5C">
              <w:rPr>
                <w:rStyle w:val="Hyperlink"/>
                <w:webHidden/>
              </w:rPr>
            </w:r>
            <w:r w:rsidRPr="00200B5C">
              <w:rPr>
                <w:rStyle w:val="Hyperlink"/>
                <w:webHidden/>
              </w:rPr>
              <w:fldChar w:fldCharType="separate"/>
            </w:r>
            <w:r w:rsidR="00E95431">
              <w:rPr>
                <w:rStyle w:val="Hyperlink"/>
                <w:webHidden/>
              </w:rPr>
              <w:t>5</w:t>
            </w:r>
            <w:r w:rsidRPr="00200B5C">
              <w:rPr>
                <w:rStyle w:val="Hyperlink"/>
                <w:webHidden/>
              </w:rPr>
              <w:fldChar w:fldCharType="end"/>
            </w:r>
          </w:hyperlink>
        </w:p>
        <w:p w14:paraId="142E3761" w14:textId="3FC5A3A6" w:rsidR="006758F3" w:rsidRPr="0062352F" w:rsidRDefault="00692945" w:rsidP="0062352F">
          <w:pPr>
            <w:pStyle w:val="Sumrio1"/>
            <w:rPr>
              <w:rFonts w:cs="Arial"/>
              <w:b/>
              <w:szCs w:val="20"/>
            </w:rPr>
          </w:pPr>
          <w:r w:rsidRPr="00C06D28">
            <w:rPr>
              <w:rFonts w:cs="Arial"/>
              <w:b/>
              <w:bCs w:val="0"/>
              <w:szCs w:val="20"/>
            </w:rPr>
            <w:fldChar w:fldCharType="end"/>
          </w:r>
        </w:p>
      </w:sdtContent>
    </w:sdt>
    <w:p w14:paraId="3E0EB4AC" w14:textId="392611D8" w:rsidR="006758F3" w:rsidRPr="00C06D28" w:rsidRDefault="00EE2409" w:rsidP="006758F3">
      <w:pPr>
        <w:shd w:val="clear" w:color="auto" w:fill="B8ECFF"/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PRIMEIRA</w:t>
      </w:r>
      <w:r w:rsidR="002819D5">
        <w:rPr>
          <w:rFonts w:ascii="Arial" w:eastAsia="Arial" w:hAnsi="Arial" w:cs="Arial"/>
          <w:b/>
          <w:bCs/>
          <w:sz w:val="20"/>
          <w:szCs w:val="20"/>
        </w:rPr>
        <w:t xml:space="preserve"> CÂMARA</w:t>
      </w:r>
    </w:p>
    <w:p w14:paraId="4BB9D045" w14:textId="55D109EA" w:rsidR="00932086" w:rsidRPr="00932086" w:rsidRDefault="00E31CFC" w:rsidP="00932086">
      <w:pPr>
        <w:pStyle w:val="Ttulo1"/>
        <w:spacing w:before="120"/>
      </w:pPr>
      <w:bookmarkStart w:id="0" w:name="_Toc234807761"/>
      <w:r>
        <w:t>1</w:t>
      </w:r>
      <w:r w:rsidR="00785308">
        <w:t>.</w:t>
      </w:r>
      <w:r w:rsidR="0089116D">
        <w:t xml:space="preserve"> </w:t>
      </w:r>
      <w:r w:rsidR="00932086" w:rsidRPr="000C49CC">
        <w:t xml:space="preserve">Prestação de Contas do Prefeito. Município de Pato Branco. Exercício de 2023. Parecer Prévio pela irregularidade aposição de das contas, com ressalva. Inexiste violação ao </w:t>
      </w:r>
      <w:r w:rsidR="00932086" w:rsidRPr="000C49CC">
        <w:lastRenderedPageBreak/>
        <w:t>contraditório ou à ampla defesa. Rejeição a preliminar de nulidade arguida. Manutenção da validade do Parecer Prévio n. 160/2025-S1C.</w:t>
      </w:r>
      <w:bookmarkEnd w:id="0"/>
    </w:p>
    <w:p w14:paraId="09AD5CFE" w14:textId="7E4C4226" w:rsidR="00A3082C" w:rsidRDefault="00A3082C" w:rsidP="00A3082C">
      <w:pPr>
        <w:autoSpaceDE w:val="0"/>
        <w:autoSpaceDN w:val="0"/>
        <w:adjustRightInd w:val="0"/>
        <w:snapToGri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</w:p>
    <w:p w14:paraId="10245C32" w14:textId="77777777" w:rsidR="00932086" w:rsidRPr="00932086" w:rsidRDefault="00932086" w:rsidP="00932086">
      <w:pPr>
        <w:jc w:val="both"/>
        <w:rPr>
          <w:rFonts w:ascii="Arial" w:hAnsi="Arial" w:cs="Arial"/>
          <w:sz w:val="20"/>
          <w:szCs w:val="20"/>
        </w:rPr>
      </w:pPr>
      <w:r w:rsidRPr="00932086">
        <w:rPr>
          <w:rFonts w:ascii="Arial" w:hAnsi="Arial" w:cs="Arial"/>
          <w:sz w:val="20"/>
          <w:szCs w:val="20"/>
        </w:rPr>
        <w:t xml:space="preserve">Não há como acolher a tese de ausência de intimação. O próprio interessado deu início ao processo e, posteriormente, pretende se valer de uma alegada falta de intimação para buscar a anulação do julgado, o que não se mostra juridicamente admissível. </w:t>
      </w:r>
    </w:p>
    <w:p w14:paraId="5DF1B2EB" w14:textId="77777777" w:rsidR="00932086" w:rsidRPr="00932086" w:rsidRDefault="00932086" w:rsidP="00932086">
      <w:pPr>
        <w:jc w:val="both"/>
        <w:rPr>
          <w:rFonts w:ascii="Arial" w:hAnsi="Arial" w:cs="Arial"/>
          <w:sz w:val="20"/>
          <w:szCs w:val="20"/>
        </w:rPr>
      </w:pPr>
      <w:r w:rsidRPr="00932086">
        <w:rPr>
          <w:rFonts w:ascii="Arial" w:hAnsi="Arial" w:cs="Arial"/>
          <w:sz w:val="20"/>
          <w:szCs w:val="20"/>
        </w:rPr>
        <w:t xml:space="preserve">O despacho de intimação para exercício do contraditório teve publicação Diário Eletrônico do Tribunal em 19 de agosto de 2024. O gestor, segundo a ata de transmissão de cargo lavrada em cartório, afastou-se no dia 26 de agosto de 2024. </w:t>
      </w:r>
      <w:r w:rsidRPr="00932086">
        <w:rPr>
          <w:rFonts w:ascii="Arial" w:hAnsi="Arial" w:cs="Arial"/>
          <w:b/>
          <w:bCs/>
          <w:sz w:val="20"/>
          <w:szCs w:val="20"/>
          <w:u w:val="single"/>
        </w:rPr>
        <w:t>O gestor ainda estava à frente da gestão municipal</w:t>
      </w:r>
      <w:r w:rsidRPr="00932086">
        <w:rPr>
          <w:rFonts w:ascii="Arial" w:hAnsi="Arial" w:cs="Arial"/>
          <w:sz w:val="20"/>
          <w:szCs w:val="20"/>
        </w:rPr>
        <w:t xml:space="preserve"> no momento da publicação da intimação. </w:t>
      </w:r>
    </w:p>
    <w:p w14:paraId="1C69C986" w14:textId="77777777" w:rsidR="00932086" w:rsidRPr="00932086" w:rsidRDefault="00932086" w:rsidP="00932086">
      <w:pPr>
        <w:jc w:val="both"/>
        <w:rPr>
          <w:rFonts w:ascii="Arial" w:hAnsi="Arial" w:cs="Arial"/>
          <w:sz w:val="20"/>
          <w:szCs w:val="20"/>
        </w:rPr>
      </w:pPr>
      <w:r w:rsidRPr="00932086">
        <w:rPr>
          <w:rFonts w:ascii="Arial" w:hAnsi="Arial" w:cs="Arial"/>
          <w:sz w:val="20"/>
          <w:szCs w:val="20"/>
        </w:rPr>
        <w:t xml:space="preserve">O gestor deu início ao processo de prestação de contas e encontrava-se no exercício do cargo quando regularmente intimado para apresentação de defesa, no âmbito do contraditório e da ampla defesa. Ao se afastar da função, já detinha pleno conhecimento do procedimento por ele próprio instaurado.  </w:t>
      </w:r>
    </w:p>
    <w:p w14:paraId="2164DF97" w14:textId="77777777" w:rsidR="00932086" w:rsidRPr="00932086" w:rsidRDefault="00932086" w:rsidP="00932086">
      <w:pPr>
        <w:jc w:val="both"/>
        <w:rPr>
          <w:rFonts w:ascii="Arial" w:hAnsi="Arial" w:cs="Arial"/>
          <w:sz w:val="20"/>
          <w:szCs w:val="20"/>
        </w:rPr>
      </w:pPr>
      <w:r w:rsidRPr="00932086">
        <w:rPr>
          <w:rFonts w:ascii="Arial" w:hAnsi="Arial" w:cs="Arial"/>
          <w:sz w:val="20"/>
          <w:szCs w:val="20"/>
        </w:rPr>
        <w:t xml:space="preserve">Registre-se que a ata de transmissão de cargo, lavrada em cartório, é datada de 3 de setembro de 2024, evidenciando que, até então, o gestor mantinha plena ciência e responsabilidade quanto ao trâmite do feito. </w:t>
      </w:r>
    </w:p>
    <w:p w14:paraId="35E26964" w14:textId="77777777" w:rsidR="00932086" w:rsidRPr="00932086" w:rsidRDefault="00932086" w:rsidP="00932086">
      <w:pPr>
        <w:jc w:val="both"/>
        <w:rPr>
          <w:rFonts w:ascii="Arial" w:hAnsi="Arial" w:cs="Arial"/>
          <w:sz w:val="20"/>
          <w:szCs w:val="20"/>
        </w:rPr>
      </w:pPr>
      <w:r w:rsidRPr="00932086">
        <w:rPr>
          <w:rFonts w:ascii="Arial" w:hAnsi="Arial" w:cs="Arial"/>
          <w:sz w:val="20"/>
          <w:szCs w:val="20"/>
        </w:rPr>
        <w:t xml:space="preserve">Admitir-se a tese de nulidade, nos termos pretendidos, implicaria abrir perigoso precedente, no qual qualquer município com contas julgadas irregulares poderia apresentar documento semelhante com o único propósito de invalidar o Parecer Prévio, esvaziando a finalidade do controle externo. </w:t>
      </w:r>
    </w:p>
    <w:p w14:paraId="49F1EA62" w14:textId="77777777" w:rsidR="00932086" w:rsidRPr="00932086" w:rsidRDefault="00932086" w:rsidP="00932086">
      <w:pPr>
        <w:jc w:val="both"/>
        <w:rPr>
          <w:rFonts w:ascii="Arial" w:hAnsi="Arial" w:cs="Arial"/>
          <w:sz w:val="20"/>
          <w:szCs w:val="20"/>
        </w:rPr>
      </w:pPr>
      <w:r w:rsidRPr="00932086">
        <w:rPr>
          <w:rFonts w:ascii="Arial" w:hAnsi="Arial" w:cs="Arial"/>
          <w:sz w:val="20"/>
          <w:szCs w:val="20"/>
        </w:rPr>
        <w:t xml:space="preserve">Ademais, o fundamento adotado pelo relator, consistente na suposta ausência de intimação pessoal do gestor para o exercício do contraditório, não merece prosperar. As contas em análise são de titularidade do Município, o qual, por intermédio de sua representante legal à época, exerceu regularmente o contraditório, não havendo falar em prejuízo à defesa. </w:t>
      </w:r>
    </w:p>
    <w:p w14:paraId="69297B4D" w14:textId="60B98F43" w:rsidR="00AB7C36" w:rsidRDefault="00932086" w:rsidP="00932086">
      <w:pPr>
        <w:jc w:val="both"/>
        <w:rPr>
          <w:rFonts w:ascii="Arial" w:hAnsi="Arial" w:cs="Arial"/>
          <w:sz w:val="20"/>
          <w:szCs w:val="20"/>
        </w:rPr>
      </w:pPr>
      <w:r w:rsidRPr="00932086">
        <w:rPr>
          <w:rFonts w:ascii="Arial" w:hAnsi="Arial" w:cs="Arial"/>
          <w:sz w:val="20"/>
          <w:szCs w:val="20"/>
        </w:rPr>
        <w:t>Diante do exposto, inexistindo violação ao contraditório ou à ampla defesa, rejeito a preliminar de nulidade arguida, e VOTO pela manutenção da validade do Parecer Prévio n. 160/2025-S1C.</w:t>
      </w:r>
    </w:p>
    <w:p w14:paraId="31108572" w14:textId="77777777" w:rsidR="00932086" w:rsidRPr="00932086" w:rsidRDefault="00932086" w:rsidP="00932086">
      <w:pPr>
        <w:jc w:val="both"/>
        <w:rPr>
          <w:rFonts w:ascii="Arial" w:hAnsi="Arial" w:cs="Arial"/>
          <w:sz w:val="20"/>
          <w:szCs w:val="20"/>
        </w:rPr>
      </w:pPr>
      <w:r w:rsidRPr="00932086">
        <w:rPr>
          <w:rFonts w:ascii="Arial" w:hAnsi="Arial" w:cs="Arial"/>
          <w:sz w:val="20"/>
          <w:szCs w:val="20"/>
        </w:rPr>
        <w:t xml:space="preserve">(PRESTAÇÃO DE CONTAS DO PREFEITO MUNICIPAL n.º 123188/2024, </w:t>
      </w:r>
      <w:hyperlink r:id="rId13" w:history="1">
        <w:r w:rsidRPr="00932086">
          <w:rPr>
            <w:rStyle w:val="Hyperlink"/>
            <w:rFonts w:ascii="Arial" w:hAnsi="Arial" w:cs="Arial"/>
            <w:sz w:val="20"/>
            <w:szCs w:val="20"/>
          </w:rPr>
          <w:t>Acórdão n.º 270/2026</w:t>
        </w:r>
      </w:hyperlink>
      <w:r w:rsidRPr="00932086">
        <w:rPr>
          <w:rFonts w:ascii="Arial" w:hAnsi="Arial" w:cs="Arial"/>
          <w:sz w:val="20"/>
          <w:szCs w:val="20"/>
        </w:rPr>
        <w:t>, Primeira Câmara, Rel. MAURÍCIO REQUIÃO DE MELLO E SILVA, julgado em 09/02/2026, veiculado em 23/02/2026 no DETC)</w:t>
      </w:r>
    </w:p>
    <w:p w14:paraId="6FF40220" w14:textId="0C04EAC9" w:rsidR="000373CA" w:rsidRPr="00C06D28" w:rsidRDefault="000373CA" w:rsidP="000373CA">
      <w:pPr>
        <w:shd w:val="clear" w:color="auto" w:fill="B8ECFF"/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SEGUNDA CÂMARA</w:t>
      </w:r>
    </w:p>
    <w:p w14:paraId="50DC7F34" w14:textId="56EE53F9" w:rsidR="00932086" w:rsidRPr="00932086" w:rsidRDefault="00932086" w:rsidP="00932086">
      <w:pPr>
        <w:pStyle w:val="Ttulo1"/>
        <w:spacing w:before="120"/>
      </w:pPr>
      <w:bookmarkStart w:id="1" w:name="_Toc234807762"/>
      <w:r>
        <w:t>2</w:t>
      </w:r>
      <w:r w:rsidR="000373CA">
        <w:t xml:space="preserve">. </w:t>
      </w:r>
      <w:r w:rsidRPr="003D4B85">
        <w:t>Admissão de Pessoal - Município de São João do Ivaí - Concurso Público. Edital 26/2018. Não aplicação do Prejulgado 31. Aplicação de multa, em razão da ausência de manifestações e óbice à obtenção de certidão liberatória. Pela negativa de registro das admissões</w:t>
      </w:r>
      <w:r w:rsidRPr="00AE642C">
        <w:t>.</w:t>
      </w:r>
      <w:bookmarkEnd w:id="1"/>
    </w:p>
    <w:p w14:paraId="69FAA118" w14:textId="77777777" w:rsidR="000D51D7" w:rsidRPr="000D51D7" w:rsidRDefault="000D51D7" w:rsidP="000D51D7">
      <w:pPr>
        <w:jc w:val="both"/>
        <w:rPr>
          <w:rFonts w:ascii="Arial" w:hAnsi="Arial" w:cs="Arial"/>
          <w:sz w:val="20"/>
          <w:szCs w:val="20"/>
        </w:rPr>
      </w:pPr>
      <w:r w:rsidRPr="000D51D7">
        <w:rPr>
          <w:rFonts w:ascii="Arial" w:hAnsi="Arial" w:cs="Arial"/>
          <w:sz w:val="20"/>
          <w:szCs w:val="20"/>
        </w:rPr>
        <w:t>(...)</w:t>
      </w:r>
    </w:p>
    <w:p w14:paraId="007E209D" w14:textId="77777777" w:rsidR="00932086" w:rsidRPr="00932086" w:rsidRDefault="00932086" w:rsidP="00932086">
      <w:pPr>
        <w:jc w:val="both"/>
        <w:rPr>
          <w:rFonts w:ascii="Arial" w:hAnsi="Arial" w:cs="Arial"/>
          <w:sz w:val="20"/>
          <w:szCs w:val="20"/>
        </w:rPr>
      </w:pPr>
      <w:r w:rsidRPr="00932086">
        <w:rPr>
          <w:rFonts w:ascii="Arial" w:hAnsi="Arial" w:cs="Arial"/>
          <w:sz w:val="20"/>
          <w:szCs w:val="20"/>
        </w:rPr>
        <w:t xml:space="preserve">Após análise detida do feito, verifico que, nos termos da Instrução Normativa nº 142/2018, não foram enviados os documentos para o acompanhamento da legalidade dos atos relacionados à seleção de pessoal em apreço, em especial os documentos da “fase 4“, razão pela qual a unidade técnica e o Ministério de Público de Contas manifestaram-se pela negativa de registro admissão de pessoal, aplicação de multa ao gestor, em razão da ausência de manifestações neste processo, bem como pelo óbice à obtenção de certidão liberatória.  </w:t>
      </w:r>
    </w:p>
    <w:p w14:paraId="01B5CD54" w14:textId="77777777" w:rsidR="00932086" w:rsidRPr="00932086" w:rsidRDefault="00932086" w:rsidP="00932086">
      <w:pPr>
        <w:jc w:val="both"/>
        <w:rPr>
          <w:rFonts w:ascii="Arial" w:hAnsi="Arial" w:cs="Arial"/>
          <w:sz w:val="20"/>
          <w:szCs w:val="20"/>
        </w:rPr>
      </w:pPr>
      <w:r w:rsidRPr="00932086">
        <w:rPr>
          <w:rFonts w:ascii="Arial" w:hAnsi="Arial" w:cs="Arial"/>
          <w:sz w:val="20"/>
          <w:szCs w:val="20"/>
        </w:rPr>
        <w:lastRenderedPageBreak/>
        <w:t xml:space="preserve">Esclarece-se que no presente caso, não se aplica o </w:t>
      </w:r>
      <w:r w:rsidRPr="00932086">
        <w:rPr>
          <w:rFonts w:ascii="Arial" w:hAnsi="Arial" w:cs="Arial"/>
          <w:b/>
          <w:bCs/>
          <w:sz w:val="20"/>
          <w:szCs w:val="20"/>
        </w:rPr>
        <w:t>Prejulgado 31</w:t>
      </w:r>
      <w:r w:rsidRPr="00932086">
        <w:rPr>
          <w:rFonts w:ascii="Arial" w:hAnsi="Arial" w:cs="Arial"/>
          <w:sz w:val="20"/>
          <w:szCs w:val="20"/>
        </w:rPr>
        <w:t>, pois não houve o envio da fase 4.</w:t>
      </w:r>
    </w:p>
    <w:p w14:paraId="3692BC06" w14:textId="77777777" w:rsidR="00932086" w:rsidRPr="00932086" w:rsidRDefault="00932086" w:rsidP="00932086">
      <w:pPr>
        <w:ind w:left="1134"/>
        <w:jc w:val="both"/>
        <w:rPr>
          <w:rFonts w:ascii="Arial" w:hAnsi="Arial" w:cs="Arial"/>
          <w:b/>
          <w:bCs/>
          <w:sz w:val="16"/>
          <w:szCs w:val="16"/>
        </w:rPr>
      </w:pPr>
      <w:r w:rsidRPr="00932086">
        <w:rPr>
          <w:rFonts w:ascii="Arial" w:hAnsi="Arial" w:cs="Arial"/>
          <w:b/>
          <w:bCs/>
          <w:sz w:val="16"/>
          <w:szCs w:val="16"/>
        </w:rPr>
        <w:t xml:space="preserve">PREJULGADO Nº 31 </w:t>
      </w:r>
    </w:p>
    <w:p w14:paraId="36441379" w14:textId="77777777" w:rsidR="00932086" w:rsidRPr="00932086" w:rsidRDefault="00932086" w:rsidP="00932086">
      <w:pPr>
        <w:ind w:left="1134"/>
        <w:jc w:val="both"/>
        <w:rPr>
          <w:rFonts w:ascii="Arial" w:hAnsi="Arial" w:cs="Arial"/>
          <w:sz w:val="16"/>
          <w:szCs w:val="16"/>
        </w:rPr>
      </w:pPr>
      <w:r w:rsidRPr="00932086">
        <w:rPr>
          <w:rFonts w:ascii="Arial" w:hAnsi="Arial" w:cs="Arial"/>
          <w:sz w:val="16"/>
          <w:szCs w:val="16"/>
        </w:rPr>
        <w:t xml:space="preserve">I </w:t>
      </w:r>
      <w:proofErr w:type="gramStart"/>
      <w:r w:rsidRPr="00932086">
        <w:rPr>
          <w:rFonts w:ascii="Arial" w:hAnsi="Arial" w:cs="Arial"/>
          <w:sz w:val="16"/>
          <w:szCs w:val="16"/>
        </w:rPr>
        <w:t>-  O</w:t>
      </w:r>
      <w:proofErr w:type="gramEnd"/>
      <w:r w:rsidRPr="00932086">
        <w:rPr>
          <w:rFonts w:ascii="Arial" w:hAnsi="Arial" w:cs="Arial"/>
          <w:sz w:val="16"/>
          <w:szCs w:val="16"/>
        </w:rPr>
        <w:t xml:space="preserve"> Tema 445 é aplicável no âmbito desta Corte de Contas a todos os processos de atos de pessoal sujeitos à registro - admissão, aposentadoria, reserva, reforma, pensão, revisão de proventos e revisão de pensão; II </w:t>
      </w:r>
      <w:proofErr w:type="gramStart"/>
      <w:r w:rsidRPr="00932086">
        <w:rPr>
          <w:rFonts w:ascii="Arial" w:hAnsi="Arial" w:cs="Arial"/>
          <w:sz w:val="16"/>
          <w:szCs w:val="16"/>
        </w:rPr>
        <w:t>-  O</w:t>
      </w:r>
      <w:proofErr w:type="gramEnd"/>
      <w:r w:rsidRPr="00932086">
        <w:rPr>
          <w:rFonts w:ascii="Arial" w:hAnsi="Arial" w:cs="Arial"/>
          <w:sz w:val="16"/>
          <w:szCs w:val="16"/>
        </w:rPr>
        <w:t xml:space="preserve"> Tema 445 é válido para os atos iniciais ou complementares;</w:t>
      </w:r>
    </w:p>
    <w:p w14:paraId="6CABD9A7" w14:textId="77777777" w:rsidR="00932086" w:rsidRPr="00932086" w:rsidRDefault="00932086" w:rsidP="00932086">
      <w:pPr>
        <w:ind w:left="1134"/>
        <w:jc w:val="both"/>
        <w:rPr>
          <w:rFonts w:ascii="Arial" w:hAnsi="Arial" w:cs="Arial"/>
          <w:sz w:val="16"/>
          <w:szCs w:val="16"/>
          <w:u w:val="single"/>
        </w:rPr>
      </w:pPr>
      <w:r w:rsidRPr="00932086">
        <w:rPr>
          <w:rFonts w:ascii="Arial" w:hAnsi="Arial" w:cs="Arial"/>
          <w:sz w:val="16"/>
          <w:szCs w:val="16"/>
          <w:u w:val="single"/>
        </w:rPr>
        <w:t xml:space="preserve">III </w:t>
      </w:r>
      <w:proofErr w:type="gramStart"/>
      <w:r w:rsidRPr="00932086">
        <w:rPr>
          <w:rFonts w:ascii="Arial" w:hAnsi="Arial" w:cs="Arial"/>
          <w:sz w:val="16"/>
          <w:szCs w:val="16"/>
          <w:u w:val="single"/>
        </w:rPr>
        <w:t>-  O</w:t>
      </w:r>
      <w:proofErr w:type="gramEnd"/>
      <w:r w:rsidRPr="00932086">
        <w:rPr>
          <w:rFonts w:ascii="Arial" w:hAnsi="Arial" w:cs="Arial"/>
          <w:sz w:val="16"/>
          <w:szCs w:val="16"/>
          <w:u w:val="single"/>
        </w:rPr>
        <w:t xml:space="preserve"> prazo é decadencial de 05 (cinco) anos, não sujeito a interrupções e/ou suspensões, contado da protocolização do feito neste Tribunal; </w:t>
      </w:r>
    </w:p>
    <w:p w14:paraId="17C9CD90" w14:textId="77777777" w:rsidR="00932086" w:rsidRPr="00932086" w:rsidRDefault="00932086" w:rsidP="00932086">
      <w:pPr>
        <w:ind w:left="1134"/>
        <w:jc w:val="both"/>
        <w:rPr>
          <w:rFonts w:ascii="Arial" w:hAnsi="Arial" w:cs="Arial"/>
          <w:sz w:val="16"/>
          <w:szCs w:val="16"/>
          <w:u w:val="single"/>
        </w:rPr>
      </w:pPr>
      <w:r w:rsidRPr="00932086">
        <w:rPr>
          <w:rFonts w:ascii="Arial" w:hAnsi="Arial" w:cs="Arial"/>
          <w:sz w:val="16"/>
          <w:szCs w:val="16"/>
          <w:u w:val="single"/>
        </w:rPr>
        <w:t xml:space="preserve">IV </w:t>
      </w:r>
      <w:proofErr w:type="gramStart"/>
      <w:r w:rsidRPr="00932086">
        <w:rPr>
          <w:rFonts w:ascii="Arial" w:hAnsi="Arial" w:cs="Arial"/>
          <w:sz w:val="16"/>
          <w:szCs w:val="16"/>
          <w:u w:val="single"/>
        </w:rPr>
        <w:t>-  A</w:t>
      </w:r>
      <w:proofErr w:type="gramEnd"/>
      <w:r w:rsidRPr="00932086">
        <w:rPr>
          <w:rFonts w:ascii="Arial" w:hAnsi="Arial" w:cs="Arial"/>
          <w:sz w:val="16"/>
          <w:szCs w:val="16"/>
          <w:u w:val="single"/>
        </w:rPr>
        <w:t xml:space="preserve"> aplicação da tese é imediata (operando efeitos </w:t>
      </w:r>
      <w:proofErr w:type="spellStart"/>
      <w:r w:rsidRPr="00932086">
        <w:rPr>
          <w:rFonts w:ascii="Arial" w:hAnsi="Arial" w:cs="Arial"/>
          <w:sz w:val="16"/>
          <w:szCs w:val="16"/>
          <w:u w:val="single"/>
        </w:rPr>
        <w:t>ex</w:t>
      </w:r>
      <w:proofErr w:type="spellEnd"/>
      <w:r w:rsidRPr="00932086">
        <w:rPr>
          <w:rFonts w:ascii="Arial" w:hAnsi="Arial" w:cs="Arial"/>
          <w:sz w:val="16"/>
          <w:szCs w:val="16"/>
          <w:u w:val="single"/>
        </w:rPr>
        <w:t xml:space="preserve"> </w:t>
      </w:r>
      <w:proofErr w:type="spellStart"/>
      <w:r w:rsidRPr="00932086">
        <w:rPr>
          <w:rFonts w:ascii="Arial" w:hAnsi="Arial" w:cs="Arial"/>
          <w:sz w:val="16"/>
          <w:szCs w:val="16"/>
          <w:u w:val="single"/>
        </w:rPr>
        <w:t>tunc</w:t>
      </w:r>
      <w:proofErr w:type="spellEnd"/>
      <w:r w:rsidRPr="00932086">
        <w:rPr>
          <w:rFonts w:ascii="Arial" w:hAnsi="Arial" w:cs="Arial"/>
          <w:sz w:val="16"/>
          <w:szCs w:val="16"/>
          <w:u w:val="single"/>
        </w:rPr>
        <w:t xml:space="preserve">), atingindo todos os processos em trâmite e sobrestados; </w:t>
      </w:r>
    </w:p>
    <w:p w14:paraId="33DFC463" w14:textId="77777777" w:rsidR="00932086" w:rsidRPr="00932086" w:rsidRDefault="00932086" w:rsidP="00932086">
      <w:pPr>
        <w:ind w:left="1134"/>
        <w:jc w:val="both"/>
        <w:rPr>
          <w:rFonts w:ascii="Arial" w:hAnsi="Arial" w:cs="Arial"/>
          <w:sz w:val="16"/>
          <w:szCs w:val="16"/>
        </w:rPr>
      </w:pPr>
      <w:r w:rsidRPr="00932086">
        <w:rPr>
          <w:rFonts w:ascii="Arial" w:hAnsi="Arial" w:cs="Arial"/>
          <w:sz w:val="16"/>
          <w:szCs w:val="16"/>
        </w:rPr>
        <w:t xml:space="preserve">V </w:t>
      </w:r>
      <w:proofErr w:type="gramStart"/>
      <w:r w:rsidRPr="00932086">
        <w:rPr>
          <w:rFonts w:ascii="Arial" w:hAnsi="Arial" w:cs="Arial"/>
          <w:sz w:val="16"/>
          <w:szCs w:val="16"/>
        </w:rPr>
        <w:t xml:space="preserve">-  </w:t>
      </w:r>
      <w:r w:rsidRPr="00932086">
        <w:rPr>
          <w:rFonts w:ascii="Arial" w:hAnsi="Arial" w:cs="Arial"/>
          <w:b/>
          <w:bCs/>
          <w:sz w:val="16"/>
          <w:szCs w:val="16"/>
        </w:rPr>
        <w:t>A</w:t>
      </w:r>
      <w:proofErr w:type="gramEnd"/>
      <w:r w:rsidRPr="00932086">
        <w:rPr>
          <w:rFonts w:ascii="Arial" w:hAnsi="Arial" w:cs="Arial"/>
          <w:b/>
          <w:bCs/>
          <w:sz w:val="16"/>
          <w:szCs w:val="16"/>
        </w:rPr>
        <w:t xml:space="preserve"> contagem do prazo nos atos de admissão inicia-se com a protocolização da Fase 04 da respectiva prestação de contas;</w:t>
      </w:r>
      <w:r w:rsidRPr="00932086">
        <w:rPr>
          <w:rFonts w:ascii="Arial" w:hAnsi="Arial" w:cs="Arial"/>
          <w:sz w:val="16"/>
          <w:szCs w:val="16"/>
        </w:rPr>
        <w:t xml:space="preserve"> </w:t>
      </w:r>
    </w:p>
    <w:p w14:paraId="2A7DD0D9" w14:textId="77777777" w:rsidR="00932086" w:rsidRPr="00932086" w:rsidRDefault="00932086" w:rsidP="00932086">
      <w:pPr>
        <w:ind w:left="1134"/>
        <w:jc w:val="both"/>
        <w:rPr>
          <w:rFonts w:ascii="Arial" w:hAnsi="Arial" w:cs="Arial"/>
          <w:sz w:val="16"/>
          <w:szCs w:val="16"/>
        </w:rPr>
      </w:pPr>
      <w:r w:rsidRPr="00932086">
        <w:rPr>
          <w:rFonts w:ascii="Arial" w:hAnsi="Arial" w:cs="Arial"/>
          <w:sz w:val="16"/>
          <w:szCs w:val="16"/>
        </w:rPr>
        <w:t xml:space="preserve">VI </w:t>
      </w:r>
      <w:proofErr w:type="gramStart"/>
      <w:r w:rsidRPr="00932086">
        <w:rPr>
          <w:rFonts w:ascii="Arial" w:hAnsi="Arial" w:cs="Arial"/>
          <w:sz w:val="16"/>
          <w:szCs w:val="16"/>
        </w:rPr>
        <w:t>-  Os</w:t>
      </w:r>
      <w:proofErr w:type="gramEnd"/>
      <w:r w:rsidRPr="00932086">
        <w:rPr>
          <w:rFonts w:ascii="Arial" w:hAnsi="Arial" w:cs="Arial"/>
          <w:sz w:val="16"/>
          <w:szCs w:val="16"/>
        </w:rPr>
        <w:t xml:space="preserve"> atos retificadores (para correções de qualquer natureza) não interrompem o prazo decadencial, logo, o prazo não se reinicia com a juntada de ato retificador; VII </w:t>
      </w:r>
      <w:proofErr w:type="gramStart"/>
      <w:r w:rsidRPr="00932086">
        <w:rPr>
          <w:rFonts w:ascii="Arial" w:hAnsi="Arial" w:cs="Arial"/>
          <w:sz w:val="16"/>
          <w:szCs w:val="16"/>
        </w:rPr>
        <w:t>-  O</w:t>
      </w:r>
      <w:proofErr w:type="gramEnd"/>
      <w:r w:rsidRPr="00932086">
        <w:rPr>
          <w:rFonts w:ascii="Arial" w:hAnsi="Arial" w:cs="Arial"/>
          <w:sz w:val="16"/>
          <w:szCs w:val="16"/>
        </w:rPr>
        <w:t xml:space="preserve"> prazo decadencial flui da protocolização dos autos até a decisão definitiva de mérito transitada em julgado; VIII </w:t>
      </w:r>
      <w:proofErr w:type="gramStart"/>
      <w:r w:rsidRPr="00932086">
        <w:rPr>
          <w:rFonts w:ascii="Arial" w:hAnsi="Arial" w:cs="Arial"/>
          <w:sz w:val="16"/>
          <w:szCs w:val="16"/>
        </w:rPr>
        <w:t>-  O</w:t>
      </w:r>
      <w:proofErr w:type="gramEnd"/>
      <w:r w:rsidRPr="00932086">
        <w:rPr>
          <w:rFonts w:ascii="Arial" w:hAnsi="Arial" w:cs="Arial"/>
          <w:sz w:val="16"/>
          <w:szCs w:val="16"/>
        </w:rPr>
        <w:t xml:space="preserve"> sobrestamento, por qualquer motivo, inclusive a interposição de ação judicial, não interrompe tampouco suspende o prazo decadencial.</w:t>
      </w:r>
    </w:p>
    <w:p w14:paraId="3DABBCFE" w14:textId="645FF4B0" w:rsidR="00932086" w:rsidRDefault="00932086" w:rsidP="000D51D7">
      <w:pPr>
        <w:jc w:val="both"/>
        <w:rPr>
          <w:rFonts w:ascii="Arial" w:hAnsi="Arial" w:cs="Arial"/>
          <w:sz w:val="20"/>
          <w:szCs w:val="20"/>
        </w:rPr>
      </w:pPr>
      <w:r w:rsidRPr="00932086">
        <w:rPr>
          <w:rFonts w:ascii="Arial" w:hAnsi="Arial" w:cs="Arial"/>
          <w:sz w:val="20"/>
          <w:szCs w:val="20"/>
        </w:rPr>
        <w:t>Feitas tais considerações, acolho na integra o opinativo da Coordenadoria de Atos de Pessoal, bem como o Parecer do Ministério Público de Contas, pela aplicação de multa ao gestor, nos termos dos artigos 87, I, “b” da Lei Complementar nº 113/2005 ao Gestor atual FÁBIO HIDEK MIURA, CPF 035.147.859-02, e óbice à obtenção de certidão até que sejam apresentadas as manifestações devidas.</w:t>
      </w:r>
    </w:p>
    <w:p w14:paraId="00298CA3" w14:textId="0598582D" w:rsidR="00932086" w:rsidRDefault="00932086" w:rsidP="000D51D7">
      <w:pPr>
        <w:jc w:val="both"/>
        <w:rPr>
          <w:rFonts w:ascii="Arial" w:hAnsi="Arial" w:cs="Arial"/>
          <w:sz w:val="20"/>
          <w:szCs w:val="20"/>
        </w:rPr>
      </w:pPr>
      <w:r w:rsidRPr="00932086">
        <w:rPr>
          <w:rFonts w:ascii="Arial" w:hAnsi="Arial" w:cs="Arial"/>
          <w:sz w:val="20"/>
          <w:szCs w:val="20"/>
        </w:rPr>
        <w:t xml:space="preserve">(ADMISSÃO DE PESSOAL n.º 593275/2018, </w:t>
      </w:r>
      <w:hyperlink r:id="rId14" w:history="1">
        <w:r w:rsidRPr="00932086">
          <w:rPr>
            <w:rStyle w:val="Hyperlink"/>
            <w:rFonts w:ascii="Arial" w:hAnsi="Arial" w:cs="Arial"/>
            <w:sz w:val="20"/>
            <w:szCs w:val="20"/>
          </w:rPr>
          <w:t>Acórdão n.º 302/2026</w:t>
        </w:r>
      </w:hyperlink>
      <w:r w:rsidRPr="00932086">
        <w:rPr>
          <w:rFonts w:ascii="Arial" w:hAnsi="Arial" w:cs="Arial"/>
          <w:sz w:val="20"/>
          <w:szCs w:val="20"/>
        </w:rPr>
        <w:t>, Segunda Câmara, Rel. AUGUSTINHO ZUCCHI, julgado em 09/02/2026, veiculado em 25/02/2026 no DETC)</w:t>
      </w:r>
    </w:p>
    <w:p w14:paraId="221658AF" w14:textId="77777777" w:rsidR="002819D5" w:rsidRPr="00C06D28" w:rsidRDefault="002819D5" w:rsidP="002819D5">
      <w:pPr>
        <w:shd w:val="clear" w:color="auto" w:fill="B8ECFF"/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C06D28">
        <w:rPr>
          <w:rFonts w:ascii="Arial" w:eastAsia="Arial" w:hAnsi="Arial" w:cs="Arial"/>
          <w:b/>
          <w:bCs/>
          <w:sz w:val="20"/>
          <w:szCs w:val="20"/>
        </w:rPr>
        <w:t>TRIBUNAL PLENO</w:t>
      </w:r>
    </w:p>
    <w:p w14:paraId="3689A166" w14:textId="1285E4AB" w:rsidR="004C73B9" w:rsidRPr="004C73B9" w:rsidRDefault="00932086" w:rsidP="004C73B9">
      <w:pPr>
        <w:pStyle w:val="Ttulo1"/>
        <w:spacing w:before="120"/>
      </w:pPr>
      <w:bookmarkStart w:id="2" w:name="_Toc234807763"/>
      <w:r>
        <w:t>3</w:t>
      </w:r>
      <w:r w:rsidR="002819D5">
        <w:t>.</w:t>
      </w:r>
      <w:r w:rsidR="004C73B9">
        <w:t xml:space="preserve"> </w:t>
      </w:r>
      <w:r w:rsidR="004C73B9" w:rsidRPr="004C73B9">
        <w:t>Consulta. Educação. Escolas em terrenos não regularizados. Possibilidade de investimentos públicos, diretos ou via cooperação, para assegurar o direito fundamental à educação, desde que adotadas cláusulas de proteção ao erário e instrumentos formais que garantam destinação educacional, fiscalização e reversão.</w:t>
      </w:r>
      <w:bookmarkEnd w:id="2"/>
    </w:p>
    <w:p w14:paraId="60412A24" w14:textId="191E5561" w:rsidR="00626ADB" w:rsidRDefault="00626ADB" w:rsidP="00E336F4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</w:p>
    <w:p w14:paraId="3E44C365" w14:textId="77777777" w:rsidR="004C73B9" w:rsidRPr="004C73B9" w:rsidRDefault="004C73B9" w:rsidP="00626ADB">
      <w:pPr>
        <w:spacing w:after="120"/>
        <w:ind w:firstLine="567"/>
        <w:jc w:val="both"/>
        <w:rPr>
          <w:rFonts w:ascii="Arial" w:hAnsi="Arial" w:cs="Arial"/>
          <w:sz w:val="20"/>
          <w:szCs w:val="20"/>
        </w:rPr>
      </w:pPr>
      <w:r w:rsidRPr="004C73B9">
        <w:rPr>
          <w:rFonts w:ascii="Arial" w:hAnsi="Arial" w:cs="Arial"/>
          <w:b/>
          <w:bCs/>
          <w:sz w:val="20"/>
          <w:szCs w:val="20"/>
        </w:rPr>
        <w:t xml:space="preserve">PERGUNTA: </w:t>
      </w:r>
      <w:r w:rsidRPr="004C73B9">
        <w:rPr>
          <w:rFonts w:ascii="Arial" w:hAnsi="Arial" w:cs="Arial"/>
          <w:sz w:val="20"/>
          <w:szCs w:val="20"/>
        </w:rPr>
        <w:t>Considerando que as limitações são insuperáveis em curto/médio prazo e a necessidade de garantir o atendimento aos estudantes, em que condições o Estado poderia realizar investimentos no imóvel ou na edificação? Esse investimento poderia ocorrer de forma direta ou via termo de cooperação com entidades?</w:t>
      </w:r>
    </w:p>
    <w:p w14:paraId="40348D8A" w14:textId="22E9F60B" w:rsidR="004C73B9" w:rsidRDefault="004C73B9" w:rsidP="00626ADB">
      <w:pPr>
        <w:spacing w:after="120"/>
        <w:ind w:firstLine="567"/>
        <w:jc w:val="both"/>
        <w:rPr>
          <w:rFonts w:ascii="Arial" w:hAnsi="Arial" w:cs="Arial"/>
          <w:sz w:val="20"/>
          <w:szCs w:val="20"/>
        </w:rPr>
      </w:pPr>
      <w:r w:rsidRPr="004C73B9">
        <w:rPr>
          <w:rFonts w:ascii="Arial" w:hAnsi="Arial" w:cs="Arial"/>
          <w:b/>
          <w:bCs/>
          <w:sz w:val="20"/>
          <w:szCs w:val="20"/>
        </w:rPr>
        <w:t xml:space="preserve">RESPOSTA: </w:t>
      </w:r>
      <w:r w:rsidRPr="004C73B9">
        <w:rPr>
          <w:rFonts w:ascii="Arial" w:hAnsi="Arial" w:cs="Arial"/>
          <w:sz w:val="20"/>
          <w:szCs w:val="20"/>
        </w:rPr>
        <w:t>Sim, é possível realizar investimentos, inclusive em terrenos não regularizados, desde que a ação esteja fundamentada na obrigação constitucional de garantir o direito à educação, com respaldo em programa de governo e previsão orçamentária. Para segurança jurídica e proteção ao erário, recomenda-se a formalização por meio de instrumento formal com cláusulas que assegurem a destinação exclusiva à finalidade educacional, prerrogativa de fiscalização e previsão de reversão ou indenização ao Estado em caso de descumprimento.</w:t>
      </w:r>
    </w:p>
    <w:p w14:paraId="08E3F48C" w14:textId="67E28591" w:rsidR="004C73B9" w:rsidRDefault="004C73B9" w:rsidP="004C73B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C73B9">
        <w:rPr>
          <w:rFonts w:ascii="Arial" w:hAnsi="Arial" w:cs="Arial"/>
          <w:sz w:val="20"/>
          <w:szCs w:val="20"/>
        </w:rPr>
        <w:t xml:space="preserve">(CONSULTA n.º 429230/2025, </w:t>
      </w:r>
      <w:hyperlink r:id="rId15" w:history="1">
        <w:r w:rsidRPr="004C73B9">
          <w:rPr>
            <w:rStyle w:val="Hyperlink"/>
            <w:rFonts w:ascii="Arial" w:hAnsi="Arial" w:cs="Arial"/>
            <w:sz w:val="20"/>
            <w:szCs w:val="20"/>
          </w:rPr>
          <w:t>Acórdão n.º 263/2026</w:t>
        </w:r>
      </w:hyperlink>
      <w:r w:rsidRPr="004C73B9">
        <w:rPr>
          <w:rFonts w:ascii="Arial" w:hAnsi="Arial" w:cs="Arial"/>
          <w:sz w:val="20"/>
          <w:szCs w:val="20"/>
        </w:rPr>
        <w:t>, Tribunal Pleno, Rel. MAURÍCIO REQUIÃO DE MELLO E SILVA, julgado em 11/02/2026, veiculado em 20/02/2026 no DETC)</w:t>
      </w:r>
    </w:p>
    <w:p w14:paraId="3E51ADE6" w14:textId="2B11F085" w:rsidR="00B97A70" w:rsidRPr="00B97A70" w:rsidRDefault="00932086" w:rsidP="00B97A70">
      <w:pPr>
        <w:pStyle w:val="Ttulo1"/>
        <w:spacing w:before="120"/>
      </w:pPr>
      <w:bookmarkStart w:id="3" w:name="_Toc234807764"/>
      <w:r>
        <w:t>4</w:t>
      </w:r>
      <w:r w:rsidR="00276E70">
        <w:t xml:space="preserve">. </w:t>
      </w:r>
      <w:r w:rsidR="00B97A70" w:rsidRPr="00B97A70">
        <w:t xml:space="preserve">Consulta. Consórcio Intermunicipal. Execução orçamentária e prestação de contas. Aplicação da Portaria STN nº 274/2016 e do MCASP. Necessidade de observância do Plano de Contas da Despesa definido pelo TCE-PR. Prestação de contas baseada na despesa </w:t>
      </w:r>
      <w:r w:rsidR="00B97A70" w:rsidRPr="00B97A70">
        <w:lastRenderedPageBreak/>
        <w:t>efetivamente executada pelo consórcio com aplicação dos percentuais de rateio. Inexistência de vinculação direta entre empenho individual do ente consorciado e execução orçamentária do consórcio. Impossibilidade de revisão do plano de contas nos termos propostos.</w:t>
      </w:r>
      <w:bookmarkEnd w:id="3"/>
    </w:p>
    <w:p w14:paraId="7DF0BB14" w14:textId="77777777" w:rsidR="00B97A70" w:rsidRPr="00B97A70" w:rsidRDefault="00B97A70" w:rsidP="004C73B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>(...)</w:t>
      </w:r>
    </w:p>
    <w:p w14:paraId="679D681B" w14:textId="77777777" w:rsidR="00B97A70" w:rsidRDefault="00B97A70" w:rsidP="004C73B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>“1. Está correto o entendimento de que o controle inicial da execução orçamentária pelo Município deve se limitar ao grupo de natureza da despesa (</w:t>
      </w:r>
      <w:proofErr w:type="spellStart"/>
      <w:r w:rsidRPr="00B97A70">
        <w:rPr>
          <w:rFonts w:ascii="Arial" w:hAnsi="Arial" w:cs="Arial"/>
          <w:sz w:val="20"/>
          <w:szCs w:val="20"/>
        </w:rPr>
        <w:t>ex</w:t>
      </w:r>
      <w:proofErr w:type="spellEnd"/>
      <w:r w:rsidRPr="00B97A70">
        <w:rPr>
          <w:rFonts w:ascii="Arial" w:hAnsi="Arial" w:cs="Arial"/>
          <w:sz w:val="20"/>
          <w:szCs w:val="20"/>
        </w:rPr>
        <w:t>: Pessoal, Outras Despesas Correntes), sendo somente na prestação de contas do consórcio elaborada posteriormente com o detalhamento até o elemento de despesa?</w:t>
      </w:r>
    </w:p>
    <w:p w14:paraId="66DD7345" w14:textId="77777777" w:rsidR="00B97A70" w:rsidRDefault="00B97A70" w:rsidP="004C73B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>Resposta: Não. A execução orçamentária pelo Município deve observar o Plano de Contas da Despesa disponibilizado anualmente por este Tribunal de Contas.</w:t>
      </w:r>
    </w:p>
    <w:p w14:paraId="58870A3B" w14:textId="77777777" w:rsidR="00B97A70" w:rsidRDefault="00B97A70" w:rsidP="004C73B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>2. Se a prestação de contas fornecida pelo consórcio, referente à execução efetiva, estiver dentro dos valores totais do grupo de natureza da despesa, isso é considerado correto e suficiente para comprovar a aplicação dos recursos conforme a destinação feita pelo Município?</w:t>
      </w:r>
    </w:p>
    <w:p w14:paraId="372C629F" w14:textId="77777777" w:rsidR="00B97A70" w:rsidRDefault="00B97A70" w:rsidP="004C73B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>Resposta: A prestação de contas do consórcio deve considerar a despesa efetivamente executada no período e aplicar os percentuais de rateio correspondentes, ainda que tais valores não guardem relação direta com os empenhos realizados individualmente pelos entes consorciados.</w:t>
      </w:r>
    </w:p>
    <w:p w14:paraId="6EB53BF7" w14:textId="7F962658" w:rsidR="00B97A70" w:rsidRDefault="00B97A70" w:rsidP="004C73B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>3. Caso as respostas anteriores sejam positivas, é possível que o TCEPR revise o plano de contas de despesa, tornando o nível de elemento de despesa (4º nível) como analítico (</w:t>
      </w:r>
      <w:proofErr w:type="spellStart"/>
      <w:r w:rsidRPr="00B97A70">
        <w:rPr>
          <w:rFonts w:ascii="Arial" w:hAnsi="Arial" w:cs="Arial"/>
          <w:sz w:val="20"/>
          <w:szCs w:val="20"/>
        </w:rPr>
        <w:t>ex</w:t>
      </w:r>
      <w:proofErr w:type="spellEnd"/>
      <w:r w:rsidRPr="00B97A70">
        <w:rPr>
          <w:rFonts w:ascii="Arial" w:hAnsi="Arial" w:cs="Arial"/>
          <w:sz w:val="20"/>
          <w:szCs w:val="20"/>
        </w:rPr>
        <w:t>: 3.1.71.70; 3.3.71.70) para transferências a consórcios, permitindo que os</w:t>
      </w:r>
      <w:r>
        <w:rPr>
          <w:rFonts w:ascii="Arial" w:hAnsi="Arial" w:cs="Arial"/>
          <w:sz w:val="20"/>
          <w:szCs w:val="20"/>
        </w:rPr>
        <w:t xml:space="preserve"> </w:t>
      </w:r>
      <w:r w:rsidRPr="00B97A70">
        <w:rPr>
          <w:rFonts w:ascii="Arial" w:hAnsi="Arial" w:cs="Arial"/>
          <w:sz w:val="20"/>
          <w:szCs w:val="20"/>
        </w:rPr>
        <w:t>Municípios realizem o empenho com maior aderência às diretrizes da STN, sem a necessidade de detalhamento excessivo? Resposta: Prejudicada em razão das respostas anteriores.”</w:t>
      </w:r>
    </w:p>
    <w:p w14:paraId="39067F32" w14:textId="675DD539" w:rsidR="00B97A70" w:rsidRDefault="00B97A70" w:rsidP="004C73B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 xml:space="preserve">(CONSULTA n.º 607910/2025, </w:t>
      </w:r>
      <w:hyperlink r:id="rId16" w:history="1">
        <w:r w:rsidRPr="00B97A70">
          <w:rPr>
            <w:rStyle w:val="Hyperlink"/>
            <w:rFonts w:ascii="Arial" w:hAnsi="Arial" w:cs="Arial"/>
            <w:sz w:val="20"/>
            <w:szCs w:val="20"/>
          </w:rPr>
          <w:t>Acórdão n.º 357/2026</w:t>
        </w:r>
      </w:hyperlink>
      <w:r w:rsidRPr="00B97A70">
        <w:rPr>
          <w:rFonts w:ascii="Arial" w:hAnsi="Arial" w:cs="Arial"/>
          <w:sz w:val="20"/>
          <w:szCs w:val="20"/>
        </w:rPr>
        <w:t>, Tribunal Pleno, Rel. FERNANDO AUGUSTO MELLO GUIMARÃES, julgado em 23/02/2026, veiculado em 10/03/2026 no DETC)</w:t>
      </w:r>
    </w:p>
    <w:p w14:paraId="44575291" w14:textId="70B4E1F0" w:rsidR="001D4A9B" w:rsidRPr="001D4A9B" w:rsidRDefault="00932086" w:rsidP="001D4A9B">
      <w:pPr>
        <w:pStyle w:val="Ttulo1"/>
        <w:spacing w:before="120"/>
      </w:pPr>
      <w:bookmarkStart w:id="4" w:name="_Toc234807765"/>
      <w:r>
        <w:t>5</w:t>
      </w:r>
      <w:r w:rsidR="001D4A9B">
        <w:t xml:space="preserve">. </w:t>
      </w:r>
      <w:r w:rsidR="001D4A9B" w:rsidRPr="001D4A9B">
        <w:t>Consulta. Prorrogação de ata de registro de preços para execução de saldo residual ou renovação da totalidade do quantitativo inicialmente previsto. Necessidade de previsão em edital e em ata. Pela possibilidade, desde que demonstrada a manutenção do preço vantajoso, previamente abordada pelo gestor responsável dentro do Plano Anual de Contratações (PCA) da entidade e preenchidos os demais requisitos tidos por essenciais em normativa própria. Regulamentação por meio de decreto. Pelo reconhecimento da aplicabilidade do artigo 125 da NLL e seus percentuais para acréscimos quantitativos aos contratos derivados de atas de registro de preços.</w:t>
      </w:r>
      <w:bookmarkEnd w:id="4"/>
    </w:p>
    <w:p w14:paraId="6E910464" w14:textId="77777777" w:rsidR="001D4A9B" w:rsidRDefault="001D4A9B" w:rsidP="001D4A9B">
      <w:pPr>
        <w:spacing w:after="120"/>
        <w:ind w:firstLine="36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sz w:val="20"/>
          <w:szCs w:val="20"/>
        </w:rPr>
        <w:t xml:space="preserve">Trata-se de consulta inicialmente formulada pelo Município de Candói, representado por seu Prefeito, </w:t>
      </w:r>
      <w:proofErr w:type="spellStart"/>
      <w:r w:rsidRPr="001D4A9B">
        <w:rPr>
          <w:rFonts w:ascii="Arial" w:hAnsi="Arial" w:cs="Arial"/>
          <w:sz w:val="20"/>
          <w:szCs w:val="20"/>
        </w:rPr>
        <w:t>Aldoíno</w:t>
      </w:r>
      <w:proofErr w:type="spellEnd"/>
      <w:r w:rsidRPr="001D4A9B">
        <w:rPr>
          <w:rFonts w:ascii="Arial" w:hAnsi="Arial" w:cs="Arial"/>
          <w:sz w:val="20"/>
          <w:szCs w:val="20"/>
        </w:rPr>
        <w:t xml:space="preserve"> Goldoni Filho, por intermédio da qual busca ver aclarados os tópicos abaixo individualizados:</w:t>
      </w:r>
    </w:p>
    <w:p w14:paraId="200C8352" w14:textId="64DEC484" w:rsidR="001D4A9B" w:rsidRPr="001D4A9B" w:rsidRDefault="001D4A9B" w:rsidP="001D4A9B">
      <w:pPr>
        <w:pStyle w:val="PargrafodaLista"/>
        <w:numPr>
          <w:ilvl w:val="0"/>
          <w:numId w:val="37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sz w:val="20"/>
          <w:szCs w:val="20"/>
        </w:rPr>
        <w:t>No caso de prorrogação da vigência de ata de registro de preços nos termos do artigo 84 da Lei 14.133/2021, apenas o quantitativo não executado da ata acompanha a prorrogação ou o quantitativo deve ser renovado ao saldo inicialmente pactuado?</w:t>
      </w:r>
    </w:p>
    <w:p w14:paraId="755BFBFB" w14:textId="5D2A0DE5" w:rsidR="001D4A9B" w:rsidRDefault="001D4A9B" w:rsidP="001D4A9B">
      <w:pPr>
        <w:pStyle w:val="PargrafodaLista"/>
        <w:numPr>
          <w:ilvl w:val="0"/>
          <w:numId w:val="37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sz w:val="20"/>
          <w:szCs w:val="20"/>
        </w:rPr>
        <w:t>Com relação ao sistema de registro de preços regidos pela Lei Federal nº 14.133/2021, na hipótese de 100% do que foi registrado em ata ter sido convertido em contrato, considerando necessidade do ente contratante, seria possível então a realização de acréscimo deste contrato nos percentuais definidos pelo artigo 125 da Lei 14.133/2021?</w:t>
      </w:r>
    </w:p>
    <w:p w14:paraId="59E04660" w14:textId="7C3B9752" w:rsidR="001D4A9B" w:rsidRPr="001D4A9B" w:rsidRDefault="001D4A9B" w:rsidP="001D4A9B">
      <w:pPr>
        <w:spacing w:after="120"/>
        <w:ind w:firstLine="36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sz w:val="20"/>
          <w:szCs w:val="20"/>
        </w:rPr>
        <w:t>Em decorrência de alertas vertidos respectivamente pela CGM e pela CAIS, em processos de consulta cuja temática tangencia a matéria acima discorrida, uma de autoria do Município de Ponta Grossa (n.º 81748-8/23) e a outra do Município de Campo Largo (n.º 32955-3/25), optou-se por promover o pertinente apensamento dos autos, passando a integrar o escopo deste expediente também os subsequentes questionamentos:</w:t>
      </w:r>
    </w:p>
    <w:p w14:paraId="4FEDAFB0" w14:textId="77777777" w:rsidR="001D4A9B" w:rsidRDefault="001D4A9B" w:rsidP="001D4A9B">
      <w:pPr>
        <w:spacing w:after="120"/>
        <w:ind w:firstLine="36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sz w:val="20"/>
          <w:szCs w:val="20"/>
        </w:rPr>
        <w:lastRenderedPageBreak/>
        <w:t>1. a) legislação municipal poderá regulamentar a renovação dos quantitativos registrados?</w:t>
      </w:r>
    </w:p>
    <w:p w14:paraId="6229B6D5" w14:textId="77777777" w:rsidR="001D4A9B" w:rsidRDefault="001D4A9B" w:rsidP="001D4A9B">
      <w:pPr>
        <w:spacing w:after="120"/>
        <w:ind w:firstLine="36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sz w:val="20"/>
          <w:szCs w:val="20"/>
        </w:rPr>
        <w:t>b) Quais seriam os limites?</w:t>
      </w:r>
    </w:p>
    <w:p w14:paraId="3B9D107B" w14:textId="77777777" w:rsidR="001D4A9B" w:rsidRDefault="001D4A9B" w:rsidP="001D4A9B">
      <w:pPr>
        <w:spacing w:after="120"/>
        <w:ind w:firstLine="36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sz w:val="20"/>
          <w:szCs w:val="20"/>
        </w:rPr>
        <w:t>b.1. O saldo remanescente?</w:t>
      </w:r>
    </w:p>
    <w:p w14:paraId="6557CD97" w14:textId="77777777" w:rsidR="001D4A9B" w:rsidRDefault="001D4A9B" w:rsidP="001D4A9B">
      <w:pPr>
        <w:spacing w:after="120"/>
        <w:ind w:firstLine="36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sz w:val="20"/>
          <w:szCs w:val="20"/>
        </w:rPr>
        <w:t>b.2 O quantitativo original?</w:t>
      </w:r>
    </w:p>
    <w:p w14:paraId="351CE02D" w14:textId="77777777" w:rsidR="001D4A9B" w:rsidRDefault="001D4A9B" w:rsidP="001D4A9B">
      <w:pPr>
        <w:spacing w:after="120"/>
        <w:ind w:firstLine="36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sz w:val="20"/>
          <w:szCs w:val="20"/>
        </w:rPr>
        <w:t>b.3 O valor correspondente ao que foi gasto no período anterior?</w:t>
      </w:r>
    </w:p>
    <w:p w14:paraId="69AA422A" w14:textId="77777777" w:rsidR="001D4A9B" w:rsidRDefault="001D4A9B" w:rsidP="001D4A9B">
      <w:pPr>
        <w:spacing w:after="120"/>
        <w:ind w:firstLine="36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sz w:val="20"/>
          <w:szCs w:val="20"/>
        </w:rPr>
        <w:t>c) qual seria a forma instrumental? Decreto ou Lei?</w:t>
      </w:r>
    </w:p>
    <w:p w14:paraId="2CD66D60" w14:textId="7CFF4FED" w:rsidR="001D4A9B" w:rsidRDefault="001D4A9B" w:rsidP="001D4A9B">
      <w:pPr>
        <w:spacing w:after="120"/>
        <w:ind w:firstLine="36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sz w:val="20"/>
          <w:szCs w:val="20"/>
        </w:rPr>
        <w:t>2. a) No ato da prorrogação da vigência da ata de registro de preços poderá haver a renovação dos quantitativos registrados?</w:t>
      </w:r>
    </w:p>
    <w:p w14:paraId="30A2CB7A" w14:textId="0B586B93" w:rsidR="001D4A9B" w:rsidRDefault="001D4A9B" w:rsidP="001D4A9B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</w:p>
    <w:p w14:paraId="320B81A4" w14:textId="77777777" w:rsidR="001D4A9B" w:rsidRDefault="001D4A9B" w:rsidP="001D4A9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b/>
          <w:bCs/>
          <w:sz w:val="20"/>
          <w:szCs w:val="20"/>
        </w:rPr>
        <w:t>a)</w:t>
      </w:r>
      <w:r w:rsidRPr="001D4A9B">
        <w:rPr>
          <w:rFonts w:ascii="Arial" w:hAnsi="Arial" w:cs="Arial"/>
          <w:sz w:val="20"/>
          <w:szCs w:val="20"/>
        </w:rPr>
        <w:t xml:space="preserve"> Em caso de prorrogação de vigência da ata de registro de preços, devidamente autorizada pelo artigo 84 da NLL, pode ser incluído apenas o quantitativo eventualmente remanescente ou, então, renovado em sua totalidade aquele inicialmente previsto na ata, desde que tal possibilidade conste expressamente do edital e da própria ata. Tal opção deve ser exercida dentro do prazo vigência original da ata, ou seja, antes de expirado seu prazo ou esgotado o seu objeto, o que ocorrer antes, vir acompanhada da demonstração da manutenção do preço vantajoso e previamente abordada pelo gestor responsável dentro do Plano Anual de Contratações (PCA) da entidade. Por fim, havendo interesse da municipalidade, pode realizar a regulamentação da Lei n.º 14.133/22 por meio de Decreto do Poder Executivo, com a finalidade de traçar critérios e exigências específicas de forma complementar.</w:t>
      </w:r>
    </w:p>
    <w:p w14:paraId="7EC4077B" w14:textId="53CCF624" w:rsidR="001D4A9B" w:rsidRDefault="001D4A9B" w:rsidP="001D4A9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b/>
          <w:bCs/>
          <w:sz w:val="20"/>
          <w:szCs w:val="20"/>
        </w:rPr>
        <w:t>b)</w:t>
      </w:r>
      <w:r w:rsidRPr="001D4A9B">
        <w:rPr>
          <w:rFonts w:ascii="Arial" w:hAnsi="Arial" w:cs="Arial"/>
          <w:sz w:val="20"/>
          <w:szCs w:val="20"/>
        </w:rPr>
        <w:t xml:space="preserve"> na seara contratual, quer oriunda de modalidade de licitação do artigo 28 ou dos procedimentos auxiliares do artigo 78, são plenamente aplicáveis as disposições do “Capítulo VII - da alteração dos contratos e dos preços”, o que inclui o artigo 125. II.</w:t>
      </w:r>
    </w:p>
    <w:p w14:paraId="4E86E9EC" w14:textId="077853E0" w:rsidR="001D4A9B" w:rsidRDefault="001D4A9B" w:rsidP="001D4A9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D4A9B">
        <w:rPr>
          <w:rFonts w:ascii="Arial" w:hAnsi="Arial" w:cs="Arial"/>
          <w:sz w:val="20"/>
          <w:szCs w:val="20"/>
        </w:rPr>
        <w:t xml:space="preserve">(CONSULTA n.º 636432/2023, </w:t>
      </w:r>
      <w:hyperlink r:id="rId17" w:history="1">
        <w:r w:rsidRPr="001D4A9B">
          <w:rPr>
            <w:rStyle w:val="Hyperlink"/>
            <w:rFonts w:ascii="Arial" w:hAnsi="Arial" w:cs="Arial"/>
            <w:sz w:val="20"/>
            <w:szCs w:val="20"/>
          </w:rPr>
          <w:t>Acórdão n.º 392/2026</w:t>
        </w:r>
      </w:hyperlink>
      <w:r w:rsidRPr="001D4A9B">
        <w:rPr>
          <w:rFonts w:ascii="Arial" w:hAnsi="Arial" w:cs="Arial"/>
          <w:sz w:val="20"/>
          <w:szCs w:val="20"/>
        </w:rPr>
        <w:t>, Tribunal Pleno, Rel. JOSE DURVAL MATTOS DO AMARAL, julgado em 23/02/2026, veiculado em 10/03/2026 no DETC)</w:t>
      </w:r>
    </w:p>
    <w:p w14:paraId="7A55CA63" w14:textId="240AFC08" w:rsidR="00B97A70" w:rsidRPr="00B97A70" w:rsidRDefault="00932086" w:rsidP="00B97A70">
      <w:pPr>
        <w:pStyle w:val="Ttulo1"/>
        <w:spacing w:before="120"/>
      </w:pPr>
      <w:bookmarkStart w:id="5" w:name="_Toc234807766"/>
      <w:r>
        <w:t>6</w:t>
      </w:r>
      <w:r w:rsidR="00626ADB">
        <w:t xml:space="preserve">. </w:t>
      </w:r>
      <w:r w:rsidR="00B97A70" w:rsidRPr="00B97A70">
        <w:t>Consulta. Contratação de advogados por meio de Consórcio Público Intermunicipal de Gestão da AMUSEP – PROAMUSEP para atendimento de demandas específicas dos municípios consorciados. Regra de vedação, caráter excepcional e requisitos estritos para demandas relativas a SUS, FUNDEB, FPM e royalties, bem como critérios para adoção de concorrência ou inexigibilidade.</w:t>
      </w:r>
      <w:bookmarkEnd w:id="5"/>
    </w:p>
    <w:p w14:paraId="7274EE87" w14:textId="77777777" w:rsidR="00626ADB" w:rsidRDefault="00626ADB" w:rsidP="00626ADB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(...)</w:t>
      </w:r>
    </w:p>
    <w:p w14:paraId="30361B51" w14:textId="77777777" w:rsidR="00B97A70" w:rsidRPr="00B97A70" w:rsidRDefault="00B97A70" w:rsidP="00626AD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>1) É possível a contratação de assessoria jurídica para patrocinar demandas judiciais cujo pedido seja corrigir a desatualização da “Tabela de Procedimentos Ambulatoriais e Hospitalares” do Sistema Único de Saúde, bem como o ressarcimento das diferenças relativas aos últimos 05 (cinco) anos, devidamente atualizados e por consequência, que seja a União condenada ao pagamento das respectivas diferenças?</w:t>
      </w:r>
    </w:p>
    <w:p w14:paraId="11C108BA" w14:textId="77777777" w:rsidR="00B97A70" w:rsidRPr="00B97A70" w:rsidRDefault="00B97A70" w:rsidP="00626AD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 xml:space="preserve">RESPOSTA: </w:t>
      </w:r>
      <w:r w:rsidRPr="00B97A70">
        <w:rPr>
          <w:rFonts w:ascii="Arial" w:hAnsi="Arial" w:cs="Arial"/>
          <w:b/>
          <w:bCs/>
          <w:sz w:val="20"/>
          <w:szCs w:val="20"/>
        </w:rPr>
        <w:t>Em regra, não.</w:t>
      </w:r>
      <w:r w:rsidRPr="00B97A70">
        <w:rPr>
          <w:rFonts w:ascii="Arial" w:hAnsi="Arial" w:cs="Arial"/>
          <w:sz w:val="20"/>
          <w:szCs w:val="20"/>
        </w:rPr>
        <w:t xml:space="preserve"> A matéria encontra-se afetada a julgamento repetitivo no STJ (Tema 1305), com determinação de suspensão nacional dos processos correlatos, de modo que eventual contratação para esse patrocínio tende a ser </w:t>
      </w:r>
      <w:proofErr w:type="gramStart"/>
      <w:r w:rsidRPr="00B97A70">
        <w:rPr>
          <w:rFonts w:ascii="Arial" w:hAnsi="Arial" w:cs="Arial"/>
          <w:sz w:val="20"/>
          <w:szCs w:val="20"/>
        </w:rPr>
        <w:t>inócua</w:t>
      </w:r>
      <w:proofErr w:type="gramEnd"/>
      <w:r w:rsidRPr="00B97A70">
        <w:rPr>
          <w:rFonts w:ascii="Arial" w:hAnsi="Arial" w:cs="Arial"/>
          <w:sz w:val="20"/>
          <w:szCs w:val="20"/>
        </w:rPr>
        <w:t xml:space="preserve"> enquanto perdurar a suspensão. Uma vez estabilizando-se a controvérsia no STJ, afasta-se a singularidade e aproxima-se de atuação ordinária, incidindo a vedação do Prejulgado nº 6. Eventual contratação externa somente poderia ser cogitada, </w:t>
      </w:r>
      <w:r w:rsidRPr="00B97A70">
        <w:rPr>
          <w:rFonts w:ascii="Arial" w:hAnsi="Arial" w:cs="Arial"/>
          <w:b/>
          <w:bCs/>
          <w:sz w:val="20"/>
          <w:szCs w:val="20"/>
        </w:rPr>
        <w:t>excepcionalmente</w:t>
      </w:r>
      <w:r w:rsidRPr="00B97A70">
        <w:rPr>
          <w:rFonts w:ascii="Arial" w:hAnsi="Arial" w:cs="Arial"/>
          <w:sz w:val="20"/>
          <w:szCs w:val="20"/>
        </w:rPr>
        <w:t>, se demonstradas especificidades concretas (tese não padronizável, complexidade efetiva, inadequação dos meios próprios, notória especialização e preço compatível).</w:t>
      </w:r>
    </w:p>
    <w:p w14:paraId="7741C099" w14:textId="77777777" w:rsidR="00B97A70" w:rsidRPr="00B97A70" w:rsidRDefault="00B97A70" w:rsidP="00626AD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>2) É possível a contratação de assessoria jurídica para patrocinar demandas judiciais cujo pedido seja o correto repasse dos valores vinculados ao FUNDEB bem como as devidas complementações pela União?</w:t>
      </w:r>
    </w:p>
    <w:p w14:paraId="62BC3FFC" w14:textId="77777777" w:rsidR="00B97A70" w:rsidRPr="00B97A70" w:rsidRDefault="00B97A70" w:rsidP="00626AD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lastRenderedPageBreak/>
        <w:t xml:space="preserve">RESPOSTA: </w:t>
      </w:r>
      <w:r w:rsidRPr="00B97A70">
        <w:rPr>
          <w:rFonts w:ascii="Arial" w:hAnsi="Arial" w:cs="Arial"/>
          <w:b/>
          <w:bCs/>
          <w:sz w:val="20"/>
          <w:szCs w:val="20"/>
        </w:rPr>
        <w:t>Em regra, não.</w:t>
      </w:r>
      <w:r w:rsidRPr="00B97A70">
        <w:rPr>
          <w:rFonts w:ascii="Arial" w:hAnsi="Arial" w:cs="Arial"/>
          <w:sz w:val="20"/>
          <w:szCs w:val="20"/>
        </w:rPr>
        <w:t xml:space="preserve"> Trata-se de matéria inserida no campo ordinário de atuação das Procuradorias municipais, não se admitindo a contratação externa como solução natural. A contratação direta somente seria admissível </w:t>
      </w:r>
      <w:r w:rsidRPr="00B97A70">
        <w:rPr>
          <w:rFonts w:ascii="Arial" w:hAnsi="Arial" w:cs="Arial"/>
          <w:b/>
          <w:bCs/>
          <w:sz w:val="20"/>
          <w:szCs w:val="20"/>
        </w:rPr>
        <w:t>excepcionalmente</w:t>
      </w:r>
      <w:r w:rsidRPr="00B97A70">
        <w:rPr>
          <w:rFonts w:ascii="Arial" w:hAnsi="Arial" w:cs="Arial"/>
          <w:sz w:val="20"/>
          <w:szCs w:val="20"/>
        </w:rPr>
        <w:t>, mediante demonstração robusta e individualizada, em processo administrativo formal, de singularidade/alta complexidade do caso concreto, notória especialização, inadequação dos meios próprios e preço certo e compatível, sob pena de afronta ao Prejulgado nº 6 e ao art. 37, II, da Constituição.</w:t>
      </w:r>
    </w:p>
    <w:p w14:paraId="3E7C9DC5" w14:textId="77777777" w:rsidR="00B97A70" w:rsidRPr="00B97A70" w:rsidRDefault="00B97A70" w:rsidP="00626AD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>3) É possível a contratação de assessoria jurídica para patrocinar demandas judiciais cujo pedido seja a recuperação dos valores do Fundo de Participação dos Municípios – FPM, em casos de o repasse ter sido realizado de maneira errônea pela União?</w:t>
      </w:r>
    </w:p>
    <w:p w14:paraId="4CBD7E43" w14:textId="6448F525" w:rsidR="00B97A70" w:rsidRPr="00B97A70" w:rsidRDefault="00B97A70" w:rsidP="00626AD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 xml:space="preserve">RESPOSTA: </w:t>
      </w:r>
      <w:r w:rsidRPr="00B97A70">
        <w:rPr>
          <w:rFonts w:ascii="Arial" w:hAnsi="Arial" w:cs="Arial"/>
          <w:b/>
          <w:bCs/>
          <w:sz w:val="20"/>
          <w:szCs w:val="20"/>
        </w:rPr>
        <w:t>Em regra, não.</w:t>
      </w:r>
      <w:r w:rsidRPr="00B97A70">
        <w:rPr>
          <w:rFonts w:ascii="Arial" w:hAnsi="Arial" w:cs="Arial"/>
          <w:sz w:val="20"/>
          <w:szCs w:val="20"/>
        </w:rPr>
        <w:t xml:space="preserve"> A pretensão se vincula a tema de caráter rotineiro/ordinário das Procuradorias, não justificando terceirização. Admite-se contratação externa apenas de forma </w:t>
      </w:r>
      <w:r w:rsidRPr="00B97A70">
        <w:rPr>
          <w:rFonts w:ascii="Arial" w:hAnsi="Arial" w:cs="Arial"/>
          <w:b/>
          <w:bCs/>
          <w:sz w:val="20"/>
          <w:szCs w:val="20"/>
        </w:rPr>
        <w:t>excepcional</w:t>
      </w:r>
      <w:r w:rsidRPr="00B97A70">
        <w:rPr>
          <w:rFonts w:ascii="Arial" w:hAnsi="Arial" w:cs="Arial"/>
          <w:sz w:val="20"/>
          <w:szCs w:val="20"/>
        </w:rPr>
        <w:t>, com instrução formal e demonstração, caso a caso, de inadequação dos meios próprios, singularidade/alta complexidade e notória especialização, além de preço compatível, sob pena de nulidade e de caracterização de substituição indevida de função institucional.</w:t>
      </w:r>
    </w:p>
    <w:p w14:paraId="2184BA9D" w14:textId="77777777" w:rsidR="00B97A70" w:rsidRPr="00B97A70" w:rsidRDefault="00B97A70" w:rsidP="00626AD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>4) É possível a contratação de assessoria jurídica para patrocinar demandas judiciais cujo pedido objetive receber royalties compatíveis com devida correção dos valores repassados pela Agência Nacional do Petróleo, Gás Natural e Biocombustíveis – ANP?</w:t>
      </w:r>
    </w:p>
    <w:p w14:paraId="1028725D" w14:textId="77777777" w:rsidR="00B97A70" w:rsidRPr="00B97A70" w:rsidRDefault="00B97A70" w:rsidP="00626AD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 xml:space="preserve">RESPOSTA: </w:t>
      </w:r>
      <w:r w:rsidRPr="00B97A70">
        <w:rPr>
          <w:rFonts w:ascii="Arial" w:hAnsi="Arial" w:cs="Arial"/>
          <w:b/>
          <w:bCs/>
          <w:sz w:val="20"/>
          <w:szCs w:val="20"/>
        </w:rPr>
        <w:t>Em regra, não.</w:t>
      </w:r>
      <w:r w:rsidRPr="00B97A70">
        <w:rPr>
          <w:rFonts w:ascii="Arial" w:hAnsi="Arial" w:cs="Arial"/>
          <w:sz w:val="20"/>
          <w:szCs w:val="20"/>
        </w:rPr>
        <w:t xml:space="preserve"> A especialização não decorre do rótulo do tema, mas da existência de tese jurídica verdadeiramente diferenciada, de complexidade acima do padrão e sem entendimento judicial consolidado. Sendo a controvérsia já estabilizada no STJ, afasta-se a singularidade e aproxima-se de atuação ordinária, incidindo a vedação do Prejulgado nº 6. Eventual contratação externa somente poderia ser cogitada, </w:t>
      </w:r>
      <w:r w:rsidRPr="00B97A70">
        <w:rPr>
          <w:rFonts w:ascii="Arial" w:hAnsi="Arial" w:cs="Arial"/>
          <w:b/>
          <w:bCs/>
          <w:sz w:val="20"/>
          <w:szCs w:val="20"/>
        </w:rPr>
        <w:t>excepcionalmente</w:t>
      </w:r>
      <w:r w:rsidRPr="00B97A70">
        <w:rPr>
          <w:rFonts w:ascii="Arial" w:hAnsi="Arial" w:cs="Arial"/>
          <w:sz w:val="20"/>
          <w:szCs w:val="20"/>
        </w:rPr>
        <w:t>, se demonstradas especificidades concretas (tese não padronizável, complexidade efetiva, inadequação dos meios próprios, notória especialização e preço compatível).</w:t>
      </w:r>
    </w:p>
    <w:p w14:paraId="5B487465" w14:textId="77777777" w:rsidR="00B97A70" w:rsidRPr="00B97A70" w:rsidRDefault="00B97A70" w:rsidP="00626AD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>5) Sendo possível a contratação de equipe jurídica ou profissional único, como a demanda exigir, qual o instrumento correto para que seja realizada? É possível a realização de Concorrência Eletrônica? É possível a realização de contratação direta via inexigibilidade?</w:t>
      </w:r>
    </w:p>
    <w:p w14:paraId="4259E04C" w14:textId="04DE329D" w:rsidR="00B97A70" w:rsidRDefault="00B97A70" w:rsidP="00626AD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 xml:space="preserve">RESPOSTA: </w:t>
      </w:r>
      <w:r w:rsidRPr="00B97A70">
        <w:rPr>
          <w:rFonts w:ascii="Arial" w:hAnsi="Arial" w:cs="Arial"/>
          <w:b/>
          <w:bCs/>
          <w:sz w:val="20"/>
          <w:szCs w:val="20"/>
        </w:rPr>
        <w:t>A regra é a competição</w:t>
      </w:r>
      <w:r w:rsidRPr="00B97A70">
        <w:rPr>
          <w:rFonts w:ascii="Arial" w:hAnsi="Arial" w:cs="Arial"/>
          <w:sz w:val="20"/>
          <w:szCs w:val="20"/>
        </w:rPr>
        <w:t xml:space="preserve"> (Concorrência Eletrônica), quando o objeto for definível, comparável e julgável por critérios objetivos. A contratação direta por inexigibilidade não é automática em serviços advocatícios e somente se admite excepcionalmente, com demonstração concreta, caso a caso, da inviabilidade de competição, da inadequação dos meios próprios, da singularidade/alta complexidade e da notória especialização, além de justificativa técnica e econômica e preço certo e compatível. Na conformação remuneratória, recomenda-se priorizar modelo ad </w:t>
      </w:r>
      <w:proofErr w:type="spellStart"/>
      <w:r w:rsidRPr="00B97A70">
        <w:rPr>
          <w:rFonts w:ascii="Arial" w:hAnsi="Arial" w:cs="Arial"/>
          <w:sz w:val="20"/>
          <w:szCs w:val="20"/>
        </w:rPr>
        <w:t>exitum</w:t>
      </w:r>
      <w:proofErr w:type="spellEnd"/>
      <w:r w:rsidRPr="00B97A70">
        <w:rPr>
          <w:rFonts w:ascii="Arial" w:hAnsi="Arial" w:cs="Arial"/>
          <w:sz w:val="20"/>
          <w:szCs w:val="20"/>
        </w:rPr>
        <w:t>, com pagamento condicionado ao trânsito em julgado e ao efetivo ingresso dos valores, vedada antecipação e com parâmetros objetivos, verificáveis e auditáveis.</w:t>
      </w:r>
    </w:p>
    <w:p w14:paraId="11EA9E73" w14:textId="5B2C742A" w:rsidR="00B97A70" w:rsidRPr="00B97A70" w:rsidRDefault="00B97A70" w:rsidP="001D4A9B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B97A70">
        <w:rPr>
          <w:rFonts w:ascii="Arial" w:hAnsi="Arial" w:cs="Arial"/>
          <w:sz w:val="20"/>
          <w:szCs w:val="20"/>
        </w:rPr>
        <w:t xml:space="preserve">(CONSULTA n.º 546453/2024, </w:t>
      </w:r>
      <w:hyperlink r:id="rId18" w:history="1">
        <w:r w:rsidRPr="00B97A70">
          <w:rPr>
            <w:rStyle w:val="Hyperlink"/>
            <w:rFonts w:ascii="Arial" w:hAnsi="Arial" w:cs="Arial"/>
            <w:sz w:val="20"/>
            <w:szCs w:val="20"/>
          </w:rPr>
          <w:t>Acórdão n.º 401/2026</w:t>
        </w:r>
      </w:hyperlink>
      <w:r w:rsidRPr="00B97A70">
        <w:rPr>
          <w:rFonts w:ascii="Arial" w:hAnsi="Arial" w:cs="Arial"/>
          <w:sz w:val="20"/>
          <w:szCs w:val="20"/>
        </w:rPr>
        <w:t>, Tribunal Pleno, Rel. MAURÍCIO REQUIÃO DE MELLO E SILVA, julgado em 23/02/2026, veiculado em 10/03/2026 no DETC)</w:t>
      </w:r>
    </w:p>
    <w:p w14:paraId="18AB8199" w14:textId="77777777" w:rsidR="007469CB" w:rsidRPr="007469CB" w:rsidRDefault="007469CB" w:rsidP="007469CB">
      <w:pPr>
        <w:spacing w:after="0"/>
        <w:jc w:val="center"/>
        <w:rPr>
          <w:rFonts w:ascii="Arial" w:eastAsia="Arial" w:hAnsi="Arial" w:cs="Arial"/>
          <w:b/>
          <w:bCs/>
          <w:i/>
          <w:color w:val="008CE2"/>
          <w:sz w:val="20"/>
          <w:szCs w:val="20"/>
        </w:rPr>
      </w:pPr>
      <w:r w:rsidRPr="007469CB">
        <w:rPr>
          <w:rFonts w:ascii="Arial" w:eastAsia="Arial" w:hAnsi="Arial" w:cs="Arial"/>
          <w:b/>
          <w:bCs/>
          <w:i/>
          <w:color w:val="008CE2"/>
          <w:sz w:val="20"/>
          <w:szCs w:val="20"/>
        </w:rPr>
        <w:t>Elaboração</w:t>
      </w:r>
    </w:p>
    <w:p w14:paraId="71BAEE87" w14:textId="208B64B3" w:rsidR="007469CB" w:rsidRDefault="007469CB" w:rsidP="007469CB">
      <w:pPr>
        <w:spacing w:after="0"/>
        <w:jc w:val="center"/>
        <w:rPr>
          <w:rFonts w:ascii="Arial" w:eastAsia="Arial" w:hAnsi="Arial" w:cs="Arial"/>
          <w:i/>
          <w:color w:val="000000"/>
          <w:sz w:val="20"/>
          <w:szCs w:val="20"/>
        </w:rPr>
      </w:pPr>
      <w:r w:rsidRPr="00F76263">
        <w:rPr>
          <w:rFonts w:ascii="Arial" w:eastAsia="Arial" w:hAnsi="Arial" w:cs="Arial"/>
          <w:i/>
          <w:color w:val="000000"/>
          <w:sz w:val="20"/>
          <w:szCs w:val="20"/>
        </w:rPr>
        <w:t xml:space="preserve">Escola de Gestão Pública </w:t>
      </w:r>
      <w:r>
        <w:rPr>
          <w:rFonts w:ascii="Arial" w:eastAsia="Arial" w:hAnsi="Arial" w:cs="Arial"/>
          <w:i/>
          <w:color w:val="000000"/>
          <w:sz w:val="20"/>
          <w:szCs w:val="20"/>
        </w:rPr>
        <w:t>–</w:t>
      </w:r>
      <w:r w:rsidRPr="00F76263"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 w:rsidR="005368B7">
        <w:rPr>
          <w:rFonts w:ascii="Arial" w:eastAsia="Arial" w:hAnsi="Arial" w:cs="Arial"/>
          <w:i/>
          <w:color w:val="000000"/>
          <w:sz w:val="20"/>
          <w:szCs w:val="20"/>
        </w:rPr>
        <w:t xml:space="preserve">Área de </w:t>
      </w:r>
      <w:r w:rsidRPr="00F76263">
        <w:rPr>
          <w:rFonts w:ascii="Arial" w:eastAsia="Arial" w:hAnsi="Arial" w:cs="Arial"/>
          <w:i/>
          <w:color w:val="000000"/>
          <w:sz w:val="20"/>
          <w:szCs w:val="20"/>
        </w:rPr>
        <w:t>Jurisprudência</w:t>
      </w:r>
    </w:p>
    <w:p w14:paraId="5A10D107" w14:textId="77777777" w:rsidR="007469CB" w:rsidRPr="00F76263" w:rsidRDefault="007469CB" w:rsidP="007469CB">
      <w:pPr>
        <w:spacing w:after="0"/>
        <w:jc w:val="center"/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1CD3E51B" w14:textId="77777777" w:rsidR="007469CB" w:rsidRPr="007469CB" w:rsidRDefault="007469CB" w:rsidP="007469CB">
      <w:pPr>
        <w:spacing w:after="0"/>
        <w:jc w:val="center"/>
        <w:rPr>
          <w:rFonts w:ascii="Arial" w:eastAsia="Arial" w:hAnsi="Arial" w:cs="Arial"/>
          <w:b/>
          <w:bCs/>
          <w:i/>
          <w:color w:val="008CE2"/>
          <w:sz w:val="20"/>
          <w:szCs w:val="20"/>
        </w:rPr>
      </w:pPr>
      <w:r w:rsidRPr="007469CB">
        <w:rPr>
          <w:rFonts w:ascii="Arial" w:eastAsia="Arial" w:hAnsi="Arial" w:cs="Arial"/>
          <w:b/>
          <w:bCs/>
          <w:i/>
          <w:color w:val="008CE2"/>
          <w:sz w:val="20"/>
          <w:szCs w:val="20"/>
        </w:rPr>
        <w:t>E-mail</w:t>
      </w:r>
    </w:p>
    <w:p w14:paraId="6C4FC1F9" w14:textId="6D2FEB94" w:rsidR="00F12D6D" w:rsidRPr="0010725B" w:rsidRDefault="007469CB" w:rsidP="0010725B">
      <w:pPr>
        <w:spacing w:after="0"/>
        <w:jc w:val="center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noProof/>
          <w:color w:val="000000" w:themeColor="text1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A661CF0" wp14:editId="16235907">
                <wp:simplePos x="0" y="0"/>
                <wp:positionH relativeFrom="page">
                  <wp:posOffset>1720850</wp:posOffset>
                </wp:positionH>
                <wp:positionV relativeFrom="paragraph">
                  <wp:posOffset>341934</wp:posOffset>
                </wp:positionV>
                <wp:extent cx="4124325" cy="2914649"/>
                <wp:effectExtent l="0" t="0" r="3175" b="0"/>
                <wp:wrapNone/>
                <wp:docPr id="2057371791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4325" cy="2914649"/>
                          <a:chOff x="1" y="-9526"/>
                          <a:chExt cx="4124325" cy="2914651"/>
                        </a:xfrm>
                      </wpg:grpSpPr>
                      <wps:wsp>
                        <wps:cNvPr id="371061715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238072"/>
                            <a:ext cx="4124325" cy="2667053"/>
                          </a:xfrm>
                          <a:prstGeom prst="round2DiagRect">
                            <a:avLst/>
                          </a:prstGeom>
                          <a:solidFill>
                            <a:srgbClr val="008CE2"/>
                          </a:solidFill>
                          <a:ln w="190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645919" w14:textId="77777777" w:rsidR="003B26EA" w:rsidRDefault="003B26EA" w:rsidP="003B26EA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142"/>
                                <w:rPr>
                                  <w:rFonts w:ascii="Arial" w:eastAsia="Arial" w:hAnsi="Arial" w:cs="Arial"/>
                                  <w:b/>
                                  <w:i/>
                                  <w:i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02EB31D0" w14:textId="7E136706" w:rsidR="00C06D28" w:rsidRPr="00C06D28" w:rsidRDefault="00C06D28" w:rsidP="003B26EA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142"/>
                                <w:rPr>
                                  <w:rFonts w:ascii="Arial" w:eastAsia="Arial" w:hAnsi="Arial" w:cs="Arial"/>
                                  <w:b/>
                                  <w:i/>
                                  <w:i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C06D28">
                                <w:rPr>
                                  <w:rFonts w:ascii="Arial" w:eastAsia="Arial" w:hAnsi="Arial" w:cs="Arial"/>
                                  <w:b/>
                                  <w:i/>
                                  <w:iCs/>
                                  <w:color w:val="FFFFFF" w:themeColor="background1"/>
                                  <w:sz w:val="20"/>
                                  <w:szCs w:val="20"/>
                                </w:rPr>
                                <w:t>ACESSE TAMBÉM</w:t>
                              </w:r>
                            </w:p>
                            <w:p w14:paraId="13E2AE97" w14:textId="77777777" w:rsidR="00C06D28" w:rsidRPr="00C06D28" w:rsidRDefault="00C06D28" w:rsidP="003B26EA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/>
                                <w:rPr>
                                  <w:rFonts w:ascii="Arial" w:eastAsia="Arial" w:hAnsi="Arial" w:cs="Arial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7A5088E8" w14:textId="77777777" w:rsidR="00C06D28" w:rsidRPr="003D18F8" w:rsidRDefault="00C06D28" w:rsidP="003B26EA">
                              <w:pPr>
                                <w:pStyle w:val="PargrafodaLista"/>
                                <w:numPr>
                                  <w:ilvl w:val="0"/>
                                  <w:numId w:val="31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hyperlink r:id="rId19">
                                <w:r w:rsidRPr="003D18F8">
                                  <w:rPr>
                                    <w:rFonts w:ascii="Arial" w:eastAsia="Arial" w:hAnsi="Arial" w:cs="Arial"/>
                                    <w:color w:val="B8ECFF"/>
                                    <w:sz w:val="20"/>
                                    <w:szCs w:val="20"/>
                                    <w:u w:val="single"/>
                                  </w:rPr>
                                  <w:t>Pesquisas Prontas</w:t>
                                </w:r>
                              </w:hyperlink>
                            </w:p>
                            <w:p w14:paraId="7EA12A02" w14:textId="77777777" w:rsidR="00C06D28" w:rsidRPr="003D18F8" w:rsidRDefault="00C06D28" w:rsidP="003B26EA">
                              <w:pP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</w:rPr>
                              </w:pPr>
                            </w:p>
                            <w:p w14:paraId="07D58724" w14:textId="77777777" w:rsidR="00C06D28" w:rsidRPr="003D18F8" w:rsidRDefault="00C06D28" w:rsidP="003B26EA">
                              <w:pPr>
                                <w:pStyle w:val="PargrafodaLista"/>
                                <w:numPr>
                                  <w:ilvl w:val="0"/>
                                  <w:numId w:val="31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hyperlink r:id="rId20">
                                <w:r w:rsidRPr="003D18F8">
                                  <w:rPr>
                                    <w:rFonts w:ascii="Arial" w:eastAsia="Arial" w:hAnsi="Arial" w:cs="Arial"/>
                                    <w:color w:val="B8ECFF"/>
                                    <w:sz w:val="20"/>
                                    <w:szCs w:val="20"/>
                                    <w:u w:val="single"/>
                                  </w:rPr>
                                  <w:t>Teses Ambientais</w:t>
                                </w:r>
                              </w:hyperlink>
                            </w:p>
                            <w:p w14:paraId="25AE1FA9" w14:textId="77777777" w:rsidR="00C06D28" w:rsidRPr="003D18F8" w:rsidRDefault="00C06D28" w:rsidP="003B26EA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14:paraId="240156FC" w14:textId="77777777" w:rsidR="00C06D28" w:rsidRPr="003D18F8" w:rsidRDefault="00C06D28" w:rsidP="003B26EA">
                              <w:pPr>
                                <w:pStyle w:val="PargrafodaLista"/>
                                <w:numPr>
                                  <w:ilvl w:val="0"/>
                                  <w:numId w:val="31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</w:rPr>
                              </w:pPr>
                              <w:hyperlink r:id="rId21">
                                <w:proofErr w:type="spellStart"/>
                                <w:r w:rsidRPr="003D18F8">
                                  <w:rPr>
                                    <w:rFonts w:ascii="Arial" w:eastAsia="Arial" w:hAnsi="Arial" w:cs="Arial"/>
                                    <w:color w:val="B8ECFF"/>
                                    <w:sz w:val="20"/>
                                    <w:szCs w:val="20"/>
                                    <w:u w:val="single"/>
                                  </w:rPr>
                                  <w:t>Interjuris</w:t>
                                </w:r>
                                <w:proofErr w:type="spellEnd"/>
                              </w:hyperlink>
                            </w:p>
                            <w:p w14:paraId="6272CB0D" w14:textId="77777777" w:rsidR="00C06D28" w:rsidRPr="003D18F8" w:rsidRDefault="00C06D28" w:rsidP="003B26EA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</w:rPr>
                              </w:pPr>
                            </w:p>
                            <w:p w14:paraId="68E492D4" w14:textId="77777777" w:rsidR="00C06D28" w:rsidRPr="003D18F8" w:rsidRDefault="00C06D28" w:rsidP="003B26EA">
                              <w:pPr>
                                <w:pStyle w:val="PargrafodaLista"/>
                                <w:numPr>
                                  <w:ilvl w:val="0"/>
                                  <w:numId w:val="31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hyperlink r:id="rId22">
                                <w:r w:rsidRPr="003D18F8">
                                  <w:rPr>
                                    <w:rFonts w:ascii="Arial" w:eastAsia="Arial" w:hAnsi="Arial" w:cs="Arial"/>
                                    <w:color w:val="B8ECFF"/>
                                    <w:sz w:val="20"/>
                                    <w:szCs w:val="20"/>
                                    <w:u w:val="single"/>
                                  </w:rPr>
                                  <w:t>Repercussão Geral do Supremo Tribunal Federal - STF e os Tribunais de Contas</w:t>
                                </w:r>
                              </w:hyperlink>
                            </w:p>
                            <w:p w14:paraId="23E1B871" w14:textId="77777777" w:rsidR="00C06D28" w:rsidRPr="003D18F8" w:rsidRDefault="00C06D28" w:rsidP="003B26EA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14:paraId="7746D914" w14:textId="52E24DD1" w:rsidR="00C06D28" w:rsidRPr="003D18F8" w:rsidRDefault="00C06D28" w:rsidP="003B26EA">
                              <w:pPr>
                                <w:pStyle w:val="PargrafodaLista"/>
                                <w:numPr>
                                  <w:ilvl w:val="0"/>
                                  <w:numId w:val="31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hyperlink r:id="rId23">
                                <w:r w:rsidRPr="003D18F8">
                                  <w:rPr>
                                    <w:rFonts w:ascii="Arial" w:eastAsia="Arial" w:hAnsi="Arial" w:cs="Arial"/>
                                    <w:color w:val="B8ECFF"/>
                                    <w:sz w:val="20"/>
                                    <w:szCs w:val="20"/>
                                    <w:u w:val="single"/>
                                  </w:rPr>
                                  <w:t>Súmulas Selecionadas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2802700" name="Gráfico 1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1190625" y="-9526"/>
                            <a:ext cx="638176" cy="6381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661CF0" id="Agrupar 7" o:spid="_x0000_s1027" style="position:absolute;left:0;text-align:left;margin-left:135.5pt;margin-top:26.9pt;width:324.75pt;height:229.5pt;z-index:251663360;mso-position-horizontal-relative:page;mso-width-relative:margin;mso-height-relative:margin" coordorigin=",-95" coordsize="41243,29146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AAEE&#13;&#10;EEAAAQQQQAABBBBAAAEEEEAAAQQQQAABBBBAAAEEEEAAAQQQQAABBBBAAAEEEEAAAQQQQAABBBBA&#13;&#10;AAEEEEAAAQQQQAABBBBAAAEEEEAAAQQQQAABBBBAAAE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">
                <v:shape id="_x0000_s1028" style="position:absolute;top:2380;width:41243;height:26671;visibility:visible;mso-wrap-style:square;v-text-anchor:top" coordsize="4124325,2667053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" adj="-11796480,,5400" path="m444518,l4124325,r,l4124325,2222535v,245501,-199017,444518,-444518,444518l,2667053r,l,444518c,199017,199017,,444518,xe" fillcolor="#008ce2" stroked="f" strokeweight="1.5pt">
                  <v:stroke joinstyle="miter"/>
                  <v:formulas/>
                  <v:path arrowok="t" o:connecttype="custom" o:connectlocs="444518,0;4124325,0;4124325,0;4124325,2222535;3679807,2667053;0,2667053;0,2667053;0,444518;444518,0" o:connectangles="0,0,0,0,0,0,0,0,0" textboxrect="0,0,4124325,2667053"/>
                  <v:textbox>
                    <w:txbxContent>
                      <w:p w14:paraId="49645919" w14:textId="77777777" w:rsidR="003B26EA" w:rsidRDefault="003B26EA" w:rsidP="003B26EA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142"/>
                          <w:rPr>
                            <w:rFonts w:ascii="Arial" w:eastAsia="Arial" w:hAnsi="Arial" w:cs="Arial"/>
                            <w:b/>
                            <w:i/>
                            <w:iCs/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02EB31D0" w14:textId="7E136706" w:rsidR="00C06D28" w:rsidRPr="00C06D28" w:rsidRDefault="00C06D28" w:rsidP="003B26EA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142"/>
                          <w:rPr>
                            <w:rFonts w:ascii="Arial" w:eastAsia="Arial" w:hAnsi="Arial" w:cs="Arial"/>
                            <w:b/>
                            <w:i/>
                            <w:i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C06D28">
                          <w:rPr>
                            <w:rFonts w:ascii="Arial" w:eastAsia="Arial" w:hAnsi="Arial" w:cs="Arial"/>
                            <w:b/>
                            <w:i/>
                            <w:iCs/>
                            <w:color w:val="FFFFFF" w:themeColor="background1"/>
                            <w:sz w:val="20"/>
                            <w:szCs w:val="20"/>
                          </w:rPr>
                          <w:t>ACESSE TAMBÉM</w:t>
                        </w:r>
                      </w:p>
                      <w:p w14:paraId="13E2AE97" w14:textId="77777777" w:rsidR="00C06D28" w:rsidRPr="00C06D28" w:rsidRDefault="00C06D28" w:rsidP="003B26EA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/>
                          <w:rPr>
                            <w:rFonts w:ascii="Arial" w:eastAsia="Arial" w:hAnsi="Arial" w:cs="Arial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7A5088E8" w14:textId="77777777" w:rsidR="00C06D28" w:rsidRPr="003D18F8" w:rsidRDefault="00C06D28" w:rsidP="003B26EA">
                        <w:pPr>
                          <w:pStyle w:val="PargrafodaLista"/>
                          <w:numPr>
                            <w:ilvl w:val="0"/>
                            <w:numId w:val="3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  <w:u w:val="single"/>
                          </w:rPr>
                        </w:pPr>
                        <w:hyperlink r:id="rId26">
                          <w:r w:rsidRPr="003D18F8">
                            <w:rPr>
                              <w:rFonts w:ascii="Arial" w:eastAsia="Arial" w:hAnsi="Arial" w:cs="Arial"/>
                              <w:color w:val="B8ECFF"/>
                              <w:sz w:val="20"/>
                              <w:szCs w:val="20"/>
                              <w:u w:val="single"/>
                            </w:rPr>
                            <w:t>Pesquisas Prontas</w:t>
                          </w:r>
                        </w:hyperlink>
                      </w:p>
                      <w:p w14:paraId="7EA12A02" w14:textId="77777777" w:rsidR="00C06D28" w:rsidRPr="003D18F8" w:rsidRDefault="00C06D28" w:rsidP="003B26EA">
                        <w:pP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</w:rPr>
                        </w:pPr>
                      </w:p>
                      <w:p w14:paraId="07D58724" w14:textId="77777777" w:rsidR="00C06D28" w:rsidRPr="003D18F8" w:rsidRDefault="00C06D28" w:rsidP="003B26EA">
                        <w:pPr>
                          <w:pStyle w:val="PargrafodaLista"/>
                          <w:numPr>
                            <w:ilvl w:val="0"/>
                            <w:numId w:val="3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  <w:u w:val="single"/>
                          </w:rPr>
                        </w:pPr>
                        <w:hyperlink r:id="rId27">
                          <w:r w:rsidRPr="003D18F8">
                            <w:rPr>
                              <w:rFonts w:ascii="Arial" w:eastAsia="Arial" w:hAnsi="Arial" w:cs="Arial"/>
                              <w:color w:val="B8ECFF"/>
                              <w:sz w:val="20"/>
                              <w:szCs w:val="20"/>
                              <w:u w:val="single"/>
                            </w:rPr>
                            <w:t>Teses Ambientais</w:t>
                          </w:r>
                        </w:hyperlink>
                      </w:p>
                      <w:p w14:paraId="25AE1FA9" w14:textId="77777777" w:rsidR="00C06D28" w:rsidRPr="003D18F8" w:rsidRDefault="00C06D28" w:rsidP="003B26EA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  <w:u w:val="single"/>
                          </w:rPr>
                        </w:pPr>
                      </w:p>
                      <w:p w14:paraId="240156FC" w14:textId="77777777" w:rsidR="00C06D28" w:rsidRPr="003D18F8" w:rsidRDefault="00C06D28" w:rsidP="003B26EA">
                        <w:pPr>
                          <w:pStyle w:val="PargrafodaLista"/>
                          <w:numPr>
                            <w:ilvl w:val="0"/>
                            <w:numId w:val="3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</w:rPr>
                        </w:pPr>
                        <w:hyperlink r:id="rId28">
                          <w:proofErr w:type="spellStart"/>
                          <w:r w:rsidRPr="003D18F8">
                            <w:rPr>
                              <w:rFonts w:ascii="Arial" w:eastAsia="Arial" w:hAnsi="Arial" w:cs="Arial"/>
                              <w:color w:val="B8ECFF"/>
                              <w:sz w:val="20"/>
                              <w:szCs w:val="20"/>
                              <w:u w:val="single"/>
                            </w:rPr>
                            <w:t>Interjuris</w:t>
                          </w:r>
                          <w:proofErr w:type="spellEnd"/>
                        </w:hyperlink>
                      </w:p>
                      <w:p w14:paraId="6272CB0D" w14:textId="77777777" w:rsidR="00C06D28" w:rsidRPr="003D18F8" w:rsidRDefault="00C06D28" w:rsidP="003B26EA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</w:rPr>
                        </w:pPr>
                      </w:p>
                      <w:p w14:paraId="68E492D4" w14:textId="77777777" w:rsidR="00C06D28" w:rsidRPr="003D18F8" w:rsidRDefault="00C06D28" w:rsidP="003B26EA">
                        <w:pPr>
                          <w:pStyle w:val="PargrafodaLista"/>
                          <w:numPr>
                            <w:ilvl w:val="0"/>
                            <w:numId w:val="3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  <w:u w:val="single"/>
                          </w:rPr>
                        </w:pPr>
                        <w:hyperlink r:id="rId29">
                          <w:r w:rsidRPr="003D18F8">
                            <w:rPr>
                              <w:rFonts w:ascii="Arial" w:eastAsia="Arial" w:hAnsi="Arial" w:cs="Arial"/>
                              <w:color w:val="B8ECFF"/>
                              <w:sz w:val="20"/>
                              <w:szCs w:val="20"/>
                              <w:u w:val="single"/>
                            </w:rPr>
                            <w:t>Repercussão Geral do Supremo Tribunal Federal - STF e os Tribunais de Contas</w:t>
                          </w:r>
                        </w:hyperlink>
                      </w:p>
                      <w:p w14:paraId="23E1B871" w14:textId="77777777" w:rsidR="00C06D28" w:rsidRPr="003D18F8" w:rsidRDefault="00C06D28" w:rsidP="003B26EA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  <w:u w:val="single"/>
                          </w:rPr>
                        </w:pPr>
                      </w:p>
                      <w:p w14:paraId="7746D914" w14:textId="52E24DD1" w:rsidR="00C06D28" w:rsidRPr="003D18F8" w:rsidRDefault="00C06D28" w:rsidP="003B26EA">
                        <w:pPr>
                          <w:pStyle w:val="PargrafodaLista"/>
                          <w:numPr>
                            <w:ilvl w:val="0"/>
                            <w:numId w:val="3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  <w:u w:val="single"/>
                          </w:rPr>
                        </w:pPr>
                        <w:hyperlink r:id="rId30">
                          <w:r w:rsidRPr="003D18F8">
                            <w:rPr>
                              <w:rFonts w:ascii="Arial" w:eastAsia="Arial" w:hAnsi="Arial" w:cs="Arial"/>
                              <w:color w:val="B8ECFF"/>
                              <w:sz w:val="20"/>
                              <w:szCs w:val="20"/>
                              <w:u w:val="single"/>
                            </w:rPr>
                            <w:t>Súmulas Selecionadas</w:t>
                          </w:r>
                        </w:hyperlink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áfico 1" o:spid="_x0000_s1029" type="#_x0000_t75" style="position:absolute;left:11906;top:-95;width:6382;height:6381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">
                  <v:imagedata r:id="rId31" o:title=""/>
                </v:shape>
                <w10:wrap anchorx="page"/>
              </v:group>
            </w:pict>
          </mc:Fallback>
        </mc:AlternateContent>
      </w:r>
      <w:r w:rsidRPr="00F76263">
        <w:rPr>
          <w:rFonts w:ascii="Arial" w:eastAsia="Arial" w:hAnsi="Arial" w:cs="Arial"/>
          <w:i/>
          <w:sz w:val="20"/>
          <w:szCs w:val="20"/>
        </w:rPr>
        <w:t>jurisprudencia@tce.pr.gov.br</w:t>
      </w:r>
    </w:p>
    <w:sectPr w:rsidR="00F12D6D" w:rsidRPr="0010725B" w:rsidSect="00B707F9">
      <w:headerReference w:type="default" r:id="rId32"/>
      <w:footerReference w:type="default" r:id="rId33"/>
      <w:pgSz w:w="11906" w:h="16838"/>
      <w:pgMar w:top="1417" w:right="1701" w:bottom="1417" w:left="1701" w:header="709" w:footer="45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5A341A" w14:textId="77777777" w:rsidR="00EF7D39" w:rsidRDefault="00EF7D39">
      <w:pPr>
        <w:spacing w:after="0" w:line="240" w:lineRule="auto"/>
      </w:pPr>
      <w:r>
        <w:separator/>
      </w:r>
    </w:p>
  </w:endnote>
  <w:endnote w:type="continuationSeparator" w:id="0">
    <w:p w14:paraId="58380FD7" w14:textId="77777777" w:rsidR="00EF7D39" w:rsidRDefault="00EF7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color w:val="FFFFFF" w:themeColor="background1"/>
      </w:rPr>
      <w:id w:val="1868176496"/>
      <w:docPartObj>
        <w:docPartGallery w:val="Page Numbers (Bottom of Page)"/>
        <w:docPartUnique/>
      </w:docPartObj>
    </w:sdtPr>
    <w:sdtEndPr>
      <w:rPr>
        <w:rFonts w:ascii="Arial" w:hAnsi="Arial" w:cs="Arial"/>
        <w:b/>
        <w:bCs/>
        <w:sz w:val="16"/>
        <w:szCs w:val="16"/>
      </w:rPr>
    </w:sdtEndPr>
    <w:sdtContent>
      <w:p w14:paraId="30F1EF91" w14:textId="48A203BA" w:rsidR="00CA1B67" w:rsidRPr="00EA230C" w:rsidRDefault="00EA230C" w:rsidP="00EA230C">
        <w:pPr>
          <w:pStyle w:val="Rodap"/>
          <w:jc w:val="right"/>
          <w:rPr>
            <w:rFonts w:ascii="Arial" w:hAnsi="Arial" w:cs="Arial"/>
            <w:b/>
            <w:bCs/>
            <w:color w:val="FFFFFF" w:themeColor="background1"/>
            <w:sz w:val="16"/>
            <w:szCs w:val="16"/>
          </w:rPr>
        </w:pPr>
        <w:r>
          <w:rPr>
            <w:rFonts w:ascii="Arial" w:hAnsi="Arial" w:cs="Arial"/>
            <w:b/>
            <w:bCs/>
            <w:noProof/>
            <w:color w:val="FFFFFF" w:themeColor="background1"/>
            <w:sz w:val="16"/>
            <w:szCs w:val="16"/>
          </w:rPr>
          <w:drawing>
            <wp:anchor distT="0" distB="0" distL="114300" distR="114300" simplePos="0" relativeHeight="251659264" behindDoc="1" locked="0" layoutInCell="1" allowOverlap="1" wp14:anchorId="0A75CC38" wp14:editId="0E5998B4">
              <wp:simplePos x="0" y="0"/>
              <wp:positionH relativeFrom="page">
                <wp:posOffset>0</wp:posOffset>
              </wp:positionH>
              <wp:positionV relativeFrom="paragraph">
                <wp:posOffset>-723900</wp:posOffset>
              </wp:positionV>
              <wp:extent cx="7559675" cy="1242695"/>
              <wp:effectExtent l="0" t="0" r="3175" b="0"/>
              <wp:wrapNone/>
              <wp:docPr id="1411720140" name="Imagem 3" descr="Forma, Retângul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1720140" name="Imagem 3" descr="Forma, Retângulo&#10;&#10;Descrição gerad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9675" cy="12426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EA230C">
          <w:rPr>
            <w:rFonts w:ascii="Arial" w:hAnsi="Arial" w:cs="Arial"/>
            <w:b/>
            <w:bCs/>
            <w:color w:val="FFFFFF" w:themeColor="background1"/>
            <w:sz w:val="16"/>
            <w:szCs w:val="16"/>
          </w:rPr>
          <w:fldChar w:fldCharType="begin"/>
        </w:r>
        <w:r w:rsidRPr="00EA230C">
          <w:rPr>
            <w:rFonts w:ascii="Arial" w:hAnsi="Arial" w:cs="Arial"/>
            <w:b/>
            <w:bCs/>
            <w:color w:val="FFFFFF" w:themeColor="background1"/>
            <w:sz w:val="16"/>
            <w:szCs w:val="16"/>
          </w:rPr>
          <w:instrText>PAGE   \* MERGEFORMAT</w:instrText>
        </w:r>
        <w:r w:rsidRPr="00EA230C">
          <w:rPr>
            <w:rFonts w:ascii="Arial" w:hAnsi="Arial" w:cs="Arial"/>
            <w:b/>
            <w:bCs/>
            <w:color w:val="FFFFFF" w:themeColor="background1"/>
            <w:sz w:val="16"/>
            <w:szCs w:val="16"/>
          </w:rPr>
          <w:fldChar w:fldCharType="separate"/>
        </w:r>
        <w:r w:rsidRPr="00EA230C">
          <w:rPr>
            <w:rFonts w:ascii="Arial" w:hAnsi="Arial" w:cs="Arial"/>
            <w:b/>
            <w:bCs/>
            <w:color w:val="FFFFFF" w:themeColor="background1"/>
            <w:sz w:val="16"/>
            <w:szCs w:val="16"/>
          </w:rPr>
          <w:t>2</w:t>
        </w:r>
        <w:r w:rsidRPr="00EA230C">
          <w:rPr>
            <w:rFonts w:ascii="Arial" w:hAnsi="Arial" w:cs="Arial"/>
            <w:b/>
            <w:bCs/>
            <w:color w:val="FFFFFF" w:themeColor="background1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75DB4E" w14:textId="77777777" w:rsidR="00EF7D39" w:rsidRDefault="00EF7D39">
      <w:pPr>
        <w:spacing w:after="0" w:line="240" w:lineRule="auto"/>
      </w:pPr>
      <w:r>
        <w:separator/>
      </w:r>
    </w:p>
  </w:footnote>
  <w:footnote w:type="continuationSeparator" w:id="0">
    <w:p w14:paraId="18F3ED8F" w14:textId="77777777" w:rsidR="00EF7D39" w:rsidRDefault="00EF7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ade"/>
      <w:tblW w:w="8789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11"/>
      <w:gridCol w:w="1578"/>
    </w:tblGrid>
    <w:tr w:rsidR="00837236" w:rsidRPr="00837236" w14:paraId="3864F986" w14:textId="77777777" w:rsidTr="006D68CF">
      <w:tc>
        <w:tcPr>
          <w:tcW w:w="7211" w:type="dxa"/>
        </w:tcPr>
        <w:p w14:paraId="6C90726C" w14:textId="7FD055EB" w:rsidR="006D68CF" w:rsidRPr="00837236" w:rsidRDefault="006D68CF" w:rsidP="006D68CF">
          <w:pPr>
            <w:pStyle w:val="Cabealho"/>
            <w:rPr>
              <w:rFonts w:ascii="Aptos" w:hAnsi="Aptos"/>
              <w:b/>
              <w:bCs/>
              <w:color w:val="008CE2"/>
              <w:sz w:val="18"/>
              <w:szCs w:val="18"/>
            </w:rPr>
          </w:pPr>
          <w:r w:rsidRPr="00837236">
            <w:rPr>
              <w:rFonts w:ascii="Aptos" w:hAnsi="Aptos"/>
              <w:i/>
              <w:iCs/>
              <w:color w:val="008CE2"/>
              <w:sz w:val="18"/>
              <w:szCs w:val="18"/>
            </w:rPr>
            <w:t xml:space="preserve">BOLETIM </w:t>
          </w:r>
          <w:r w:rsidR="00FA6C0C">
            <w:rPr>
              <w:rFonts w:ascii="Aptos" w:hAnsi="Aptos"/>
              <w:i/>
              <w:iCs/>
              <w:color w:val="008CE2"/>
              <w:sz w:val="18"/>
              <w:szCs w:val="18"/>
            </w:rPr>
            <w:t xml:space="preserve">INFORMATIVO </w:t>
          </w:r>
          <w:r w:rsidRPr="00837236">
            <w:rPr>
              <w:rFonts w:ascii="Aptos" w:hAnsi="Aptos"/>
              <w:i/>
              <w:iCs/>
              <w:color w:val="008CE2"/>
              <w:sz w:val="18"/>
              <w:szCs w:val="18"/>
            </w:rPr>
            <w:t>DE</w:t>
          </w:r>
          <w:r w:rsidRPr="00837236">
            <w:rPr>
              <w:rFonts w:ascii="Aptos" w:hAnsi="Aptos"/>
              <w:b/>
              <w:bCs/>
              <w:color w:val="008CE2"/>
              <w:sz w:val="18"/>
              <w:szCs w:val="18"/>
            </w:rPr>
            <w:t xml:space="preserve"> JURISPRUDÊNCIA</w:t>
          </w:r>
        </w:p>
      </w:tc>
      <w:tc>
        <w:tcPr>
          <w:tcW w:w="1578" w:type="dxa"/>
        </w:tcPr>
        <w:p w14:paraId="7C829397" w14:textId="78742138" w:rsidR="006D68CF" w:rsidRPr="00837236" w:rsidRDefault="006D68CF" w:rsidP="006D68CF">
          <w:pPr>
            <w:pStyle w:val="Cabealho"/>
            <w:jc w:val="right"/>
            <w:rPr>
              <w:rFonts w:ascii="Aptos" w:hAnsi="Aptos"/>
              <w:b/>
              <w:bCs/>
              <w:color w:val="008CE2"/>
              <w:sz w:val="18"/>
              <w:szCs w:val="18"/>
            </w:rPr>
          </w:pPr>
          <w:r w:rsidRPr="00837236">
            <w:rPr>
              <w:rFonts w:ascii="Aptos" w:hAnsi="Aptos"/>
              <w:b/>
              <w:bCs/>
              <w:color w:val="008CE2"/>
              <w:sz w:val="18"/>
              <w:szCs w:val="18"/>
            </w:rPr>
            <w:t>N</w:t>
          </w:r>
          <w:r w:rsidR="00692945">
            <w:rPr>
              <w:rFonts w:ascii="Aptos" w:hAnsi="Aptos"/>
              <w:b/>
              <w:bCs/>
              <w:color w:val="008CE2"/>
              <w:sz w:val="18"/>
              <w:szCs w:val="18"/>
            </w:rPr>
            <w:t>.</w:t>
          </w:r>
          <w:r w:rsidRPr="00837236">
            <w:rPr>
              <w:rFonts w:ascii="Aptos" w:hAnsi="Aptos"/>
              <w:b/>
              <w:bCs/>
              <w:color w:val="008CE2"/>
              <w:sz w:val="18"/>
              <w:szCs w:val="18"/>
            </w:rPr>
            <w:t xml:space="preserve">º </w:t>
          </w:r>
          <w:r w:rsidR="002E76CA">
            <w:rPr>
              <w:rFonts w:ascii="Aptos" w:hAnsi="Aptos"/>
              <w:b/>
              <w:bCs/>
              <w:color w:val="008CE2"/>
              <w:sz w:val="18"/>
              <w:szCs w:val="18"/>
            </w:rPr>
            <w:t>1</w:t>
          </w:r>
          <w:r w:rsidR="00A257C5">
            <w:rPr>
              <w:rFonts w:ascii="Aptos" w:hAnsi="Aptos"/>
              <w:b/>
              <w:bCs/>
              <w:color w:val="008CE2"/>
              <w:sz w:val="18"/>
              <w:szCs w:val="18"/>
            </w:rPr>
            <w:t>8</w:t>
          </w:r>
          <w:r w:rsidR="002E05EC">
            <w:rPr>
              <w:rFonts w:ascii="Aptos" w:hAnsi="Aptos"/>
              <w:b/>
              <w:bCs/>
              <w:color w:val="008CE2"/>
              <w:sz w:val="18"/>
              <w:szCs w:val="18"/>
            </w:rPr>
            <w:t>3</w:t>
          </w:r>
        </w:p>
      </w:tc>
    </w:tr>
  </w:tbl>
  <w:p w14:paraId="42849805" w14:textId="25CEF020" w:rsidR="006D68CF" w:rsidRPr="006D68CF" w:rsidRDefault="006D68CF">
    <w:pPr>
      <w:pStyle w:val="Cabealho"/>
      <w:rPr>
        <w:rFonts w:ascii="Aptos" w:hAnsi="Aptos"/>
        <w:b/>
        <w:bCs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D01CF"/>
    <w:multiLevelType w:val="hybridMultilevel"/>
    <w:tmpl w:val="07466E3A"/>
    <w:lvl w:ilvl="0" w:tplc="DD64DCD6">
      <w:start w:val="1"/>
      <w:numFmt w:val="bullet"/>
      <w:lvlText w:val="○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04837"/>
    <w:multiLevelType w:val="hybridMultilevel"/>
    <w:tmpl w:val="B42C9BD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D609E"/>
    <w:multiLevelType w:val="multilevel"/>
    <w:tmpl w:val="CA8C1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5F67E9"/>
    <w:multiLevelType w:val="hybridMultilevel"/>
    <w:tmpl w:val="70BA28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93E3C"/>
    <w:multiLevelType w:val="hybridMultilevel"/>
    <w:tmpl w:val="0A4EB7DC"/>
    <w:lvl w:ilvl="0" w:tplc="29388DD2">
      <w:start w:val="1"/>
      <w:numFmt w:val="bullet"/>
      <w:lvlText w:val="-"/>
      <w:lvlJc w:val="left"/>
      <w:pPr>
        <w:ind w:left="1854" w:hanging="360"/>
      </w:pPr>
      <w:rPr>
        <w:rFonts w:ascii="Calibri" w:hAnsi="Calibri" w:hint="default"/>
      </w:rPr>
    </w:lvl>
    <w:lvl w:ilvl="1" w:tplc="4BAEB09E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B727FCA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E65CD52A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B80356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78245F38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7B6EC316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D0B2B4AA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86667B12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093F75A3"/>
    <w:multiLevelType w:val="hybridMultilevel"/>
    <w:tmpl w:val="C5805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451039"/>
    <w:multiLevelType w:val="hybridMultilevel"/>
    <w:tmpl w:val="F8E4E9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A3F65"/>
    <w:multiLevelType w:val="hybridMultilevel"/>
    <w:tmpl w:val="60CCC5F2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0903"/>
    <w:multiLevelType w:val="hybridMultilevel"/>
    <w:tmpl w:val="231677BA"/>
    <w:lvl w:ilvl="0" w:tplc="9C3AE4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E5554"/>
    <w:multiLevelType w:val="hybridMultilevel"/>
    <w:tmpl w:val="2D848D2E"/>
    <w:lvl w:ilvl="0" w:tplc="A97CA27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B76C41B2">
      <w:start w:val="1"/>
      <w:numFmt w:val="lowerLetter"/>
      <w:lvlText w:val="%2."/>
      <w:lvlJc w:val="left"/>
      <w:pPr>
        <w:ind w:left="1440" w:hanging="360"/>
      </w:pPr>
    </w:lvl>
    <w:lvl w:ilvl="2" w:tplc="AE7EAA8C">
      <w:start w:val="1"/>
      <w:numFmt w:val="lowerRoman"/>
      <w:lvlText w:val="%3."/>
      <w:lvlJc w:val="right"/>
      <w:pPr>
        <w:ind w:left="2160" w:hanging="180"/>
      </w:pPr>
    </w:lvl>
    <w:lvl w:ilvl="3" w:tplc="3DC40528">
      <w:start w:val="1"/>
      <w:numFmt w:val="decimal"/>
      <w:lvlText w:val="%4."/>
      <w:lvlJc w:val="left"/>
      <w:pPr>
        <w:ind w:left="2880" w:hanging="360"/>
      </w:pPr>
    </w:lvl>
    <w:lvl w:ilvl="4" w:tplc="517EA018">
      <w:start w:val="1"/>
      <w:numFmt w:val="lowerLetter"/>
      <w:lvlText w:val="%5."/>
      <w:lvlJc w:val="left"/>
      <w:pPr>
        <w:ind w:left="3600" w:hanging="360"/>
      </w:pPr>
    </w:lvl>
    <w:lvl w:ilvl="5" w:tplc="255ED8B4">
      <w:start w:val="1"/>
      <w:numFmt w:val="lowerRoman"/>
      <w:lvlText w:val="%6."/>
      <w:lvlJc w:val="right"/>
      <w:pPr>
        <w:ind w:left="4320" w:hanging="180"/>
      </w:pPr>
    </w:lvl>
    <w:lvl w:ilvl="6" w:tplc="21ECD0FA">
      <w:start w:val="1"/>
      <w:numFmt w:val="decimal"/>
      <w:lvlText w:val="%7."/>
      <w:lvlJc w:val="left"/>
      <w:pPr>
        <w:ind w:left="5040" w:hanging="360"/>
      </w:pPr>
    </w:lvl>
    <w:lvl w:ilvl="7" w:tplc="A44CA9AA">
      <w:start w:val="1"/>
      <w:numFmt w:val="lowerLetter"/>
      <w:lvlText w:val="%8."/>
      <w:lvlJc w:val="left"/>
      <w:pPr>
        <w:ind w:left="5760" w:hanging="360"/>
      </w:pPr>
    </w:lvl>
    <w:lvl w:ilvl="8" w:tplc="547C9EE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C638E"/>
    <w:multiLevelType w:val="hybridMultilevel"/>
    <w:tmpl w:val="42425AA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4E877"/>
    <w:multiLevelType w:val="hybridMultilevel"/>
    <w:tmpl w:val="D4066B72"/>
    <w:lvl w:ilvl="0" w:tplc="8A263C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B18C1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E69D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C2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6E82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A84B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7601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BE4F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7C22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E2022"/>
    <w:multiLevelType w:val="hybridMultilevel"/>
    <w:tmpl w:val="8AAC559C"/>
    <w:lvl w:ilvl="0" w:tplc="EEFA7BE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8E8FEF5"/>
    <w:multiLevelType w:val="hybridMultilevel"/>
    <w:tmpl w:val="9AB8ED56"/>
    <w:lvl w:ilvl="0" w:tplc="C60A29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47001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C0B8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B02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60A3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4CE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4691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A0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EA18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06FBA"/>
    <w:multiLevelType w:val="hybridMultilevel"/>
    <w:tmpl w:val="8E64F740"/>
    <w:lvl w:ilvl="0" w:tplc="094AC77A">
      <w:start w:val="1"/>
      <w:numFmt w:val="decimal"/>
      <w:lvlText w:val="%1."/>
      <w:lvlJc w:val="left"/>
      <w:pPr>
        <w:ind w:left="720" w:hanging="360"/>
      </w:pPr>
    </w:lvl>
    <w:lvl w:ilvl="1" w:tplc="42DE9A68">
      <w:start w:val="1"/>
      <w:numFmt w:val="lowerLetter"/>
      <w:lvlText w:val="%2."/>
      <w:lvlJc w:val="left"/>
      <w:pPr>
        <w:ind w:left="1440" w:hanging="360"/>
      </w:pPr>
    </w:lvl>
    <w:lvl w:ilvl="2" w:tplc="211ECB8C">
      <w:start w:val="1"/>
      <w:numFmt w:val="lowerRoman"/>
      <w:lvlText w:val="%3."/>
      <w:lvlJc w:val="right"/>
      <w:pPr>
        <w:ind w:left="2160" w:hanging="180"/>
      </w:pPr>
    </w:lvl>
    <w:lvl w:ilvl="3" w:tplc="5544ADC6">
      <w:start w:val="1"/>
      <w:numFmt w:val="decimal"/>
      <w:lvlText w:val="%4."/>
      <w:lvlJc w:val="left"/>
      <w:pPr>
        <w:ind w:left="2880" w:hanging="360"/>
      </w:pPr>
    </w:lvl>
    <w:lvl w:ilvl="4" w:tplc="04E2D5BA">
      <w:start w:val="1"/>
      <w:numFmt w:val="lowerLetter"/>
      <w:lvlText w:val="%5."/>
      <w:lvlJc w:val="left"/>
      <w:pPr>
        <w:ind w:left="3600" w:hanging="360"/>
      </w:pPr>
    </w:lvl>
    <w:lvl w:ilvl="5" w:tplc="E2D82B74">
      <w:start w:val="1"/>
      <w:numFmt w:val="lowerRoman"/>
      <w:lvlText w:val="%6."/>
      <w:lvlJc w:val="right"/>
      <w:pPr>
        <w:ind w:left="4320" w:hanging="180"/>
      </w:pPr>
    </w:lvl>
    <w:lvl w:ilvl="6" w:tplc="7B54B8B4">
      <w:start w:val="1"/>
      <w:numFmt w:val="decimal"/>
      <w:lvlText w:val="%7."/>
      <w:lvlJc w:val="left"/>
      <w:pPr>
        <w:ind w:left="5040" w:hanging="360"/>
      </w:pPr>
    </w:lvl>
    <w:lvl w:ilvl="7" w:tplc="75EA3712">
      <w:start w:val="1"/>
      <w:numFmt w:val="lowerLetter"/>
      <w:lvlText w:val="%8."/>
      <w:lvlJc w:val="left"/>
      <w:pPr>
        <w:ind w:left="5760" w:hanging="360"/>
      </w:pPr>
    </w:lvl>
    <w:lvl w:ilvl="8" w:tplc="289AEED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73B86"/>
    <w:multiLevelType w:val="hybridMultilevel"/>
    <w:tmpl w:val="BC5800CE"/>
    <w:lvl w:ilvl="0" w:tplc="5A388D88">
      <w:start w:val="1"/>
      <w:numFmt w:val="decimal"/>
      <w:lvlText w:val="%1."/>
      <w:lvlJc w:val="left"/>
      <w:pPr>
        <w:ind w:left="720" w:hanging="360"/>
      </w:pPr>
    </w:lvl>
    <w:lvl w:ilvl="1" w:tplc="45485650">
      <w:start w:val="1"/>
      <w:numFmt w:val="lowerLetter"/>
      <w:lvlText w:val="%2."/>
      <w:lvlJc w:val="left"/>
      <w:pPr>
        <w:ind w:left="1440" w:hanging="360"/>
      </w:pPr>
    </w:lvl>
    <w:lvl w:ilvl="2" w:tplc="B2F01F10">
      <w:start w:val="1"/>
      <w:numFmt w:val="lowerRoman"/>
      <w:lvlText w:val="%3."/>
      <w:lvlJc w:val="right"/>
      <w:pPr>
        <w:ind w:left="2160" w:hanging="180"/>
      </w:pPr>
    </w:lvl>
    <w:lvl w:ilvl="3" w:tplc="1FA21180">
      <w:start w:val="1"/>
      <w:numFmt w:val="decimal"/>
      <w:lvlText w:val="%4."/>
      <w:lvlJc w:val="left"/>
      <w:pPr>
        <w:ind w:left="2880" w:hanging="360"/>
      </w:pPr>
    </w:lvl>
    <w:lvl w:ilvl="4" w:tplc="AEFEE6D0">
      <w:start w:val="1"/>
      <w:numFmt w:val="lowerLetter"/>
      <w:lvlText w:val="%5."/>
      <w:lvlJc w:val="left"/>
      <w:pPr>
        <w:ind w:left="3600" w:hanging="360"/>
      </w:pPr>
    </w:lvl>
    <w:lvl w:ilvl="5" w:tplc="64940FE8">
      <w:start w:val="1"/>
      <w:numFmt w:val="lowerRoman"/>
      <w:lvlText w:val="%6."/>
      <w:lvlJc w:val="right"/>
      <w:pPr>
        <w:ind w:left="4320" w:hanging="180"/>
      </w:pPr>
    </w:lvl>
    <w:lvl w:ilvl="6" w:tplc="893438BC">
      <w:start w:val="1"/>
      <w:numFmt w:val="decimal"/>
      <w:lvlText w:val="%7."/>
      <w:lvlJc w:val="left"/>
      <w:pPr>
        <w:ind w:left="5040" w:hanging="360"/>
      </w:pPr>
    </w:lvl>
    <w:lvl w:ilvl="7" w:tplc="11A66674">
      <w:start w:val="1"/>
      <w:numFmt w:val="lowerLetter"/>
      <w:lvlText w:val="%8."/>
      <w:lvlJc w:val="left"/>
      <w:pPr>
        <w:ind w:left="5760" w:hanging="360"/>
      </w:pPr>
    </w:lvl>
    <w:lvl w:ilvl="8" w:tplc="F58A463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44959"/>
    <w:multiLevelType w:val="hybridMultilevel"/>
    <w:tmpl w:val="6538AD10"/>
    <w:lvl w:ilvl="0" w:tplc="831C311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759D5"/>
    <w:multiLevelType w:val="hybridMultilevel"/>
    <w:tmpl w:val="B67A0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00A53"/>
    <w:multiLevelType w:val="hybridMultilevel"/>
    <w:tmpl w:val="4EC2CBE4"/>
    <w:lvl w:ilvl="0" w:tplc="5798F9D0">
      <w:start w:val="5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349534"/>
    <w:multiLevelType w:val="hybridMultilevel"/>
    <w:tmpl w:val="6AEEA728"/>
    <w:lvl w:ilvl="0" w:tplc="198EE4D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AA923DBE">
      <w:start w:val="1"/>
      <w:numFmt w:val="lowerLetter"/>
      <w:lvlText w:val="%2."/>
      <w:lvlJc w:val="left"/>
      <w:pPr>
        <w:ind w:left="1440" w:hanging="360"/>
      </w:pPr>
    </w:lvl>
    <w:lvl w:ilvl="2" w:tplc="FFBA31E6">
      <w:start w:val="1"/>
      <w:numFmt w:val="lowerRoman"/>
      <w:lvlText w:val="%3."/>
      <w:lvlJc w:val="right"/>
      <w:pPr>
        <w:ind w:left="2160" w:hanging="180"/>
      </w:pPr>
    </w:lvl>
    <w:lvl w:ilvl="3" w:tplc="C2CED968">
      <w:start w:val="1"/>
      <w:numFmt w:val="decimal"/>
      <w:lvlText w:val="%4."/>
      <w:lvlJc w:val="left"/>
      <w:pPr>
        <w:ind w:left="2880" w:hanging="360"/>
      </w:pPr>
    </w:lvl>
    <w:lvl w:ilvl="4" w:tplc="F6DC1B34">
      <w:start w:val="1"/>
      <w:numFmt w:val="lowerLetter"/>
      <w:lvlText w:val="%5."/>
      <w:lvlJc w:val="left"/>
      <w:pPr>
        <w:ind w:left="3600" w:hanging="360"/>
      </w:pPr>
    </w:lvl>
    <w:lvl w:ilvl="5" w:tplc="E80E1DDE">
      <w:start w:val="1"/>
      <w:numFmt w:val="lowerRoman"/>
      <w:lvlText w:val="%6."/>
      <w:lvlJc w:val="right"/>
      <w:pPr>
        <w:ind w:left="4320" w:hanging="180"/>
      </w:pPr>
    </w:lvl>
    <w:lvl w:ilvl="6" w:tplc="51D0F8C8">
      <w:start w:val="1"/>
      <w:numFmt w:val="decimal"/>
      <w:lvlText w:val="%7."/>
      <w:lvlJc w:val="left"/>
      <w:pPr>
        <w:ind w:left="5040" w:hanging="360"/>
      </w:pPr>
    </w:lvl>
    <w:lvl w:ilvl="7" w:tplc="BB60C354">
      <w:start w:val="1"/>
      <w:numFmt w:val="lowerLetter"/>
      <w:lvlText w:val="%8."/>
      <w:lvlJc w:val="left"/>
      <w:pPr>
        <w:ind w:left="5760" w:hanging="360"/>
      </w:pPr>
    </w:lvl>
    <w:lvl w:ilvl="8" w:tplc="F7AE7DE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64693"/>
    <w:multiLevelType w:val="hybridMultilevel"/>
    <w:tmpl w:val="27A4123C"/>
    <w:lvl w:ilvl="0" w:tplc="831C31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0717BC"/>
    <w:multiLevelType w:val="hybridMultilevel"/>
    <w:tmpl w:val="74FED6F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EF5999"/>
    <w:multiLevelType w:val="hybridMultilevel"/>
    <w:tmpl w:val="A3D2505A"/>
    <w:lvl w:ilvl="0" w:tplc="F07200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35754D"/>
    <w:multiLevelType w:val="hybridMultilevel"/>
    <w:tmpl w:val="8D7A2C34"/>
    <w:lvl w:ilvl="0" w:tplc="EE3AB12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A7670"/>
    <w:multiLevelType w:val="hybridMultilevel"/>
    <w:tmpl w:val="2642FC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BA5C7"/>
    <w:multiLevelType w:val="hybridMultilevel"/>
    <w:tmpl w:val="D87A40DE"/>
    <w:lvl w:ilvl="0" w:tplc="FD58CA3E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52782FE2">
      <w:start w:val="1"/>
      <w:numFmt w:val="lowerLetter"/>
      <w:lvlText w:val="%2."/>
      <w:lvlJc w:val="left"/>
      <w:pPr>
        <w:ind w:left="1440" w:hanging="360"/>
      </w:pPr>
    </w:lvl>
    <w:lvl w:ilvl="2" w:tplc="54746E6A">
      <w:start w:val="1"/>
      <w:numFmt w:val="lowerRoman"/>
      <w:lvlText w:val="%3."/>
      <w:lvlJc w:val="right"/>
      <w:pPr>
        <w:ind w:left="2160" w:hanging="180"/>
      </w:pPr>
    </w:lvl>
    <w:lvl w:ilvl="3" w:tplc="5F1E6A7A">
      <w:start w:val="1"/>
      <w:numFmt w:val="decimal"/>
      <w:lvlText w:val="%4."/>
      <w:lvlJc w:val="left"/>
      <w:pPr>
        <w:ind w:left="2880" w:hanging="360"/>
      </w:pPr>
    </w:lvl>
    <w:lvl w:ilvl="4" w:tplc="5478EABA">
      <w:start w:val="1"/>
      <w:numFmt w:val="lowerLetter"/>
      <w:lvlText w:val="%5."/>
      <w:lvlJc w:val="left"/>
      <w:pPr>
        <w:ind w:left="3600" w:hanging="360"/>
      </w:pPr>
    </w:lvl>
    <w:lvl w:ilvl="5" w:tplc="AA5C3EB4">
      <w:start w:val="1"/>
      <w:numFmt w:val="lowerRoman"/>
      <w:lvlText w:val="%6."/>
      <w:lvlJc w:val="right"/>
      <w:pPr>
        <w:ind w:left="4320" w:hanging="180"/>
      </w:pPr>
    </w:lvl>
    <w:lvl w:ilvl="6" w:tplc="02E8C770">
      <w:start w:val="1"/>
      <w:numFmt w:val="decimal"/>
      <w:lvlText w:val="%7."/>
      <w:lvlJc w:val="left"/>
      <w:pPr>
        <w:ind w:left="5040" w:hanging="360"/>
      </w:pPr>
    </w:lvl>
    <w:lvl w:ilvl="7" w:tplc="907C6D3A">
      <w:start w:val="1"/>
      <w:numFmt w:val="lowerLetter"/>
      <w:lvlText w:val="%8."/>
      <w:lvlJc w:val="left"/>
      <w:pPr>
        <w:ind w:left="5760" w:hanging="360"/>
      </w:pPr>
    </w:lvl>
    <w:lvl w:ilvl="8" w:tplc="B26206B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FC690B"/>
    <w:multiLevelType w:val="hybridMultilevel"/>
    <w:tmpl w:val="0D024B9A"/>
    <w:lvl w:ilvl="0" w:tplc="E730B0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BA3437F"/>
    <w:multiLevelType w:val="hybridMultilevel"/>
    <w:tmpl w:val="25ACB142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CB840F"/>
    <w:multiLevelType w:val="hybridMultilevel"/>
    <w:tmpl w:val="6D140CBE"/>
    <w:lvl w:ilvl="0" w:tplc="17F459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511C0F74">
      <w:start w:val="1"/>
      <w:numFmt w:val="lowerLetter"/>
      <w:lvlText w:val="%2."/>
      <w:lvlJc w:val="left"/>
      <w:pPr>
        <w:ind w:left="1440" w:hanging="360"/>
      </w:pPr>
    </w:lvl>
    <w:lvl w:ilvl="2" w:tplc="27D8F7BE">
      <w:start w:val="1"/>
      <w:numFmt w:val="lowerRoman"/>
      <w:lvlText w:val="%3."/>
      <w:lvlJc w:val="right"/>
      <w:pPr>
        <w:ind w:left="2160" w:hanging="180"/>
      </w:pPr>
    </w:lvl>
    <w:lvl w:ilvl="3" w:tplc="D21881BC">
      <w:start w:val="1"/>
      <w:numFmt w:val="decimal"/>
      <w:lvlText w:val="%4."/>
      <w:lvlJc w:val="left"/>
      <w:pPr>
        <w:ind w:left="2880" w:hanging="360"/>
      </w:pPr>
    </w:lvl>
    <w:lvl w:ilvl="4" w:tplc="A5A08E52">
      <w:start w:val="1"/>
      <w:numFmt w:val="lowerLetter"/>
      <w:lvlText w:val="%5."/>
      <w:lvlJc w:val="left"/>
      <w:pPr>
        <w:ind w:left="3600" w:hanging="360"/>
      </w:pPr>
    </w:lvl>
    <w:lvl w:ilvl="5" w:tplc="469A0258">
      <w:start w:val="1"/>
      <w:numFmt w:val="lowerRoman"/>
      <w:lvlText w:val="%6."/>
      <w:lvlJc w:val="right"/>
      <w:pPr>
        <w:ind w:left="4320" w:hanging="180"/>
      </w:pPr>
    </w:lvl>
    <w:lvl w:ilvl="6" w:tplc="32265DE8">
      <w:start w:val="1"/>
      <w:numFmt w:val="decimal"/>
      <w:lvlText w:val="%7."/>
      <w:lvlJc w:val="left"/>
      <w:pPr>
        <w:ind w:left="5040" w:hanging="360"/>
      </w:pPr>
    </w:lvl>
    <w:lvl w:ilvl="7" w:tplc="EF7C3274">
      <w:start w:val="1"/>
      <w:numFmt w:val="lowerLetter"/>
      <w:lvlText w:val="%8."/>
      <w:lvlJc w:val="left"/>
      <w:pPr>
        <w:ind w:left="5760" w:hanging="360"/>
      </w:pPr>
    </w:lvl>
    <w:lvl w:ilvl="8" w:tplc="F984DBA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E87547"/>
    <w:multiLevelType w:val="hybridMultilevel"/>
    <w:tmpl w:val="69E85180"/>
    <w:lvl w:ilvl="0" w:tplc="194A73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E3526"/>
    <w:multiLevelType w:val="hybridMultilevel"/>
    <w:tmpl w:val="F0CC6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866F0"/>
    <w:multiLevelType w:val="hybridMultilevel"/>
    <w:tmpl w:val="2CA418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262E5"/>
    <w:multiLevelType w:val="hybridMultilevel"/>
    <w:tmpl w:val="70BA28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426599"/>
    <w:multiLevelType w:val="hybridMultilevel"/>
    <w:tmpl w:val="F2AAE742"/>
    <w:lvl w:ilvl="0" w:tplc="5450DF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A37662"/>
    <w:multiLevelType w:val="hybridMultilevel"/>
    <w:tmpl w:val="EDBA9E92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473581"/>
    <w:multiLevelType w:val="hybridMultilevel"/>
    <w:tmpl w:val="1E9E0A28"/>
    <w:lvl w:ilvl="0" w:tplc="F9C6AC3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2A22E110">
      <w:start w:val="1"/>
      <w:numFmt w:val="lowerLetter"/>
      <w:lvlText w:val="%2."/>
      <w:lvlJc w:val="left"/>
      <w:pPr>
        <w:ind w:left="1440" w:hanging="360"/>
      </w:pPr>
    </w:lvl>
    <w:lvl w:ilvl="2" w:tplc="B56A19D8">
      <w:start w:val="1"/>
      <w:numFmt w:val="lowerRoman"/>
      <w:lvlText w:val="%3."/>
      <w:lvlJc w:val="right"/>
      <w:pPr>
        <w:ind w:left="2160" w:hanging="180"/>
      </w:pPr>
    </w:lvl>
    <w:lvl w:ilvl="3" w:tplc="DA2C573C">
      <w:start w:val="1"/>
      <w:numFmt w:val="decimal"/>
      <w:lvlText w:val="%4."/>
      <w:lvlJc w:val="left"/>
      <w:pPr>
        <w:ind w:left="2880" w:hanging="360"/>
      </w:pPr>
    </w:lvl>
    <w:lvl w:ilvl="4" w:tplc="FDBA7806">
      <w:start w:val="1"/>
      <w:numFmt w:val="lowerLetter"/>
      <w:lvlText w:val="%5."/>
      <w:lvlJc w:val="left"/>
      <w:pPr>
        <w:ind w:left="3600" w:hanging="360"/>
      </w:pPr>
    </w:lvl>
    <w:lvl w:ilvl="5" w:tplc="157C78EC">
      <w:start w:val="1"/>
      <w:numFmt w:val="lowerRoman"/>
      <w:lvlText w:val="%6."/>
      <w:lvlJc w:val="right"/>
      <w:pPr>
        <w:ind w:left="4320" w:hanging="180"/>
      </w:pPr>
    </w:lvl>
    <w:lvl w:ilvl="6" w:tplc="77EAD0AA">
      <w:start w:val="1"/>
      <w:numFmt w:val="decimal"/>
      <w:lvlText w:val="%7."/>
      <w:lvlJc w:val="left"/>
      <w:pPr>
        <w:ind w:left="5040" w:hanging="360"/>
      </w:pPr>
    </w:lvl>
    <w:lvl w:ilvl="7" w:tplc="A7AC08FC">
      <w:start w:val="1"/>
      <w:numFmt w:val="lowerLetter"/>
      <w:lvlText w:val="%8."/>
      <w:lvlJc w:val="left"/>
      <w:pPr>
        <w:ind w:left="5760" w:hanging="360"/>
      </w:pPr>
    </w:lvl>
    <w:lvl w:ilvl="8" w:tplc="000894C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3E184D"/>
    <w:multiLevelType w:val="hybridMultilevel"/>
    <w:tmpl w:val="1C0C67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471205">
    <w:abstractNumId w:val="15"/>
  </w:num>
  <w:num w:numId="2" w16cid:durableId="364985962">
    <w:abstractNumId w:val="14"/>
  </w:num>
  <w:num w:numId="3" w16cid:durableId="1868985579">
    <w:abstractNumId w:val="25"/>
  </w:num>
  <w:num w:numId="4" w16cid:durableId="361903457">
    <w:abstractNumId w:val="35"/>
  </w:num>
  <w:num w:numId="5" w16cid:durableId="323094274">
    <w:abstractNumId w:val="9"/>
  </w:num>
  <w:num w:numId="6" w16cid:durableId="283343696">
    <w:abstractNumId w:val="28"/>
  </w:num>
  <w:num w:numId="7" w16cid:durableId="477696485">
    <w:abstractNumId w:val="19"/>
  </w:num>
  <w:num w:numId="8" w16cid:durableId="1048647625">
    <w:abstractNumId w:val="13"/>
  </w:num>
  <w:num w:numId="9" w16cid:durableId="797450374">
    <w:abstractNumId w:val="11"/>
  </w:num>
  <w:num w:numId="10" w16cid:durableId="136604948">
    <w:abstractNumId w:val="4"/>
  </w:num>
  <w:num w:numId="11" w16cid:durableId="1899659199">
    <w:abstractNumId w:val="20"/>
  </w:num>
  <w:num w:numId="12" w16cid:durableId="1736656733">
    <w:abstractNumId w:val="16"/>
  </w:num>
  <w:num w:numId="13" w16cid:durableId="313029854">
    <w:abstractNumId w:val="27"/>
  </w:num>
  <w:num w:numId="14" w16cid:durableId="101269713">
    <w:abstractNumId w:val="7"/>
  </w:num>
  <w:num w:numId="15" w16cid:durableId="14585966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74301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0545748">
    <w:abstractNumId w:val="24"/>
  </w:num>
  <w:num w:numId="18" w16cid:durableId="901451161">
    <w:abstractNumId w:val="8"/>
  </w:num>
  <w:num w:numId="19" w16cid:durableId="1962344934">
    <w:abstractNumId w:val="36"/>
  </w:num>
  <w:num w:numId="20" w16cid:durableId="1665087133">
    <w:abstractNumId w:val="26"/>
  </w:num>
  <w:num w:numId="21" w16cid:durableId="998113885">
    <w:abstractNumId w:val="17"/>
  </w:num>
  <w:num w:numId="22" w16cid:durableId="1210872058">
    <w:abstractNumId w:val="12"/>
  </w:num>
  <w:num w:numId="23" w16cid:durableId="598950765">
    <w:abstractNumId w:val="23"/>
  </w:num>
  <w:num w:numId="24" w16cid:durableId="1267811189">
    <w:abstractNumId w:val="10"/>
  </w:num>
  <w:num w:numId="25" w16cid:durableId="2100708927">
    <w:abstractNumId w:val="18"/>
  </w:num>
  <w:num w:numId="26" w16cid:durableId="405423668">
    <w:abstractNumId w:val="30"/>
  </w:num>
  <w:num w:numId="27" w16cid:durableId="280691956">
    <w:abstractNumId w:val="22"/>
  </w:num>
  <w:num w:numId="28" w16cid:durableId="1782530342">
    <w:abstractNumId w:val="6"/>
  </w:num>
  <w:num w:numId="29" w16cid:durableId="576405607">
    <w:abstractNumId w:val="0"/>
  </w:num>
  <w:num w:numId="30" w16cid:durableId="875125134">
    <w:abstractNumId w:val="1"/>
  </w:num>
  <w:num w:numId="31" w16cid:durableId="1977448317">
    <w:abstractNumId w:val="21"/>
  </w:num>
  <w:num w:numId="32" w16cid:durableId="846136706">
    <w:abstractNumId w:val="34"/>
  </w:num>
  <w:num w:numId="33" w16cid:durableId="1056271931">
    <w:abstractNumId w:val="31"/>
  </w:num>
  <w:num w:numId="34" w16cid:durableId="1844391906">
    <w:abstractNumId w:val="32"/>
  </w:num>
  <w:num w:numId="35" w16cid:durableId="819735737">
    <w:abstractNumId w:val="3"/>
  </w:num>
  <w:num w:numId="36" w16cid:durableId="1969583692">
    <w:abstractNumId w:val="29"/>
  </w:num>
  <w:num w:numId="37" w16cid:durableId="578101917">
    <w:abstractNumId w:val="33"/>
  </w:num>
  <w:num w:numId="38" w16cid:durableId="153912044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B67"/>
    <w:rsid w:val="00000DFA"/>
    <w:rsid w:val="00003182"/>
    <w:rsid w:val="00007760"/>
    <w:rsid w:val="000079D5"/>
    <w:rsid w:val="000118CD"/>
    <w:rsid w:val="000122C7"/>
    <w:rsid w:val="00017200"/>
    <w:rsid w:val="000215AA"/>
    <w:rsid w:val="00023844"/>
    <w:rsid w:val="00024A0B"/>
    <w:rsid w:val="0002503F"/>
    <w:rsid w:val="00030155"/>
    <w:rsid w:val="0003033F"/>
    <w:rsid w:val="000373CA"/>
    <w:rsid w:val="0004598A"/>
    <w:rsid w:val="00045AFE"/>
    <w:rsid w:val="00047004"/>
    <w:rsid w:val="0004715A"/>
    <w:rsid w:val="000507DD"/>
    <w:rsid w:val="00051C85"/>
    <w:rsid w:val="000529F0"/>
    <w:rsid w:val="00053863"/>
    <w:rsid w:val="00054376"/>
    <w:rsid w:val="00056800"/>
    <w:rsid w:val="000604DF"/>
    <w:rsid w:val="000678B9"/>
    <w:rsid w:val="00071A04"/>
    <w:rsid w:val="00072885"/>
    <w:rsid w:val="00073FBF"/>
    <w:rsid w:val="00081282"/>
    <w:rsid w:val="00081865"/>
    <w:rsid w:val="00081A94"/>
    <w:rsid w:val="00085EE8"/>
    <w:rsid w:val="0008704C"/>
    <w:rsid w:val="000873CF"/>
    <w:rsid w:val="000879D2"/>
    <w:rsid w:val="0008C501"/>
    <w:rsid w:val="00092D5F"/>
    <w:rsid w:val="00093580"/>
    <w:rsid w:val="000A3E93"/>
    <w:rsid w:val="000A5F53"/>
    <w:rsid w:val="000B0D47"/>
    <w:rsid w:val="000B2451"/>
    <w:rsid w:val="000B3E0E"/>
    <w:rsid w:val="000B4816"/>
    <w:rsid w:val="000C314E"/>
    <w:rsid w:val="000C3985"/>
    <w:rsid w:val="000C406B"/>
    <w:rsid w:val="000C7D8E"/>
    <w:rsid w:val="000D51D7"/>
    <w:rsid w:val="000E35C4"/>
    <w:rsid w:val="000E4339"/>
    <w:rsid w:val="000E4FE5"/>
    <w:rsid w:val="000E69B6"/>
    <w:rsid w:val="000F0485"/>
    <w:rsid w:val="000F308C"/>
    <w:rsid w:val="000F761B"/>
    <w:rsid w:val="000F7EF7"/>
    <w:rsid w:val="00101E4D"/>
    <w:rsid w:val="00102C0D"/>
    <w:rsid w:val="00104008"/>
    <w:rsid w:val="00104947"/>
    <w:rsid w:val="0010725B"/>
    <w:rsid w:val="00107566"/>
    <w:rsid w:val="00121E11"/>
    <w:rsid w:val="00127003"/>
    <w:rsid w:val="001300D7"/>
    <w:rsid w:val="001323D9"/>
    <w:rsid w:val="00133928"/>
    <w:rsid w:val="001421D1"/>
    <w:rsid w:val="001448EA"/>
    <w:rsid w:val="00144EA2"/>
    <w:rsid w:val="00151CFF"/>
    <w:rsid w:val="00155119"/>
    <w:rsid w:val="001577E3"/>
    <w:rsid w:val="00160F1E"/>
    <w:rsid w:val="00162284"/>
    <w:rsid w:val="001623A6"/>
    <w:rsid w:val="00163CA4"/>
    <w:rsid w:val="0016654A"/>
    <w:rsid w:val="001704D0"/>
    <w:rsid w:val="00175977"/>
    <w:rsid w:val="00182254"/>
    <w:rsid w:val="00183826"/>
    <w:rsid w:val="00184F4B"/>
    <w:rsid w:val="00192260"/>
    <w:rsid w:val="001924B1"/>
    <w:rsid w:val="001A0FA9"/>
    <w:rsid w:val="001A108C"/>
    <w:rsid w:val="001A4998"/>
    <w:rsid w:val="001B1768"/>
    <w:rsid w:val="001B23D3"/>
    <w:rsid w:val="001B344D"/>
    <w:rsid w:val="001B35D9"/>
    <w:rsid w:val="001B3720"/>
    <w:rsid w:val="001B4D13"/>
    <w:rsid w:val="001B4EB7"/>
    <w:rsid w:val="001B6986"/>
    <w:rsid w:val="001B6DAC"/>
    <w:rsid w:val="001B784B"/>
    <w:rsid w:val="001B7DAE"/>
    <w:rsid w:val="001D0055"/>
    <w:rsid w:val="001D05F2"/>
    <w:rsid w:val="001D2B24"/>
    <w:rsid w:val="001D4A9B"/>
    <w:rsid w:val="001D7293"/>
    <w:rsid w:val="001E0230"/>
    <w:rsid w:val="001E05C2"/>
    <w:rsid w:val="001E09B2"/>
    <w:rsid w:val="001F19DB"/>
    <w:rsid w:val="001F1BCF"/>
    <w:rsid w:val="00200B5C"/>
    <w:rsid w:val="00202455"/>
    <w:rsid w:val="0020291A"/>
    <w:rsid w:val="00202E25"/>
    <w:rsid w:val="002030D4"/>
    <w:rsid w:val="00206332"/>
    <w:rsid w:val="00214172"/>
    <w:rsid w:val="002149B4"/>
    <w:rsid w:val="0022409B"/>
    <w:rsid w:val="00227CFF"/>
    <w:rsid w:val="00236F8B"/>
    <w:rsid w:val="0023793A"/>
    <w:rsid w:val="002411AF"/>
    <w:rsid w:val="00242FAA"/>
    <w:rsid w:val="00244F5E"/>
    <w:rsid w:val="00253B48"/>
    <w:rsid w:val="00254A33"/>
    <w:rsid w:val="00257072"/>
    <w:rsid w:val="00260156"/>
    <w:rsid w:val="00262356"/>
    <w:rsid w:val="00263093"/>
    <w:rsid w:val="002636F1"/>
    <w:rsid w:val="0026501E"/>
    <w:rsid w:val="002653F5"/>
    <w:rsid w:val="00267AA9"/>
    <w:rsid w:val="00276E70"/>
    <w:rsid w:val="002819D5"/>
    <w:rsid w:val="00284A7E"/>
    <w:rsid w:val="00286FEA"/>
    <w:rsid w:val="002933ED"/>
    <w:rsid w:val="00293D91"/>
    <w:rsid w:val="00295373"/>
    <w:rsid w:val="00295BB0"/>
    <w:rsid w:val="00297744"/>
    <w:rsid w:val="002A08B9"/>
    <w:rsid w:val="002A1AEB"/>
    <w:rsid w:val="002B3FB5"/>
    <w:rsid w:val="002B5374"/>
    <w:rsid w:val="002B6EFF"/>
    <w:rsid w:val="002C0103"/>
    <w:rsid w:val="002C0F1A"/>
    <w:rsid w:val="002C14BF"/>
    <w:rsid w:val="002C563C"/>
    <w:rsid w:val="002E05EC"/>
    <w:rsid w:val="002E76CA"/>
    <w:rsid w:val="002F063D"/>
    <w:rsid w:val="002F5EE3"/>
    <w:rsid w:val="00301362"/>
    <w:rsid w:val="0030497A"/>
    <w:rsid w:val="003052B8"/>
    <w:rsid w:val="003100F0"/>
    <w:rsid w:val="0031120D"/>
    <w:rsid w:val="00311F4F"/>
    <w:rsid w:val="00312BB3"/>
    <w:rsid w:val="0032071B"/>
    <w:rsid w:val="003223A8"/>
    <w:rsid w:val="003265A8"/>
    <w:rsid w:val="00327CD6"/>
    <w:rsid w:val="00330473"/>
    <w:rsid w:val="0033179D"/>
    <w:rsid w:val="003335B8"/>
    <w:rsid w:val="0033642A"/>
    <w:rsid w:val="00337552"/>
    <w:rsid w:val="00340BA8"/>
    <w:rsid w:val="0034312F"/>
    <w:rsid w:val="00345415"/>
    <w:rsid w:val="00345F45"/>
    <w:rsid w:val="00346818"/>
    <w:rsid w:val="0034693F"/>
    <w:rsid w:val="00350D94"/>
    <w:rsid w:val="00352D9F"/>
    <w:rsid w:val="00353053"/>
    <w:rsid w:val="00353ADC"/>
    <w:rsid w:val="003562B0"/>
    <w:rsid w:val="00357305"/>
    <w:rsid w:val="00361F95"/>
    <w:rsid w:val="00364B94"/>
    <w:rsid w:val="00367154"/>
    <w:rsid w:val="00380454"/>
    <w:rsid w:val="00383A81"/>
    <w:rsid w:val="00384123"/>
    <w:rsid w:val="00385D9E"/>
    <w:rsid w:val="00385EC2"/>
    <w:rsid w:val="00390A0F"/>
    <w:rsid w:val="0039476F"/>
    <w:rsid w:val="003A06CF"/>
    <w:rsid w:val="003A0A2F"/>
    <w:rsid w:val="003A20D4"/>
    <w:rsid w:val="003A4213"/>
    <w:rsid w:val="003A436E"/>
    <w:rsid w:val="003A58E5"/>
    <w:rsid w:val="003A73BD"/>
    <w:rsid w:val="003A7713"/>
    <w:rsid w:val="003B133A"/>
    <w:rsid w:val="003B26EA"/>
    <w:rsid w:val="003B5857"/>
    <w:rsid w:val="003C15BE"/>
    <w:rsid w:val="003C257F"/>
    <w:rsid w:val="003D18F8"/>
    <w:rsid w:val="003D5F8D"/>
    <w:rsid w:val="003D66A8"/>
    <w:rsid w:val="003E0504"/>
    <w:rsid w:val="003E187C"/>
    <w:rsid w:val="003E65D0"/>
    <w:rsid w:val="003E7DD1"/>
    <w:rsid w:val="003F03EE"/>
    <w:rsid w:val="003F0E8F"/>
    <w:rsid w:val="003F624B"/>
    <w:rsid w:val="003F687F"/>
    <w:rsid w:val="00400442"/>
    <w:rsid w:val="00400849"/>
    <w:rsid w:val="004009CA"/>
    <w:rsid w:val="00401294"/>
    <w:rsid w:val="004040D7"/>
    <w:rsid w:val="00407165"/>
    <w:rsid w:val="0041438D"/>
    <w:rsid w:val="00414F27"/>
    <w:rsid w:val="0041516F"/>
    <w:rsid w:val="004212CD"/>
    <w:rsid w:val="00421600"/>
    <w:rsid w:val="00424529"/>
    <w:rsid w:val="00424623"/>
    <w:rsid w:val="00424A9B"/>
    <w:rsid w:val="00425718"/>
    <w:rsid w:val="00425D0E"/>
    <w:rsid w:val="00430321"/>
    <w:rsid w:val="004309B2"/>
    <w:rsid w:val="00430EDD"/>
    <w:rsid w:val="00431CDD"/>
    <w:rsid w:val="00435479"/>
    <w:rsid w:val="00437F36"/>
    <w:rsid w:val="00437F8D"/>
    <w:rsid w:val="00440473"/>
    <w:rsid w:val="00441CF0"/>
    <w:rsid w:val="00443612"/>
    <w:rsid w:val="00445D67"/>
    <w:rsid w:val="00447842"/>
    <w:rsid w:val="00447AA0"/>
    <w:rsid w:val="00447CF7"/>
    <w:rsid w:val="00450335"/>
    <w:rsid w:val="00450412"/>
    <w:rsid w:val="004532EE"/>
    <w:rsid w:val="004552B2"/>
    <w:rsid w:val="00457411"/>
    <w:rsid w:val="00465293"/>
    <w:rsid w:val="004725E5"/>
    <w:rsid w:val="00474BBE"/>
    <w:rsid w:val="0047585A"/>
    <w:rsid w:val="0047647A"/>
    <w:rsid w:val="0048473C"/>
    <w:rsid w:val="00494025"/>
    <w:rsid w:val="004A023A"/>
    <w:rsid w:val="004A31FD"/>
    <w:rsid w:val="004B341D"/>
    <w:rsid w:val="004B4ACD"/>
    <w:rsid w:val="004C0580"/>
    <w:rsid w:val="004C1C74"/>
    <w:rsid w:val="004C73B9"/>
    <w:rsid w:val="004D2E2A"/>
    <w:rsid w:val="004D5AAE"/>
    <w:rsid w:val="004D6FD0"/>
    <w:rsid w:val="004E0CAF"/>
    <w:rsid w:val="004E1FF0"/>
    <w:rsid w:val="004E20EA"/>
    <w:rsid w:val="004E53DD"/>
    <w:rsid w:val="004F13EE"/>
    <w:rsid w:val="004F44D8"/>
    <w:rsid w:val="004F4E15"/>
    <w:rsid w:val="004F6800"/>
    <w:rsid w:val="00500222"/>
    <w:rsid w:val="005014E9"/>
    <w:rsid w:val="0050227A"/>
    <w:rsid w:val="00503A27"/>
    <w:rsid w:val="0050653B"/>
    <w:rsid w:val="00506E40"/>
    <w:rsid w:val="00525E3E"/>
    <w:rsid w:val="00527DEB"/>
    <w:rsid w:val="00533C51"/>
    <w:rsid w:val="005368B7"/>
    <w:rsid w:val="00536951"/>
    <w:rsid w:val="005377D3"/>
    <w:rsid w:val="00541186"/>
    <w:rsid w:val="00541CB7"/>
    <w:rsid w:val="005565AC"/>
    <w:rsid w:val="00557162"/>
    <w:rsid w:val="00566389"/>
    <w:rsid w:val="005760AA"/>
    <w:rsid w:val="00577C14"/>
    <w:rsid w:val="005805CD"/>
    <w:rsid w:val="005926F2"/>
    <w:rsid w:val="005973DB"/>
    <w:rsid w:val="005A13EB"/>
    <w:rsid w:val="005A2DEA"/>
    <w:rsid w:val="005A3B1B"/>
    <w:rsid w:val="005A7752"/>
    <w:rsid w:val="005B318E"/>
    <w:rsid w:val="005B427D"/>
    <w:rsid w:val="005B618C"/>
    <w:rsid w:val="005B7604"/>
    <w:rsid w:val="005C1160"/>
    <w:rsid w:val="005C299C"/>
    <w:rsid w:val="005C4F9C"/>
    <w:rsid w:val="005C5CD3"/>
    <w:rsid w:val="005C7370"/>
    <w:rsid w:val="005C7C39"/>
    <w:rsid w:val="005D0870"/>
    <w:rsid w:val="005D25D0"/>
    <w:rsid w:val="005D2EA4"/>
    <w:rsid w:val="005E284C"/>
    <w:rsid w:val="005E4969"/>
    <w:rsid w:val="005E4A67"/>
    <w:rsid w:val="005E59AC"/>
    <w:rsid w:val="005E6292"/>
    <w:rsid w:val="005E690D"/>
    <w:rsid w:val="005E6EE5"/>
    <w:rsid w:val="005F010F"/>
    <w:rsid w:val="005F1418"/>
    <w:rsid w:val="005F20EE"/>
    <w:rsid w:val="005F5C9E"/>
    <w:rsid w:val="005F7804"/>
    <w:rsid w:val="00601AA0"/>
    <w:rsid w:val="0060207C"/>
    <w:rsid w:val="0060512A"/>
    <w:rsid w:val="006067B3"/>
    <w:rsid w:val="00607016"/>
    <w:rsid w:val="0061399E"/>
    <w:rsid w:val="0062352F"/>
    <w:rsid w:val="00625CB1"/>
    <w:rsid w:val="00626210"/>
    <w:rsid w:val="00626740"/>
    <w:rsid w:val="00626ADB"/>
    <w:rsid w:val="00627152"/>
    <w:rsid w:val="0062772E"/>
    <w:rsid w:val="006309F3"/>
    <w:rsid w:val="00630CE5"/>
    <w:rsid w:val="0063148B"/>
    <w:rsid w:val="00631596"/>
    <w:rsid w:val="006315E2"/>
    <w:rsid w:val="00633BFD"/>
    <w:rsid w:val="00637617"/>
    <w:rsid w:val="0063790F"/>
    <w:rsid w:val="00641B1B"/>
    <w:rsid w:val="006425CC"/>
    <w:rsid w:val="0064481E"/>
    <w:rsid w:val="00647EE6"/>
    <w:rsid w:val="00650634"/>
    <w:rsid w:val="00653155"/>
    <w:rsid w:val="00653AB0"/>
    <w:rsid w:val="00660513"/>
    <w:rsid w:val="006616AA"/>
    <w:rsid w:val="0066284A"/>
    <w:rsid w:val="00665471"/>
    <w:rsid w:val="00666A66"/>
    <w:rsid w:val="00666DC7"/>
    <w:rsid w:val="0067428C"/>
    <w:rsid w:val="0067502B"/>
    <w:rsid w:val="006758F3"/>
    <w:rsid w:val="006761DD"/>
    <w:rsid w:val="00676248"/>
    <w:rsid w:val="00677602"/>
    <w:rsid w:val="00680EFC"/>
    <w:rsid w:val="00681802"/>
    <w:rsid w:val="006820ED"/>
    <w:rsid w:val="00682E2D"/>
    <w:rsid w:val="0068424F"/>
    <w:rsid w:val="00685F7A"/>
    <w:rsid w:val="00692945"/>
    <w:rsid w:val="00697E8C"/>
    <w:rsid w:val="006A2CB9"/>
    <w:rsid w:val="006A3043"/>
    <w:rsid w:val="006A31DD"/>
    <w:rsid w:val="006A57AE"/>
    <w:rsid w:val="006A5BFE"/>
    <w:rsid w:val="006A781D"/>
    <w:rsid w:val="006B01EC"/>
    <w:rsid w:val="006B34CF"/>
    <w:rsid w:val="006B43E9"/>
    <w:rsid w:val="006B595C"/>
    <w:rsid w:val="006C304D"/>
    <w:rsid w:val="006C4348"/>
    <w:rsid w:val="006C5926"/>
    <w:rsid w:val="006D2BA5"/>
    <w:rsid w:val="006D68CF"/>
    <w:rsid w:val="006D71F3"/>
    <w:rsid w:val="006E07C9"/>
    <w:rsid w:val="006E239F"/>
    <w:rsid w:val="006E62ED"/>
    <w:rsid w:val="006E67CD"/>
    <w:rsid w:val="006F11CE"/>
    <w:rsid w:val="006F224F"/>
    <w:rsid w:val="006F5A96"/>
    <w:rsid w:val="006F706E"/>
    <w:rsid w:val="006F79DD"/>
    <w:rsid w:val="007022BE"/>
    <w:rsid w:val="0070558A"/>
    <w:rsid w:val="007065CB"/>
    <w:rsid w:val="00706CF2"/>
    <w:rsid w:val="00706FEF"/>
    <w:rsid w:val="00710227"/>
    <w:rsid w:val="00710B2D"/>
    <w:rsid w:val="00711BA6"/>
    <w:rsid w:val="007149CA"/>
    <w:rsid w:val="00716B32"/>
    <w:rsid w:val="00717698"/>
    <w:rsid w:val="0072040C"/>
    <w:rsid w:val="00720F71"/>
    <w:rsid w:val="00730181"/>
    <w:rsid w:val="00737AEA"/>
    <w:rsid w:val="00740E8A"/>
    <w:rsid w:val="007411D6"/>
    <w:rsid w:val="00741D54"/>
    <w:rsid w:val="007422F2"/>
    <w:rsid w:val="0074420A"/>
    <w:rsid w:val="00745221"/>
    <w:rsid w:val="007469CB"/>
    <w:rsid w:val="00751F53"/>
    <w:rsid w:val="00752073"/>
    <w:rsid w:val="007528B6"/>
    <w:rsid w:val="007539A0"/>
    <w:rsid w:val="00755B30"/>
    <w:rsid w:val="00756E1F"/>
    <w:rsid w:val="007613C0"/>
    <w:rsid w:val="00761A2A"/>
    <w:rsid w:val="00761B07"/>
    <w:rsid w:val="00763D6F"/>
    <w:rsid w:val="00763DEA"/>
    <w:rsid w:val="00766EC6"/>
    <w:rsid w:val="00767A5C"/>
    <w:rsid w:val="00773923"/>
    <w:rsid w:val="00775102"/>
    <w:rsid w:val="0077680D"/>
    <w:rsid w:val="007770E1"/>
    <w:rsid w:val="00780D4A"/>
    <w:rsid w:val="007826F1"/>
    <w:rsid w:val="00783232"/>
    <w:rsid w:val="00784A83"/>
    <w:rsid w:val="00785308"/>
    <w:rsid w:val="007901A1"/>
    <w:rsid w:val="00791D93"/>
    <w:rsid w:val="00794571"/>
    <w:rsid w:val="007A7AC6"/>
    <w:rsid w:val="007B1129"/>
    <w:rsid w:val="007B190B"/>
    <w:rsid w:val="007B33D2"/>
    <w:rsid w:val="007C252C"/>
    <w:rsid w:val="007C53C2"/>
    <w:rsid w:val="007D13B9"/>
    <w:rsid w:val="007D2603"/>
    <w:rsid w:val="007D39AE"/>
    <w:rsid w:val="007D4555"/>
    <w:rsid w:val="007E0181"/>
    <w:rsid w:val="007E48B5"/>
    <w:rsid w:val="007F0E55"/>
    <w:rsid w:val="007F31DD"/>
    <w:rsid w:val="007F618E"/>
    <w:rsid w:val="00800DBE"/>
    <w:rsid w:val="0080316C"/>
    <w:rsid w:val="00811B80"/>
    <w:rsid w:val="00812478"/>
    <w:rsid w:val="008134B2"/>
    <w:rsid w:val="00821E0B"/>
    <w:rsid w:val="0082617B"/>
    <w:rsid w:val="00830369"/>
    <w:rsid w:val="00835218"/>
    <w:rsid w:val="00836149"/>
    <w:rsid w:val="00837236"/>
    <w:rsid w:val="00842931"/>
    <w:rsid w:val="00845C06"/>
    <w:rsid w:val="0085204D"/>
    <w:rsid w:val="00852A90"/>
    <w:rsid w:val="00852E95"/>
    <w:rsid w:val="00853647"/>
    <w:rsid w:val="00854CB3"/>
    <w:rsid w:val="00856A04"/>
    <w:rsid w:val="0086338E"/>
    <w:rsid w:val="00867889"/>
    <w:rsid w:val="00867C86"/>
    <w:rsid w:val="00871D88"/>
    <w:rsid w:val="00874303"/>
    <w:rsid w:val="008757B0"/>
    <w:rsid w:val="00876758"/>
    <w:rsid w:val="00876DD7"/>
    <w:rsid w:val="00877166"/>
    <w:rsid w:val="00881568"/>
    <w:rsid w:val="0088178D"/>
    <w:rsid w:val="00882293"/>
    <w:rsid w:val="008831FE"/>
    <w:rsid w:val="00884F9C"/>
    <w:rsid w:val="00885A2F"/>
    <w:rsid w:val="00887EE8"/>
    <w:rsid w:val="0089053F"/>
    <w:rsid w:val="0089116D"/>
    <w:rsid w:val="00893629"/>
    <w:rsid w:val="0089527F"/>
    <w:rsid w:val="00895910"/>
    <w:rsid w:val="00896518"/>
    <w:rsid w:val="00897009"/>
    <w:rsid w:val="00897D4F"/>
    <w:rsid w:val="008A1FDC"/>
    <w:rsid w:val="008A28A5"/>
    <w:rsid w:val="008A5C01"/>
    <w:rsid w:val="008A733D"/>
    <w:rsid w:val="008A79EB"/>
    <w:rsid w:val="008B3C54"/>
    <w:rsid w:val="008B4203"/>
    <w:rsid w:val="008B5F3D"/>
    <w:rsid w:val="008B7B08"/>
    <w:rsid w:val="008C0E12"/>
    <w:rsid w:val="008C379E"/>
    <w:rsid w:val="008C4CF3"/>
    <w:rsid w:val="008D06F4"/>
    <w:rsid w:val="008D22D0"/>
    <w:rsid w:val="008D2FE2"/>
    <w:rsid w:val="008D61E5"/>
    <w:rsid w:val="008D6727"/>
    <w:rsid w:val="008E4E66"/>
    <w:rsid w:val="008E6186"/>
    <w:rsid w:val="008F02C5"/>
    <w:rsid w:val="008F02DB"/>
    <w:rsid w:val="008F1435"/>
    <w:rsid w:val="008F722E"/>
    <w:rsid w:val="008F7BF4"/>
    <w:rsid w:val="00900DDE"/>
    <w:rsid w:val="00906E54"/>
    <w:rsid w:val="00911B93"/>
    <w:rsid w:val="00912100"/>
    <w:rsid w:val="00912417"/>
    <w:rsid w:val="00914C35"/>
    <w:rsid w:val="00914EF9"/>
    <w:rsid w:val="00916F2E"/>
    <w:rsid w:val="0092155D"/>
    <w:rsid w:val="009221AA"/>
    <w:rsid w:val="00927AFF"/>
    <w:rsid w:val="00932049"/>
    <w:rsid w:val="00932086"/>
    <w:rsid w:val="0093691D"/>
    <w:rsid w:val="00940928"/>
    <w:rsid w:val="00942042"/>
    <w:rsid w:val="00943109"/>
    <w:rsid w:val="00944385"/>
    <w:rsid w:val="00945CB3"/>
    <w:rsid w:val="0094729F"/>
    <w:rsid w:val="0094732B"/>
    <w:rsid w:val="00950936"/>
    <w:rsid w:val="009515E2"/>
    <w:rsid w:val="009530F5"/>
    <w:rsid w:val="00960054"/>
    <w:rsid w:val="00974196"/>
    <w:rsid w:val="009767A9"/>
    <w:rsid w:val="0097696E"/>
    <w:rsid w:val="00983948"/>
    <w:rsid w:val="0098480E"/>
    <w:rsid w:val="00995CDF"/>
    <w:rsid w:val="00997488"/>
    <w:rsid w:val="009974C2"/>
    <w:rsid w:val="009A0CBF"/>
    <w:rsid w:val="009A36F3"/>
    <w:rsid w:val="009A56EA"/>
    <w:rsid w:val="009B3743"/>
    <w:rsid w:val="009B730A"/>
    <w:rsid w:val="009C0E72"/>
    <w:rsid w:val="009C3D2B"/>
    <w:rsid w:val="009C459B"/>
    <w:rsid w:val="009C541E"/>
    <w:rsid w:val="009D2E38"/>
    <w:rsid w:val="009D4843"/>
    <w:rsid w:val="009E7071"/>
    <w:rsid w:val="009F2973"/>
    <w:rsid w:val="009F3D48"/>
    <w:rsid w:val="00A006B4"/>
    <w:rsid w:val="00A009CF"/>
    <w:rsid w:val="00A04E86"/>
    <w:rsid w:val="00A0520B"/>
    <w:rsid w:val="00A06C9E"/>
    <w:rsid w:val="00A115F5"/>
    <w:rsid w:val="00A13DF3"/>
    <w:rsid w:val="00A14218"/>
    <w:rsid w:val="00A1567B"/>
    <w:rsid w:val="00A15DF8"/>
    <w:rsid w:val="00A17F84"/>
    <w:rsid w:val="00A22B75"/>
    <w:rsid w:val="00A23D54"/>
    <w:rsid w:val="00A257C5"/>
    <w:rsid w:val="00A27371"/>
    <w:rsid w:val="00A30763"/>
    <w:rsid w:val="00A3082C"/>
    <w:rsid w:val="00A31424"/>
    <w:rsid w:val="00A34361"/>
    <w:rsid w:val="00A34854"/>
    <w:rsid w:val="00A40BE5"/>
    <w:rsid w:val="00A414BB"/>
    <w:rsid w:val="00A45F2F"/>
    <w:rsid w:val="00A45FC5"/>
    <w:rsid w:val="00A531B7"/>
    <w:rsid w:val="00A53CEF"/>
    <w:rsid w:val="00A620BF"/>
    <w:rsid w:val="00A626AE"/>
    <w:rsid w:val="00A65D15"/>
    <w:rsid w:val="00A676E0"/>
    <w:rsid w:val="00A677D7"/>
    <w:rsid w:val="00A70C92"/>
    <w:rsid w:val="00A7282C"/>
    <w:rsid w:val="00A7362D"/>
    <w:rsid w:val="00A75135"/>
    <w:rsid w:val="00A80003"/>
    <w:rsid w:val="00A81862"/>
    <w:rsid w:val="00A85E7B"/>
    <w:rsid w:val="00A917DE"/>
    <w:rsid w:val="00A920C7"/>
    <w:rsid w:val="00A920F2"/>
    <w:rsid w:val="00A92998"/>
    <w:rsid w:val="00A937E9"/>
    <w:rsid w:val="00A9662E"/>
    <w:rsid w:val="00AA0B6F"/>
    <w:rsid w:val="00AA192B"/>
    <w:rsid w:val="00AA2C80"/>
    <w:rsid w:val="00AA511A"/>
    <w:rsid w:val="00AA5CA4"/>
    <w:rsid w:val="00AA6AA4"/>
    <w:rsid w:val="00AA77D3"/>
    <w:rsid w:val="00AB3B5A"/>
    <w:rsid w:val="00AB5535"/>
    <w:rsid w:val="00AB7C36"/>
    <w:rsid w:val="00AC1907"/>
    <w:rsid w:val="00AC7A9D"/>
    <w:rsid w:val="00AD00B2"/>
    <w:rsid w:val="00AD0223"/>
    <w:rsid w:val="00AD1032"/>
    <w:rsid w:val="00AD270D"/>
    <w:rsid w:val="00AD62C6"/>
    <w:rsid w:val="00AE1D7B"/>
    <w:rsid w:val="00AE52B2"/>
    <w:rsid w:val="00AE533D"/>
    <w:rsid w:val="00AF059E"/>
    <w:rsid w:val="00AF0D74"/>
    <w:rsid w:val="00AF6B9C"/>
    <w:rsid w:val="00B015AE"/>
    <w:rsid w:val="00B01F49"/>
    <w:rsid w:val="00B13E9E"/>
    <w:rsid w:val="00B160AA"/>
    <w:rsid w:val="00B20A5F"/>
    <w:rsid w:val="00B22432"/>
    <w:rsid w:val="00B231F7"/>
    <w:rsid w:val="00B2336D"/>
    <w:rsid w:val="00B253F4"/>
    <w:rsid w:val="00B26E36"/>
    <w:rsid w:val="00B4023C"/>
    <w:rsid w:val="00B41898"/>
    <w:rsid w:val="00B46CFE"/>
    <w:rsid w:val="00B52F11"/>
    <w:rsid w:val="00B53324"/>
    <w:rsid w:val="00B53532"/>
    <w:rsid w:val="00B53BC2"/>
    <w:rsid w:val="00B60842"/>
    <w:rsid w:val="00B61EFC"/>
    <w:rsid w:val="00B646A9"/>
    <w:rsid w:val="00B65298"/>
    <w:rsid w:val="00B6764D"/>
    <w:rsid w:val="00B703FC"/>
    <w:rsid w:val="00B707F9"/>
    <w:rsid w:val="00B7201E"/>
    <w:rsid w:val="00B76F62"/>
    <w:rsid w:val="00B82B43"/>
    <w:rsid w:val="00B82CE3"/>
    <w:rsid w:val="00B83B74"/>
    <w:rsid w:val="00B84A70"/>
    <w:rsid w:val="00B877E4"/>
    <w:rsid w:val="00B87E7B"/>
    <w:rsid w:val="00B91AD7"/>
    <w:rsid w:val="00B94030"/>
    <w:rsid w:val="00B968D6"/>
    <w:rsid w:val="00B97A70"/>
    <w:rsid w:val="00BA3C89"/>
    <w:rsid w:val="00BA6D21"/>
    <w:rsid w:val="00BA740A"/>
    <w:rsid w:val="00BB44E3"/>
    <w:rsid w:val="00BB55A0"/>
    <w:rsid w:val="00BB79BD"/>
    <w:rsid w:val="00BC22A5"/>
    <w:rsid w:val="00BC4453"/>
    <w:rsid w:val="00BD07BC"/>
    <w:rsid w:val="00BD38A3"/>
    <w:rsid w:val="00BD48EE"/>
    <w:rsid w:val="00BD4B55"/>
    <w:rsid w:val="00BD6D61"/>
    <w:rsid w:val="00BE08EE"/>
    <w:rsid w:val="00BE14BC"/>
    <w:rsid w:val="00BE5DF6"/>
    <w:rsid w:val="00BE6096"/>
    <w:rsid w:val="00BE65B6"/>
    <w:rsid w:val="00BE68AA"/>
    <w:rsid w:val="00BF3448"/>
    <w:rsid w:val="00BF4273"/>
    <w:rsid w:val="00BF562B"/>
    <w:rsid w:val="00BF67A7"/>
    <w:rsid w:val="00C00D99"/>
    <w:rsid w:val="00C01523"/>
    <w:rsid w:val="00C06729"/>
    <w:rsid w:val="00C06D28"/>
    <w:rsid w:val="00C102AF"/>
    <w:rsid w:val="00C15BCA"/>
    <w:rsid w:val="00C164F8"/>
    <w:rsid w:val="00C17D49"/>
    <w:rsid w:val="00C20189"/>
    <w:rsid w:val="00C21CEA"/>
    <w:rsid w:val="00C221B7"/>
    <w:rsid w:val="00C24B79"/>
    <w:rsid w:val="00C30832"/>
    <w:rsid w:val="00C30A53"/>
    <w:rsid w:val="00C30B66"/>
    <w:rsid w:val="00C31DFF"/>
    <w:rsid w:val="00C3641D"/>
    <w:rsid w:val="00C36B66"/>
    <w:rsid w:val="00C40E2D"/>
    <w:rsid w:val="00C433D1"/>
    <w:rsid w:val="00C44D3D"/>
    <w:rsid w:val="00C50370"/>
    <w:rsid w:val="00C511BE"/>
    <w:rsid w:val="00C5367C"/>
    <w:rsid w:val="00C54B88"/>
    <w:rsid w:val="00C61C4D"/>
    <w:rsid w:val="00C6227F"/>
    <w:rsid w:val="00C6233A"/>
    <w:rsid w:val="00C63C29"/>
    <w:rsid w:val="00C660E7"/>
    <w:rsid w:val="00C70CE4"/>
    <w:rsid w:val="00C72838"/>
    <w:rsid w:val="00C76540"/>
    <w:rsid w:val="00C772AF"/>
    <w:rsid w:val="00C804A3"/>
    <w:rsid w:val="00C82472"/>
    <w:rsid w:val="00C830B7"/>
    <w:rsid w:val="00C83A07"/>
    <w:rsid w:val="00C8766A"/>
    <w:rsid w:val="00C94731"/>
    <w:rsid w:val="00C971CF"/>
    <w:rsid w:val="00C97882"/>
    <w:rsid w:val="00CA1B67"/>
    <w:rsid w:val="00CB2357"/>
    <w:rsid w:val="00CB2E1F"/>
    <w:rsid w:val="00CB4DB1"/>
    <w:rsid w:val="00CB7B7E"/>
    <w:rsid w:val="00CC4BCE"/>
    <w:rsid w:val="00CC7A49"/>
    <w:rsid w:val="00CD1EDC"/>
    <w:rsid w:val="00CD47D3"/>
    <w:rsid w:val="00CD6B1F"/>
    <w:rsid w:val="00CE0F74"/>
    <w:rsid w:val="00CE103A"/>
    <w:rsid w:val="00CE29A3"/>
    <w:rsid w:val="00CF042B"/>
    <w:rsid w:val="00CF1F3C"/>
    <w:rsid w:val="00CF622E"/>
    <w:rsid w:val="00D0558B"/>
    <w:rsid w:val="00D05BDA"/>
    <w:rsid w:val="00D133FB"/>
    <w:rsid w:val="00D15820"/>
    <w:rsid w:val="00D161CA"/>
    <w:rsid w:val="00D171F9"/>
    <w:rsid w:val="00D17778"/>
    <w:rsid w:val="00D2014D"/>
    <w:rsid w:val="00D23E67"/>
    <w:rsid w:val="00D27DA4"/>
    <w:rsid w:val="00D31C57"/>
    <w:rsid w:val="00D32C2D"/>
    <w:rsid w:val="00D32FDC"/>
    <w:rsid w:val="00D36992"/>
    <w:rsid w:val="00D413A4"/>
    <w:rsid w:val="00D416B8"/>
    <w:rsid w:val="00D44638"/>
    <w:rsid w:val="00D47EC0"/>
    <w:rsid w:val="00D502A1"/>
    <w:rsid w:val="00D538AD"/>
    <w:rsid w:val="00D57F43"/>
    <w:rsid w:val="00D6428E"/>
    <w:rsid w:val="00D66EC6"/>
    <w:rsid w:val="00D67C77"/>
    <w:rsid w:val="00D702D5"/>
    <w:rsid w:val="00D71447"/>
    <w:rsid w:val="00D7172D"/>
    <w:rsid w:val="00D71CD9"/>
    <w:rsid w:val="00D74830"/>
    <w:rsid w:val="00D75020"/>
    <w:rsid w:val="00D77488"/>
    <w:rsid w:val="00D82818"/>
    <w:rsid w:val="00D82C48"/>
    <w:rsid w:val="00D84ABC"/>
    <w:rsid w:val="00D96B82"/>
    <w:rsid w:val="00DA0669"/>
    <w:rsid w:val="00DA3AC4"/>
    <w:rsid w:val="00DA53C1"/>
    <w:rsid w:val="00DB1975"/>
    <w:rsid w:val="00DB3846"/>
    <w:rsid w:val="00DB3A15"/>
    <w:rsid w:val="00DB763B"/>
    <w:rsid w:val="00DB7C6A"/>
    <w:rsid w:val="00DC08F2"/>
    <w:rsid w:val="00DC26FC"/>
    <w:rsid w:val="00DC42FE"/>
    <w:rsid w:val="00DC4B91"/>
    <w:rsid w:val="00DC5AD6"/>
    <w:rsid w:val="00DC6245"/>
    <w:rsid w:val="00DD0B41"/>
    <w:rsid w:val="00DD2498"/>
    <w:rsid w:val="00DD3151"/>
    <w:rsid w:val="00DD3506"/>
    <w:rsid w:val="00DD56ED"/>
    <w:rsid w:val="00DE1835"/>
    <w:rsid w:val="00DE45BA"/>
    <w:rsid w:val="00DF2930"/>
    <w:rsid w:val="00DF2DFB"/>
    <w:rsid w:val="00DF2EC7"/>
    <w:rsid w:val="00DF663A"/>
    <w:rsid w:val="00DF6770"/>
    <w:rsid w:val="00DF74A7"/>
    <w:rsid w:val="00E00DB2"/>
    <w:rsid w:val="00E018A4"/>
    <w:rsid w:val="00E03353"/>
    <w:rsid w:val="00E03BDC"/>
    <w:rsid w:val="00E05519"/>
    <w:rsid w:val="00E0609A"/>
    <w:rsid w:val="00E10FE5"/>
    <w:rsid w:val="00E13A97"/>
    <w:rsid w:val="00E24DF0"/>
    <w:rsid w:val="00E2500F"/>
    <w:rsid w:val="00E259ED"/>
    <w:rsid w:val="00E25FE0"/>
    <w:rsid w:val="00E267CA"/>
    <w:rsid w:val="00E26864"/>
    <w:rsid w:val="00E31CFC"/>
    <w:rsid w:val="00E336F4"/>
    <w:rsid w:val="00E34606"/>
    <w:rsid w:val="00E3791D"/>
    <w:rsid w:val="00E46AF1"/>
    <w:rsid w:val="00E54A0B"/>
    <w:rsid w:val="00E55F96"/>
    <w:rsid w:val="00E56A8B"/>
    <w:rsid w:val="00E65687"/>
    <w:rsid w:val="00E67CD4"/>
    <w:rsid w:val="00E72665"/>
    <w:rsid w:val="00E7407C"/>
    <w:rsid w:val="00E76906"/>
    <w:rsid w:val="00E7763F"/>
    <w:rsid w:val="00E80C5F"/>
    <w:rsid w:val="00E8348E"/>
    <w:rsid w:val="00E8349E"/>
    <w:rsid w:val="00E84D78"/>
    <w:rsid w:val="00E85031"/>
    <w:rsid w:val="00E860B1"/>
    <w:rsid w:val="00E91A30"/>
    <w:rsid w:val="00E91FFF"/>
    <w:rsid w:val="00E93295"/>
    <w:rsid w:val="00E95431"/>
    <w:rsid w:val="00EA1A1F"/>
    <w:rsid w:val="00EA230C"/>
    <w:rsid w:val="00EA2976"/>
    <w:rsid w:val="00EA624C"/>
    <w:rsid w:val="00EA74C5"/>
    <w:rsid w:val="00EB3770"/>
    <w:rsid w:val="00EC31D5"/>
    <w:rsid w:val="00EC3550"/>
    <w:rsid w:val="00ED5B47"/>
    <w:rsid w:val="00ED6151"/>
    <w:rsid w:val="00EE0AD9"/>
    <w:rsid w:val="00EE1E8B"/>
    <w:rsid w:val="00EE2409"/>
    <w:rsid w:val="00EF31A2"/>
    <w:rsid w:val="00EF7D39"/>
    <w:rsid w:val="00F01843"/>
    <w:rsid w:val="00F0381A"/>
    <w:rsid w:val="00F11402"/>
    <w:rsid w:val="00F12D6D"/>
    <w:rsid w:val="00F154DF"/>
    <w:rsid w:val="00F217E9"/>
    <w:rsid w:val="00F22E1A"/>
    <w:rsid w:val="00F278A5"/>
    <w:rsid w:val="00F32447"/>
    <w:rsid w:val="00F374FC"/>
    <w:rsid w:val="00F37C27"/>
    <w:rsid w:val="00F54F03"/>
    <w:rsid w:val="00F5507E"/>
    <w:rsid w:val="00F60526"/>
    <w:rsid w:val="00F6321C"/>
    <w:rsid w:val="00F643DA"/>
    <w:rsid w:val="00F6543D"/>
    <w:rsid w:val="00F7168C"/>
    <w:rsid w:val="00F7304B"/>
    <w:rsid w:val="00F737DD"/>
    <w:rsid w:val="00F76263"/>
    <w:rsid w:val="00F82533"/>
    <w:rsid w:val="00F91983"/>
    <w:rsid w:val="00F94749"/>
    <w:rsid w:val="00F95297"/>
    <w:rsid w:val="00F956E1"/>
    <w:rsid w:val="00F95C78"/>
    <w:rsid w:val="00FA086F"/>
    <w:rsid w:val="00FA0912"/>
    <w:rsid w:val="00FA0A5E"/>
    <w:rsid w:val="00FA112B"/>
    <w:rsid w:val="00FA2A84"/>
    <w:rsid w:val="00FA4C9B"/>
    <w:rsid w:val="00FA6C0C"/>
    <w:rsid w:val="00FB305C"/>
    <w:rsid w:val="00FC657E"/>
    <w:rsid w:val="00FC74FF"/>
    <w:rsid w:val="00FC7BD8"/>
    <w:rsid w:val="00FD0F54"/>
    <w:rsid w:val="00FD4643"/>
    <w:rsid w:val="00FE1304"/>
    <w:rsid w:val="00FE3343"/>
    <w:rsid w:val="00FE41C7"/>
    <w:rsid w:val="00FF50DD"/>
    <w:rsid w:val="00FF5133"/>
    <w:rsid w:val="00FF6408"/>
    <w:rsid w:val="00FF742D"/>
    <w:rsid w:val="0163342D"/>
    <w:rsid w:val="01A49562"/>
    <w:rsid w:val="0226C6CC"/>
    <w:rsid w:val="02366533"/>
    <w:rsid w:val="03D72DC2"/>
    <w:rsid w:val="047F3B30"/>
    <w:rsid w:val="04C4B31A"/>
    <w:rsid w:val="04D3BF23"/>
    <w:rsid w:val="04ECA45F"/>
    <w:rsid w:val="04F22A01"/>
    <w:rsid w:val="059383DB"/>
    <w:rsid w:val="05CACA26"/>
    <w:rsid w:val="0636A550"/>
    <w:rsid w:val="0829CAC3"/>
    <w:rsid w:val="089B9902"/>
    <w:rsid w:val="08B605F1"/>
    <w:rsid w:val="0926E1E3"/>
    <w:rsid w:val="0CD75FC3"/>
    <w:rsid w:val="0D02717D"/>
    <w:rsid w:val="0D1D0644"/>
    <w:rsid w:val="0E41B735"/>
    <w:rsid w:val="0FA9AAA7"/>
    <w:rsid w:val="0FDD8796"/>
    <w:rsid w:val="104A5C39"/>
    <w:rsid w:val="1124EC99"/>
    <w:rsid w:val="121F80EC"/>
    <w:rsid w:val="12ADBD6C"/>
    <w:rsid w:val="12C44A7D"/>
    <w:rsid w:val="130580B0"/>
    <w:rsid w:val="148205E8"/>
    <w:rsid w:val="15A64F43"/>
    <w:rsid w:val="15B485EF"/>
    <w:rsid w:val="16C0C15C"/>
    <w:rsid w:val="16CDB717"/>
    <w:rsid w:val="17207668"/>
    <w:rsid w:val="177E9343"/>
    <w:rsid w:val="17FA94B6"/>
    <w:rsid w:val="185C91BD"/>
    <w:rsid w:val="18DC5C6E"/>
    <w:rsid w:val="191A63A4"/>
    <w:rsid w:val="19579546"/>
    <w:rsid w:val="198C5762"/>
    <w:rsid w:val="19DDCE63"/>
    <w:rsid w:val="1A9EF028"/>
    <w:rsid w:val="1AA52341"/>
    <w:rsid w:val="1B381741"/>
    <w:rsid w:val="1B570B23"/>
    <w:rsid w:val="1BC6ADD4"/>
    <w:rsid w:val="1BDA646D"/>
    <w:rsid w:val="1C9845B9"/>
    <w:rsid w:val="1D3E3602"/>
    <w:rsid w:val="1DD80669"/>
    <w:rsid w:val="1E629194"/>
    <w:rsid w:val="1EF37B03"/>
    <w:rsid w:val="1F555B02"/>
    <w:rsid w:val="20321152"/>
    <w:rsid w:val="2086F2AB"/>
    <w:rsid w:val="2098F742"/>
    <w:rsid w:val="20B2AC37"/>
    <w:rsid w:val="21C6F67F"/>
    <w:rsid w:val="22E135C7"/>
    <w:rsid w:val="23CEF9D5"/>
    <w:rsid w:val="23F7A1EC"/>
    <w:rsid w:val="244747ED"/>
    <w:rsid w:val="247D0628"/>
    <w:rsid w:val="24A7743E"/>
    <w:rsid w:val="256ACA36"/>
    <w:rsid w:val="25895382"/>
    <w:rsid w:val="2636184E"/>
    <w:rsid w:val="266ADA6A"/>
    <w:rsid w:val="27069A97"/>
    <w:rsid w:val="29A27B2C"/>
    <w:rsid w:val="2A7F151A"/>
    <w:rsid w:val="2A964216"/>
    <w:rsid w:val="2AE9207E"/>
    <w:rsid w:val="2B098971"/>
    <w:rsid w:val="2C5A4758"/>
    <w:rsid w:val="2CC85934"/>
    <w:rsid w:val="2DB4B684"/>
    <w:rsid w:val="2EFAA5AA"/>
    <w:rsid w:val="308FCFD0"/>
    <w:rsid w:val="314386D9"/>
    <w:rsid w:val="31FFC3E6"/>
    <w:rsid w:val="325D3843"/>
    <w:rsid w:val="3279AF05"/>
    <w:rsid w:val="32F43263"/>
    <w:rsid w:val="33F783DF"/>
    <w:rsid w:val="3407F36E"/>
    <w:rsid w:val="34EA59EA"/>
    <w:rsid w:val="3539C8E5"/>
    <w:rsid w:val="358B064D"/>
    <w:rsid w:val="35ADA325"/>
    <w:rsid w:val="35F1B86B"/>
    <w:rsid w:val="362BD325"/>
    <w:rsid w:val="379A84A5"/>
    <w:rsid w:val="38C2A70F"/>
    <w:rsid w:val="39818A8D"/>
    <w:rsid w:val="3C0C1A20"/>
    <w:rsid w:val="3CA6295D"/>
    <w:rsid w:val="3D2B1EC2"/>
    <w:rsid w:val="3D61BFA8"/>
    <w:rsid w:val="3F28CEF4"/>
    <w:rsid w:val="4028397D"/>
    <w:rsid w:val="44FD9084"/>
    <w:rsid w:val="45A12A17"/>
    <w:rsid w:val="45E82EBC"/>
    <w:rsid w:val="460EFAAD"/>
    <w:rsid w:val="4783B7CF"/>
    <w:rsid w:val="47D69A2E"/>
    <w:rsid w:val="488D99E0"/>
    <w:rsid w:val="48A386BD"/>
    <w:rsid w:val="48A3AC3C"/>
    <w:rsid w:val="48D8CAD9"/>
    <w:rsid w:val="49B3656F"/>
    <w:rsid w:val="4A2988C0"/>
    <w:rsid w:val="4A32A25A"/>
    <w:rsid w:val="4A3F7C9D"/>
    <w:rsid w:val="4C48F6F5"/>
    <w:rsid w:val="4C701221"/>
    <w:rsid w:val="4C82E51A"/>
    <w:rsid w:val="4CB925F9"/>
    <w:rsid w:val="4D52500C"/>
    <w:rsid w:val="4D76F7E0"/>
    <w:rsid w:val="4DBE0C8C"/>
    <w:rsid w:val="4DE4C756"/>
    <w:rsid w:val="4E2E4734"/>
    <w:rsid w:val="4F28567C"/>
    <w:rsid w:val="4F61CC32"/>
    <w:rsid w:val="502E7DB3"/>
    <w:rsid w:val="50C8ED5D"/>
    <w:rsid w:val="50EBCA44"/>
    <w:rsid w:val="5129C543"/>
    <w:rsid w:val="521184AB"/>
    <w:rsid w:val="523A52E9"/>
    <w:rsid w:val="52F1B054"/>
    <w:rsid w:val="575B0BC8"/>
    <w:rsid w:val="57629D91"/>
    <w:rsid w:val="57A439E2"/>
    <w:rsid w:val="58FE6DF2"/>
    <w:rsid w:val="5A42FFC0"/>
    <w:rsid w:val="5A5C4268"/>
    <w:rsid w:val="5B1A27B2"/>
    <w:rsid w:val="5B5E1904"/>
    <w:rsid w:val="5BC2548E"/>
    <w:rsid w:val="5C2E7CEB"/>
    <w:rsid w:val="5CCBE5DF"/>
    <w:rsid w:val="5CF9355D"/>
    <w:rsid w:val="5D35EC17"/>
    <w:rsid w:val="5D47E752"/>
    <w:rsid w:val="5D7D677F"/>
    <w:rsid w:val="5E5015A2"/>
    <w:rsid w:val="5F4CEB88"/>
    <w:rsid w:val="5FCA3507"/>
    <w:rsid w:val="5FEBFFC1"/>
    <w:rsid w:val="6101AA64"/>
    <w:rsid w:val="6153CBCE"/>
    <w:rsid w:val="6190636B"/>
    <w:rsid w:val="61DC88A4"/>
    <w:rsid w:val="62295B1E"/>
    <w:rsid w:val="6267544D"/>
    <w:rsid w:val="63EFC1EB"/>
    <w:rsid w:val="652FC325"/>
    <w:rsid w:val="659BCDE1"/>
    <w:rsid w:val="6657B70C"/>
    <w:rsid w:val="665CF9C7"/>
    <w:rsid w:val="669D8175"/>
    <w:rsid w:val="674D3BC0"/>
    <w:rsid w:val="684BCA28"/>
    <w:rsid w:val="688A0281"/>
    <w:rsid w:val="69CE3304"/>
    <w:rsid w:val="6A033448"/>
    <w:rsid w:val="6A25D2E2"/>
    <w:rsid w:val="6A54AB49"/>
    <w:rsid w:val="6B258F29"/>
    <w:rsid w:val="6B2D366A"/>
    <w:rsid w:val="6BF17FEE"/>
    <w:rsid w:val="6D26B4D9"/>
    <w:rsid w:val="6F13A5EA"/>
    <w:rsid w:val="6F3E3905"/>
    <w:rsid w:val="6FEEB52F"/>
    <w:rsid w:val="703DB3B0"/>
    <w:rsid w:val="704080CF"/>
    <w:rsid w:val="707275CC"/>
    <w:rsid w:val="70FFA6AC"/>
    <w:rsid w:val="710FD428"/>
    <w:rsid w:val="719C77EE"/>
    <w:rsid w:val="71B4246D"/>
    <w:rsid w:val="7279F4B9"/>
    <w:rsid w:val="7312584F"/>
    <w:rsid w:val="744774EA"/>
    <w:rsid w:val="7509E43D"/>
    <w:rsid w:val="75135FD0"/>
    <w:rsid w:val="75387F97"/>
    <w:rsid w:val="75CE8D40"/>
    <w:rsid w:val="75E3454B"/>
    <w:rsid w:val="7661E2BA"/>
    <w:rsid w:val="76AB6DD2"/>
    <w:rsid w:val="774C6CBF"/>
    <w:rsid w:val="777888DB"/>
    <w:rsid w:val="7A195812"/>
    <w:rsid w:val="7B4B223B"/>
    <w:rsid w:val="7B939F99"/>
    <w:rsid w:val="7C703F99"/>
    <w:rsid w:val="7CA8EB66"/>
    <w:rsid w:val="7CD1243E"/>
    <w:rsid w:val="7CEA4C9B"/>
    <w:rsid w:val="7D1BAAF0"/>
    <w:rsid w:val="7DB54FAA"/>
    <w:rsid w:val="7F010698"/>
    <w:rsid w:val="7F59C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6D37D"/>
  <w15:docId w15:val="{F83A5018-1DE6-B34C-8FFE-C475972C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504"/>
  </w:style>
  <w:style w:type="paragraph" w:styleId="Ttulo1">
    <w:name w:val="heading 1"/>
    <w:basedOn w:val="Normal"/>
    <w:next w:val="Normal"/>
    <w:link w:val="Ttulo1Char"/>
    <w:uiPriority w:val="9"/>
    <w:qFormat/>
    <w:rsid w:val="00E8349E"/>
    <w:pPr>
      <w:autoSpaceDE w:val="0"/>
      <w:autoSpaceDN w:val="0"/>
      <w:adjustRightInd w:val="0"/>
      <w:spacing w:after="120"/>
      <w:jc w:val="both"/>
      <w:outlineLvl w:val="0"/>
    </w:pPr>
    <w:rPr>
      <w:rFonts w:ascii="Arial" w:hAnsi="Arial" w:cs="Arial"/>
      <w:b/>
      <w:bCs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E0504"/>
    <w:pPr>
      <w:widowControl w:val="0"/>
      <w:spacing w:before="1" w:after="0" w:line="240" w:lineRule="auto"/>
      <w:ind w:left="1824" w:right="322"/>
      <w:outlineLvl w:val="1"/>
    </w:pPr>
    <w:rPr>
      <w:b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E050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3E0504"/>
    <w:pPr>
      <w:keepNext/>
      <w:keepLines/>
      <w:spacing w:before="320"/>
      <w:outlineLvl w:val="3"/>
    </w:pPr>
    <w:rPr>
      <w:rFonts w:ascii="Arial" w:eastAsia="Arial" w:hAnsi="Arial" w:cs="Arial"/>
      <w:b/>
      <w:sz w:val="26"/>
      <w:szCs w:val="26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3E0504"/>
    <w:pPr>
      <w:keepNext/>
      <w:keepLines/>
      <w:spacing w:before="320"/>
      <w:outlineLvl w:val="4"/>
    </w:pPr>
    <w:rPr>
      <w:rFonts w:ascii="Arial" w:eastAsia="Arial" w:hAnsi="Arial" w:cs="Arial"/>
      <w:b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E0504"/>
    <w:pPr>
      <w:keepNext/>
      <w:keepLines/>
      <w:spacing w:before="320"/>
      <w:outlineLvl w:val="5"/>
    </w:pPr>
    <w:rPr>
      <w:rFonts w:ascii="Arial" w:eastAsia="Arial" w:hAnsi="Arial" w:cs="Arial"/>
      <w:b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rsid w:val="003E05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"/>
    <w:next w:val="Normal"/>
    <w:uiPriority w:val="10"/>
    <w:qFormat/>
    <w:rsid w:val="005B427D"/>
  </w:style>
  <w:style w:type="table" w:customStyle="1" w:styleId="NormalTable1">
    <w:name w:val="Normal Table1"/>
    <w:rsid w:val="003E05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3E0504"/>
    <w:pPr>
      <w:spacing w:before="200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94731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473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A1A1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3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331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33179D"/>
  </w:style>
  <w:style w:type="character" w:customStyle="1" w:styleId="eop">
    <w:name w:val="eop"/>
    <w:basedOn w:val="Fontepargpadro"/>
    <w:rsid w:val="0033179D"/>
  </w:style>
  <w:style w:type="character" w:customStyle="1" w:styleId="spellingerror">
    <w:name w:val="spellingerror"/>
    <w:basedOn w:val="Fontepargpadro"/>
    <w:rsid w:val="0033179D"/>
  </w:style>
  <w:style w:type="character" w:customStyle="1" w:styleId="contextualspellingandgrammarerror">
    <w:name w:val="contextualspellingandgrammarerror"/>
    <w:basedOn w:val="Fontepargpadro"/>
    <w:rsid w:val="0033179D"/>
  </w:style>
  <w:style w:type="paragraph" w:styleId="PargrafodaLista">
    <w:name w:val="List Paragraph"/>
    <w:basedOn w:val="Normal"/>
    <w:uiPriority w:val="34"/>
    <w:qFormat/>
    <w:rsid w:val="008D22D0"/>
    <w:pPr>
      <w:ind w:left="720"/>
      <w:contextualSpacing/>
    </w:pPr>
  </w:style>
  <w:style w:type="table" w:styleId="Tabelacomgrade">
    <w:name w:val="Table Grid"/>
    <w:basedOn w:val="Tabelanormal"/>
    <w:uiPriority w:val="39"/>
    <w:rsid w:val="00912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06E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6E40"/>
  </w:style>
  <w:style w:type="paragraph" w:styleId="Rodap">
    <w:name w:val="footer"/>
    <w:basedOn w:val="Normal"/>
    <w:link w:val="RodapChar"/>
    <w:uiPriority w:val="99"/>
    <w:unhideWhenUsed/>
    <w:rsid w:val="00506E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6E40"/>
  </w:style>
  <w:style w:type="paragraph" w:styleId="CabealhodoSumrio">
    <w:name w:val="TOC Heading"/>
    <w:basedOn w:val="Ttulo1"/>
    <w:next w:val="Normal"/>
    <w:uiPriority w:val="39"/>
    <w:unhideWhenUsed/>
    <w:qFormat/>
    <w:rsid w:val="00912100"/>
    <w:pPr>
      <w:keepNext/>
      <w:keepLines/>
      <w:spacing w:before="48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4B341D"/>
    <w:pPr>
      <w:tabs>
        <w:tab w:val="right" w:leader="dot" w:pos="8494"/>
      </w:tabs>
      <w:spacing w:before="120" w:after="0"/>
      <w:jc w:val="both"/>
    </w:pPr>
    <w:rPr>
      <w:rFonts w:ascii="Arial" w:hAnsi="Arial"/>
      <w:bCs/>
      <w:iCs/>
      <w:noProof/>
      <w:sz w:val="20"/>
      <w:szCs w:val="24"/>
    </w:rPr>
  </w:style>
  <w:style w:type="paragraph" w:styleId="Sumrio2">
    <w:name w:val="toc 2"/>
    <w:basedOn w:val="Normal"/>
    <w:next w:val="Normal"/>
    <w:autoRedefine/>
    <w:uiPriority w:val="39"/>
    <w:semiHidden/>
    <w:unhideWhenUsed/>
    <w:rsid w:val="00912100"/>
    <w:pPr>
      <w:spacing w:before="120" w:after="0"/>
      <w:ind w:left="220"/>
    </w:pPr>
    <w:rPr>
      <w:rFonts w:asciiTheme="minorHAnsi" w:hAnsiTheme="minorHAnsi"/>
      <w:b/>
      <w:bCs/>
    </w:rPr>
  </w:style>
  <w:style w:type="paragraph" w:styleId="Sumrio3">
    <w:name w:val="toc 3"/>
    <w:basedOn w:val="Normal"/>
    <w:next w:val="Normal"/>
    <w:autoRedefine/>
    <w:uiPriority w:val="39"/>
    <w:semiHidden/>
    <w:unhideWhenUsed/>
    <w:rsid w:val="00912100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semiHidden/>
    <w:unhideWhenUsed/>
    <w:rsid w:val="00912100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912100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semiHidden/>
    <w:unhideWhenUsed/>
    <w:rsid w:val="00912100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semiHidden/>
    <w:unhideWhenUsed/>
    <w:rsid w:val="00912100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semiHidden/>
    <w:unhideWhenUsed/>
    <w:rsid w:val="00912100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semiHidden/>
    <w:unhideWhenUsed/>
    <w:rsid w:val="00912100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styleId="SemEspaamento">
    <w:name w:val="No Spacing"/>
    <w:uiPriority w:val="1"/>
    <w:qFormat/>
    <w:rsid w:val="00FE3343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35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5218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BE65B6"/>
    <w:rPr>
      <w:rFonts w:ascii="Arial" w:hAnsi="Arial" w:cs="Arial"/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0079D5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30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3082C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30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63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9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1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9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3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5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1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6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7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3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9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7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1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9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6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8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5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0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2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4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ajuris.tce.pr.gov.br/Pesquisa/Visualizar/270/2026/ACO/S1C" TargetMode="External"/><Relationship Id="rId18" Type="http://schemas.openxmlformats.org/officeDocument/2006/relationships/hyperlink" Target="https://viajuris.tce.pr.gov.br/Pesquisa/Visualizar/401-2026-tribunal-pleno-mauricio-requiao-de-mello-e-silva-consulta-consulta-com-forca-normativa-7/200949" TargetMode="External"/><Relationship Id="rId26" Type="http://schemas.openxmlformats.org/officeDocument/2006/relationships/hyperlink" Target="http://www1.tce.pr.gov.br/conteudo/pesquisas-prontas/308475/area/249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1.tce.pr.gov.br/conteudo/boletim-de-jurisprudencia-internacional/316601/area/249" TargetMode="External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viajuris.tce.pr.gov.br/Pesquisa/Visualizar/392-2026-tribunal-pleno-jose-durval-mattos-do-amaral-consulta-consulta-com-forca-normativa-7/200945" TargetMode="External"/><Relationship Id="rId25" Type="http://schemas.openxmlformats.org/officeDocument/2006/relationships/image" Target="media/image3.sv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viajuris.tce.pr.gov.br/Pesquisa/Visualizar/357-2026-tribunal-pleno-fernando-augusto-mello-guimaraes-consulta-1/200937" TargetMode="External"/><Relationship Id="rId20" Type="http://schemas.openxmlformats.org/officeDocument/2006/relationships/hyperlink" Target="http://www1.tce.pr.gov.br/conteudo/teses-ambientais/316603/area/249" TargetMode="External"/><Relationship Id="rId29" Type="http://schemas.openxmlformats.org/officeDocument/2006/relationships/hyperlink" Target="http://www1.tce.pr.gov.br/conteudo/repercussao-geral-no-stf-e-os-tribunais-de-contas/307026/area/249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2.png"/><Relationship Id="rId32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yperlink" Target="https://viajuris.tce.pr.gov.br/Pesquisa/Visualizar/263-2026-tribunal-pleno-mauricio-requiao-de-mello-e-silva-consulta-consulta-com-forca-normativa-7/200704" TargetMode="External"/><Relationship Id="rId23" Type="http://schemas.openxmlformats.org/officeDocument/2006/relationships/hyperlink" Target="http://www1.tce.pr.gov.br/conteudo/sumulas-selecionadas/316602/area/249" TargetMode="External"/><Relationship Id="rId28" Type="http://schemas.openxmlformats.org/officeDocument/2006/relationships/hyperlink" Target="http://www1.tce.pr.gov.br/conteudo/boletim-de-jurisprudencia-internacional/316601/area/249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://www1.tce.pr.gov.br/conteudo/pesquisas-prontas/308475/area/249" TargetMode="External"/><Relationship Id="rId31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viajuris.tce.pr.gov.br/Pesquisa/Visualizar/302/2026/ACO/S2C" TargetMode="External"/><Relationship Id="rId22" Type="http://schemas.openxmlformats.org/officeDocument/2006/relationships/hyperlink" Target="http://www1.tce.pr.gov.br/conteudo/repercussao-geral-no-stf-e-os-tribunais-de-contas/307026/area/249" TargetMode="External"/><Relationship Id="rId27" Type="http://schemas.openxmlformats.org/officeDocument/2006/relationships/hyperlink" Target="http://www1.tce.pr.gov.br/conteudo/teses-ambientais/316603/area/249" TargetMode="External"/><Relationship Id="rId30" Type="http://schemas.openxmlformats.org/officeDocument/2006/relationships/hyperlink" Target="http://www1.tce.pr.gov.br/conteudo/sumulas-selecionadas/316602/area/249" TargetMode="External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866433455D4A44B3FF26D3E158E8A3" ma:contentTypeVersion="8" ma:contentTypeDescription="Create a new document." ma:contentTypeScope="" ma:versionID="202bb3a864b4421b10e803dc7d496a5e">
  <xsd:schema xmlns:xsd="http://www.w3.org/2001/XMLSchema" xmlns:xs="http://www.w3.org/2001/XMLSchema" xmlns:p="http://schemas.microsoft.com/office/2006/metadata/properties" xmlns:ns2="f62bad52-2a6e-40b3-a3af-2da62eb33b1b" xmlns:ns3="0679600b-37c4-4a70-a7c4-c4f216b34211" targetNamespace="http://schemas.microsoft.com/office/2006/metadata/properties" ma:root="true" ma:fieldsID="16061bebb23aefe2ccadc48440ba36ef" ns2:_="" ns3:_="">
    <xsd:import namespace="f62bad52-2a6e-40b3-a3af-2da62eb33b1b"/>
    <xsd:import namespace="0679600b-37c4-4a70-a7c4-c4f216b342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bad52-2a6e-40b3-a3af-2da62eb33b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9600b-37c4-4a70-a7c4-c4f216b3421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j1WaZ57oWgmG+x55m+ksCdsl6A==">AMUW2mUhP3Z+Zv/Kp+73SKBog/nhBTGkZHQck/NAIAfPL0TsGEn1cX+xD0gaYcIpBhansl+Zbrh6QaIOXhX3VxeGw8LbLIWYNj6NQQZOdvo9Rg/razBD0VUmpN4sf1LOhYvzSTpXh7xTVvNcmEwpChRuEIjHZ1zvzXuVC4U8/tWFOl7eQNwWXHA=</go:docsCustomData>
</go:gDocsCustomXmlDataStorage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80EAB5-E99E-465D-BA69-932A8ED32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2bad52-2a6e-40b3-a3af-2da62eb33b1b"/>
    <ds:schemaRef ds:uri="0679600b-37c4-4a70-a7c4-c4f216b342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208239-AE8C-447E-8C19-CD8972E9E1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DCCE19-B0C8-4E19-9B2A-6100297701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8DDDA57E-0C77-4226-AF69-B25669B531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2972</Words>
  <Characters>17243</Characters>
  <Application>Microsoft Office Word</Application>
  <DocSecurity>0</DocSecurity>
  <Lines>282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Isidio Martins</dc:creator>
  <cp:keywords/>
  <dc:description/>
  <cp:lastModifiedBy>Fernando Barros</cp:lastModifiedBy>
  <cp:revision>2</cp:revision>
  <cp:lastPrinted>2026-07-31T13:51:00Z</cp:lastPrinted>
  <dcterms:created xsi:type="dcterms:W3CDTF">2026-07-31T13:53:00Z</dcterms:created>
  <dcterms:modified xsi:type="dcterms:W3CDTF">2026-07-31T13:53:00Z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0x0101000B866433455D4A44B3FF26D3E158E8A3</vt:lpwstr>
  </property>
</Properties>
</file>