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9FBC7" w14:textId="7BF61E17" w:rsidR="00BA6D21" w:rsidRPr="00C06D28" w:rsidRDefault="00FA6C0C" w:rsidP="00B707F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06D28">
        <w:rPr>
          <w:rFonts w:ascii="Arial" w:eastAsia="Arial" w:hAnsi="Arial" w:cs="Arial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12BDF544" wp14:editId="25B56F50">
            <wp:simplePos x="0" y="0"/>
            <wp:positionH relativeFrom="page">
              <wp:posOffset>0</wp:posOffset>
            </wp:positionH>
            <wp:positionV relativeFrom="page">
              <wp:posOffset>-202</wp:posOffset>
            </wp:positionV>
            <wp:extent cx="7559675" cy="2954425"/>
            <wp:effectExtent l="0" t="0" r="3175" b="0"/>
            <wp:wrapSquare wrapText="bothSides"/>
            <wp:docPr id="12568546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5464" name="Imagem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95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7F9" w:rsidRPr="00C06D28"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4F9CFE" wp14:editId="2BED623A">
                <wp:simplePos x="0" y="0"/>
                <wp:positionH relativeFrom="page">
                  <wp:posOffset>0</wp:posOffset>
                </wp:positionH>
                <wp:positionV relativeFrom="paragraph">
                  <wp:posOffset>1119505</wp:posOffset>
                </wp:positionV>
                <wp:extent cx="4381500" cy="44767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DCCF" w14:textId="091CE5BE" w:rsidR="00B707F9" w:rsidRPr="00FA6C0C" w:rsidRDefault="00B707F9" w:rsidP="00B707F9">
                            <w:pPr>
                              <w:ind w:firstLine="851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</w:t>
                            </w:r>
                            <w:r w:rsidR="006929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º </w:t>
                            </w:r>
                            <w:r w:rsidR="004F4E1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BF427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8</w:t>
                            </w:r>
                            <w:r w:rsidR="002E05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F9C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8.15pt;width:34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" filled="f" stroked="f">
                <v:textbox>
                  <w:txbxContent>
                    <w:p w14:paraId="477BDCCF" w14:textId="091CE5BE" w:rsidR="00B707F9" w:rsidRPr="00FA6C0C" w:rsidRDefault="00B707F9" w:rsidP="00B707F9">
                      <w:pPr>
                        <w:ind w:firstLine="851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</w:t>
                      </w:r>
                      <w:r w:rsidR="006929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º </w:t>
                      </w:r>
                      <w:r w:rsidR="004F4E1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BF427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8</w:t>
                      </w:r>
                      <w:r w:rsidR="002E05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comgrade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72"/>
        <w:gridCol w:w="3480"/>
        <w:gridCol w:w="1127"/>
        <w:gridCol w:w="1820"/>
      </w:tblGrid>
      <w:tr w:rsidR="00692945" w:rsidRPr="00C06D28" w14:paraId="5F1DA177" w14:textId="77777777" w:rsidTr="003D3B84">
        <w:tc>
          <w:tcPr>
            <w:tcW w:w="8499" w:type="dxa"/>
            <w:gridSpan w:val="4"/>
            <w:tcBorders>
              <w:top w:val="single" w:sz="4" w:space="0" w:color="008CE2"/>
              <w:left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4673AF6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Sessões analisadas</w:t>
            </w:r>
          </w:p>
        </w:tc>
      </w:tr>
      <w:tr w:rsidR="00692945" w:rsidRPr="00C06D28" w14:paraId="6F1037DB" w14:textId="77777777" w:rsidTr="003D3B84">
        <w:tc>
          <w:tcPr>
            <w:tcW w:w="2072" w:type="dxa"/>
            <w:tcBorders>
              <w:left w:val="single" w:sz="4" w:space="0" w:color="008CE2"/>
              <w:bottom w:val="single" w:sz="4" w:space="0" w:color="008CE2"/>
            </w:tcBorders>
            <w:shd w:val="clear" w:color="auto" w:fill="008CE2"/>
            <w:vAlign w:val="center"/>
          </w:tcPr>
          <w:p w14:paraId="0EC84D44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Órgão</w:t>
            </w:r>
          </w:p>
        </w:tc>
        <w:tc>
          <w:tcPr>
            <w:tcW w:w="3480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3548E6E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127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48CFAE92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Número</w:t>
            </w:r>
          </w:p>
        </w:tc>
        <w:tc>
          <w:tcPr>
            <w:tcW w:w="1820" w:type="dxa"/>
            <w:tcBorders>
              <w:bottom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6268F1C7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</w:tr>
      <w:tr w:rsidR="00692945" w:rsidRPr="00C06D28" w14:paraId="6D8E385C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F79EC29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1ª Câmara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365D736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4FDDEE6" w14:textId="4BD3B9C4" w:rsidR="00692945" w:rsidRPr="00C06D28" w:rsidRDefault="002E05EC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4A5D04CE" w14:textId="66B35BD6" w:rsidR="00692945" w:rsidRPr="00C06D28" w:rsidRDefault="002E05EC" w:rsidP="004D6FD0">
            <w:pPr>
              <w:ind w:left="-118"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/2026</w:t>
            </w:r>
          </w:p>
        </w:tc>
      </w:tr>
      <w:tr w:rsidR="00692945" w:rsidRPr="00C06D28" w14:paraId="2249C30D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152659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2ª Câmara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3A6CE0CD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DF8E259" w14:textId="1C873ADD" w:rsidR="00692945" w:rsidRPr="00C06D28" w:rsidRDefault="002E05EC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0107448" w14:textId="02746825" w:rsidR="00692945" w:rsidRPr="00C06D28" w:rsidRDefault="002E05EC" w:rsidP="004D6FD0">
            <w:pPr>
              <w:tabs>
                <w:tab w:val="right" w:pos="1295"/>
              </w:tabs>
              <w:ind w:left="-118"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9-12/2/2026</w:t>
            </w:r>
          </w:p>
        </w:tc>
      </w:tr>
      <w:tr w:rsidR="007422F2" w:rsidRPr="00C06D28" w14:paraId="478AABE1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54309F0" w14:textId="649A6F13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7E13007" w14:textId="13A41C9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FC4F7E" w14:textId="0BBD5B75" w:rsidR="007422F2" w:rsidRDefault="002E05EC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E824B2B" w14:textId="53321F8E" w:rsidR="007422F2" w:rsidRDefault="002E05EC" w:rsidP="004D6FD0">
            <w:pPr>
              <w:tabs>
                <w:tab w:val="right" w:pos="1295"/>
              </w:tabs>
              <w:ind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/2026</w:t>
            </w:r>
          </w:p>
        </w:tc>
      </w:tr>
      <w:tr w:rsidR="007422F2" w:rsidRPr="00C06D28" w14:paraId="697A3C53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AA95C86" w14:textId="6E635627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1E4F32A9" w14:textId="73ED085B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F5736CA" w14:textId="5AC2B13E" w:rsidR="007422F2" w:rsidRDefault="002E05EC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FDDC278" w14:textId="0BD9A6FD" w:rsidR="007422F2" w:rsidRDefault="002E05EC" w:rsidP="004D6FD0">
            <w:pPr>
              <w:tabs>
                <w:tab w:val="right" w:pos="1295"/>
              </w:tabs>
              <w:ind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/2/2026</w:t>
            </w:r>
          </w:p>
        </w:tc>
      </w:tr>
      <w:tr w:rsidR="007422F2" w:rsidRPr="00C06D28" w14:paraId="4A183897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64825D9F" w14:textId="4EDA2D6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84E92B2" w14:textId="230CE326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95EB31E" w14:textId="49830522" w:rsidR="007422F2" w:rsidRDefault="002E05EC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410A7ADD" w14:textId="4585E3B0" w:rsidR="007422F2" w:rsidRDefault="00A257C5" w:rsidP="004D6FD0">
            <w:pPr>
              <w:tabs>
                <w:tab w:val="right" w:pos="1295"/>
              </w:tabs>
              <w:ind w:left="-118"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2E05EC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2E05EC">
              <w:rPr>
                <w:rFonts w:ascii="Arial" w:eastAsia="Arial" w:hAnsi="Arial" w:cs="Arial"/>
                <w:sz w:val="20"/>
                <w:szCs w:val="20"/>
              </w:rPr>
              <w:t>26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2E05EC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/2026</w:t>
            </w:r>
          </w:p>
        </w:tc>
      </w:tr>
    </w:tbl>
    <w:p w14:paraId="02CC9BD9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E838A4D" w14:textId="24ED8EE1" w:rsidR="00692945" w:rsidRPr="00C06D28" w:rsidRDefault="00692945" w:rsidP="004D6FD0">
      <w:pPr>
        <w:spacing w:after="120"/>
        <w:ind w:right="-1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O Boletim Informativo de Jurisprudência do TCE-PR apresenta decisões proferidas pelo Tribunal que receberam indicação de relevância jurisprudencial nas sessões de julgamento acima indicadas. A seleção das decisões leva em consideração o ineditismo da deliberação, a discussão no colegiado e/ou a reiteração de entendimento importante, cujo objetivo é facilitar o acompanhamento</w:t>
      </w:r>
      <w:r w:rsidR="0040084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dos acórdãos mais importantes do Tribunal pelos interessados. Para aprofundamento, o leitor pode acessar o inteiro teor das deliberações por meio dos links disponíveis.</w:t>
      </w:r>
    </w:p>
    <w:p w14:paraId="175DAE34" w14:textId="640939EA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As informações apresentadas</w:t>
      </w:r>
      <w:r w:rsidR="00330473">
        <w:rPr>
          <w:rFonts w:ascii="Arial" w:eastAsia="Arial" w:hAnsi="Arial" w:cs="Arial"/>
          <w:color w:val="000000" w:themeColor="text1"/>
          <w:sz w:val="20"/>
          <w:szCs w:val="20"/>
        </w:rPr>
        <w:t xml:space="preserve"> a seguir</w:t>
      </w: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 xml:space="preserve"> não representam repositórios oficiais de jurisprudência.</w:t>
      </w:r>
    </w:p>
    <w:p w14:paraId="7FF0BF9A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sdt>
      <w:sdtPr>
        <w:rPr>
          <w:rFonts w:ascii="Arial" w:hAnsi="Arial" w:cs="Arial"/>
          <w:bCs/>
          <w:iCs/>
          <w:noProof/>
          <w:sz w:val="20"/>
          <w:szCs w:val="20"/>
        </w:rPr>
        <w:id w:val="238527377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F3786C" w14:textId="77777777" w:rsidR="00692945" w:rsidRPr="00C06D28" w:rsidRDefault="00692945" w:rsidP="00692945">
          <w:pPr>
            <w:shd w:val="clear" w:color="auto" w:fill="B8ECFF"/>
            <w:tabs>
              <w:tab w:val="center" w:pos="4252"/>
            </w:tabs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C06D28">
            <w:rPr>
              <w:rFonts w:ascii="Arial" w:eastAsia="Arial" w:hAnsi="Arial" w:cs="Arial"/>
              <w:b/>
              <w:bCs/>
              <w:sz w:val="20"/>
              <w:szCs w:val="20"/>
            </w:rPr>
            <w:tab/>
            <w:t>SUMÁRIO</w:t>
          </w:r>
          <w:r w:rsidRPr="00C06D28">
            <w:rPr>
              <w:rFonts w:ascii="Arial" w:hAnsi="Arial" w:cs="Arial"/>
              <w:sz w:val="20"/>
              <w:szCs w:val="20"/>
            </w:rPr>
            <w:tab/>
          </w:r>
        </w:p>
        <w:p w14:paraId="3952B389" w14:textId="25259890" w:rsidR="00932086" w:rsidRDefault="00692945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r w:rsidRPr="00C06D28">
            <w:rPr>
              <w:rFonts w:cs="Arial"/>
              <w:szCs w:val="20"/>
            </w:rPr>
            <w:fldChar w:fldCharType="begin"/>
          </w:r>
          <w:r w:rsidRPr="00C06D28">
            <w:rPr>
              <w:rFonts w:cs="Arial"/>
              <w:szCs w:val="20"/>
            </w:rPr>
            <w:instrText xml:space="preserve"> TOC \o "1-3" \h \z \u </w:instrText>
          </w:r>
          <w:r w:rsidRPr="00C06D28">
            <w:rPr>
              <w:rFonts w:cs="Arial"/>
              <w:szCs w:val="20"/>
            </w:rPr>
            <w:fldChar w:fldCharType="separate"/>
          </w:r>
          <w:hyperlink w:anchor="_Toc234807761" w:history="1">
            <w:r w:rsidR="00932086" w:rsidRPr="00830EEC">
              <w:rPr>
                <w:rStyle w:val="Hyperlink"/>
              </w:rPr>
              <w:t>1. Prestação de Contas do Prefeito. Município de Pato Branco. Exercício de 2023. Parecer Prévio pela irregularidade aposição de das contas, com ressalva. Inexiste violação ao contraditório ou à ampla defesa. Rejeição a preliminar de nulidade arguida. Manutenção da validade do Parecer Prévio n. 160/2025-S1C.</w:t>
            </w:r>
            <w:r w:rsidR="00932086">
              <w:rPr>
                <w:webHidden/>
              </w:rPr>
              <w:tab/>
            </w:r>
            <w:r w:rsidR="00932086">
              <w:rPr>
                <w:webHidden/>
              </w:rPr>
              <w:fldChar w:fldCharType="begin"/>
            </w:r>
            <w:r w:rsidR="00932086">
              <w:rPr>
                <w:webHidden/>
              </w:rPr>
              <w:instrText xml:space="preserve"> PAGEREF _Toc234807761 \h </w:instrText>
            </w:r>
            <w:r w:rsidR="00932086">
              <w:rPr>
                <w:webHidden/>
              </w:rPr>
            </w:r>
            <w:r w:rsidR="00932086">
              <w:rPr>
                <w:webHidden/>
              </w:rPr>
              <w:fldChar w:fldCharType="separate"/>
            </w:r>
            <w:r w:rsidR="00932086">
              <w:rPr>
                <w:webHidden/>
              </w:rPr>
              <w:t>2</w:t>
            </w:r>
            <w:r w:rsidR="00932086">
              <w:rPr>
                <w:webHidden/>
              </w:rPr>
              <w:fldChar w:fldCharType="end"/>
            </w:r>
          </w:hyperlink>
        </w:p>
        <w:p w14:paraId="34BE5D38" w14:textId="650CCA34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2" w:history="1">
            <w:r w:rsidRPr="00830EEC">
              <w:rPr>
                <w:rStyle w:val="Hyperlink"/>
              </w:rPr>
              <w:t>2. Admissão de Pessoal - Município de São João do Ivaí - Concurso Público. Edital 26/2018. Não aplicação do Prejulgado 31. Aplicação de multa, em razão da ausência de manifestações e óbice à obtenção de certidão liberatória. Pela negativa de registro das admissões.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_Toc234807762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60B0E01" w14:textId="01917593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3" w:history="1">
            <w:r w:rsidRPr="00830EEC">
              <w:rPr>
                <w:rStyle w:val="Hyperlink"/>
              </w:rPr>
              <w:t>3. Consulta. Educação. Escolas em terrenos não regularizados. Possibilidade de investimentos públicos, diretos ou via cooperação, para assegurar o direito fundamental à educação, desde que adotadas cláusulas de proteção ao erário e instrumentos formais que garantam destinação educacional, fiscalização e reversão.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_Toc234807763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124FBFA" w14:textId="06154E67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4" w:history="1">
            <w:r w:rsidRPr="00830EEC">
              <w:rPr>
                <w:rStyle w:val="Hyperlink"/>
              </w:rPr>
              <w:t>4. Consulta. Consórcio Intermunicipal. Execução orçamentária e prestação de contas. Aplicação da Portaria STN nº 274/2016 e do MCASP. Necessidade de observância do Plano de Contas da Despesa definido pelo TCE-PR. Prestação de contas baseada na despesa efetivamente executada pelo consórcio com aplicação dos percentuais de rateio. Inexistência de vinculação direta entre empenho individual do ente consorciado e execução orçamentária do consórcio. Impossibilidade de revisão do plano de contas nos termos propostos.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_Toc234807764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2E387D4" w14:textId="522BB8BD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5" w:history="1">
            <w:r w:rsidRPr="00830EEC">
              <w:rPr>
                <w:rStyle w:val="Hyperlink"/>
              </w:rPr>
              <w:t xml:space="preserve">5. Consulta. Prorrogação de ata de registro de preços para execução de saldo residual ou renovação da totalidade do quantitativo inicialmente previsto. Necessidade de previsão em edital </w:t>
            </w:r>
            <w:r w:rsidRPr="00830EEC">
              <w:rPr>
                <w:rStyle w:val="Hyperlink"/>
              </w:rPr>
              <w:lastRenderedPageBreak/>
              <w:t>e em ata. Pela possibilidade, desde que demonstrada a manutenção do preço vantajoso, previamente abordada pelo gestor responsável dentro do Plano Anual de Contratações (PCA) da entidade e preenchidos os demais requisitos tidos por essenciais em normativa própria. Regulamentação por meio de decreto. Pelo reconhecimento da aplicabilidade do artigo 125 da NLL e seus percentuais para acréscimos quantitativos aos contratos derivados de atas de registro de preços.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_Toc234807765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DDE99F8" w14:textId="27A9011B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6" w:history="1">
            <w:r w:rsidRPr="00830EEC">
              <w:rPr>
                <w:rStyle w:val="Hyperlink"/>
              </w:rPr>
              <w:t>6. Consulta. Contratação de advogados por meio de Consórcio Público Intermunicipal de Gestão da AMUSEP – PROAMUSEP para atendimento de demandas específicas dos municípios consorciados. Regra de vedação, caráter excepcional e requisitos estritos para demandas relativas a SUS, FUNDEB, FPM e royalties, bem como critérios para adoção de concorrência ou inexigibilidade.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_Toc234807766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42E3761" w14:textId="3FC5A3A6" w:rsidR="006758F3" w:rsidRPr="0062352F" w:rsidRDefault="00692945" w:rsidP="0062352F">
          <w:pPr>
            <w:pStyle w:val="Sumrio1"/>
            <w:rPr>
              <w:rFonts w:cs="Arial"/>
              <w:b/>
              <w:szCs w:val="20"/>
            </w:rPr>
          </w:pPr>
          <w:r w:rsidRPr="00C06D28">
            <w:rPr>
              <w:rFonts w:cs="Arial"/>
              <w:b/>
              <w:bCs w:val="0"/>
              <w:szCs w:val="20"/>
            </w:rPr>
            <w:fldChar w:fldCharType="end"/>
          </w:r>
        </w:p>
      </w:sdtContent>
    </w:sdt>
    <w:p w14:paraId="3E0EB4AC" w14:textId="392611D8" w:rsidR="006758F3" w:rsidRPr="00C06D28" w:rsidRDefault="00EE2409" w:rsidP="006758F3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PRIMEIRA</w:t>
      </w:r>
      <w:r w:rsidR="002819D5">
        <w:rPr>
          <w:rFonts w:ascii="Arial" w:eastAsia="Arial" w:hAnsi="Arial" w:cs="Arial"/>
          <w:b/>
          <w:bCs/>
          <w:sz w:val="20"/>
          <w:szCs w:val="20"/>
        </w:rPr>
        <w:t xml:space="preserve"> CÂMARA</w:t>
      </w:r>
    </w:p>
    <w:p w14:paraId="4BB9D045" w14:textId="55D109EA" w:rsidR="00932086" w:rsidRPr="00932086" w:rsidRDefault="00E31CFC" w:rsidP="00932086">
      <w:pPr>
        <w:pStyle w:val="Ttulo1"/>
        <w:spacing w:before="120"/>
      </w:pPr>
      <w:bookmarkStart w:id="0" w:name="_Toc234807761"/>
      <w:r>
        <w:t>1</w:t>
      </w:r>
      <w:r w:rsidR="00785308">
        <w:t>.</w:t>
      </w:r>
      <w:r w:rsidR="0089116D">
        <w:t xml:space="preserve"> </w:t>
      </w:r>
      <w:r w:rsidR="00932086" w:rsidRPr="000C49CC">
        <w:t>Prestação de Contas do Prefeito. Município de Pato Branco. Exercício de 2023. Parecer Prévio pela irregularidade aposição de das contas, com ressalva. Inexiste violação ao contraditório ou à ampla defesa. Rejeição a preliminar de nulidade arguida. Manutenção da validade do Parecer Prévio n. 160/2025-S1C.</w:t>
      </w:r>
      <w:bookmarkEnd w:id="0"/>
    </w:p>
    <w:p w14:paraId="09AD5CFE" w14:textId="7E4C4226" w:rsidR="00A3082C" w:rsidRDefault="00A3082C" w:rsidP="00A3082C">
      <w:pPr>
        <w:autoSpaceDE w:val="0"/>
        <w:autoSpaceDN w:val="0"/>
        <w:adjustRightInd w:val="0"/>
        <w:snapToGri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10245C32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Não há como acolher a tese de ausência de intimação. O próprio interessado deu início ao processo e, posteriormente, pretende se valer de uma alegada falta de intimação para buscar a anulação do julgado, o que não se mostra juridicamente admissível. </w:t>
      </w:r>
    </w:p>
    <w:p w14:paraId="5DF1B2EB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O despacho de intimação para exercício do contraditório teve publicação Diário Eletrônico do Tribunal em 19 de agosto de 2024. O gestor, segundo a ata de transmissão de cargo lavrada em cartório, afastou-se no dia 26 de agosto de 2024. </w:t>
      </w:r>
      <w:r w:rsidRPr="00932086">
        <w:rPr>
          <w:rFonts w:ascii="Arial" w:hAnsi="Arial" w:cs="Arial"/>
          <w:b/>
          <w:bCs/>
          <w:sz w:val="20"/>
          <w:szCs w:val="20"/>
          <w:u w:val="single"/>
        </w:rPr>
        <w:t>O gestor ainda estava à frente da gestão municipal</w:t>
      </w:r>
      <w:r w:rsidRPr="00932086">
        <w:rPr>
          <w:rFonts w:ascii="Arial" w:hAnsi="Arial" w:cs="Arial"/>
          <w:sz w:val="20"/>
          <w:szCs w:val="20"/>
        </w:rPr>
        <w:t xml:space="preserve"> no momento da publicação da intimação. </w:t>
      </w:r>
    </w:p>
    <w:p w14:paraId="1C69C986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O gestor deu início ao processo de prestação de contas e encontrava-se no exercício do cargo quando regularmente intimado para apresentação de defesa, no âmbito do contraditório e da ampla defesa. Ao se afastar da função, já detinha pleno conhecimento do procedimento por ele próprio instaurado.  </w:t>
      </w:r>
    </w:p>
    <w:p w14:paraId="2164DF97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Registre-se que a ata de transmissão de cargo, lavrada em cartório, é datada de 3 de setembro de 2024, evidenciando que, até então, o gestor mantinha plena ciência e responsabilidade quanto ao trâmite do feito. </w:t>
      </w:r>
    </w:p>
    <w:p w14:paraId="35E26964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Admitir-se a tese de nulidade, nos termos pretendidos, implicaria abrir perigoso precedente, no qual qualquer município com contas julgadas irregulares poderia apresentar documento semelhante com o único propósito de invalidar o Parecer Prévio, esvaziando a finalidade do controle externo. </w:t>
      </w:r>
    </w:p>
    <w:p w14:paraId="49F1EA62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Ademais, o fundamento adotado pelo relator, consistente na suposta ausência de intimação pessoal do gestor para o exercício do contraditório, não merece prosperar. As contas em análise são de titularidade do Município, o qual, por intermédio de sua representante legal à época, exerceu regularmente o contraditório, não havendo falar em prejuízo à defesa. </w:t>
      </w:r>
    </w:p>
    <w:p w14:paraId="69297B4D" w14:textId="60B98F43" w:rsidR="00AB7C3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>Diante do exposto, inexistindo violação ao contraditório ou à ampla defesa, rejeito a preliminar de nulidade arguida, e VOTO pela manutenção da validade do Parecer Prévio n. 160/2025-S1C.</w:t>
      </w:r>
    </w:p>
    <w:p w14:paraId="31108572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(PRESTAÇÃO DE CONTAS DO PREFEITO MUNICIPAL n.º 123188/2024, </w:t>
      </w:r>
      <w:hyperlink r:id="rId13" w:history="1">
        <w:r w:rsidRPr="00932086">
          <w:rPr>
            <w:rStyle w:val="Hyperlink"/>
            <w:rFonts w:ascii="Arial" w:hAnsi="Arial" w:cs="Arial"/>
            <w:sz w:val="20"/>
            <w:szCs w:val="20"/>
          </w:rPr>
          <w:t>Acórdão n.º 270/2026</w:t>
        </w:r>
      </w:hyperlink>
      <w:r w:rsidRPr="00932086">
        <w:rPr>
          <w:rFonts w:ascii="Arial" w:hAnsi="Arial" w:cs="Arial"/>
          <w:sz w:val="20"/>
          <w:szCs w:val="20"/>
        </w:rPr>
        <w:t>, Primeira Câmara, Rel. MAURÍCIO REQUIÃO DE MELLO E SILVA, julgado em 09/02/2026, veiculado em 23/02/2026 no DETC)</w:t>
      </w:r>
    </w:p>
    <w:p w14:paraId="6FF40220" w14:textId="0C04EAC9" w:rsidR="000373CA" w:rsidRPr="00C06D28" w:rsidRDefault="000373CA" w:rsidP="000373CA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SEGUNDA CÂMARA</w:t>
      </w:r>
    </w:p>
    <w:p w14:paraId="50DC7F34" w14:textId="56EE53F9" w:rsidR="00932086" w:rsidRPr="00932086" w:rsidRDefault="00932086" w:rsidP="00932086">
      <w:pPr>
        <w:pStyle w:val="Ttulo1"/>
        <w:spacing w:before="120"/>
      </w:pPr>
      <w:bookmarkStart w:id="1" w:name="_Toc234807762"/>
      <w:r>
        <w:t>2</w:t>
      </w:r>
      <w:r w:rsidR="000373CA">
        <w:t xml:space="preserve">. </w:t>
      </w:r>
      <w:r w:rsidRPr="003D4B85">
        <w:t>Admissão de Pessoal - Município de São João do Ivaí - Concurso Público. Edital 26/2018. Não aplicação do Prejulgado 31. Aplicação de multa, em razão da ausência de manifestações e óbice à obtenção de certidão liberatória. Pela negativa de registro das admissões</w:t>
      </w:r>
      <w:r w:rsidRPr="00AE642C">
        <w:t>.</w:t>
      </w:r>
      <w:bookmarkEnd w:id="1"/>
    </w:p>
    <w:p w14:paraId="69FAA118" w14:textId="77777777" w:rsidR="000D51D7" w:rsidRPr="000D51D7" w:rsidRDefault="000D51D7" w:rsidP="000D51D7">
      <w:pPr>
        <w:jc w:val="both"/>
        <w:rPr>
          <w:rFonts w:ascii="Arial" w:hAnsi="Arial" w:cs="Arial"/>
          <w:sz w:val="20"/>
          <w:szCs w:val="20"/>
        </w:rPr>
      </w:pPr>
      <w:r w:rsidRPr="000D51D7">
        <w:rPr>
          <w:rFonts w:ascii="Arial" w:hAnsi="Arial" w:cs="Arial"/>
          <w:sz w:val="20"/>
          <w:szCs w:val="20"/>
        </w:rPr>
        <w:t>(...)</w:t>
      </w:r>
    </w:p>
    <w:p w14:paraId="007E209D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Após análise detida do feito, verifico que, nos termos da Instrução Normativa nº 142/2018, não foram enviados os documentos para o acompanhamento da legalidade dos atos relacionados à seleção de pessoal em apreço, em especial os documentos da “fase 4“, razão pela qual a unidade técnica e o Ministério de Público de Contas manifestaram-se pela negativa de registro admissão de pessoal, aplicação de multa ao gestor, em razão da ausência de manifestações neste processo, bem como pelo óbice à obtenção de certidão liberatória.  </w:t>
      </w:r>
    </w:p>
    <w:p w14:paraId="01B5CD54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Esclarece-se que no presente caso, não se aplica o </w:t>
      </w:r>
      <w:r w:rsidRPr="00932086">
        <w:rPr>
          <w:rFonts w:ascii="Arial" w:hAnsi="Arial" w:cs="Arial"/>
          <w:b/>
          <w:bCs/>
          <w:sz w:val="20"/>
          <w:szCs w:val="20"/>
        </w:rPr>
        <w:t>Prejulgado 31</w:t>
      </w:r>
      <w:r w:rsidRPr="00932086">
        <w:rPr>
          <w:rFonts w:ascii="Arial" w:hAnsi="Arial" w:cs="Arial"/>
          <w:sz w:val="20"/>
          <w:szCs w:val="20"/>
        </w:rPr>
        <w:t>, pois não houve o envio da fase 4.</w:t>
      </w:r>
    </w:p>
    <w:p w14:paraId="3692BC06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b/>
          <w:bCs/>
          <w:sz w:val="16"/>
          <w:szCs w:val="16"/>
        </w:rPr>
      </w:pPr>
      <w:r w:rsidRPr="00932086">
        <w:rPr>
          <w:rFonts w:ascii="Arial" w:hAnsi="Arial" w:cs="Arial"/>
          <w:b/>
          <w:bCs/>
          <w:sz w:val="16"/>
          <w:szCs w:val="16"/>
        </w:rPr>
        <w:t xml:space="preserve">PREJULGADO Nº 31 </w:t>
      </w:r>
    </w:p>
    <w:p w14:paraId="36441379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</w:rPr>
      </w:pPr>
      <w:r w:rsidRPr="00932086">
        <w:rPr>
          <w:rFonts w:ascii="Arial" w:hAnsi="Arial" w:cs="Arial"/>
          <w:sz w:val="16"/>
          <w:szCs w:val="16"/>
        </w:rPr>
        <w:t xml:space="preserve">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Tema 445 é aplicável no âmbito desta Corte de Contas a todos os processos de atos de pessoal sujeitos à registro - admissão, aposentadoria, reserva, reforma, pensão, revisão de proventos e revisão de pensão; II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Tema 445 é válido para os atos iniciais ou complementares;</w:t>
      </w:r>
    </w:p>
    <w:p w14:paraId="6CABD9A7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  <w:u w:val="single"/>
        </w:rPr>
      </w:pPr>
      <w:r w:rsidRPr="00932086">
        <w:rPr>
          <w:rFonts w:ascii="Arial" w:hAnsi="Arial" w:cs="Arial"/>
          <w:sz w:val="16"/>
          <w:szCs w:val="16"/>
          <w:u w:val="single"/>
        </w:rPr>
        <w:t xml:space="preserve">III </w:t>
      </w:r>
      <w:proofErr w:type="gramStart"/>
      <w:r w:rsidRPr="00932086">
        <w:rPr>
          <w:rFonts w:ascii="Arial" w:hAnsi="Arial" w:cs="Arial"/>
          <w:sz w:val="16"/>
          <w:szCs w:val="16"/>
          <w:u w:val="single"/>
        </w:rPr>
        <w:t>-  O</w:t>
      </w:r>
      <w:proofErr w:type="gramEnd"/>
      <w:r w:rsidRPr="00932086">
        <w:rPr>
          <w:rFonts w:ascii="Arial" w:hAnsi="Arial" w:cs="Arial"/>
          <w:sz w:val="16"/>
          <w:szCs w:val="16"/>
          <w:u w:val="single"/>
        </w:rPr>
        <w:t xml:space="preserve"> prazo é decadencial de 05 (cinco) anos, não sujeito a interrupções e/ou suspensões, contado da protocolização do feito neste Tribunal; </w:t>
      </w:r>
    </w:p>
    <w:p w14:paraId="17C9CD90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  <w:u w:val="single"/>
        </w:rPr>
      </w:pPr>
      <w:r w:rsidRPr="00932086">
        <w:rPr>
          <w:rFonts w:ascii="Arial" w:hAnsi="Arial" w:cs="Arial"/>
          <w:sz w:val="16"/>
          <w:szCs w:val="16"/>
          <w:u w:val="single"/>
        </w:rPr>
        <w:t xml:space="preserve">IV </w:t>
      </w:r>
      <w:proofErr w:type="gramStart"/>
      <w:r w:rsidRPr="00932086">
        <w:rPr>
          <w:rFonts w:ascii="Arial" w:hAnsi="Arial" w:cs="Arial"/>
          <w:sz w:val="16"/>
          <w:szCs w:val="16"/>
          <w:u w:val="single"/>
        </w:rPr>
        <w:t>-  A</w:t>
      </w:r>
      <w:proofErr w:type="gramEnd"/>
      <w:r w:rsidRPr="00932086">
        <w:rPr>
          <w:rFonts w:ascii="Arial" w:hAnsi="Arial" w:cs="Arial"/>
          <w:sz w:val="16"/>
          <w:szCs w:val="16"/>
          <w:u w:val="single"/>
        </w:rPr>
        <w:t xml:space="preserve"> aplicação da tese é imediata (operando efeitos </w:t>
      </w:r>
      <w:proofErr w:type="spellStart"/>
      <w:r w:rsidRPr="00932086">
        <w:rPr>
          <w:rFonts w:ascii="Arial" w:hAnsi="Arial" w:cs="Arial"/>
          <w:sz w:val="16"/>
          <w:szCs w:val="16"/>
          <w:u w:val="single"/>
        </w:rPr>
        <w:t>ex</w:t>
      </w:r>
      <w:proofErr w:type="spellEnd"/>
      <w:r w:rsidRPr="00932086">
        <w:rPr>
          <w:rFonts w:ascii="Arial" w:hAnsi="Arial" w:cs="Arial"/>
          <w:sz w:val="16"/>
          <w:szCs w:val="16"/>
          <w:u w:val="single"/>
        </w:rPr>
        <w:t xml:space="preserve"> </w:t>
      </w:r>
      <w:proofErr w:type="spellStart"/>
      <w:r w:rsidRPr="00932086">
        <w:rPr>
          <w:rFonts w:ascii="Arial" w:hAnsi="Arial" w:cs="Arial"/>
          <w:sz w:val="16"/>
          <w:szCs w:val="16"/>
          <w:u w:val="single"/>
        </w:rPr>
        <w:t>tunc</w:t>
      </w:r>
      <w:proofErr w:type="spellEnd"/>
      <w:r w:rsidRPr="00932086">
        <w:rPr>
          <w:rFonts w:ascii="Arial" w:hAnsi="Arial" w:cs="Arial"/>
          <w:sz w:val="16"/>
          <w:szCs w:val="16"/>
          <w:u w:val="single"/>
        </w:rPr>
        <w:t xml:space="preserve">), atingindo todos os processos em trâmite e sobrestados; </w:t>
      </w:r>
    </w:p>
    <w:p w14:paraId="33DFC463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</w:rPr>
      </w:pPr>
      <w:r w:rsidRPr="00932086">
        <w:rPr>
          <w:rFonts w:ascii="Arial" w:hAnsi="Arial" w:cs="Arial"/>
          <w:sz w:val="16"/>
          <w:szCs w:val="16"/>
        </w:rPr>
        <w:t xml:space="preserve">V </w:t>
      </w:r>
      <w:proofErr w:type="gramStart"/>
      <w:r w:rsidRPr="00932086">
        <w:rPr>
          <w:rFonts w:ascii="Arial" w:hAnsi="Arial" w:cs="Arial"/>
          <w:sz w:val="16"/>
          <w:szCs w:val="16"/>
        </w:rPr>
        <w:t xml:space="preserve">-  </w:t>
      </w:r>
      <w:r w:rsidRPr="00932086">
        <w:rPr>
          <w:rFonts w:ascii="Arial" w:hAnsi="Arial" w:cs="Arial"/>
          <w:b/>
          <w:bCs/>
          <w:sz w:val="16"/>
          <w:szCs w:val="16"/>
        </w:rPr>
        <w:t>A</w:t>
      </w:r>
      <w:proofErr w:type="gramEnd"/>
      <w:r w:rsidRPr="00932086">
        <w:rPr>
          <w:rFonts w:ascii="Arial" w:hAnsi="Arial" w:cs="Arial"/>
          <w:b/>
          <w:bCs/>
          <w:sz w:val="16"/>
          <w:szCs w:val="16"/>
        </w:rPr>
        <w:t xml:space="preserve"> contagem do prazo nos atos de admissão inicia-se com a protocolização da Fase 04 da respectiva prestação de contas;</w:t>
      </w:r>
      <w:r w:rsidRPr="00932086">
        <w:rPr>
          <w:rFonts w:ascii="Arial" w:hAnsi="Arial" w:cs="Arial"/>
          <w:sz w:val="16"/>
          <w:szCs w:val="16"/>
        </w:rPr>
        <w:t xml:space="preserve"> </w:t>
      </w:r>
    </w:p>
    <w:p w14:paraId="2A7DD0D9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</w:rPr>
      </w:pPr>
      <w:r w:rsidRPr="00932086">
        <w:rPr>
          <w:rFonts w:ascii="Arial" w:hAnsi="Arial" w:cs="Arial"/>
          <w:sz w:val="16"/>
          <w:szCs w:val="16"/>
        </w:rPr>
        <w:t xml:space="preserve">VI </w:t>
      </w:r>
      <w:proofErr w:type="gramStart"/>
      <w:r w:rsidRPr="00932086">
        <w:rPr>
          <w:rFonts w:ascii="Arial" w:hAnsi="Arial" w:cs="Arial"/>
          <w:sz w:val="16"/>
          <w:szCs w:val="16"/>
        </w:rPr>
        <w:t>-  Os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atos retificadores (para correções de qualquer natureza) não interrompem o prazo decadencial, logo, o prazo não se reinicia com a juntada de ato retificador; VII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prazo decadencial flui da protocolização dos autos até a decisão definitiva de mérito transitada em julgado; VIII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sobrestamento, por qualquer motivo, inclusive a interposição de ação judicial, não interrompe tampouco suspende o prazo decadencial.</w:t>
      </w:r>
    </w:p>
    <w:p w14:paraId="3DABBCFE" w14:textId="645FF4B0" w:rsidR="00932086" w:rsidRDefault="00932086" w:rsidP="000D51D7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>Feitas tais considerações, acolho na integra o opinativo da Coordenadoria de Atos de Pessoal, bem como o Parecer do Ministério Público de Contas, pela aplicação de multa ao gestor, nos termos dos artigos 87, I, “b” da Lei Complementar nº 113/2005 ao Gestor atual FÁBIO HIDEK MIURA, CPF 035.147.859-02, e óbice à obtenção de certidão até que sejam apresentadas as manifestações devidas.</w:t>
      </w:r>
    </w:p>
    <w:p w14:paraId="00298CA3" w14:textId="0598582D" w:rsidR="00932086" w:rsidRDefault="00932086" w:rsidP="000D51D7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(ADMISSÃO DE PESSOAL n.º 593275/2018, </w:t>
      </w:r>
      <w:hyperlink r:id="rId14" w:history="1">
        <w:r w:rsidRPr="00932086">
          <w:rPr>
            <w:rStyle w:val="Hyperlink"/>
            <w:rFonts w:ascii="Arial" w:hAnsi="Arial" w:cs="Arial"/>
            <w:sz w:val="20"/>
            <w:szCs w:val="20"/>
          </w:rPr>
          <w:t>Acórdão n.º 302/2026</w:t>
        </w:r>
      </w:hyperlink>
      <w:r w:rsidRPr="00932086">
        <w:rPr>
          <w:rFonts w:ascii="Arial" w:hAnsi="Arial" w:cs="Arial"/>
          <w:sz w:val="20"/>
          <w:szCs w:val="20"/>
        </w:rPr>
        <w:t>, Segunda Câmara, Rel. AUGUSTINHO ZUCCHI, julgado em 09/02/2026, veiculado em 25/02/2026 no DETC)</w:t>
      </w:r>
    </w:p>
    <w:p w14:paraId="221658AF" w14:textId="77777777" w:rsidR="002819D5" w:rsidRPr="00C06D28" w:rsidRDefault="002819D5" w:rsidP="002819D5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06D28">
        <w:rPr>
          <w:rFonts w:ascii="Arial" w:eastAsia="Arial" w:hAnsi="Arial" w:cs="Arial"/>
          <w:b/>
          <w:bCs/>
          <w:sz w:val="20"/>
          <w:szCs w:val="20"/>
        </w:rPr>
        <w:t>TRIBUNAL PLENO</w:t>
      </w:r>
    </w:p>
    <w:p w14:paraId="3689A166" w14:textId="1285E4AB" w:rsidR="004C73B9" w:rsidRPr="004C73B9" w:rsidRDefault="00932086" w:rsidP="004C73B9">
      <w:pPr>
        <w:pStyle w:val="Ttulo1"/>
        <w:spacing w:before="120"/>
      </w:pPr>
      <w:bookmarkStart w:id="2" w:name="_Toc234807763"/>
      <w:r>
        <w:t>3</w:t>
      </w:r>
      <w:r w:rsidR="002819D5">
        <w:t>.</w:t>
      </w:r>
      <w:r w:rsidR="004C73B9">
        <w:t xml:space="preserve"> </w:t>
      </w:r>
      <w:r w:rsidR="004C73B9" w:rsidRPr="004C73B9">
        <w:t>Consulta. Educação. Escolas em terrenos não regularizados. Possibilidade de investimentos públicos, diretos ou via cooperação, para assegurar o direito fundamental à educação, desde que adotadas cláusulas de proteção ao erário e instrumentos formais que garantam destinação educacional, fiscalização e reversão.</w:t>
      </w:r>
      <w:bookmarkEnd w:id="2"/>
    </w:p>
    <w:p w14:paraId="60412A24" w14:textId="191E5561" w:rsidR="00626ADB" w:rsidRDefault="00626ADB" w:rsidP="00E336F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3E44C365" w14:textId="77777777" w:rsidR="004C73B9" w:rsidRPr="004C73B9" w:rsidRDefault="004C73B9" w:rsidP="00626ADB">
      <w:pPr>
        <w:spacing w:after="120"/>
        <w:ind w:firstLine="567"/>
        <w:jc w:val="both"/>
        <w:rPr>
          <w:rFonts w:ascii="Arial" w:hAnsi="Arial" w:cs="Arial"/>
          <w:sz w:val="20"/>
          <w:szCs w:val="20"/>
        </w:rPr>
      </w:pPr>
      <w:r w:rsidRPr="004C73B9">
        <w:rPr>
          <w:rFonts w:ascii="Arial" w:hAnsi="Arial" w:cs="Arial"/>
          <w:b/>
          <w:bCs/>
          <w:sz w:val="20"/>
          <w:szCs w:val="20"/>
        </w:rPr>
        <w:t xml:space="preserve">PERGUNTA: </w:t>
      </w:r>
      <w:r w:rsidRPr="004C73B9">
        <w:rPr>
          <w:rFonts w:ascii="Arial" w:hAnsi="Arial" w:cs="Arial"/>
          <w:sz w:val="20"/>
          <w:szCs w:val="20"/>
        </w:rPr>
        <w:t xml:space="preserve">Considerando que as limitações são insuperáveis em curto/médio prazo e a necessidade de garantir o atendimento aos estudantes, em que condições o Estado poderia </w:t>
      </w:r>
      <w:r w:rsidRPr="004C73B9">
        <w:rPr>
          <w:rFonts w:ascii="Arial" w:hAnsi="Arial" w:cs="Arial"/>
          <w:sz w:val="20"/>
          <w:szCs w:val="20"/>
        </w:rPr>
        <w:lastRenderedPageBreak/>
        <w:t>realizar investimentos no imóvel ou na edificação? Esse investimento poderia ocorrer de forma direta ou via termo de cooperação com entidades?</w:t>
      </w:r>
    </w:p>
    <w:p w14:paraId="40348D8A" w14:textId="22E9F60B" w:rsidR="004C73B9" w:rsidRDefault="004C73B9" w:rsidP="00626ADB">
      <w:pPr>
        <w:spacing w:after="120"/>
        <w:ind w:firstLine="567"/>
        <w:jc w:val="both"/>
        <w:rPr>
          <w:rFonts w:ascii="Arial" w:hAnsi="Arial" w:cs="Arial"/>
          <w:sz w:val="20"/>
          <w:szCs w:val="20"/>
        </w:rPr>
      </w:pPr>
      <w:r w:rsidRPr="004C73B9">
        <w:rPr>
          <w:rFonts w:ascii="Arial" w:hAnsi="Arial" w:cs="Arial"/>
          <w:b/>
          <w:bCs/>
          <w:sz w:val="20"/>
          <w:szCs w:val="20"/>
        </w:rPr>
        <w:t xml:space="preserve">RESPOSTA: </w:t>
      </w:r>
      <w:r w:rsidRPr="004C73B9">
        <w:rPr>
          <w:rFonts w:ascii="Arial" w:hAnsi="Arial" w:cs="Arial"/>
          <w:sz w:val="20"/>
          <w:szCs w:val="20"/>
        </w:rPr>
        <w:t>Sim, é possível realizar investimentos, inclusive em terrenos não regularizados, desde que a ação esteja fundamentada na obrigação constitucional de garantir o direito à educação, com respaldo em programa de governo e previsão orçamentária. Para segurança jurídica e proteção ao erário, recomenda-se a formalização por meio de instrumento formal com cláusulas que assegurem a destinação exclusiva à finalidade educacional, prerrogativa de fiscalização e previsão de reversão ou indenização ao Estado em caso de descumprimento.</w:t>
      </w:r>
    </w:p>
    <w:p w14:paraId="08E3F48C" w14:textId="67E28591" w:rsidR="004C73B9" w:rsidRDefault="004C73B9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C73B9">
        <w:rPr>
          <w:rFonts w:ascii="Arial" w:hAnsi="Arial" w:cs="Arial"/>
          <w:sz w:val="20"/>
          <w:szCs w:val="20"/>
        </w:rPr>
        <w:t xml:space="preserve">(CONSULTA n.º 429230/2025, </w:t>
      </w:r>
      <w:hyperlink r:id="rId15" w:history="1">
        <w:r w:rsidRPr="004C73B9">
          <w:rPr>
            <w:rStyle w:val="Hyperlink"/>
            <w:rFonts w:ascii="Arial" w:hAnsi="Arial" w:cs="Arial"/>
            <w:sz w:val="20"/>
            <w:szCs w:val="20"/>
          </w:rPr>
          <w:t>Acórdão n.º 263/2026</w:t>
        </w:r>
      </w:hyperlink>
      <w:r w:rsidRPr="004C73B9">
        <w:rPr>
          <w:rFonts w:ascii="Arial" w:hAnsi="Arial" w:cs="Arial"/>
          <w:sz w:val="20"/>
          <w:szCs w:val="20"/>
        </w:rPr>
        <w:t>, Tribunal Pleno, Rel. MAURÍCIO REQUIÃO DE MELLO E SILVA, julgado em 11/02/2026, veiculado em 20/02/2026 no DETC)</w:t>
      </w:r>
    </w:p>
    <w:p w14:paraId="3E51ADE6" w14:textId="2B11F085" w:rsidR="00B97A70" w:rsidRPr="00B97A70" w:rsidRDefault="00932086" w:rsidP="00B97A70">
      <w:pPr>
        <w:pStyle w:val="Ttulo1"/>
        <w:spacing w:before="120"/>
      </w:pPr>
      <w:bookmarkStart w:id="3" w:name="_Toc234807764"/>
      <w:r>
        <w:t>4</w:t>
      </w:r>
      <w:r w:rsidR="00276E70">
        <w:t xml:space="preserve">. </w:t>
      </w:r>
      <w:r w:rsidR="00B97A70" w:rsidRPr="00B97A70">
        <w:t>Consulta. Consórcio Intermunicipal. Execução orçamentária e prestação de contas. Aplicação da Portaria STN nº 274/2016 e do MCASP. Necessidade de observância do Plano de Contas da Despesa definido pelo TCE-PR. Prestação de contas baseada na despesa efetivamente executada pelo consórcio com aplicação dos percentuais de rateio. Inexistência de vinculação direta entre empenho individual do ente consorciado e execução orçamentária do consórcio. Impossibilidade de revisão do plano de contas nos termos propostos.</w:t>
      </w:r>
      <w:bookmarkEnd w:id="3"/>
    </w:p>
    <w:p w14:paraId="7DF0BB14" w14:textId="77777777" w:rsidR="00B97A70" w:rsidRP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(...)</w:t>
      </w:r>
    </w:p>
    <w:p w14:paraId="679D681B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“1. Está correto o entendimento de que o controle inicial da execução orçamentária pelo Município deve se limitar ao grupo de natureza da despesa (</w:t>
      </w:r>
      <w:proofErr w:type="spellStart"/>
      <w:r w:rsidRPr="00B97A70">
        <w:rPr>
          <w:rFonts w:ascii="Arial" w:hAnsi="Arial" w:cs="Arial"/>
          <w:sz w:val="20"/>
          <w:szCs w:val="20"/>
        </w:rPr>
        <w:t>ex</w:t>
      </w:r>
      <w:proofErr w:type="spellEnd"/>
      <w:r w:rsidRPr="00B97A70">
        <w:rPr>
          <w:rFonts w:ascii="Arial" w:hAnsi="Arial" w:cs="Arial"/>
          <w:sz w:val="20"/>
          <w:szCs w:val="20"/>
        </w:rPr>
        <w:t>: Pessoal, Outras Despesas Correntes), sendo somente na prestação de contas do consórcio elaborada posteriormente com o detalhamento até o elemento de despesa?</w:t>
      </w:r>
    </w:p>
    <w:p w14:paraId="66DD7345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Resposta: Não. A execução orçamentária pelo Município deve observar o Plano de Contas da Despesa disponibilizado anualmente por este Tribunal de Contas.</w:t>
      </w:r>
    </w:p>
    <w:p w14:paraId="58870A3B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2. Se a prestação de contas fornecida pelo consórcio, referente à execução efetiva, estiver dentro dos valores totais do grupo de natureza da despesa, isso é considerado correto e suficiente para comprovar a aplicação dos recursos conforme a destinação feita pelo Município?</w:t>
      </w:r>
    </w:p>
    <w:p w14:paraId="372C629F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Resposta: A prestação de contas do consórcio deve considerar a despesa efetivamente executada no período e aplicar os percentuais de rateio correspondentes, ainda que tais valores não guardem relação direta com os empenhos realizados individualmente pelos entes consorciados.</w:t>
      </w:r>
    </w:p>
    <w:p w14:paraId="6EB53BF7" w14:textId="7F962658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3. Caso as respostas anteriores sejam positivas, é possível que o TCEPR revise o plano de contas de despesa, tornando o nível de elemento de despesa (4º nível) como analítico (</w:t>
      </w:r>
      <w:proofErr w:type="spellStart"/>
      <w:r w:rsidRPr="00B97A70">
        <w:rPr>
          <w:rFonts w:ascii="Arial" w:hAnsi="Arial" w:cs="Arial"/>
          <w:sz w:val="20"/>
          <w:szCs w:val="20"/>
        </w:rPr>
        <w:t>ex</w:t>
      </w:r>
      <w:proofErr w:type="spellEnd"/>
      <w:r w:rsidRPr="00B97A70">
        <w:rPr>
          <w:rFonts w:ascii="Arial" w:hAnsi="Arial" w:cs="Arial"/>
          <w:sz w:val="20"/>
          <w:szCs w:val="20"/>
        </w:rPr>
        <w:t>: 3.1.71.70; 3.3.71.70) para transferências a consórcios, permitindo que os</w:t>
      </w:r>
      <w:r>
        <w:rPr>
          <w:rFonts w:ascii="Arial" w:hAnsi="Arial" w:cs="Arial"/>
          <w:sz w:val="20"/>
          <w:szCs w:val="20"/>
        </w:rPr>
        <w:t xml:space="preserve"> </w:t>
      </w:r>
      <w:r w:rsidRPr="00B97A70">
        <w:rPr>
          <w:rFonts w:ascii="Arial" w:hAnsi="Arial" w:cs="Arial"/>
          <w:sz w:val="20"/>
          <w:szCs w:val="20"/>
        </w:rPr>
        <w:t>Municípios realizem o empenho com maior aderência às diretrizes da STN, sem a necessidade de detalhamento excessivo? Resposta: Prejudicada em razão das respostas anteriores.”</w:t>
      </w:r>
    </w:p>
    <w:p w14:paraId="39067F32" w14:textId="675DD539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(CONSULTA n.º 607910/2025, </w:t>
      </w:r>
      <w:hyperlink r:id="rId16" w:history="1">
        <w:r w:rsidRPr="00B97A70">
          <w:rPr>
            <w:rStyle w:val="Hyperlink"/>
            <w:rFonts w:ascii="Arial" w:hAnsi="Arial" w:cs="Arial"/>
            <w:sz w:val="20"/>
            <w:szCs w:val="20"/>
          </w:rPr>
          <w:t>Acórdão n.º 357/2026</w:t>
        </w:r>
      </w:hyperlink>
      <w:r w:rsidRPr="00B97A70">
        <w:rPr>
          <w:rFonts w:ascii="Arial" w:hAnsi="Arial" w:cs="Arial"/>
          <w:sz w:val="20"/>
          <w:szCs w:val="20"/>
        </w:rPr>
        <w:t>, Tribunal Pleno, Rel. FERNANDO AUGUSTO MELLO GUIMARÃES, julgado em 23/02/2026, veiculado em 10/03/2026 no DETC)</w:t>
      </w:r>
    </w:p>
    <w:p w14:paraId="44575291" w14:textId="70B4E1F0" w:rsidR="001D4A9B" w:rsidRPr="001D4A9B" w:rsidRDefault="00932086" w:rsidP="001D4A9B">
      <w:pPr>
        <w:pStyle w:val="Ttulo1"/>
        <w:spacing w:before="120"/>
      </w:pPr>
      <w:bookmarkStart w:id="4" w:name="_Toc234807765"/>
      <w:r>
        <w:t>5</w:t>
      </w:r>
      <w:r w:rsidR="001D4A9B">
        <w:t xml:space="preserve">. </w:t>
      </w:r>
      <w:r w:rsidR="001D4A9B" w:rsidRPr="001D4A9B">
        <w:t>Consulta. Prorrogação de ata de registro de preços para execução de saldo residual ou renovação da totalidade do quantitativo inicialmente previsto. Necessidade de previsão em edital e em ata. Pela possibilidade, desde que demonstrada a manutenção do preço vantajoso, previamente abordada pelo gestor responsável dentro do Plano Anual de Contratações (PCA) da entidade e preenchidos os demais requisitos tidos por essenciais em normativa própria. Regulamentação por meio de decreto. Pelo reconhecimento da aplicabilidade do artigo 125 da NLL e seus percentuais para acréscimos quantitativos aos contratos derivados de atas de registro de preços.</w:t>
      </w:r>
      <w:bookmarkEnd w:id="4"/>
    </w:p>
    <w:p w14:paraId="6E910464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lastRenderedPageBreak/>
        <w:t xml:space="preserve">Trata-se de consulta inicialmente formulada pelo Município de Candói, representado por seu Prefeito, </w:t>
      </w:r>
      <w:proofErr w:type="spellStart"/>
      <w:r w:rsidRPr="001D4A9B">
        <w:rPr>
          <w:rFonts w:ascii="Arial" w:hAnsi="Arial" w:cs="Arial"/>
          <w:sz w:val="20"/>
          <w:szCs w:val="20"/>
        </w:rPr>
        <w:t>Aldoíno</w:t>
      </w:r>
      <w:proofErr w:type="spellEnd"/>
      <w:r w:rsidRPr="001D4A9B">
        <w:rPr>
          <w:rFonts w:ascii="Arial" w:hAnsi="Arial" w:cs="Arial"/>
          <w:sz w:val="20"/>
          <w:szCs w:val="20"/>
        </w:rPr>
        <w:t xml:space="preserve"> Goldoni Filho, por intermédio da qual busca ver aclarados os tópicos abaixo individualizados:</w:t>
      </w:r>
    </w:p>
    <w:p w14:paraId="200C8352" w14:textId="64DEC484" w:rsidR="001D4A9B" w:rsidRPr="001D4A9B" w:rsidRDefault="001D4A9B" w:rsidP="001D4A9B">
      <w:pPr>
        <w:pStyle w:val="PargrafodaLista"/>
        <w:numPr>
          <w:ilvl w:val="0"/>
          <w:numId w:val="3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No caso de prorrogação da vigência de ata de registro de preços nos termos do artigo 84 da Lei 14.133/2021, apenas o quantitativo não executado da ata acompanha a prorrogação ou o quantitativo deve ser renovado ao saldo inicialmente pactuado?</w:t>
      </w:r>
    </w:p>
    <w:p w14:paraId="755BFBFB" w14:textId="5D2A0DE5" w:rsidR="001D4A9B" w:rsidRDefault="001D4A9B" w:rsidP="001D4A9B">
      <w:pPr>
        <w:pStyle w:val="PargrafodaLista"/>
        <w:numPr>
          <w:ilvl w:val="0"/>
          <w:numId w:val="3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Com relação ao sistema de registro de preços regidos pela Lei Federal nº 14.133/2021, na hipótese de 100% do que foi registrado em ata ter sido convertido em contrato, considerando necessidade do ente contratante, seria possível então a realização de acréscimo deste contrato nos percentuais definidos pelo artigo 125 da Lei 14.133/2021?</w:t>
      </w:r>
    </w:p>
    <w:p w14:paraId="59E04660" w14:textId="7C3B9752" w:rsidR="001D4A9B" w:rsidRP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Em decorrência de alertas vertidos respectivamente pela CGM e pela CAIS, em processos de consulta cuja temática tangencia a matéria acima discorrida, uma de autoria do Município de Ponta Grossa (n.º 81748-8/23) e a outra do Município de Campo Largo (n.º 32955-3/25), optou-se por promover o pertinente apensamento dos autos, passando a integrar o escopo deste expediente também os subsequentes questionamentos:</w:t>
      </w:r>
    </w:p>
    <w:p w14:paraId="4FEDAFB0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1. a) legislação municipal poderá regulamentar a renovação dos quantitativos registrados?</w:t>
      </w:r>
    </w:p>
    <w:p w14:paraId="6229B6D5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b) Quais seriam os limites?</w:t>
      </w:r>
    </w:p>
    <w:p w14:paraId="3B9D107B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b.1. O saldo remanescente?</w:t>
      </w:r>
    </w:p>
    <w:p w14:paraId="6557CD97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b.2 O quantitativo original?</w:t>
      </w:r>
    </w:p>
    <w:p w14:paraId="351CE02D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b.3 O valor correspondente ao que foi gasto no período anterior?</w:t>
      </w:r>
    </w:p>
    <w:p w14:paraId="69AA422A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c) qual seria a forma instrumental? Decreto ou Lei?</w:t>
      </w:r>
    </w:p>
    <w:p w14:paraId="2CD66D60" w14:textId="7CFF4FED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2. a) No ato da prorrogação da vigência da ata de registro de preços poderá haver a renovação dos quantitativos registrados?</w:t>
      </w:r>
    </w:p>
    <w:p w14:paraId="30A2CB7A" w14:textId="0B586B93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320B81A4" w14:textId="77777777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b/>
          <w:bCs/>
          <w:sz w:val="20"/>
          <w:szCs w:val="20"/>
        </w:rPr>
        <w:t>a)</w:t>
      </w:r>
      <w:r w:rsidRPr="001D4A9B">
        <w:rPr>
          <w:rFonts w:ascii="Arial" w:hAnsi="Arial" w:cs="Arial"/>
          <w:sz w:val="20"/>
          <w:szCs w:val="20"/>
        </w:rPr>
        <w:t xml:space="preserve"> Em caso de prorrogação de vigência da ata de registro de preços, devidamente autorizada pelo artigo 84 da NLL, pode ser incluído apenas o quantitativo eventualmente remanescente ou, então, renovado em sua totalidade aquele inicialmente previsto na ata, desde que tal possibilidade conste expressamente do edital e da própria ata. Tal opção deve ser exercida dentro do prazo vigência original da ata, ou seja, antes de expirado seu prazo ou esgotado o seu objeto, o que ocorrer antes, vir acompanhada da demonstração da manutenção do preço vantajoso e previamente abordada pelo gestor responsável dentro do Plano Anual de Contratações (PCA) da entidade. Por fim, havendo interesse da municipalidade, pode realizar a regulamentação da Lei n.º 14.133/22 por meio de Decreto do Poder Executivo, com a finalidade de traçar critérios e exigências específicas de forma complementar.</w:t>
      </w:r>
    </w:p>
    <w:p w14:paraId="7EC4077B" w14:textId="53CCF624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b/>
          <w:bCs/>
          <w:sz w:val="20"/>
          <w:szCs w:val="20"/>
        </w:rPr>
        <w:t>b)</w:t>
      </w:r>
      <w:r w:rsidRPr="001D4A9B">
        <w:rPr>
          <w:rFonts w:ascii="Arial" w:hAnsi="Arial" w:cs="Arial"/>
          <w:sz w:val="20"/>
          <w:szCs w:val="20"/>
        </w:rPr>
        <w:t xml:space="preserve"> na seara contratual, quer oriunda de modalidade de licitação do artigo 28 ou dos procedimentos auxiliares do artigo 78, são plenamente aplicáveis as disposições do “Capítulo VII - da alteração dos contratos e dos preços”, o que inclui o artigo 125. II.</w:t>
      </w:r>
    </w:p>
    <w:p w14:paraId="4E86E9EC" w14:textId="077853E0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 xml:space="preserve">(CONSULTA n.º 636432/2023, </w:t>
      </w:r>
      <w:hyperlink r:id="rId17" w:history="1">
        <w:r w:rsidRPr="001D4A9B">
          <w:rPr>
            <w:rStyle w:val="Hyperlink"/>
            <w:rFonts w:ascii="Arial" w:hAnsi="Arial" w:cs="Arial"/>
            <w:sz w:val="20"/>
            <w:szCs w:val="20"/>
          </w:rPr>
          <w:t>Acórdão n.º 392/2026</w:t>
        </w:r>
      </w:hyperlink>
      <w:r w:rsidRPr="001D4A9B">
        <w:rPr>
          <w:rFonts w:ascii="Arial" w:hAnsi="Arial" w:cs="Arial"/>
          <w:sz w:val="20"/>
          <w:szCs w:val="20"/>
        </w:rPr>
        <w:t>, Tribunal Pleno, Rel. JOSE DURVAL MATTOS DO AMARAL, julgado em 23/02/2026, veiculado em 10/03/2026 no DETC)</w:t>
      </w:r>
    </w:p>
    <w:p w14:paraId="7A55CA63" w14:textId="240AFC08" w:rsidR="00B97A70" w:rsidRPr="00B97A70" w:rsidRDefault="00932086" w:rsidP="00B97A70">
      <w:pPr>
        <w:pStyle w:val="Ttulo1"/>
        <w:spacing w:before="120"/>
      </w:pPr>
      <w:bookmarkStart w:id="5" w:name="_Toc234807766"/>
      <w:r>
        <w:t>6</w:t>
      </w:r>
      <w:r w:rsidR="00626ADB">
        <w:t xml:space="preserve">. </w:t>
      </w:r>
      <w:r w:rsidR="00B97A70" w:rsidRPr="00B97A70">
        <w:t>Consulta. Contratação de advogados por meio de Consórcio Público Intermunicipal de Gestão da AMUSEP – PROAMUSEP para atendimento de demandas específicas dos municípios consorciados. Regra de vedação, caráter excepcional e requisitos estritos para demandas relativas a SUS, FUNDEB, FPM e royalties, bem como critérios para adoção de concorrência ou inexigibilidade.</w:t>
      </w:r>
      <w:bookmarkEnd w:id="5"/>
    </w:p>
    <w:p w14:paraId="7274EE87" w14:textId="77777777" w:rsidR="00626ADB" w:rsidRDefault="00626ADB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30361B51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lastRenderedPageBreak/>
        <w:t>1) É possível a contratação de assessoria jurídica para patrocinar demandas judiciais cujo pedido seja corrigir a desatualização da “Tabela de Procedimentos Ambulatoriais e Hospitalares” do Sistema Único de Saúde, bem como o ressarcimento das diferenças relativas aos últimos 05 (cinco) anos, devidamente atualizados e por consequência, que seja a União condenada ao pagamento das respectivas diferenças?</w:t>
      </w:r>
    </w:p>
    <w:p w14:paraId="11C108BA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A matéria encontra-se afetada a julgamento repetitivo no STJ (Tema 1305), com determinação de suspensão nacional dos processos correlatos, de modo que eventual contratação para esse patrocínio tende a ser </w:t>
      </w:r>
      <w:proofErr w:type="gramStart"/>
      <w:r w:rsidRPr="00B97A70">
        <w:rPr>
          <w:rFonts w:ascii="Arial" w:hAnsi="Arial" w:cs="Arial"/>
          <w:sz w:val="20"/>
          <w:szCs w:val="20"/>
        </w:rPr>
        <w:t>inócua</w:t>
      </w:r>
      <w:proofErr w:type="gramEnd"/>
      <w:r w:rsidRPr="00B97A70">
        <w:rPr>
          <w:rFonts w:ascii="Arial" w:hAnsi="Arial" w:cs="Arial"/>
          <w:sz w:val="20"/>
          <w:szCs w:val="20"/>
        </w:rPr>
        <w:t xml:space="preserve"> enquanto perdurar a suspensão. Uma vez estabilizando-se a controvérsia no STJ, afasta-se a singularidade e aproxima-se de atuação ordinária, incidindo a vedação do Prejulgado nº 6. Eventual contratação externa somente poderia ser cogitada, </w:t>
      </w:r>
      <w:r w:rsidRPr="00B97A70">
        <w:rPr>
          <w:rFonts w:ascii="Arial" w:hAnsi="Arial" w:cs="Arial"/>
          <w:b/>
          <w:bCs/>
          <w:sz w:val="20"/>
          <w:szCs w:val="20"/>
        </w:rPr>
        <w:t>excepcionalmente</w:t>
      </w:r>
      <w:r w:rsidRPr="00B97A70">
        <w:rPr>
          <w:rFonts w:ascii="Arial" w:hAnsi="Arial" w:cs="Arial"/>
          <w:sz w:val="20"/>
          <w:szCs w:val="20"/>
        </w:rPr>
        <w:t>, se demonstradas especificidades concretas (tese não padronizável, complexidade efetiva, inadequação dos meios próprios, notória especialização e preço compatível).</w:t>
      </w:r>
    </w:p>
    <w:p w14:paraId="7741C099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2) É possível a contratação de assessoria jurídica para patrocinar demandas judiciais cujo pedido seja o correto repasse dos valores vinculados ao FUNDEB bem como as devidas complementações pela União?</w:t>
      </w:r>
    </w:p>
    <w:p w14:paraId="62BC3FFC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Trata-se de matéria inserida no campo ordinário de atuação das Procuradorias municipais, não se admitindo a contratação externa como solução natural. A contratação direta somente seria admissível</w:t>
      </w:r>
      <w:r w:rsidRPr="00B97A70">
        <w:rPr>
          <w:rFonts w:ascii="Arial" w:hAnsi="Arial" w:cs="Arial"/>
          <w:sz w:val="20"/>
          <w:szCs w:val="20"/>
        </w:rPr>
        <w:t xml:space="preserve"> </w:t>
      </w:r>
      <w:r w:rsidRPr="00B97A70">
        <w:rPr>
          <w:rFonts w:ascii="Arial" w:hAnsi="Arial" w:cs="Arial"/>
          <w:b/>
          <w:bCs/>
          <w:sz w:val="20"/>
          <w:szCs w:val="20"/>
        </w:rPr>
        <w:t>excepcionalmente</w:t>
      </w:r>
      <w:r w:rsidRPr="00B97A70">
        <w:rPr>
          <w:rFonts w:ascii="Arial" w:hAnsi="Arial" w:cs="Arial"/>
          <w:sz w:val="20"/>
          <w:szCs w:val="20"/>
        </w:rPr>
        <w:t>, mediante demonstração robusta e individualizada, em processo administrativo formal, de singularidade/alta complexidade do caso concreto, notória especialização, inadequação dos meios próprios e preço certo e compatível, sob pena de afronta ao Prejulgado nº 6 e ao art. 37, II, da Constituição.</w:t>
      </w:r>
    </w:p>
    <w:p w14:paraId="3E7C9DC5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3) É possível a contratação de assessoria jurídica para patrocinar demandas judiciais cujo pedido seja a recuperação dos valores do Fundo de Participação dos Municípios – FPM, em casos de o repasse ter sido realizado de maneira errônea pela União?</w:t>
      </w:r>
    </w:p>
    <w:p w14:paraId="4CBD7E43" w14:textId="6448F525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A pretensão se vincula a tema de caráter rotineiro/ordinário das Procuradorias, não justificando terceirização. </w:t>
      </w:r>
      <w:r w:rsidRPr="00B97A70">
        <w:rPr>
          <w:rFonts w:ascii="Arial" w:hAnsi="Arial" w:cs="Arial"/>
          <w:sz w:val="20"/>
          <w:szCs w:val="20"/>
        </w:rPr>
        <w:t>Admite-se</w:t>
      </w:r>
      <w:r w:rsidRPr="00B97A70">
        <w:rPr>
          <w:rFonts w:ascii="Arial" w:hAnsi="Arial" w:cs="Arial"/>
          <w:sz w:val="20"/>
          <w:szCs w:val="20"/>
        </w:rPr>
        <w:t xml:space="preserve"> contratação externa apenas de forma </w:t>
      </w:r>
      <w:r w:rsidRPr="00B97A70">
        <w:rPr>
          <w:rFonts w:ascii="Arial" w:hAnsi="Arial" w:cs="Arial"/>
          <w:b/>
          <w:bCs/>
          <w:sz w:val="20"/>
          <w:szCs w:val="20"/>
        </w:rPr>
        <w:t>excepcional</w:t>
      </w:r>
      <w:r w:rsidRPr="00B97A70">
        <w:rPr>
          <w:rFonts w:ascii="Arial" w:hAnsi="Arial" w:cs="Arial"/>
          <w:sz w:val="20"/>
          <w:szCs w:val="20"/>
        </w:rPr>
        <w:t>, com instrução formal e demonstração, caso a caso, de inadequação dos meios próprios, singularidade/alta complexidade e notória especialização, além de preço compatível, sob pena de nulidade e de caracterização de substituição indevida de função institucional.</w:t>
      </w:r>
    </w:p>
    <w:p w14:paraId="2184BA9D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4) É possível a contratação de assessoria jurídica para patrocinar demandas judiciais cujo pedido objetive receber royalties compatíveis com devida correção dos valores repassados pela Agência Nacional do Petróleo, Gás Natural e Biocombustíveis – ANP?</w:t>
      </w:r>
    </w:p>
    <w:p w14:paraId="1028725D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A especialização não decorre do rótulo do tema, mas da existência de tese jurídica verdadeiramente diferenciada, de complexidade acima do padrão e sem entendimento judicial consolidado. Sendo a controvérsia já estabilizada no STJ, afasta-se a singularidade e aproxima-se de atuação ordinária, incidindo a vedação do Prejulgado nº 6. Eventual contratação externa somente poderia ser cogitada, </w:t>
      </w:r>
      <w:r w:rsidRPr="00B97A70">
        <w:rPr>
          <w:rFonts w:ascii="Arial" w:hAnsi="Arial" w:cs="Arial"/>
          <w:b/>
          <w:bCs/>
          <w:sz w:val="20"/>
          <w:szCs w:val="20"/>
        </w:rPr>
        <w:t>excepcionalmente</w:t>
      </w:r>
      <w:r w:rsidRPr="00B97A70">
        <w:rPr>
          <w:rFonts w:ascii="Arial" w:hAnsi="Arial" w:cs="Arial"/>
          <w:sz w:val="20"/>
          <w:szCs w:val="20"/>
        </w:rPr>
        <w:t>, se demonstradas especificidades concretas (tese não padronizável, complexidade efetiva, inadequação dos meios próprios, notória especialização e preço compatível).</w:t>
      </w:r>
    </w:p>
    <w:p w14:paraId="5B487465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5) Sendo possível a contratação de equipe jurídica ou profissional único, como a demanda exigir, qual o instrumento correto para que seja realizada? É possível a realização de Concorrência Eletrônica? É possível a realização de contratação direta via inexigibilidade?</w:t>
      </w:r>
    </w:p>
    <w:p w14:paraId="4259E04C" w14:textId="04DE329D" w:rsid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A regra é a competição</w:t>
      </w:r>
      <w:r w:rsidRPr="00B97A70">
        <w:rPr>
          <w:rFonts w:ascii="Arial" w:hAnsi="Arial" w:cs="Arial"/>
          <w:sz w:val="20"/>
          <w:szCs w:val="20"/>
        </w:rPr>
        <w:t xml:space="preserve"> (Concorrência Eletrônica), quando o objeto for definível, comparável e julgável por critérios objetivos. A contratação direta por inexigibilidade não é automática em serviços advocatícios e somente se admite excepcionalmente, com demonstração concreta, caso a caso, da inviabilidade de competição, da inadequação dos meios próprios, da singularidade/alta complexidade e da notória especialização, além de justificativa </w:t>
      </w:r>
      <w:r w:rsidRPr="00B97A70">
        <w:rPr>
          <w:rFonts w:ascii="Arial" w:hAnsi="Arial" w:cs="Arial"/>
          <w:sz w:val="20"/>
          <w:szCs w:val="20"/>
        </w:rPr>
        <w:lastRenderedPageBreak/>
        <w:t xml:space="preserve">técnica e econômica e preço certo e compatível. Na conformação remuneratória, recomenda-se priorizar modelo ad </w:t>
      </w:r>
      <w:proofErr w:type="spellStart"/>
      <w:r w:rsidRPr="00B97A70">
        <w:rPr>
          <w:rFonts w:ascii="Arial" w:hAnsi="Arial" w:cs="Arial"/>
          <w:sz w:val="20"/>
          <w:szCs w:val="20"/>
        </w:rPr>
        <w:t>exitum</w:t>
      </w:r>
      <w:proofErr w:type="spellEnd"/>
      <w:r w:rsidRPr="00B97A70">
        <w:rPr>
          <w:rFonts w:ascii="Arial" w:hAnsi="Arial" w:cs="Arial"/>
          <w:sz w:val="20"/>
          <w:szCs w:val="20"/>
        </w:rPr>
        <w:t>, com pagamento condicionado ao trânsito em julgado e ao efetivo ingresso dos valores, vedada antecipação e com parâmetros objetivos, verificáveis e auditáveis.</w:t>
      </w:r>
    </w:p>
    <w:p w14:paraId="11EA9E73" w14:textId="5B2C742A" w:rsidR="00B97A70" w:rsidRPr="00B97A70" w:rsidRDefault="00B97A70" w:rsidP="001D4A9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(CONSULTA n.º 546453/2024, </w:t>
      </w:r>
      <w:hyperlink r:id="rId18" w:history="1">
        <w:r w:rsidRPr="00B97A70">
          <w:rPr>
            <w:rStyle w:val="Hyperlink"/>
            <w:rFonts w:ascii="Arial" w:hAnsi="Arial" w:cs="Arial"/>
            <w:sz w:val="20"/>
            <w:szCs w:val="20"/>
          </w:rPr>
          <w:t>Acórdão n.º 401/2026</w:t>
        </w:r>
      </w:hyperlink>
      <w:r w:rsidRPr="00B97A70">
        <w:rPr>
          <w:rFonts w:ascii="Arial" w:hAnsi="Arial" w:cs="Arial"/>
          <w:sz w:val="20"/>
          <w:szCs w:val="20"/>
        </w:rPr>
        <w:t>, Tribunal Pleno, Rel. MAURÍCIO REQUIÃO DE MELLO E SILVA, julgado em 23/02/2026, veiculado em 10/03/2026 no DETC)</w:t>
      </w:r>
    </w:p>
    <w:p w14:paraId="18AB8199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Elaboração</w:t>
      </w:r>
    </w:p>
    <w:p w14:paraId="71BAEE87" w14:textId="208B64B3" w:rsidR="007469CB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Escola de Gestão Pública </w:t>
      </w:r>
      <w:r>
        <w:rPr>
          <w:rFonts w:ascii="Arial" w:eastAsia="Arial" w:hAnsi="Arial" w:cs="Arial"/>
          <w:i/>
          <w:color w:val="000000"/>
          <w:sz w:val="20"/>
          <w:szCs w:val="20"/>
        </w:rPr>
        <w:t>–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5368B7">
        <w:rPr>
          <w:rFonts w:ascii="Arial" w:eastAsia="Arial" w:hAnsi="Arial" w:cs="Arial"/>
          <w:i/>
          <w:color w:val="000000"/>
          <w:sz w:val="20"/>
          <w:szCs w:val="20"/>
        </w:rPr>
        <w:t xml:space="preserve">Área de 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>Jurisprudência</w:t>
      </w:r>
    </w:p>
    <w:p w14:paraId="5A10D107" w14:textId="77777777" w:rsidR="007469CB" w:rsidRPr="00F76263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CD3E51B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E-mail</w:t>
      </w:r>
    </w:p>
    <w:p w14:paraId="6C4FC1F9" w14:textId="6D2FEB94" w:rsidR="00F12D6D" w:rsidRPr="0010725B" w:rsidRDefault="007469CB" w:rsidP="0010725B">
      <w:pPr>
        <w:spacing w:after="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661CF0" wp14:editId="16235907">
                <wp:simplePos x="0" y="0"/>
                <wp:positionH relativeFrom="page">
                  <wp:posOffset>1720850</wp:posOffset>
                </wp:positionH>
                <wp:positionV relativeFrom="paragraph">
                  <wp:posOffset>341934</wp:posOffset>
                </wp:positionV>
                <wp:extent cx="4124325" cy="2914649"/>
                <wp:effectExtent l="0" t="0" r="3175" b="0"/>
                <wp:wrapNone/>
                <wp:docPr id="2057371791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2914649"/>
                          <a:chOff x="1" y="-9526"/>
                          <a:chExt cx="4124325" cy="2914651"/>
                        </a:xfrm>
                      </wpg:grpSpPr>
                      <wps:wsp>
                        <wps:cNvPr id="37106171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238072"/>
                            <a:ext cx="4124325" cy="2667053"/>
                          </a:xfrm>
                          <a:prstGeom prst="round2DiagRect">
                            <a:avLst/>
                          </a:prstGeom>
                          <a:solidFill>
                            <a:srgbClr val="008CE2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45919" w14:textId="77777777" w:rsidR="003B26EA" w:rsidRDefault="003B26EA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02EB31D0" w14:textId="7E136706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06D28"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ACESSE TAMBÉM</w:t>
                              </w:r>
                            </w:p>
                            <w:p w14:paraId="13E2AE97" w14:textId="77777777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7A5088E8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9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Pesquisas Prontas</w:t>
                                </w:r>
                              </w:hyperlink>
                            </w:p>
                            <w:p w14:paraId="7EA12A02" w14:textId="77777777" w:rsidR="00C06D28" w:rsidRPr="003D18F8" w:rsidRDefault="00C06D28" w:rsidP="003B26EA">
                              <w:pP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07D5872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0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Teses Ambientais</w:t>
                                </w:r>
                              </w:hyperlink>
                            </w:p>
                            <w:p w14:paraId="25AE1FA9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240156FC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  <w:hyperlink r:id="rId21">
                                <w:proofErr w:type="spellStart"/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Interjuris</w:t>
                                </w:r>
                                <w:proofErr w:type="spellEnd"/>
                              </w:hyperlink>
                            </w:p>
                            <w:p w14:paraId="6272CB0D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68E492D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2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Repercussão Geral do Supremo Tribunal Federal - STF e os Tribunais de Contas</w:t>
                                </w:r>
                              </w:hyperlink>
                            </w:p>
                            <w:p w14:paraId="23E1B871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7746D914" w14:textId="52E24DD1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3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Súmulas Selecionadas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802700" name="Gráfico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190625" y="-9526"/>
                            <a:ext cx="638176" cy="638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61CF0" id="Agrupar 7" o:spid="_x0000_s1027" style="position:absolute;left:0;text-align:left;margin-left:135.5pt;margin-top:26.9pt;width:324.75pt;height:229.5pt;z-index:251663360;mso-position-horizontal-relative:page;mso-width-relative:margin;mso-height-relative:margin" coordorigin=",-95" coordsize="41243,29146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">
                <v:shape id="_x0000_s1028" style="position:absolute;top:2380;width:41243;height:26671;visibility:visible;mso-wrap-style:square;v-text-anchor:top" coordsize="4124325,266705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" adj="-11796480,,5400" path="m444518,l4124325,r,l4124325,2222535v,245501,-199017,444518,-444518,444518l,2667053r,l,444518c,199017,199017,,444518,xe" fillcolor="#008ce2" stroked="f" strokeweight="1.5pt">
                  <v:stroke joinstyle="miter"/>
                  <v:formulas/>
                  <v:path arrowok="t" o:connecttype="custom" o:connectlocs="444518,0;4124325,0;4124325,0;4124325,2222535;3679807,2667053;0,2667053;0,2667053;0,444518;444518,0" o:connectangles="0,0,0,0,0,0,0,0,0" textboxrect="0,0,4124325,2667053"/>
                  <v:textbox>
                    <w:txbxContent>
                      <w:p w14:paraId="49645919" w14:textId="77777777" w:rsidR="003B26EA" w:rsidRDefault="003B26EA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02EB31D0" w14:textId="7E136706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06D28"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ACESSE TAMBÉM</w:t>
                        </w:r>
                      </w:p>
                      <w:p w14:paraId="13E2AE97" w14:textId="77777777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7A5088E8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6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Pesquisas Prontas</w:t>
                          </w:r>
                        </w:hyperlink>
                      </w:p>
                      <w:p w14:paraId="7EA12A02" w14:textId="77777777" w:rsidR="00C06D28" w:rsidRPr="003D18F8" w:rsidRDefault="00C06D28" w:rsidP="003B26EA">
                        <w:pP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07D5872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7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Teses Ambientais</w:t>
                          </w:r>
                        </w:hyperlink>
                      </w:p>
                      <w:p w14:paraId="25AE1FA9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240156FC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  <w:hyperlink r:id="rId28">
                          <w:proofErr w:type="spellStart"/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Interjuris</w:t>
                          </w:r>
                          <w:proofErr w:type="spellEnd"/>
                        </w:hyperlink>
                      </w:p>
                      <w:p w14:paraId="6272CB0D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68E492D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9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Repercussão Geral do Supremo Tribunal Federal - STF e os Tribunais de Contas</w:t>
                          </w:r>
                        </w:hyperlink>
                      </w:p>
                      <w:p w14:paraId="23E1B871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7746D914" w14:textId="52E24DD1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30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Súmulas Selecionadas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" o:spid="_x0000_s1029" type="#_x0000_t75" style="position:absolute;left:11906;top:-95;width:6382;height:638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">
                  <v:imagedata r:id="rId31" o:title=""/>
                </v:shape>
                <w10:wrap anchorx="page"/>
              </v:group>
            </w:pict>
          </mc:Fallback>
        </mc:AlternateContent>
      </w:r>
      <w:r w:rsidRPr="00F76263">
        <w:rPr>
          <w:rFonts w:ascii="Arial" w:eastAsia="Arial" w:hAnsi="Arial" w:cs="Arial"/>
          <w:i/>
          <w:sz w:val="20"/>
          <w:szCs w:val="20"/>
        </w:rPr>
        <w:t>jurisprudencia@tce.pr.gov.br</w:t>
      </w:r>
    </w:p>
    <w:sectPr w:rsidR="00F12D6D" w:rsidRPr="0010725B" w:rsidSect="00B707F9">
      <w:headerReference w:type="default" r:id="rId32"/>
      <w:footerReference w:type="default" r:id="rId33"/>
      <w:pgSz w:w="11906" w:h="16838"/>
      <w:pgMar w:top="1417" w:right="1701" w:bottom="1417" w:left="1701" w:header="709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23D8CF" w14:textId="77777777" w:rsidR="007613C0" w:rsidRDefault="007613C0">
      <w:pPr>
        <w:spacing w:after="0" w:line="240" w:lineRule="auto"/>
      </w:pPr>
      <w:r>
        <w:separator/>
      </w:r>
    </w:p>
  </w:endnote>
  <w:endnote w:type="continuationSeparator" w:id="0">
    <w:p w14:paraId="529A5F6E" w14:textId="77777777" w:rsidR="007613C0" w:rsidRDefault="0076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color w:val="FFFFFF" w:themeColor="background1"/>
      </w:rPr>
      <w:id w:val="1868176496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sz w:val="16"/>
        <w:szCs w:val="16"/>
      </w:rPr>
    </w:sdtEndPr>
    <w:sdtContent>
      <w:p w14:paraId="30F1EF91" w14:textId="48A203BA" w:rsidR="00CA1B67" w:rsidRPr="00EA230C" w:rsidRDefault="00EA230C" w:rsidP="00EA230C">
        <w:pPr>
          <w:pStyle w:val="Rodap"/>
          <w:jc w:val="right"/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</w:pPr>
        <w:r>
          <w:rPr>
            <w:rFonts w:ascii="Arial" w:hAnsi="Arial" w:cs="Arial"/>
            <w:b/>
            <w:bCs/>
            <w:noProof/>
            <w:color w:val="FFFFFF" w:themeColor="background1"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A75CC38" wp14:editId="0E5998B4">
              <wp:simplePos x="0" y="0"/>
              <wp:positionH relativeFrom="page">
                <wp:posOffset>0</wp:posOffset>
              </wp:positionH>
              <wp:positionV relativeFrom="paragraph">
                <wp:posOffset>-723900</wp:posOffset>
              </wp:positionV>
              <wp:extent cx="7559675" cy="1242695"/>
              <wp:effectExtent l="0" t="0" r="3175" b="0"/>
              <wp:wrapNone/>
              <wp:docPr id="1411720140" name="Imagem 3" descr="Forma, Retângul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720140" name="Imagem 3" descr="Forma, Retângulo&#10;&#10;Descrição gerad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1242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begin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instrText>PAGE   \* MERGEFORMAT</w:instrTex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separate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t>2</w: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CDBDB8" w14:textId="77777777" w:rsidR="007613C0" w:rsidRDefault="007613C0">
      <w:pPr>
        <w:spacing w:after="0" w:line="240" w:lineRule="auto"/>
      </w:pPr>
      <w:r>
        <w:separator/>
      </w:r>
    </w:p>
  </w:footnote>
  <w:footnote w:type="continuationSeparator" w:id="0">
    <w:p w14:paraId="52F89DD1" w14:textId="77777777" w:rsidR="007613C0" w:rsidRDefault="00761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878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1"/>
      <w:gridCol w:w="1578"/>
    </w:tblGrid>
    <w:tr w:rsidR="00837236" w:rsidRPr="00837236" w14:paraId="3864F986" w14:textId="77777777" w:rsidTr="006D68CF">
      <w:tc>
        <w:tcPr>
          <w:tcW w:w="7211" w:type="dxa"/>
        </w:tcPr>
        <w:p w14:paraId="6C90726C" w14:textId="7FD055EB" w:rsidR="006D68CF" w:rsidRPr="00837236" w:rsidRDefault="006D68CF" w:rsidP="006D68CF">
          <w:pPr>
            <w:pStyle w:val="Cabealho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BOLETIM </w:t>
          </w:r>
          <w:r w:rsidR="00FA6C0C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INFORMATIVO </w:t>
          </w: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>DE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 JURISPRUDÊNCIA</w:t>
          </w:r>
        </w:p>
      </w:tc>
      <w:tc>
        <w:tcPr>
          <w:tcW w:w="1578" w:type="dxa"/>
        </w:tcPr>
        <w:p w14:paraId="7C829397" w14:textId="78742138" w:rsidR="006D68CF" w:rsidRPr="00837236" w:rsidRDefault="006D68CF" w:rsidP="006D68CF">
          <w:pPr>
            <w:pStyle w:val="Cabealho"/>
            <w:jc w:val="right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>N</w:t>
          </w:r>
          <w:r w:rsidR="00692945">
            <w:rPr>
              <w:rFonts w:ascii="Aptos" w:hAnsi="Aptos"/>
              <w:b/>
              <w:bCs/>
              <w:color w:val="008CE2"/>
              <w:sz w:val="18"/>
              <w:szCs w:val="18"/>
            </w:rPr>
            <w:t>.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º </w:t>
          </w:r>
          <w:r w:rsidR="002E76CA">
            <w:rPr>
              <w:rFonts w:ascii="Aptos" w:hAnsi="Aptos"/>
              <w:b/>
              <w:bCs/>
              <w:color w:val="008CE2"/>
              <w:sz w:val="18"/>
              <w:szCs w:val="18"/>
            </w:rPr>
            <w:t>1</w:t>
          </w:r>
          <w:r w:rsidR="00A257C5">
            <w:rPr>
              <w:rFonts w:ascii="Aptos" w:hAnsi="Aptos"/>
              <w:b/>
              <w:bCs/>
              <w:color w:val="008CE2"/>
              <w:sz w:val="18"/>
              <w:szCs w:val="18"/>
            </w:rPr>
            <w:t>8</w:t>
          </w:r>
          <w:r w:rsidR="002E05EC">
            <w:rPr>
              <w:rFonts w:ascii="Aptos" w:hAnsi="Aptos"/>
              <w:b/>
              <w:bCs/>
              <w:color w:val="008CE2"/>
              <w:sz w:val="18"/>
              <w:szCs w:val="18"/>
            </w:rPr>
            <w:t>3</w:t>
          </w:r>
        </w:p>
      </w:tc>
    </w:tr>
  </w:tbl>
  <w:p w14:paraId="42849805" w14:textId="25CEF020" w:rsidR="006D68CF" w:rsidRPr="006D68CF" w:rsidRDefault="006D68CF">
    <w:pPr>
      <w:pStyle w:val="Cabealho"/>
      <w:rPr>
        <w:rFonts w:ascii="Aptos" w:hAnsi="Aptos"/>
        <w:b/>
        <w:bCs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D01CF"/>
    <w:multiLevelType w:val="hybridMultilevel"/>
    <w:tmpl w:val="07466E3A"/>
    <w:lvl w:ilvl="0" w:tplc="DD64DCD6">
      <w:start w:val="1"/>
      <w:numFmt w:val="bullet"/>
      <w:lvlText w:val="○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4837"/>
    <w:multiLevelType w:val="hybridMultilevel"/>
    <w:tmpl w:val="B42C9BD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67E9"/>
    <w:multiLevelType w:val="hybridMultilevel"/>
    <w:tmpl w:val="70BA2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93E3C"/>
    <w:multiLevelType w:val="hybridMultilevel"/>
    <w:tmpl w:val="0A4EB7DC"/>
    <w:lvl w:ilvl="0" w:tplc="29388DD2">
      <w:start w:val="1"/>
      <w:numFmt w:val="bullet"/>
      <w:lvlText w:val="-"/>
      <w:lvlJc w:val="left"/>
      <w:pPr>
        <w:ind w:left="1854" w:hanging="360"/>
      </w:pPr>
      <w:rPr>
        <w:rFonts w:ascii="Calibri" w:hAnsi="Calibri" w:hint="default"/>
      </w:rPr>
    </w:lvl>
    <w:lvl w:ilvl="1" w:tplc="4BAEB09E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B727FC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E65CD52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B80356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78245F38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7B6EC31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D0B2B4AA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86667B12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93F75A3"/>
    <w:multiLevelType w:val="hybridMultilevel"/>
    <w:tmpl w:val="C580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51039"/>
    <w:multiLevelType w:val="hybridMultilevel"/>
    <w:tmpl w:val="F8E4E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3F65"/>
    <w:multiLevelType w:val="hybridMultilevel"/>
    <w:tmpl w:val="60CCC5F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0903"/>
    <w:multiLevelType w:val="hybridMultilevel"/>
    <w:tmpl w:val="231677BA"/>
    <w:lvl w:ilvl="0" w:tplc="9C3AE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E5554"/>
    <w:multiLevelType w:val="hybridMultilevel"/>
    <w:tmpl w:val="2D848D2E"/>
    <w:lvl w:ilvl="0" w:tplc="A97CA2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76C41B2">
      <w:start w:val="1"/>
      <w:numFmt w:val="lowerLetter"/>
      <w:lvlText w:val="%2."/>
      <w:lvlJc w:val="left"/>
      <w:pPr>
        <w:ind w:left="1440" w:hanging="360"/>
      </w:pPr>
    </w:lvl>
    <w:lvl w:ilvl="2" w:tplc="AE7EAA8C">
      <w:start w:val="1"/>
      <w:numFmt w:val="lowerRoman"/>
      <w:lvlText w:val="%3."/>
      <w:lvlJc w:val="right"/>
      <w:pPr>
        <w:ind w:left="2160" w:hanging="180"/>
      </w:pPr>
    </w:lvl>
    <w:lvl w:ilvl="3" w:tplc="3DC40528">
      <w:start w:val="1"/>
      <w:numFmt w:val="decimal"/>
      <w:lvlText w:val="%4."/>
      <w:lvlJc w:val="left"/>
      <w:pPr>
        <w:ind w:left="2880" w:hanging="360"/>
      </w:pPr>
    </w:lvl>
    <w:lvl w:ilvl="4" w:tplc="517EA018">
      <w:start w:val="1"/>
      <w:numFmt w:val="lowerLetter"/>
      <w:lvlText w:val="%5."/>
      <w:lvlJc w:val="left"/>
      <w:pPr>
        <w:ind w:left="3600" w:hanging="360"/>
      </w:pPr>
    </w:lvl>
    <w:lvl w:ilvl="5" w:tplc="255ED8B4">
      <w:start w:val="1"/>
      <w:numFmt w:val="lowerRoman"/>
      <w:lvlText w:val="%6."/>
      <w:lvlJc w:val="right"/>
      <w:pPr>
        <w:ind w:left="4320" w:hanging="180"/>
      </w:pPr>
    </w:lvl>
    <w:lvl w:ilvl="6" w:tplc="21ECD0FA">
      <w:start w:val="1"/>
      <w:numFmt w:val="decimal"/>
      <w:lvlText w:val="%7."/>
      <w:lvlJc w:val="left"/>
      <w:pPr>
        <w:ind w:left="5040" w:hanging="360"/>
      </w:pPr>
    </w:lvl>
    <w:lvl w:ilvl="7" w:tplc="A44CA9AA">
      <w:start w:val="1"/>
      <w:numFmt w:val="lowerLetter"/>
      <w:lvlText w:val="%8."/>
      <w:lvlJc w:val="left"/>
      <w:pPr>
        <w:ind w:left="5760" w:hanging="360"/>
      </w:pPr>
    </w:lvl>
    <w:lvl w:ilvl="8" w:tplc="547C9E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C638E"/>
    <w:multiLevelType w:val="hybridMultilevel"/>
    <w:tmpl w:val="42425A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E877"/>
    <w:multiLevelType w:val="hybridMultilevel"/>
    <w:tmpl w:val="D4066B72"/>
    <w:lvl w:ilvl="0" w:tplc="8A263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8C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2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E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60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E4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C2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E2022"/>
    <w:multiLevelType w:val="hybridMultilevel"/>
    <w:tmpl w:val="8AAC559C"/>
    <w:lvl w:ilvl="0" w:tplc="EEFA7BE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E8FEF5"/>
    <w:multiLevelType w:val="hybridMultilevel"/>
    <w:tmpl w:val="9AB8ED56"/>
    <w:lvl w:ilvl="0" w:tplc="C60A2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700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0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A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06FBA"/>
    <w:multiLevelType w:val="hybridMultilevel"/>
    <w:tmpl w:val="8E64F740"/>
    <w:lvl w:ilvl="0" w:tplc="094AC77A">
      <w:start w:val="1"/>
      <w:numFmt w:val="decimal"/>
      <w:lvlText w:val="%1."/>
      <w:lvlJc w:val="left"/>
      <w:pPr>
        <w:ind w:left="720" w:hanging="360"/>
      </w:pPr>
    </w:lvl>
    <w:lvl w:ilvl="1" w:tplc="42DE9A68">
      <w:start w:val="1"/>
      <w:numFmt w:val="lowerLetter"/>
      <w:lvlText w:val="%2."/>
      <w:lvlJc w:val="left"/>
      <w:pPr>
        <w:ind w:left="1440" w:hanging="360"/>
      </w:pPr>
    </w:lvl>
    <w:lvl w:ilvl="2" w:tplc="211ECB8C">
      <w:start w:val="1"/>
      <w:numFmt w:val="lowerRoman"/>
      <w:lvlText w:val="%3."/>
      <w:lvlJc w:val="right"/>
      <w:pPr>
        <w:ind w:left="2160" w:hanging="180"/>
      </w:pPr>
    </w:lvl>
    <w:lvl w:ilvl="3" w:tplc="5544ADC6">
      <w:start w:val="1"/>
      <w:numFmt w:val="decimal"/>
      <w:lvlText w:val="%4."/>
      <w:lvlJc w:val="left"/>
      <w:pPr>
        <w:ind w:left="2880" w:hanging="360"/>
      </w:pPr>
    </w:lvl>
    <w:lvl w:ilvl="4" w:tplc="04E2D5BA">
      <w:start w:val="1"/>
      <w:numFmt w:val="lowerLetter"/>
      <w:lvlText w:val="%5."/>
      <w:lvlJc w:val="left"/>
      <w:pPr>
        <w:ind w:left="3600" w:hanging="360"/>
      </w:pPr>
    </w:lvl>
    <w:lvl w:ilvl="5" w:tplc="E2D82B74">
      <w:start w:val="1"/>
      <w:numFmt w:val="lowerRoman"/>
      <w:lvlText w:val="%6."/>
      <w:lvlJc w:val="right"/>
      <w:pPr>
        <w:ind w:left="4320" w:hanging="180"/>
      </w:pPr>
    </w:lvl>
    <w:lvl w:ilvl="6" w:tplc="7B54B8B4">
      <w:start w:val="1"/>
      <w:numFmt w:val="decimal"/>
      <w:lvlText w:val="%7."/>
      <w:lvlJc w:val="left"/>
      <w:pPr>
        <w:ind w:left="5040" w:hanging="360"/>
      </w:pPr>
    </w:lvl>
    <w:lvl w:ilvl="7" w:tplc="75EA3712">
      <w:start w:val="1"/>
      <w:numFmt w:val="lowerLetter"/>
      <w:lvlText w:val="%8."/>
      <w:lvlJc w:val="left"/>
      <w:pPr>
        <w:ind w:left="5760" w:hanging="360"/>
      </w:pPr>
    </w:lvl>
    <w:lvl w:ilvl="8" w:tplc="289AEE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73B86"/>
    <w:multiLevelType w:val="hybridMultilevel"/>
    <w:tmpl w:val="BC5800CE"/>
    <w:lvl w:ilvl="0" w:tplc="5A388D88">
      <w:start w:val="1"/>
      <w:numFmt w:val="decimal"/>
      <w:lvlText w:val="%1."/>
      <w:lvlJc w:val="left"/>
      <w:pPr>
        <w:ind w:left="720" w:hanging="360"/>
      </w:pPr>
    </w:lvl>
    <w:lvl w:ilvl="1" w:tplc="45485650">
      <w:start w:val="1"/>
      <w:numFmt w:val="lowerLetter"/>
      <w:lvlText w:val="%2."/>
      <w:lvlJc w:val="left"/>
      <w:pPr>
        <w:ind w:left="1440" w:hanging="360"/>
      </w:pPr>
    </w:lvl>
    <w:lvl w:ilvl="2" w:tplc="B2F01F10">
      <w:start w:val="1"/>
      <w:numFmt w:val="lowerRoman"/>
      <w:lvlText w:val="%3."/>
      <w:lvlJc w:val="right"/>
      <w:pPr>
        <w:ind w:left="2160" w:hanging="180"/>
      </w:pPr>
    </w:lvl>
    <w:lvl w:ilvl="3" w:tplc="1FA21180">
      <w:start w:val="1"/>
      <w:numFmt w:val="decimal"/>
      <w:lvlText w:val="%4."/>
      <w:lvlJc w:val="left"/>
      <w:pPr>
        <w:ind w:left="2880" w:hanging="360"/>
      </w:pPr>
    </w:lvl>
    <w:lvl w:ilvl="4" w:tplc="AEFEE6D0">
      <w:start w:val="1"/>
      <w:numFmt w:val="lowerLetter"/>
      <w:lvlText w:val="%5."/>
      <w:lvlJc w:val="left"/>
      <w:pPr>
        <w:ind w:left="3600" w:hanging="360"/>
      </w:pPr>
    </w:lvl>
    <w:lvl w:ilvl="5" w:tplc="64940FE8">
      <w:start w:val="1"/>
      <w:numFmt w:val="lowerRoman"/>
      <w:lvlText w:val="%6."/>
      <w:lvlJc w:val="right"/>
      <w:pPr>
        <w:ind w:left="4320" w:hanging="180"/>
      </w:pPr>
    </w:lvl>
    <w:lvl w:ilvl="6" w:tplc="893438BC">
      <w:start w:val="1"/>
      <w:numFmt w:val="decimal"/>
      <w:lvlText w:val="%7."/>
      <w:lvlJc w:val="left"/>
      <w:pPr>
        <w:ind w:left="5040" w:hanging="360"/>
      </w:pPr>
    </w:lvl>
    <w:lvl w:ilvl="7" w:tplc="11A66674">
      <w:start w:val="1"/>
      <w:numFmt w:val="lowerLetter"/>
      <w:lvlText w:val="%8."/>
      <w:lvlJc w:val="left"/>
      <w:pPr>
        <w:ind w:left="5760" w:hanging="360"/>
      </w:pPr>
    </w:lvl>
    <w:lvl w:ilvl="8" w:tplc="F58A463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44959"/>
    <w:multiLevelType w:val="hybridMultilevel"/>
    <w:tmpl w:val="6538AD10"/>
    <w:lvl w:ilvl="0" w:tplc="831C311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759D5"/>
    <w:multiLevelType w:val="hybridMultilevel"/>
    <w:tmpl w:val="B67A0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00A53"/>
    <w:multiLevelType w:val="hybridMultilevel"/>
    <w:tmpl w:val="4EC2CBE4"/>
    <w:lvl w:ilvl="0" w:tplc="5798F9D0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49534"/>
    <w:multiLevelType w:val="hybridMultilevel"/>
    <w:tmpl w:val="6AEEA728"/>
    <w:lvl w:ilvl="0" w:tplc="198EE4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A923DBE">
      <w:start w:val="1"/>
      <w:numFmt w:val="lowerLetter"/>
      <w:lvlText w:val="%2."/>
      <w:lvlJc w:val="left"/>
      <w:pPr>
        <w:ind w:left="1440" w:hanging="360"/>
      </w:pPr>
    </w:lvl>
    <w:lvl w:ilvl="2" w:tplc="FFBA31E6">
      <w:start w:val="1"/>
      <w:numFmt w:val="lowerRoman"/>
      <w:lvlText w:val="%3."/>
      <w:lvlJc w:val="right"/>
      <w:pPr>
        <w:ind w:left="2160" w:hanging="180"/>
      </w:pPr>
    </w:lvl>
    <w:lvl w:ilvl="3" w:tplc="C2CED968">
      <w:start w:val="1"/>
      <w:numFmt w:val="decimal"/>
      <w:lvlText w:val="%4."/>
      <w:lvlJc w:val="left"/>
      <w:pPr>
        <w:ind w:left="2880" w:hanging="360"/>
      </w:pPr>
    </w:lvl>
    <w:lvl w:ilvl="4" w:tplc="F6DC1B34">
      <w:start w:val="1"/>
      <w:numFmt w:val="lowerLetter"/>
      <w:lvlText w:val="%5."/>
      <w:lvlJc w:val="left"/>
      <w:pPr>
        <w:ind w:left="3600" w:hanging="360"/>
      </w:pPr>
    </w:lvl>
    <w:lvl w:ilvl="5" w:tplc="E80E1DDE">
      <w:start w:val="1"/>
      <w:numFmt w:val="lowerRoman"/>
      <w:lvlText w:val="%6."/>
      <w:lvlJc w:val="right"/>
      <w:pPr>
        <w:ind w:left="4320" w:hanging="180"/>
      </w:pPr>
    </w:lvl>
    <w:lvl w:ilvl="6" w:tplc="51D0F8C8">
      <w:start w:val="1"/>
      <w:numFmt w:val="decimal"/>
      <w:lvlText w:val="%7."/>
      <w:lvlJc w:val="left"/>
      <w:pPr>
        <w:ind w:left="5040" w:hanging="360"/>
      </w:pPr>
    </w:lvl>
    <w:lvl w:ilvl="7" w:tplc="BB60C354">
      <w:start w:val="1"/>
      <w:numFmt w:val="lowerLetter"/>
      <w:lvlText w:val="%8."/>
      <w:lvlJc w:val="left"/>
      <w:pPr>
        <w:ind w:left="5760" w:hanging="360"/>
      </w:pPr>
    </w:lvl>
    <w:lvl w:ilvl="8" w:tplc="F7AE7D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64693"/>
    <w:multiLevelType w:val="hybridMultilevel"/>
    <w:tmpl w:val="27A4123C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717BC"/>
    <w:multiLevelType w:val="hybridMultilevel"/>
    <w:tmpl w:val="74FED6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F5999"/>
    <w:multiLevelType w:val="hybridMultilevel"/>
    <w:tmpl w:val="A3D2505A"/>
    <w:lvl w:ilvl="0" w:tplc="F07200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5754D"/>
    <w:multiLevelType w:val="hybridMultilevel"/>
    <w:tmpl w:val="8D7A2C34"/>
    <w:lvl w:ilvl="0" w:tplc="EE3AB1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A7670"/>
    <w:multiLevelType w:val="hybridMultilevel"/>
    <w:tmpl w:val="2642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BA5C7"/>
    <w:multiLevelType w:val="hybridMultilevel"/>
    <w:tmpl w:val="D87A40DE"/>
    <w:lvl w:ilvl="0" w:tplc="FD58CA3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2782FE2">
      <w:start w:val="1"/>
      <w:numFmt w:val="lowerLetter"/>
      <w:lvlText w:val="%2."/>
      <w:lvlJc w:val="left"/>
      <w:pPr>
        <w:ind w:left="1440" w:hanging="360"/>
      </w:pPr>
    </w:lvl>
    <w:lvl w:ilvl="2" w:tplc="54746E6A">
      <w:start w:val="1"/>
      <w:numFmt w:val="lowerRoman"/>
      <w:lvlText w:val="%3."/>
      <w:lvlJc w:val="right"/>
      <w:pPr>
        <w:ind w:left="2160" w:hanging="180"/>
      </w:pPr>
    </w:lvl>
    <w:lvl w:ilvl="3" w:tplc="5F1E6A7A">
      <w:start w:val="1"/>
      <w:numFmt w:val="decimal"/>
      <w:lvlText w:val="%4."/>
      <w:lvlJc w:val="left"/>
      <w:pPr>
        <w:ind w:left="2880" w:hanging="360"/>
      </w:pPr>
    </w:lvl>
    <w:lvl w:ilvl="4" w:tplc="5478EABA">
      <w:start w:val="1"/>
      <w:numFmt w:val="lowerLetter"/>
      <w:lvlText w:val="%5."/>
      <w:lvlJc w:val="left"/>
      <w:pPr>
        <w:ind w:left="3600" w:hanging="360"/>
      </w:pPr>
    </w:lvl>
    <w:lvl w:ilvl="5" w:tplc="AA5C3EB4">
      <w:start w:val="1"/>
      <w:numFmt w:val="lowerRoman"/>
      <w:lvlText w:val="%6."/>
      <w:lvlJc w:val="right"/>
      <w:pPr>
        <w:ind w:left="4320" w:hanging="180"/>
      </w:pPr>
    </w:lvl>
    <w:lvl w:ilvl="6" w:tplc="02E8C770">
      <w:start w:val="1"/>
      <w:numFmt w:val="decimal"/>
      <w:lvlText w:val="%7."/>
      <w:lvlJc w:val="left"/>
      <w:pPr>
        <w:ind w:left="5040" w:hanging="360"/>
      </w:pPr>
    </w:lvl>
    <w:lvl w:ilvl="7" w:tplc="907C6D3A">
      <w:start w:val="1"/>
      <w:numFmt w:val="lowerLetter"/>
      <w:lvlText w:val="%8."/>
      <w:lvlJc w:val="left"/>
      <w:pPr>
        <w:ind w:left="5760" w:hanging="360"/>
      </w:pPr>
    </w:lvl>
    <w:lvl w:ilvl="8" w:tplc="B26206B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C690B"/>
    <w:multiLevelType w:val="hybridMultilevel"/>
    <w:tmpl w:val="0D024B9A"/>
    <w:lvl w:ilvl="0" w:tplc="E730B0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BA3437F"/>
    <w:multiLevelType w:val="hybridMultilevel"/>
    <w:tmpl w:val="25ACB14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840F"/>
    <w:multiLevelType w:val="hybridMultilevel"/>
    <w:tmpl w:val="6D140CBE"/>
    <w:lvl w:ilvl="0" w:tplc="17F459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1C0F74">
      <w:start w:val="1"/>
      <w:numFmt w:val="lowerLetter"/>
      <w:lvlText w:val="%2."/>
      <w:lvlJc w:val="left"/>
      <w:pPr>
        <w:ind w:left="1440" w:hanging="360"/>
      </w:pPr>
    </w:lvl>
    <w:lvl w:ilvl="2" w:tplc="27D8F7BE">
      <w:start w:val="1"/>
      <w:numFmt w:val="lowerRoman"/>
      <w:lvlText w:val="%3."/>
      <w:lvlJc w:val="right"/>
      <w:pPr>
        <w:ind w:left="2160" w:hanging="180"/>
      </w:pPr>
    </w:lvl>
    <w:lvl w:ilvl="3" w:tplc="D21881BC">
      <w:start w:val="1"/>
      <w:numFmt w:val="decimal"/>
      <w:lvlText w:val="%4."/>
      <w:lvlJc w:val="left"/>
      <w:pPr>
        <w:ind w:left="2880" w:hanging="360"/>
      </w:pPr>
    </w:lvl>
    <w:lvl w:ilvl="4" w:tplc="A5A08E52">
      <w:start w:val="1"/>
      <w:numFmt w:val="lowerLetter"/>
      <w:lvlText w:val="%5."/>
      <w:lvlJc w:val="left"/>
      <w:pPr>
        <w:ind w:left="3600" w:hanging="360"/>
      </w:pPr>
    </w:lvl>
    <w:lvl w:ilvl="5" w:tplc="469A0258">
      <w:start w:val="1"/>
      <w:numFmt w:val="lowerRoman"/>
      <w:lvlText w:val="%6."/>
      <w:lvlJc w:val="right"/>
      <w:pPr>
        <w:ind w:left="4320" w:hanging="180"/>
      </w:pPr>
    </w:lvl>
    <w:lvl w:ilvl="6" w:tplc="32265DE8">
      <w:start w:val="1"/>
      <w:numFmt w:val="decimal"/>
      <w:lvlText w:val="%7."/>
      <w:lvlJc w:val="left"/>
      <w:pPr>
        <w:ind w:left="5040" w:hanging="360"/>
      </w:pPr>
    </w:lvl>
    <w:lvl w:ilvl="7" w:tplc="EF7C3274">
      <w:start w:val="1"/>
      <w:numFmt w:val="lowerLetter"/>
      <w:lvlText w:val="%8."/>
      <w:lvlJc w:val="left"/>
      <w:pPr>
        <w:ind w:left="5760" w:hanging="360"/>
      </w:pPr>
    </w:lvl>
    <w:lvl w:ilvl="8" w:tplc="F984DBA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87547"/>
    <w:multiLevelType w:val="hybridMultilevel"/>
    <w:tmpl w:val="69E85180"/>
    <w:lvl w:ilvl="0" w:tplc="194A73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E3526"/>
    <w:multiLevelType w:val="hybridMultilevel"/>
    <w:tmpl w:val="F0CC6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866F0"/>
    <w:multiLevelType w:val="hybridMultilevel"/>
    <w:tmpl w:val="2CA418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262E5"/>
    <w:multiLevelType w:val="hybridMultilevel"/>
    <w:tmpl w:val="70BA28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26599"/>
    <w:multiLevelType w:val="hybridMultilevel"/>
    <w:tmpl w:val="F2AAE742"/>
    <w:lvl w:ilvl="0" w:tplc="5450DF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37662"/>
    <w:multiLevelType w:val="hybridMultilevel"/>
    <w:tmpl w:val="EDBA9E9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73581"/>
    <w:multiLevelType w:val="hybridMultilevel"/>
    <w:tmpl w:val="1E9E0A28"/>
    <w:lvl w:ilvl="0" w:tplc="F9C6AC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A22E110">
      <w:start w:val="1"/>
      <w:numFmt w:val="lowerLetter"/>
      <w:lvlText w:val="%2."/>
      <w:lvlJc w:val="left"/>
      <w:pPr>
        <w:ind w:left="1440" w:hanging="360"/>
      </w:pPr>
    </w:lvl>
    <w:lvl w:ilvl="2" w:tplc="B56A19D8">
      <w:start w:val="1"/>
      <w:numFmt w:val="lowerRoman"/>
      <w:lvlText w:val="%3."/>
      <w:lvlJc w:val="right"/>
      <w:pPr>
        <w:ind w:left="2160" w:hanging="180"/>
      </w:pPr>
    </w:lvl>
    <w:lvl w:ilvl="3" w:tplc="DA2C573C">
      <w:start w:val="1"/>
      <w:numFmt w:val="decimal"/>
      <w:lvlText w:val="%4."/>
      <w:lvlJc w:val="left"/>
      <w:pPr>
        <w:ind w:left="2880" w:hanging="360"/>
      </w:pPr>
    </w:lvl>
    <w:lvl w:ilvl="4" w:tplc="FDBA7806">
      <w:start w:val="1"/>
      <w:numFmt w:val="lowerLetter"/>
      <w:lvlText w:val="%5."/>
      <w:lvlJc w:val="left"/>
      <w:pPr>
        <w:ind w:left="3600" w:hanging="360"/>
      </w:pPr>
    </w:lvl>
    <w:lvl w:ilvl="5" w:tplc="157C78EC">
      <w:start w:val="1"/>
      <w:numFmt w:val="lowerRoman"/>
      <w:lvlText w:val="%6."/>
      <w:lvlJc w:val="right"/>
      <w:pPr>
        <w:ind w:left="4320" w:hanging="180"/>
      </w:pPr>
    </w:lvl>
    <w:lvl w:ilvl="6" w:tplc="77EAD0AA">
      <w:start w:val="1"/>
      <w:numFmt w:val="decimal"/>
      <w:lvlText w:val="%7."/>
      <w:lvlJc w:val="left"/>
      <w:pPr>
        <w:ind w:left="5040" w:hanging="360"/>
      </w:pPr>
    </w:lvl>
    <w:lvl w:ilvl="7" w:tplc="A7AC08FC">
      <w:start w:val="1"/>
      <w:numFmt w:val="lowerLetter"/>
      <w:lvlText w:val="%8."/>
      <w:lvlJc w:val="left"/>
      <w:pPr>
        <w:ind w:left="5760" w:hanging="360"/>
      </w:pPr>
    </w:lvl>
    <w:lvl w:ilvl="8" w:tplc="000894C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E184D"/>
    <w:multiLevelType w:val="hybridMultilevel"/>
    <w:tmpl w:val="1C0C67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71205">
    <w:abstractNumId w:val="14"/>
  </w:num>
  <w:num w:numId="2" w16cid:durableId="364985962">
    <w:abstractNumId w:val="13"/>
  </w:num>
  <w:num w:numId="3" w16cid:durableId="1868985579">
    <w:abstractNumId w:val="24"/>
  </w:num>
  <w:num w:numId="4" w16cid:durableId="361903457">
    <w:abstractNumId w:val="34"/>
  </w:num>
  <w:num w:numId="5" w16cid:durableId="323094274">
    <w:abstractNumId w:val="8"/>
  </w:num>
  <w:num w:numId="6" w16cid:durableId="283343696">
    <w:abstractNumId w:val="27"/>
  </w:num>
  <w:num w:numId="7" w16cid:durableId="477696485">
    <w:abstractNumId w:val="18"/>
  </w:num>
  <w:num w:numId="8" w16cid:durableId="1048647625">
    <w:abstractNumId w:val="12"/>
  </w:num>
  <w:num w:numId="9" w16cid:durableId="797450374">
    <w:abstractNumId w:val="10"/>
  </w:num>
  <w:num w:numId="10" w16cid:durableId="136604948">
    <w:abstractNumId w:val="3"/>
  </w:num>
  <w:num w:numId="11" w16cid:durableId="1899659199">
    <w:abstractNumId w:val="19"/>
  </w:num>
  <w:num w:numId="12" w16cid:durableId="1736656733">
    <w:abstractNumId w:val="15"/>
  </w:num>
  <w:num w:numId="13" w16cid:durableId="313029854">
    <w:abstractNumId w:val="26"/>
  </w:num>
  <w:num w:numId="14" w16cid:durableId="101269713">
    <w:abstractNumId w:val="6"/>
  </w:num>
  <w:num w:numId="15" w16cid:durableId="1458596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30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545748">
    <w:abstractNumId w:val="23"/>
  </w:num>
  <w:num w:numId="18" w16cid:durableId="901451161">
    <w:abstractNumId w:val="7"/>
  </w:num>
  <w:num w:numId="19" w16cid:durableId="1962344934">
    <w:abstractNumId w:val="35"/>
  </w:num>
  <w:num w:numId="20" w16cid:durableId="1665087133">
    <w:abstractNumId w:val="25"/>
  </w:num>
  <w:num w:numId="21" w16cid:durableId="998113885">
    <w:abstractNumId w:val="16"/>
  </w:num>
  <w:num w:numId="22" w16cid:durableId="1210872058">
    <w:abstractNumId w:val="11"/>
  </w:num>
  <w:num w:numId="23" w16cid:durableId="598950765">
    <w:abstractNumId w:val="22"/>
  </w:num>
  <w:num w:numId="24" w16cid:durableId="1267811189">
    <w:abstractNumId w:val="9"/>
  </w:num>
  <w:num w:numId="25" w16cid:durableId="2100708927">
    <w:abstractNumId w:val="17"/>
  </w:num>
  <w:num w:numId="26" w16cid:durableId="405423668">
    <w:abstractNumId w:val="29"/>
  </w:num>
  <w:num w:numId="27" w16cid:durableId="280691956">
    <w:abstractNumId w:val="21"/>
  </w:num>
  <w:num w:numId="28" w16cid:durableId="1782530342">
    <w:abstractNumId w:val="5"/>
  </w:num>
  <w:num w:numId="29" w16cid:durableId="576405607">
    <w:abstractNumId w:val="0"/>
  </w:num>
  <w:num w:numId="30" w16cid:durableId="875125134">
    <w:abstractNumId w:val="1"/>
  </w:num>
  <w:num w:numId="31" w16cid:durableId="1977448317">
    <w:abstractNumId w:val="20"/>
  </w:num>
  <w:num w:numId="32" w16cid:durableId="846136706">
    <w:abstractNumId w:val="33"/>
  </w:num>
  <w:num w:numId="33" w16cid:durableId="1056271931">
    <w:abstractNumId w:val="30"/>
  </w:num>
  <w:num w:numId="34" w16cid:durableId="1844391906">
    <w:abstractNumId w:val="31"/>
  </w:num>
  <w:num w:numId="35" w16cid:durableId="819735737">
    <w:abstractNumId w:val="2"/>
  </w:num>
  <w:num w:numId="36" w16cid:durableId="1969583692">
    <w:abstractNumId w:val="28"/>
  </w:num>
  <w:num w:numId="37" w16cid:durableId="578101917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67"/>
    <w:rsid w:val="00000DFA"/>
    <w:rsid w:val="00003182"/>
    <w:rsid w:val="00007760"/>
    <w:rsid w:val="000079D5"/>
    <w:rsid w:val="000118CD"/>
    <w:rsid w:val="000122C7"/>
    <w:rsid w:val="00017200"/>
    <w:rsid w:val="000215AA"/>
    <w:rsid w:val="00023844"/>
    <w:rsid w:val="00024A0B"/>
    <w:rsid w:val="0002503F"/>
    <w:rsid w:val="00030155"/>
    <w:rsid w:val="0003033F"/>
    <w:rsid w:val="000373CA"/>
    <w:rsid w:val="0004598A"/>
    <w:rsid w:val="00045AFE"/>
    <w:rsid w:val="00047004"/>
    <w:rsid w:val="0004715A"/>
    <w:rsid w:val="000507DD"/>
    <w:rsid w:val="00051C85"/>
    <w:rsid w:val="000529F0"/>
    <w:rsid w:val="00053863"/>
    <w:rsid w:val="00054376"/>
    <w:rsid w:val="00056800"/>
    <w:rsid w:val="000604DF"/>
    <w:rsid w:val="000678B9"/>
    <w:rsid w:val="00071A04"/>
    <w:rsid w:val="00072885"/>
    <w:rsid w:val="00073FBF"/>
    <w:rsid w:val="00081282"/>
    <w:rsid w:val="00081865"/>
    <w:rsid w:val="00081A94"/>
    <w:rsid w:val="00085EE8"/>
    <w:rsid w:val="0008704C"/>
    <w:rsid w:val="000873CF"/>
    <w:rsid w:val="000879D2"/>
    <w:rsid w:val="0008C501"/>
    <w:rsid w:val="00092D5F"/>
    <w:rsid w:val="00093580"/>
    <w:rsid w:val="000A3E93"/>
    <w:rsid w:val="000A5F53"/>
    <w:rsid w:val="000B0D47"/>
    <w:rsid w:val="000B2451"/>
    <w:rsid w:val="000B3E0E"/>
    <w:rsid w:val="000B4816"/>
    <w:rsid w:val="000C314E"/>
    <w:rsid w:val="000C3985"/>
    <w:rsid w:val="000C406B"/>
    <w:rsid w:val="000C7D8E"/>
    <w:rsid w:val="000D51D7"/>
    <w:rsid w:val="000E35C4"/>
    <w:rsid w:val="000E4339"/>
    <w:rsid w:val="000E4FE5"/>
    <w:rsid w:val="000E69B6"/>
    <w:rsid w:val="000F0485"/>
    <w:rsid w:val="000F308C"/>
    <w:rsid w:val="000F761B"/>
    <w:rsid w:val="000F7EF7"/>
    <w:rsid w:val="00101E4D"/>
    <w:rsid w:val="00102C0D"/>
    <w:rsid w:val="00104008"/>
    <w:rsid w:val="00104947"/>
    <w:rsid w:val="0010725B"/>
    <w:rsid w:val="00107566"/>
    <w:rsid w:val="00121E11"/>
    <w:rsid w:val="00127003"/>
    <w:rsid w:val="001300D7"/>
    <w:rsid w:val="001323D9"/>
    <w:rsid w:val="00133928"/>
    <w:rsid w:val="001421D1"/>
    <w:rsid w:val="001448EA"/>
    <w:rsid w:val="00144EA2"/>
    <w:rsid w:val="00151CFF"/>
    <w:rsid w:val="00155119"/>
    <w:rsid w:val="001577E3"/>
    <w:rsid w:val="00160F1E"/>
    <w:rsid w:val="00162284"/>
    <w:rsid w:val="001623A6"/>
    <w:rsid w:val="00163CA4"/>
    <w:rsid w:val="0016654A"/>
    <w:rsid w:val="001704D0"/>
    <w:rsid w:val="00175977"/>
    <w:rsid w:val="00182254"/>
    <w:rsid w:val="00183826"/>
    <w:rsid w:val="00184F4B"/>
    <w:rsid w:val="00192260"/>
    <w:rsid w:val="001924B1"/>
    <w:rsid w:val="001A0FA9"/>
    <w:rsid w:val="001A108C"/>
    <w:rsid w:val="001A4998"/>
    <w:rsid w:val="001B1768"/>
    <w:rsid w:val="001B23D3"/>
    <w:rsid w:val="001B344D"/>
    <w:rsid w:val="001B35D9"/>
    <w:rsid w:val="001B3720"/>
    <w:rsid w:val="001B4D13"/>
    <w:rsid w:val="001B4EB7"/>
    <w:rsid w:val="001B6986"/>
    <w:rsid w:val="001B6DAC"/>
    <w:rsid w:val="001B784B"/>
    <w:rsid w:val="001B7DAE"/>
    <w:rsid w:val="001D0055"/>
    <w:rsid w:val="001D05F2"/>
    <w:rsid w:val="001D2B24"/>
    <w:rsid w:val="001D4A9B"/>
    <w:rsid w:val="001D7293"/>
    <w:rsid w:val="001E0230"/>
    <w:rsid w:val="001E05C2"/>
    <w:rsid w:val="001E09B2"/>
    <w:rsid w:val="001F19DB"/>
    <w:rsid w:val="001F1BCF"/>
    <w:rsid w:val="00202455"/>
    <w:rsid w:val="0020291A"/>
    <w:rsid w:val="00202E25"/>
    <w:rsid w:val="002030D4"/>
    <w:rsid w:val="00206332"/>
    <w:rsid w:val="00214172"/>
    <w:rsid w:val="002149B4"/>
    <w:rsid w:val="0022409B"/>
    <w:rsid w:val="00227CFF"/>
    <w:rsid w:val="00236F8B"/>
    <w:rsid w:val="0023793A"/>
    <w:rsid w:val="002411AF"/>
    <w:rsid w:val="00242FAA"/>
    <w:rsid w:val="00244F5E"/>
    <w:rsid w:val="00253B48"/>
    <w:rsid w:val="00254A33"/>
    <w:rsid w:val="00257072"/>
    <w:rsid w:val="00260156"/>
    <w:rsid w:val="00262356"/>
    <w:rsid w:val="00263093"/>
    <w:rsid w:val="002636F1"/>
    <w:rsid w:val="0026501E"/>
    <w:rsid w:val="002653F5"/>
    <w:rsid w:val="00267AA9"/>
    <w:rsid w:val="00276E70"/>
    <w:rsid w:val="002819D5"/>
    <w:rsid w:val="00284A7E"/>
    <w:rsid w:val="00286FEA"/>
    <w:rsid w:val="002933ED"/>
    <w:rsid w:val="00293D91"/>
    <w:rsid w:val="00295373"/>
    <w:rsid w:val="00295BB0"/>
    <w:rsid w:val="00297744"/>
    <w:rsid w:val="002A08B9"/>
    <w:rsid w:val="002A1AEB"/>
    <w:rsid w:val="002B3FB5"/>
    <w:rsid w:val="002B5374"/>
    <w:rsid w:val="002B6EFF"/>
    <w:rsid w:val="002C0103"/>
    <w:rsid w:val="002C0F1A"/>
    <w:rsid w:val="002C14BF"/>
    <w:rsid w:val="002C563C"/>
    <w:rsid w:val="002E05EC"/>
    <w:rsid w:val="002E76CA"/>
    <w:rsid w:val="002F063D"/>
    <w:rsid w:val="002F5EE3"/>
    <w:rsid w:val="00301362"/>
    <w:rsid w:val="0030497A"/>
    <w:rsid w:val="003052B8"/>
    <w:rsid w:val="003100F0"/>
    <w:rsid w:val="0031120D"/>
    <w:rsid w:val="00311F4F"/>
    <w:rsid w:val="00312BB3"/>
    <w:rsid w:val="0032071B"/>
    <w:rsid w:val="003223A8"/>
    <w:rsid w:val="003265A8"/>
    <w:rsid w:val="00327CD6"/>
    <w:rsid w:val="00330473"/>
    <w:rsid w:val="0033179D"/>
    <w:rsid w:val="003335B8"/>
    <w:rsid w:val="0033642A"/>
    <w:rsid w:val="00337552"/>
    <w:rsid w:val="00340BA8"/>
    <w:rsid w:val="0034312F"/>
    <w:rsid w:val="00345415"/>
    <w:rsid w:val="00345F45"/>
    <w:rsid w:val="00346818"/>
    <w:rsid w:val="0034693F"/>
    <w:rsid w:val="00350D94"/>
    <w:rsid w:val="00352D9F"/>
    <w:rsid w:val="00353053"/>
    <w:rsid w:val="00353ADC"/>
    <w:rsid w:val="003562B0"/>
    <w:rsid w:val="00357305"/>
    <w:rsid w:val="00361F95"/>
    <w:rsid w:val="00364B94"/>
    <w:rsid w:val="00367154"/>
    <w:rsid w:val="00380454"/>
    <w:rsid w:val="00383A81"/>
    <w:rsid w:val="00384123"/>
    <w:rsid w:val="00385D9E"/>
    <w:rsid w:val="00385EC2"/>
    <w:rsid w:val="00390A0F"/>
    <w:rsid w:val="0039476F"/>
    <w:rsid w:val="003A06CF"/>
    <w:rsid w:val="003A0A2F"/>
    <w:rsid w:val="003A20D4"/>
    <w:rsid w:val="003A4213"/>
    <w:rsid w:val="003A436E"/>
    <w:rsid w:val="003A58E5"/>
    <w:rsid w:val="003A73BD"/>
    <w:rsid w:val="003A7713"/>
    <w:rsid w:val="003B133A"/>
    <w:rsid w:val="003B26EA"/>
    <w:rsid w:val="003B5857"/>
    <w:rsid w:val="003C15BE"/>
    <w:rsid w:val="003C257F"/>
    <w:rsid w:val="003D18F8"/>
    <w:rsid w:val="003D5F8D"/>
    <w:rsid w:val="003D66A8"/>
    <w:rsid w:val="003E0504"/>
    <w:rsid w:val="003E187C"/>
    <w:rsid w:val="003E65D0"/>
    <w:rsid w:val="003E7DD1"/>
    <w:rsid w:val="003F03EE"/>
    <w:rsid w:val="003F0E8F"/>
    <w:rsid w:val="003F624B"/>
    <w:rsid w:val="003F687F"/>
    <w:rsid w:val="00400442"/>
    <w:rsid w:val="00400849"/>
    <w:rsid w:val="004009CA"/>
    <w:rsid w:val="00401294"/>
    <w:rsid w:val="004040D7"/>
    <w:rsid w:val="00407165"/>
    <w:rsid w:val="0041438D"/>
    <w:rsid w:val="00414F27"/>
    <w:rsid w:val="0041516F"/>
    <w:rsid w:val="004212CD"/>
    <w:rsid w:val="00421600"/>
    <w:rsid w:val="00424529"/>
    <w:rsid w:val="00424623"/>
    <w:rsid w:val="00424A9B"/>
    <w:rsid w:val="00425718"/>
    <w:rsid w:val="00425D0E"/>
    <w:rsid w:val="00430321"/>
    <w:rsid w:val="004309B2"/>
    <w:rsid w:val="00430EDD"/>
    <w:rsid w:val="00431CDD"/>
    <w:rsid w:val="00435479"/>
    <w:rsid w:val="00437F36"/>
    <w:rsid w:val="00437F8D"/>
    <w:rsid w:val="00440473"/>
    <w:rsid w:val="00441CF0"/>
    <w:rsid w:val="00443612"/>
    <w:rsid w:val="00445D67"/>
    <w:rsid w:val="00447842"/>
    <w:rsid w:val="00447AA0"/>
    <w:rsid w:val="00447CF7"/>
    <w:rsid w:val="00450335"/>
    <w:rsid w:val="00450412"/>
    <w:rsid w:val="004532EE"/>
    <w:rsid w:val="004552B2"/>
    <w:rsid w:val="00457411"/>
    <w:rsid w:val="00465293"/>
    <w:rsid w:val="004725E5"/>
    <w:rsid w:val="00474BBE"/>
    <w:rsid w:val="0047585A"/>
    <w:rsid w:val="0047647A"/>
    <w:rsid w:val="0048473C"/>
    <w:rsid w:val="00494025"/>
    <w:rsid w:val="004A023A"/>
    <w:rsid w:val="004A31FD"/>
    <w:rsid w:val="004B341D"/>
    <w:rsid w:val="004B4ACD"/>
    <w:rsid w:val="004C0580"/>
    <w:rsid w:val="004C1C74"/>
    <w:rsid w:val="004C73B9"/>
    <w:rsid w:val="004D2E2A"/>
    <w:rsid w:val="004D5AAE"/>
    <w:rsid w:val="004D6FD0"/>
    <w:rsid w:val="004E0CAF"/>
    <w:rsid w:val="004E1FF0"/>
    <w:rsid w:val="004E20EA"/>
    <w:rsid w:val="004E53DD"/>
    <w:rsid w:val="004F13EE"/>
    <w:rsid w:val="004F44D8"/>
    <w:rsid w:val="004F4E15"/>
    <w:rsid w:val="004F6800"/>
    <w:rsid w:val="00500222"/>
    <w:rsid w:val="005014E9"/>
    <w:rsid w:val="0050227A"/>
    <w:rsid w:val="00503A27"/>
    <w:rsid w:val="0050653B"/>
    <w:rsid w:val="00506E40"/>
    <w:rsid w:val="00525E3E"/>
    <w:rsid w:val="00527DEB"/>
    <w:rsid w:val="00533C51"/>
    <w:rsid w:val="005368B7"/>
    <w:rsid w:val="00536951"/>
    <w:rsid w:val="005377D3"/>
    <w:rsid w:val="00541186"/>
    <w:rsid w:val="00541CB7"/>
    <w:rsid w:val="005565AC"/>
    <w:rsid w:val="00557162"/>
    <w:rsid w:val="00566389"/>
    <w:rsid w:val="005760AA"/>
    <w:rsid w:val="00577C14"/>
    <w:rsid w:val="005805CD"/>
    <w:rsid w:val="005926F2"/>
    <w:rsid w:val="005973DB"/>
    <w:rsid w:val="005A13EB"/>
    <w:rsid w:val="005A2DEA"/>
    <w:rsid w:val="005A3B1B"/>
    <w:rsid w:val="005A7752"/>
    <w:rsid w:val="005B318E"/>
    <w:rsid w:val="005B427D"/>
    <w:rsid w:val="005B618C"/>
    <w:rsid w:val="005B7604"/>
    <w:rsid w:val="005C1160"/>
    <w:rsid w:val="005C299C"/>
    <w:rsid w:val="005C4F9C"/>
    <w:rsid w:val="005C5CD3"/>
    <w:rsid w:val="005C7370"/>
    <w:rsid w:val="005C7C39"/>
    <w:rsid w:val="005D0870"/>
    <w:rsid w:val="005D25D0"/>
    <w:rsid w:val="005D2EA4"/>
    <w:rsid w:val="005E284C"/>
    <w:rsid w:val="005E4969"/>
    <w:rsid w:val="005E4A67"/>
    <w:rsid w:val="005E59AC"/>
    <w:rsid w:val="005E6292"/>
    <w:rsid w:val="005E690D"/>
    <w:rsid w:val="005E6EE5"/>
    <w:rsid w:val="005F010F"/>
    <w:rsid w:val="005F1418"/>
    <w:rsid w:val="005F20EE"/>
    <w:rsid w:val="005F5C9E"/>
    <w:rsid w:val="005F7804"/>
    <w:rsid w:val="00601AA0"/>
    <w:rsid w:val="0060207C"/>
    <w:rsid w:val="0060512A"/>
    <w:rsid w:val="006067B3"/>
    <w:rsid w:val="00607016"/>
    <w:rsid w:val="0061399E"/>
    <w:rsid w:val="0062352F"/>
    <w:rsid w:val="00625CB1"/>
    <w:rsid w:val="00626210"/>
    <w:rsid w:val="00626740"/>
    <w:rsid w:val="00626ADB"/>
    <w:rsid w:val="00627152"/>
    <w:rsid w:val="0062772E"/>
    <w:rsid w:val="006309F3"/>
    <w:rsid w:val="00630CE5"/>
    <w:rsid w:val="0063148B"/>
    <w:rsid w:val="00631596"/>
    <w:rsid w:val="006315E2"/>
    <w:rsid w:val="00633BFD"/>
    <w:rsid w:val="00637617"/>
    <w:rsid w:val="0063790F"/>
    <w:rsid w:val="00641B1B"/>
    <w:rsid w:val="006425CC"/>
    <w:rsid w:val="0064481E"/>
    <w:rsid w:val="00647EE6"/>
    <w:rsid w:val="00650634"/>
    <w:rsid w:val="00653155"/>
    <w:rsid w:val="00653AB0"/>
    <w:rsid w:val="00660513"/>
    <w:rsid w:val="006616AA"/>
    <w:rsid w:val="0066284A"/>
    <w:rsid w:val="00665471"/>
    <w:rsid w:val="00666A66"/>
    <w:rsid w:val="00666DC7"/>
    <w:rsid w:val="0067428C"/>
    <w:rsid w:val="0067502B"/>
    <w:rsid w:val="006758F3"/>
    <w:rsid w:val="006761DD"/>
    <w:rsid w:val="00676248"/>
    <w:rsid w:val="00677602"/>
    <w:rsid w:val="00680EFC"/>
    <w:rsid w:val="00681802"/>
    <w:rsid w:val="006820ED"/>
    <w:rsid w:val="00682E2D"/>
    <w:rsid w:val="0068424F"/>
    <w:rsid w:val="00685F7A"/>
    <w:rsid w:val="00692945"/>
    <w:rsid w:val="00697E8C"/>
    <w:rsid w:val="006A2CB9"/>
    <w:rsid w:val="006A3043"/>
    <w:rsid w:val="006A31DD"/>
    <w:rsid w:val="006A57AE"/>
    <w:rsid w:val="006A5BFE"/>
    <w:rsid w:val="006A781D"/>
    <w:rsid w:val="006B01EC"/>
    <w:rsid w:val="006B34CF"/>
    <w:rsid w:val="006B43E9"/>
    <w:rsid w:val="006B595C"/>
    <w:rsid w:val="006C304D"/>
    <w:rsid w:val="006C4348"/>
    <w:rsid w:val="006C5926"/>
    <w:rsid w:val="006D2BA5"/>
    <w:rsid w:val="006D68CF"/>
    <w:rsid w:val="006D71F3"/>
    <w:rsid w:val="006E07C9"/>
    <w:rsid w:val="006E239F"/>
    <w:rsid w:val="006E62ED"/>
    <w:rsid w:val="006E67CD"/>
    <w:rsid w:val="006F11CE"/>
    <w:rsid w:val="006F224F"/>
    <w:rsid w:val="006F5A96"/>
    <w:rsid w:val="006F706E"/>
    <w:rsid w:val="006F79DD"/>
    <w:rsid w:val="007022BE"/>
    <w:rsid w:val="0070558A"/>
    <w:rsid w:val="007065CB"/>
    <w:rsid w:val="00706CF2"/>
    <w:rsid w:val="00706FEF"/>
    <w:rsid w:val="00710227"/>
    <w:rsid w:val="00710B2D"/>
    <w:rsid w:val="00711BA6"/>
    <w:rsid w:val="007149CA"/>
    <w:rsid w:val="00716B32"/>
    <w:rsid w:val="00717698"/>
    <w:rsid w:val="0072040C"/>
    <w:rsid w:val="00720F71"/>
    <w:rsid w:val="00730181"/>
    <w:rsid w:val="00737AEA"/>
    <w:rsid w:val="00740E8A"/>
    <w:rsid w:val="007411D6"/>
    <w:rsid w:val="00741D54"/>
    <w:rsid w:val="007422F2"/>
    <w:rsid w:val="0074420A"/>
    <w:rsid w:val="00745221"/>
    <w:rsid w:val="007469CB"/>
    <w:rsid w:val="00751F53"/>
    <w:rsid w:val="00752073"/>
    <w:rsid w:val="007528B6"/>
    <w:rsid w:val="007539A0"/>
    <w:rsid w:val="00755B30"/>
    <w:rsid w:val="00756E1F"/>
    <w:rsid w:val="007613C0"/>
    <w:rsid w:val="00761A2A"/>
    <w:rsid w:val="00761B07"/>
    <w:rsid w:val="00763D6F"/>
    <w:rsid w:val="00763DEA"/>
    <w:rsid w:val="00766EC6"/>
    <w:rsid w:val="00767A5C"/>
    <w:rsid w:val="00773923"/>
    <w:rsid w:val="00775102"/>
    <w:rsid w:val="0077680D"/>
    <w:rsid w:val="007770E1"/>
    <w:rsid w:val="00780D4A"/>
    <w:rsid w:val="007826F1"/>
    <w:rsid w:val="00783232"/>
    <w:rsid w:val="00784A83"/>
    <w:rsid w:val="00785308"/>
    <w:rsid w:val="007901A1"/>
    <w:rsid w:val="00791D93"/>
    <w:rsid w:val="00794571"/>
    <w:rsid w:val="007A7AC6"/>
    <w:rsid w:val="007B1129"/>
    <w:rsid w:val="007B190B"/>
    <w:rsid w:val="007B33D2"/>
    <w:rsid w:val="007C252C"/>
    <w:rsid w:val="007C53C2"/>
    <w:rsid w:val="007D13B9"/>
    <w:rsid w:val="007D2603"/>
    <w:rsid w:val="007D39AE"/>
    <w:rsid w:val="007D4555"/>
    <w:rsid w:val="007E0181"/>
    <w:rsid w:val="007E48B5"/>
    <w:rsid w:val="007F0E55"/>
    <w:rsid w:val="007F31DD"/>
    <w:rsid w:val="007F618E"/>
    <w:rsid w:val="00800DBE"/>
    <w:rsid w:val="0080316C"/>
    <w:rsid w:val="00811B80"/>
    <w:rsid w:val="00812478"/>
    <w:rsid w:val="008134B2"/>
    <w:rsid w:val="00821E0B"/>
    <w:rsid w:val="0082617B"/>
    <w:rsid w:val="00830369"/>
    <w:rsid w:val="00835218"/>
    <w:rsid w:val="00836149"/>
    <w:rsid w:val="00837236"/>
    <w:rsid w:val="00842931"/>
    <w:rsid w:val="00845C06"/>
    <w:rsid w:val="0085204D"/>
    <w:rsid w:val="00852A90"/>
    <w:rsid w:val="00852E95"/>
    <w:rsid w:val="00853647"/>
    <w:rsid w:val="00854CB3"/>
    <w:rsid w:val="00856A04"/>
    <w:rsid w:val="0086338E"/>
    <w:rsid w:val="00867889"/>
    <w:rsid w:val="00867C86"/>
    <w:rsid w:val="00871D88"/>
    <w:rsid w:val="00874303"/>
    <w:rsid w:val="008757B0"/>
    <w:rsid w:val="00876758"/>
    <w:rsid w:val="00876DD7"/>
    <w:rsid w:val="00877166"/>
    <w:rsid w:val="00881568"/>
    <w:rsid w:val="0088178D"/>
    <w:rsid w:val="00882293"/>
    <w:rsid w:val="008831FE"/>
    <w:rsid w:val="00884F9C"/>
    <w:rsid w:val="00885A2F"/>
    <w:rsid w:val="00887EE8"/>
    <w:rsid w:val="0089053F"/>
    <w:rsid w:val="0089116D"/>
    <w:rsid w:val="00893629"/>
    <w:rsid w:val="0089527F"/>
    <w:rsid w:val="00895910"/>
    <w:rsid w:val="00896518"/>
    <w:rsid w:val="00897009"/>
    <w:rsid w:val="00897D4F"/>
    <w:rsid w:val="008A1FDC"/>
    <w:rsid w:val="008A28A5"/>
    <w:rsid w:val="008A5C01"/>
    <w:rsid w:val="008A733D"/>
    <w:rsid w:val="008A79EB"/>
    <w:rsid w:val="008B3C54"/>
    <w:rsid w:val="008B4203"/>
    <w:rsid w:val="008B5F3D"/>
    <w:rsid w:val="008B7B08"/>
    <w:rsid w:val="008C0E12"/>
    <w:rsid w:val="008C379E"/>
    <w:rsid w:val="008C4CF3"/>
    <w:rsid w:val="008D06F4"/>
    <w:rsid w:val="008D22D0"/>
    <w:rsid w:val="008D2FE2"/>
    <w:rsid w:val="008D61E5"/>
    <w:rsid w:val="008D6727"/>
    <w:rsid w:val="008E4E66"/>
    <w:rsid w:val="008E6186"/>
    <w:rsid w:val="008F02C5"/>
    <w:rsid w:val="008F02DB"/>
    <w:rsid w:val="008F1435"/>
    <w:rsid w:val="008F722E"/>
    <w:rsid w:val="008F7BF4"/>
    <w:rsid w:val="00900DDE"/>
    <w:rsid w:val="00906E54"/>
    <w:rsid w:val="00911B93"/>
    <w:rsid w:val="00912100"/>
    <w:rsid w:val="00912417"/>
    <w:rsid w:val="00914C35"/>
    <w:rsid w:val="00914EF9"/>
    <w:rsid w:val="00916F2E"/>
    <w:rsid w:val="0092155D"/>
    <w:rsid w:val="009221AA"/>
    <w:rsid w:val="00927AFF"/>
    <w:rsid w:val="00932049"/>
    <w:rsid w:val="00932086"/>
    <w:rsid w:val="0093691D"/>
    <w:rsid w:val="00940928"/>
    <w:rsid w:val="00942042"/>
    <w:rsid w:val="00943109"/>
    <w:rsid w:val="00944385"/>
    <w:rsid w:val="00945CB3"/>
    <w:rsid w:val="0094729F"/>
    <w:rsid w:val="0094732B"/>
    <w:rsid w:val="00950936"/>
    <w:rsid w:val="009515E2"/>
    <w:rsid w:val="009530F5"/>
    <w:rsid w:val="00960054"/>
    <w:rsid w:val="00974196"/>
    <w:rsid w:val="009767A9"/>
    <w:rsid w:val="0097696E"/>
    <w:rsid w:val="00983948"/>
    <w:rsid w:val="0098480E"/>
    <w:rsid w:val="00995CDF"/>
    <w:rsid w:val="00997488"/>
    <w:rsid w:val="009974C2"/>
    <w:rsid w:val="009A0CBF"/>
    <w:rsid w:val="009A36F3"/>
    <w:rsid w:val="009A56EA"/>
    <w:rsid w:val="009B3743"/>
    <w:rsid w:val="009B730A"/>
    <w:rsid w:val="009C0E72"/>
    <w:rsid w:val="009C3D2B"/>
    <w:rsid w:val="009C459B"/>
    <w:rsid w:val="009C541E"/>
    <w:rsid w:val="009D2E38"/>
    <w:rsid w:val="009D4843"/>
    <w:rsid w:val="009E7071"/>
    <w:rsid w:val="009F2973"/>
    <w:rsid w:val="009F3D48"/>
    <w:rsid w:val="00A006B4"/>
    <w:rsid w:val="00A009CF"/>
    <w:rsid w:val="00A04E86"/>
    <w:rsid w:val="00A0520B"/>
    <w:rsid w:val="00A06C9E"/>
    <w:rsid w:val="00A115F5"/>
    <w:rsid w:val="00A13DF3"/>
    <w:rsid w:val="00A14218"/>
    <w:rsid w:val="00A1567B"/>
    <w:rsid w:val="00A15DF8"/>
    <w:rsid w:val="00A17F84"/>
    <w:rsid w:val="00A22B75"/>
    <w:rsid w:val="00A23D54"/>
    <w:rsid w:val="00A257C5"/>
    <w:rsid w:val="00A27371"/>
    <w:rsid w:val="00A30763"/>
    <w:rsid w:val="00A3082C"/>
    <w:rsid w:val="00A31424"/>
    <w:rsid w:val="00A34361"/>
    <w:rsid w:val="00A34854"/>
    <w:rsid w:val="00A40BE5"/>
    <w:rsid w:val="00A414BB"/>
    <w:rsid w:val="00A45F2F"/>
    <w:rsid w:val="00A45FC5"/>
    <w:rsid w:val="00A531B7"/>
    <w:rsid w:val="00A53CEF"/>
    <w:rsid w:val="00A620BF"/>
    <w:rsid w:val="00A626AE"/>
    <w:rsid w:val="00A65D15"/>
    <w:rsid w:val="00A676E0"/>
    <w:rsid w:val="00A677D7"/>
    <w:rsid w:val="00A70C92"/>
    <w:rsid w:val="00A7282C"/>
    <w:rsid w:val="00A7362D"/>
    <w:rsid w:val="00A75135"/>
    <w:rsid w:val="00A80003"/>
    <w:rsid w:val="00A81862"/>
    <w:rsid w:val="00A85E7B"/>
    <w:rsid w:val="00A917DE"/>
    <w:rsid w:val="00A920C7"/>
    <w:rsid w:val="00A920F2"/>
    <w:rsid w:val="00A92998"/>
    <w:rsid w:val="00A937E9"/>
    <w:rsid w:val="00A9662E"/>
    <w:rsid w:val="00AA0B6F"/>
    <w:rsid w:val="00AA192B"/>
    <w:rsid w:val="00AA2C80"/>
    <w:rsid w:val="00AA511A"/>
    <w:rsid w:val="00AA5CA4"/>
    <w:rsid w:val="00AA6AA4"/>
    <w:rsid w:val="00AA77D3"/>
    <w:rsid w:val="00AB3B5A"/>
    <w:rsid w:val="00AB5535"/>
    <w:rsid w:val="00AB7C36"/>
    <w:rsid w:val="00AC1907"/>
    <w:rsid w:val="00AC7A9D"/>
    <w:rsid w:val="00AD00B2"/>
    <w:rsid w:val="00AD0223"/>
    <w:rsid w:val="00AD1032"/>
    <w:rsid w:val="00AD270D"/>
    <w:rsid w:val="00AD62C6"/>
    <w:rsid w:val="00AE1D7B"/>
    <w:rsid w:val="00AE52B2"/>
    <w:rsid w:val="00AE533D"/>
    <w:rsid w:val="00AF059E"/>
    <w:rsid w:val="00AF0D74"/>
    <w:rsid w:val="00AF6B9C"/>
    <w:rsid w:val="00B015AE"/>
    <w:rsid w:val="00B01F49"/>
    <w:rsid w:val="00B13E9E"/>
    <w:rsid w:val="00B160AA"/>
    <w:rsid w:val="00B20A5F"/>
    <w:rsid w:val="00B22432"/>
    <w:rsid w:val="00B231F7"/>
    <w:rsid w:val="00B2336D"/>
    <w:rsid w:val="00B253F4"/>
    <w:rsid w:val="00B26E36"/>
    <w:rsid w:val="00B4023C"/>
    <w:rsid w:val="00B41898"/>
    <w:rsid w:val="00B46CFE"/>
    <w:rsid w:val="00B52F11"/>
    <w:rsid w:val="00B53324"/>
    <w:rsid w:val="00B53532"/>
    <w:rsid w:val="00B53BC2"/>
    <w:rsid w:val="00B60842"/>
    <w:rsid w:val="00B61EFC"/>
    <w:rsid w:val="00B646A9"/>
    <w:rsid w:val="00B65298"/>
    <w:rsid w:val="00B6764D"/>
    <w:rsid w:val="00B703FC"/>
    <w:rsid w:val="00B707F9"/>
    <w:rsid w:val="00B7201E"/>
    <w:rsid w:val="00B76F62"/>
    <w:rsid w:val="00B82B43"/>
    <w:rsid w:val="00B82CE3"/>
    <w:rsid w:val="00B83B74"/>
    <w:rsid w:val="00B84A70"/>
    <w:rsid w:val="00B877E4"/>
    <w:rsid w:val="00B87E7B"/>
    <w:rsid w:val="00B91AD7"/>
    <w:rsid w:val="00B94030"/>
    <w:rsid w:val="00B968D6"/>
    <w:rsid w:val="00B97A70"/>
    <w:rsid w:val="00BA3C89"/>
    <w:rsid w:val="00BA6D21"/>
    <w:rsid w:val="00BA740A"/>
    <w:rsid w:val="00BB44E3"/>
    <w:rsid w:val="00BB55A0"/>
    <w:rsid w:val="00BB79BD"/>
    <w:rsid w:val="00BC22A5"/>
    <w:rsid w:val="00BC4453"/>
    <w:rsid w:val="00BD07BC"/>
    <w:rsid w:val="00BD38A3"/>
    <w:rsid w:val="00BD48EE"/>
    <w:rsid w:val="00BD4B55"/>
    <w:rsid w:val="00BD6D61"/>
    <w:rsid w:val="00BE08EE"/>
    <w:rsid w:val="00BE14BC"/>
    <w:rsid w:val="00BE5DF6"/>
    <w:rsid w:val="00BE6096"/>
    <w:rsid w:val="00BE65B6"/>
    <w:rsid w:val="00BE68AA"/>
    <w:rsid w:val="00BF3448"/>
    <w:rsid w:val="00BF4273"/>
    <w:rsid w:val="00BF562B"/>
    <w:rsid w:val="00BF67A7"/>
    <w:rsid w:val="00C00D99"/>
    <w:rsid w:val="00C01523"/>
    <w:rsid w:val="00C06729"/>
    <w:rsid w:val="00C06D28"/>
    <w:rsid w:val="00C102AF"/>
    <w:rsid w:val="00C15BCA"/>
    <w:rsid w:val="00C164F8"/>
    <w:rsid w:val="00C17D49"/>
    <w:rsid w:val="00C20189"/>
    <w:rsid w:val="00C21CEA"/>
    <w:rsid w:val="00C221B7"/>
    <w:rsid w:val="00C24B79"/>
    <w:rsid w:val="00C30832"/>
    <w:rsid w:val="00C30A53"/>
    <w:rsid w:val="00C30B66"/>
    <w:rsid w:val="00C31DFF"/>
    <w:rsid w:val="00C3641D"/>
    <w:rsid w:val="00C36B66"/>
    <w:rsid w:val="00C40E2D"/>
    <w:rsid w:val="00C433D1"/>
    <w:rsid w:val="00C44D3D"/>
    <w:rsid w:val="00C50370"/>
    <w:rsid w:val="00C511BE"/>
    <w:rsid w:val="00C5367C"/>
    <w:rsid w:val="00C54B88"/>
    <w:rsid w:val="00C61C4D"/>
    <w:rsid w:val="00C6227F"/>
    <w:rsid w:val="00C6233A"/>
    <w:rsid w:val="00C63C29"/>
    <w:rsid w:val="00C660E7"/>
    <w:rsid w:val="00C70CE4"/>
    <w:rsid w:val="00C72838"/>
    <w:rsid w:val="00C76540"/>
    <w:rsid w:val="00C772AF"/>
    <w:rsid w:val="00C804A3"/>
    <w:rsid w:val="00C82472"/>
    <w:rsid w:val="00C830B7"/>
    <w:rsid w:val="00C83A07"/>
    <w:rsid w:val="00C8766A"/>
    <w:rsid w:val="00C94731"/>
    <w:rsid w:val="00C971CF"/>
    <w:rsid w:val="00C97882"/>
    <w:rsid w:val="00CA1B67"/>
    <w:rsid w:val="00CB2357"/>
    <w:rsid w:val="00CB2E1F"/>
    <w:rsid w:val="00CB4DB1"/>
    <w:rsid w:val="00CB7B7E"/>
    <w:rsid w:val="00CC4BCE"/>
    <w:rsid w:val="00CC7A49"/>
    <w:rsid w:val="00CD1EDC"/>
    <w:rsid w:val="00CD47D3"/>
    <w:rsid w:val="00CD6B1F"/>
    <w:rsid w:val="00CE0F74"/>
    <w:rsid w:val="00CE103A"/>
    <w:rsid w:val="00CE29A3"/>
    <w:rsid w:val="00CF042B"/>
    <w:rsid w:val="00CF1F3C"/>
    <w:rsid w:val="00CF622E"/>
    <w:rsid w:val="00D0558B"/>
    <w:rsid w:val="00D05BDA"/>
    <w:rsid w:val="00D133FB"/>
    <w:rsid w:val="00D15820"/>
    <w:rsid w:val="00D161CA"/>
    <w:rsid w:val="00D171F9"/>
    <w:rsid w:val="00D17778"/>
    <w:rsid w:val="00D2014D"/>
    <w:rsid w:val="00D23E67"/>
    <w:rsid w:val="00D27DA4"/>
    <w:rsid w:val="00D31C57"/>
    <w:rsid w:val="00D32C2D"/>
    <w:rsid w:val="00D32FDC"/>
    <w:rsid w:val="00D36992"/>
    <w:rsid w:val="00D413A4"/>
    <w:rsid w:val="00D416B8"/>
    <w:rsid w:val="00D44638"/>
    <w:rsid w:val="00D47EC0"/>
    <w:rsid w:val="00D502A1"/>
    <w:rsid w:val="00D538AD"/>
    <w:rsid w:val="00D57F43"/>
    <w:rsid w:val="00D6428E"/>
    <w:rsid w:val="00D66EC6"/>
    <w:rsid w:val="00D67C77"/>
    <w:rsid w:val="00D702D5"/>
    <w:rsid w:val="00D71447"/>
    <w:rsid w:val="00D7172D"/>
    <w:rsid w:val="00D71CD9"/>
    <w:rsid w:val="00D74830"/>
    <w:rsid w:val="00D75020"/>
    <w:rsid w:val="00D77488"/>
    <w:rsid w:val="00D82818"/>
    <w:rsid w:val="00D82C48"/>
    <w:rsid w:val="00D84ABC"/>
    <w:rsid w:val="00D96B82"/>
    <w:rsid w:val="00DA0669"/>
    <w:rsid w:val="00DA3AC4"/>
    <w:rsid w:val="00DA53C1"/>
    <w:rsid w:val="00DB1975"/>
    <w:rsid w:val="00DB3846"/>
    <w:rsid w:val="00DB3A15"/>
    <w:rsid w:val="00DB763B"/>
    <w:rsid w:val="00DB7C6A"/>
    <w:rsid w:val="00DC08F2"/>
    <w:rsid w:val="00DC26FC"/>
    <w:rsid w:val="00DC42FE"/>
    <w:rsid w:val="00DC4B91"/>
    <w:rsid w:val="00DC5AD6"/>
    <w:rsid w:val="00DC6245"/>
    <w:rsid w:val="00DD0B41"/>
    <w:rsid w:val="00DD2498"/>
    <w:rsid w:val="00DD3151"/>
    <w:rsid w:val="00DD3506"/>
    <w:rsid w:val="00DD56ED"/>
    <w:rsid w:val="00DE1835"/>
    <w:rsid w:val="00DE45BA"/>
    <w:rsid w:val="00DF2930"/>
    <w:rsid w:val="00DF2DFB"/>
    <w:rsid w:val="00DF2EC7"/>
    <w:rsid w:val="00DF663A"/>
    <w:rsid w:val="00DF6770"/>
    <w:rsid w:val="00DF74A7"/>
    <w:rsid w:val="00E00DB2"/>
    <w:rsid w:val="00E018A4"/>
    <w:rsid w:val="00E03353"/>
    <w:rsid w:val="00E03BDC"/>
    <w:rsid w:val="00E05519"/>
    <w:rsid w:val="00E0609A"/>
    <w:rsid w:val="00E10FE5"/>
    <w:rsid w:val="00E13A97"/>
    <w:rsid w:val="00E24DF0"/>
    <w:rsid w:val="00E2500F"/>
    <w:rsid w:val="00E259ED"/>
    <w:rsid w:val="00E25FE0"/>
    <w:rsid w:val="00E267CA"/>
    <w:rsid w:val="00E26864"/>
    <w:rsid w:val="00E31CFC"/>
    <w:rsid w:val="00E336F4"/>
    <w:rsid w:val="00E34606"/>
    <w:rsid w:val="00E3791D"/>
    <w:rsid w:val="00E46AF1"/>
    <w:rsid w:val="00E54A0B"/>
    <w:rsid w:val="00E55F96"/>
    <w:rsid w:val="00E56A8B"/>
    <w:rsid w:val="00E65687"/>
    <w:rsid w:val="00E67CD4"/>
    <w:rsid w:val="00E72665"/>
    <w:rsid w:val="00E7407C"/>
    <w:rsid w:val="00E76906"/>
    <w:rsid w:val="00E7763F"/>
    <w:rsid w:val="00E80C5F"/>
    <w:rsid w:val="00E8348E"/>
    <w:rsid w:val="00E8349E"/>
    <w:rsid w:val="00E84D78"/>
    <w:rsid w:val="00E85031"/>
    <w:rsid w:val="00E860B1"/>
    <w:rsid w:val="00E91A30"/>
    <w:rsid w:val="00E91FFF"/>
    <w:rsid w:val="00E93295"/>
    <w:rsid w:val="00EA1A1F"/>
    <w:rsid w:val="00EA230C"/>
    <w:rsid w:val="00EA2976"/>
    <w:rsid w:val="00EA624C"/>
    <w:rsid w:val="00EA74C5"/>
    <w:rsid w:val="00EB3770"/>
    <w:rsid w:val="00EC31D5"/>
    <w:rsid w:val="00EC3550"/>
    <w:rsid w:val="00ED5B47"/>
    <w:rsid w:val="00ED6151"/>
    <w:rsid w:val="00EE0AD9"/>
    <w:rsid w:val="00EE1E8B"/>
    <w:rsid w:val="00EE2409"/>
    <w:rsid w:val="00EF31A2"/>
    <w:rsid w:val="00F01843"/>
    <w:rsid w:val="00F0381A"/>
    <w:rsid w:val="00F11402"/>
    <w:rsid w:val="00F12D6D"/>
    <w:rsid w:val="00F154DF"/>
    <w:rsid w:val="00F217E9"/>
    <w:rsid w:val="00F22E1A"/>
    <w:rsid w:val="00F278A5"/>
    <w:rsid w:val="00F32447"/>
    <w:rsid w:val="00F37C27"/>
    <w:rsid w:val="00F54F03"/>
    <w:rsid w:val="00F5507E"/>
    <w:rsid w:val="00F60526"/>
    <w:rsid w:val="00F6321C"/>
    <w:rsid w:val="00F643DA"/>
    <w:rsid w:val="00F6543D"/>
    <w:rsid w:val="00F7168C"/>
    <w:rsid w:val="00F7304B"/>
    <w:rsid w:val="00F737DD"/>
    <w:rsid w:val="00F76263"/>
    <w:rsid w:val="00F82533"/>
    <w:rsid w:val="00F91983"/>
    <w:rsid w:val="00F94749"/>
    <w:rsid w:val="00F95297"/>
    <w:rsid w:val="00F956E1"/>
    <w:rsid w:val="00F95C78"/>
    <w:rsid w:val="00FA086F"/>
    <w:rsid w:val="00FA0912"/>
    <w:rsid w:val="00FA0A5E"/>
    <w:rsid w:val="00FA112B"/>
    <w:rsid w:val="00FA2A84"/>
    <w:rsid w:val="00FA4C9B"/>
    <w:rsid w:val="00FA6C0C"/>
    <w:rsid w:val="00FB305C"/>
    <w:rsid w:val="00FC657E"/>
    <w:rsid w:val="00FC74FF"/>
    <w:rsid w:val="00FC7BD8"/>
    <w:rsid w:val="00FD0F54"/>
    <w:rsid w:val="00FD4643"/>
    <w:rsid w:val="00FE1304"/>
    <w:rsid w:val="00FE3343"/>
    <w:rsid w:val="00FE41C7"/>
    <w:rsid w:val="00FF50DD"/>
    <w:rsid w:val="00FF5133"/>
    <w:rsid w:val="00FF6408"/>
    <w:rsid w:val="00FF742D"/>
    <w:rsid w:val="0163342D"/>
    <w:rsid w:val="01A49562"/>
    <w:rsid w:val="0226C6CC"/>
    <w:rsid w:val="02366533"/>
    <w:rsid w:val="03D72DC2"/>
    <w:rsid w:val="047F3B30"/>
    <w:rsid w:val="04C4B31A"/>
    <w:rsid w:val="04D3BF23"/>
    <w:rsid w:val="04ECA45F"/>
    <w:rsid w:val="04F22A01"/>
    <w:rsid w:val="059383DB"/>
    <w:rsid w:val="05CACA26"/>
    <w:rsid w:val="0636A550"/>
    <w:rsid w:val="0829CAC3"/>
    <w:rsid w:val="089B9902"/>
    <w:rsid w:val="08B605F1"/>
    <w:rsid w:val="0926E1E3"/>
    <w:rsid w:val="0CD75FC3"/>
    <w:rsid w:val="0D02717D"/>
    <w:rsid w:val="0D1D0644"/>
    <w:rsid w:val="0E41B735"/>
    <w:rsid w:val="0FA9AAA7"/>
    <w:rsid w:val="0FDD8796"/>
    <w:rsid w:val="104A5C39"/>
    <w:rsid w:val="1124EC99"/>
    <w:rsid w:val="121F80EC"/>
    <w:rsid w:val="12ADBD6C"/>
    <w:rsid w:val="12C44A7D"/>
    <w:rsid w:val="130580B0"/>
    <w:rsid w:val="148205E8"/>
    <w:rsid w:val="15A64F43"/>
    <w:rsid w:val="15B485EF"/>
    <w:rsid w:val="16C0C15C"/>
    <w:rsid w:val="16CDB717"/>
    <w:rsid w:val="17207668"/>
    <w:rsid w:val="177E9343"/>
    <w:rsid w:val="17FA94B6"/>
    <w:rsid w:val="185C91BD"/>
    <w:rsid w:val="18DC5C6E"/>
    <w:rsid w:val="191A63A4"/>
    <w:rsid w:val="19579546"/>
    <w:rsid w:val="198C5762"/>
    <w:rsid w:val="19DDCE63"/>
    <w:rsid w:val="1A9EF028"/>
    <w:rsid w:val="1AA52341"/>
    <w:rsid w:val="1B381741"/>
    <w:rsid w:val="1B570B23"/>
    <w:rsid w:val="1BC6ADD4"/>
    <w:rsid w:val="1BDA646D"/>
    <w:rsid w:val="1C9845B9"/>
    <w:rsid w:val="1D3E3602"/>
    <w:rsid w:val="1DD80669"/>
    <w:rsid w:val="1E629194"/>
    <w:rsid w:val="1EF37B03"/>
    <w:rsid w:val="1F555B02"/>
    <w:rsid w:val="20321152"/>
    <w:rsid w:val="2086F2AB"/>
    <w:rsid w:val="2098F742"/>
    <w:rsid w:val="20B2AC37"/>
    <w:rsid w:val="21C6F67F"/>
    <w:rsid w:val="22E135C7"/>
    <w:rsid w:val="23CEF9D5"/>
    <w:rsid w:val="23F7A1EC"/>
    <w:rsid w:val="244747ED"/>
    <w:rsid w:val="247D0628"/>
    <w:rsid w:val="24A7743E"/>
    <w:rsid w:val="256ACA36"/>
    <w:rsid w:val="25895382"/>
    <w:rsid w:val="2636184E"/>
    <w:rsid w:val="266ADA6A"/>
    <w:rsid w:val="27069A97"/>
    <w:rsid w:val="29A27B2C"/>
    <w:rsid w:val="2A7F151A"/>
    <w:rsid w:val="2A964216"/>
    <w:rsid w:val="2AE9207E"/>
    <w:rsid w:val="2B098971"/>
    <w:rsid w:val="2C5A4758"/>
    <w:rsid w:val="2CC85934"/>
    <w:rsid w:val="2DB4B684"/>
    <w:rsid w:val="2EFAA5AA"/>
    <w:rsid w:val="308FCFD0"/>
    <w:rsid w:val="314386D9"/>
    <w:rsid w:val="31FFC3E6"/>
    <w:rsid w:val="325D3843"/>
    <w:rsid w:val="3279AF05"/>
    <w:rsid w:val="32F43263"/>
    <w:rsid w:val="33F783DF"/>
    <w:rsid w:val="3407F36E"/>
    <w:rsid w:val="34EA59EA"/>
    <w:rsid w:val="3539C8E5"/>
    <w:rsid w:val="358B064D"/>
    <w:rsid w:val="35ADA325"/>
    <w:rsid w:val="35F1B86B"/>
    <w:rsid w:val="362BD325"/>
    <w:rsid w:val="379A84A5"/>
    <w:rsid w:val="38C2A70F"/>
    <w:rsid w:val="39818A8D"/>
    <w:rsid w:val="3C0C1A20"/>
    <w:rsid w:val="3CA6295D"/>
    <w:rsid w:val="3D2B1EC2"/>
    <w:rsid w:val="3D61BFA8"/>
    <w:rsid w:val="3F28CEF4"/>
    <w:rsid w:val="4028397D"/>
    <w:rsid w:val="44FD9084"/>
    <w:rsid w:val="45A12A17"/>
    <w:rsid w:val="45E82EBC"/>
    <w:rsid w:val="460EFAAD"/>
    <w:rsid w:val="4783B7CF"/>
    <w:rsid w:val="47D69A2E"/>
    <w:rsid w:val="488D99E0"/>
    <w:rsid w:val="48A386BD"/>
    <w:rsid w:val="48A3AC3C"/>
    <w:rsid w:val="48D8CAD9"/>
    <w:rsid w:val="49B3656F"/>
    <w:rsid w:val="4A2988C0"/>
    <w:rsid w:val="4A32A25A"/>
    <w:rsid w:val="4A3F7C9D"/>
    <w:rsid w:val="4C48F6F5"/>
    <w:rsid w:val="4C701221"/>
    <w:rsid w:val="4C82E51A"/>
    <w:rsid w:val="4CB925F9"/>
    <w:rsid w:val="4D52500C"/>
    <w:rsid w:val="4D76F7E0"/>
    <w:rsid w:val="4DBE0C8C"/>
    <w:rsid w:val="4DE4C756"/>
    <w:rsid w:val="4E2E4734"/>
    <w:rsid w:val="4F28567C"/>
    <w:rsid w:val="4F61CC32"/>
    <w:rsid w:val="502E7DB3"/>
    <w:rsid w:val="50C8ED5D"/>
    <w:rsid w:val="50EBCA44"/>
    <w:rsid w:val="5129C543"/>
    <w:rsid w:val="521184AB"/>
    <w:rsid w:val="523A52E9"/>
    <w:rsid w:val="52F1B054"/>
    <w:rsid w:val="575B0BC8"/>
    <w:rsid w:val="57629D91"/>
    <w:rsid w:val="57A439E2"/>
    <w:rsid w:val="58FE6DF2"/>
    <w:rsid w:val="5A42FFC0"/>
    <w:rsid w:val="5A5C4268"/>
    <w:rsid w:val="5B1A27B2"/>
    <w:rsid w:val="5B5E1904"/>
    <w:rsid w:val="5BC2548E"/>
    <w:rsid w:val="5C2E7CEB"/>
    <w:rsid w:val="5CCBE5DF"/>
    <w:rsid w:val="5CF9355D"/>
    <w:rsid w:val="5D35EC17"/>
    <w:rsid w:val="5D47E752"/>
    <w:rsid w:val="5D7D677F"/>
    <w:rsid w:val="5E5015A2"/>
    <w:rsid w:val="5F4CEB88"/>
    <w:rsid w:val="5FCA3507"/>
    <w:rsid w:val="5FEBFFC1"/>
    <w:rsid w:val="6101AA64"/>
    <w:rsid w:val="6153CBCE"/>
    <w:rsid w:val="6190636B"/>
    <w:rsid w:val="61DC88A4"/>
    <w:rsid w:val="62295B1E"/>
    <w:rsid w:val="6267544D"/>
    <w:rsid w:val="63EFC1EB"/>
    <w:rsid w:val="652FC325"/>
    <w:rsid w:val="659BCDE1"/>
    <w:rsid w:val="6657B70C"/>
    <w:rsid w:val="665CF9C7"/>
    <w:rsid w:val="669D8175"/>
    <w:rsid w:val="674D3BC0"/>
    <w:rsid w:val="684BCA28"/>
    <w:rsid w:val="688A0281"/>
    <w:rsid w:val="69CE3304"/>
    <w:rsid w:val="6A033448"/>
    <w:rsid w:val="6A25D2E2"/>
    <w:rsid w:val="6A54AB49"/>
    <w:rsid w:val="6B258F29"/>
    <w:rsid w:val="6B2D366A"/>
    <w:rsid w:val="6BF17FEE"/>
    <w:rsid w:val="6D26B4D9"/>
    <w:rsid w:val="6F13A5EA"/>
    <w:rsid w:val="6F3E3905"/>
    <w:rsid w:val="6FEEB52F"/>
    <w:rsid w:val="703DB3B0"/>
    <w:rsid w:val="704080CF"/>
    <w:rsid w:val="707275CC"/>
    <w:rsid w:val="70FFA6AC"/>
    <w:rsid w:val="710FD428"/>
    <w:rsid w:val="719C77EE"/>
    <w:rsid w:val="71B4246D"/>
    <w:rsid w:val="7279F4B9"/>
    <w:rsid w:val="7312584F"/>
    <w:rsid w:val="744774EA"/>
    <w:rsid w:val="7509E43D"/>
    <w:rsid w:val="75135FD0"/>
    <w:rsid w:val="75387F97"/>
    <w:rsid w:val="75CE8D40"/>
    <w:rsid w:val="75E3454B"/>
    <w:rsid w:val="7661E2BA"/>
    <w:rsid w:val="76AB6DD2"/>
    <w:rsid w:val="774C6CBF"/>
    <w:rsid w:val="777888DB"/>
    <w:rsid w:val="7A195812"/>
    <w:rsid w:val="7B4B223B"/>
    <w:rsid w:val="7B939F99"/>
    <w:rsid w:val="7C703F99"/>
    <w:rsid w:val="7CA8EB66"/>
    <w:rsid w:val="7CD1243E"/>
    <w:rsid w:val="7CEA4C9B"/>
    <w:rsid w:val="7D1BAAF0"/>
    <w:rsid w:val="7DB54FAA"/>
    <w:rsid w:val="7F010698"/>
    <w:rsid w:val="7F59C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D37D"/>
  <w15:docId w15:val="{F83A5018-1DE6-B34C-8FFE-C475972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04"/>
  </w:style>
  <w:style w:type="paragraph" w:styleId="Ttulo1">
    <w:name w:val="heading 1"/>
    <w:basedOn w:val="Normal"/>
    <w:next w:val="Normal"/>
    <w:link w:val="Ttulo1Char"/>
    <w:uiPriority w:val="9"/>
    <w:qFormat/>
    <w:rsid w:val="00E8349E"/>
    <w:pPr>
      <w:autoSpaceDE w:val="0"/>
      <w:autoSpaceDN w:val="0"/>
      <w:adjustRightInd w:val="0"/>
      <w:spacing w:after="12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E0504"/>
    <w:pPr>
      <w:widowControl w:val="0"/>
      <w:spacing w:before="1" w:after="0" w:line="240" w:lineRule="auto"/>
      <w:ind w:left="1824" w:right="322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rsid w:val="005B427D"/>
  </w:style>
  <w:style w:type="table" w:customStyle="1" w:styleId="NormalTable1">
    <w:name w:val="Normal Table1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E0504"/>
    <w:pPr>
      <w:spacing w:before="200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9473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7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A1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3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33179D"/>
  </w:style>
  <w:style w:type="character" w:customStyle="1" w:styleId="eop">
    <w:name w:val="eop"/>
    <w:basedOn w:val="Fontepargpadro"/>
    <w:rsid w:val="0033179D"/>
  </w:style>
  <w:style w:type="character" w:customStyle="1" w:styleId="spellingerror">
    <w:name w:val="spellingerror"/>
    <w:basedOn w:val="Fontepargpadro"/>
    <w:rsid w:val="0033179D"/>
  </w:style>
  <w:style w:type="character" w:customStyle="1" w:styleId="contextualspellingandgrammarerror">
    <w:name w:val="contextualspellingandgrammarerror"/>
    <w:basedOn w:val="Fontepargpadro"/>
    <w:rsid w:val="0033179D"/>
  </w:style>
  <w:style w:type="paragraph" w:styleId="PargrafodaLista">
    <w:name w:val="List Paragraph"/>
    <w:basedOn w:val="Normal"/>
    <w:uiPriority w:val="34"/>
    <w:qFormat/>
    <w:rsid w:val="008D22D0"/>
    <w:pPr>
      <w:ind w:left="720"/>
      <w:contextualSpacing/>
    </w:pPr>
  </w:style>
  <w:style w:type="table" w:styleId="Tabelacomgrade">
    <w:name w:val="Table Grid"/>
    <w:basedOn w:val="Tabelanormal"/>
    <w:uiPriority w:val="39"/>
    <w:rsid w:val="0091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E40"/>
  </w:style>
  <w:style w:type="paragraph" w:styleId="Rodap">
    <w:name w:val="footer"/>
    <w:basedOn w:val="Normal"/>
    <w:link w:val="Rodap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E40"/>
  </w:style>
  <w:style w:type="paragraph" w:styleId="CabealhodoSumrio">
    <w:name w:val="TOC Heading"/>
    <w:basedOn w:val="Ttulo1"/>
    <w:next w:val="Normal"/>
    <w:uiPriority w:val="39"/>
    <w:unhideWhenUsed/>
    <w:qFormat/>
    <w:rsid w:val="00912100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4B341D"/>
    <w:pPr>
      <w:tabs>
        <w:tab w:val="right" w:leader="dot" w:pos="8494"/>
      </w:tabs>
      <w:spacing w:before="120" w:after="0"/>
      <w:jc w:val="both"/>
    </w:pPr>
    <w:rPr>
      <w:rFonts w:ascii="Arial" w:hAnsi="Arial"/>
      <w:bCs/>
      <w:iCs/>
      <w:noProof/>
      <w:sz w:val="20"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12100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12100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12100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12100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12100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12100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12100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12100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FE33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1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E65B6"/>
    <w:rPr>
      <w:rFonts w:ascii="Arial" w:hAnsi="Arial" w:cs="Arial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079D5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0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082C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30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ajuris.tce.pr.gov.br/Pesquisa/Visualizar/270/2026/ACO/S1C" TargetMode="External"/><Relationship Id="rId18" Type="http://schemas.openxmlformats.org/officeDocument/2006/relationships/hyperlink" Target="https://viajuris.tce.pr.gov.br/Pesquisa/Visualizar/401-2026-tribunal-pleno-mauricio-requiao-de-mello-e-silva-consulta-consulta-com-forca-normativa-7/200949" TargetMode="External"/><Relationship Id="rId26" Type="http://schemas.openxmlformats.org/officeDocument/2006/relationships/hyperlink" Target="http://www1.tce.pr.gov.br/conteudo/pesquisas-prontas/308475/area/24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1.tce.pr.gov.br/conteudo/boletim-de-jurisprudencia-internacional/316601/area/249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viajuris.tce.pr.gov.br/Pesquisa/Visualizar/392-2026-tribunal-pleno-jose-durval-mattos-do-amaral-consulta-consulta-com-forca-normativa-7/200945" TargetMode="External"/><Relationship Id="rId25" Type="http://schemas.openxmlformats.org/officeDocument/2006/relationships/image" Target="media/image3.sv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ajuris.tce.pr.gov.br/Pesquisa/Visualizar/357-2026-tribunal-pleno-fernando-augusto-mello-guimaraes-consulta-1/200937" TargetMode="External"/><Relationship Id="rId20" Type="http://schemas.openxmlformats.org/officeDocument/2006/relationships/hyperlink" Target="http://www1.tce.pr.gov.br/conteudo/teses-ambientais/316603/area/249" TargetMode="External"/><Relationship Id="rId29" Type="http://schemas.openxmlformats.org/officeDocument/2006/relationships/hyperlink" Target="http://www1.tce.pr.gov.br/conteudo/repercussao-geral-no-stf-e-os-tribunais-de-contas/307026/area/2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2.png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viajuris.tce.pr.gov.br/Pesquisa/Visualizar/263-2026-tribunal-pleno-mauricio-requiao-de-mello-e-silva-consulta-consulta-com-forca-normativa-7/200704" TargetMode="External"/><Relationship Id="rId23" Type="http://schemas.openxmlformats.org/officeDocument/2006/relationships/hyperlink" Target="http://www1.tce.pr.gov.br/conteudo/sumulas-selecionadas/316602/area/249" TargetMode="External"/><Relationship Id="rId28" Type="http://schemas.openxmlformats.org/officeDocument/2006/relationships/hyperlink" Target="http://www1.tce.pr.gov.br/conteudo/boletim-de-jurisprudencia-internacional/316601/area/249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1.tce.pr.gov.br/conteudo/pesquisas-prontas/308475/area/249" TargetMode="External"/><Relationship Id="rId31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ajuris.tce.pr.gov.br/Pesquisa/Visualizar/302/2026/ACO/S2C" TargetMode="External"/><Relationship Id="rId22" Type="http://schemas.openxmlformats.org/officeDocument/2006/relationships/hyperlink" Target="http://www1.tce.pr.gov.br/conteudo/repercussao-geral-no-stf-e-os-tribunais-de-contas/307026/area/249" TargetMode="External"/><Relationship Id="rId27" Type="http://schemas.openxmlformats.org/officeDocument/2006/relationships/hyperlink" Target="http://www1.tce.pr.gov.br/conteudo/teses-ambientais/316603/area/249" TargetMode="External"/><Relationship Id="rId30" Type="http://schemas.openxmlformats.org/officeDocument/2006/relationships/hyperlink" Target="http://www1.tce.pr.gov.br/conteudo/sumulas-selecionadas/316602/area/249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66433455D4A44B3FF26D3E158E8A3" ma:contentTypeVersion="8" ma:contentTypeDescription="Create a new document." ma:contentTypeScope="" ma:versionID="202bb3a864b4421b10e803dc7d496a5e">
  <xsd:schema xmlns:xsd="http://www.w3.org/2001/XMLSchema" xmlns:xs="http://www.w3.org/2001/XMLSchema" xmlns:p="http://schemas.microsoft.com/office/2006/metadata/properties" xmlns:ns2="f62bad52-2a6e-40b3-a3af-2da62eb33b1b" xmlns:ns3="0679600b-37c4-4a70-a7c4-c4f216b34211" targetNamespace="http://schemas.microsoft.com/office/2006/metadata/properties" ma:root="true" ma:fieldsID="16061bebb23aefe2ccadc48440ba36ef" ns2:_="" ns3:_="">
    <xsd:import namespace="f62bad52-2a6e-40b3-a3af-2da62eb33b1b"/>
    <xsd:import namespace="0679600b-37c4-4a70-a7c4-c4f216b34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ad52-2a6e-40b3-a3af-2da62e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600b-37c4-4a70-a7c4-c4f216b3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j1WaZ57oWgmG+x55m+ksCdsl6A==">AMUW2mUhP3Z+Zv/Kp+73SKBog/nhBTGkZHQck/NAIAfPL0TsGEn1cX+xD0gaYcIpBhansl+Zbrh6QaIOXhX3VxeGw8LbLIWYNj6NQQZOdvo9Rg/razBD0VUmpN4sf1LOhYvzSTpXh7xTVvNcmEwpChRuEIjHZ1zvzXuVC4U8/tWFOl7eQNwWXHA=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208239-AE8C-447E-8C19-CD8972E9E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80EAB5-E99E-465D-BA69-932A8ED32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bad52-2a6e-40b3-a3af-2da62eb33b1b"/>
    <ds:schemaRef ds:uri="0679600b-37c4-4a70-a7c4-c4f216b34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DDA57E-0C77-4226-AF69-B25669B53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3CDCCE19-B0C8-4E19-9B2A-61002977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3325</Words>
  <Characters>18322</Characters>
  <Application>Microsoft Office Word</Application>
  <DocSecurity>0</DocSecurity>
  <Lines>436</Lines>
  <Paragraphs>204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Isidio Martins</dc:creator>
  <cp:keywords/>
  <dc:description/>
  <cp:lastModifiedBy>Fernando Barros</cp:lastModifiedBy>
  <cp:revision>2</cp:revision>
  <cp:lastPrinted>2026-07-13T05:59:00Z</cp:lastPrinted>
  <dcterms:created xsi:type="dcterms:W3CDTF">2026-07-13T07:03:00Z</dcterms:created>
  <dcterms:modified xsi:type="dcterms:W3CDTF">2026-07-13T07:03:00Z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0x0101000B866433455D4A44B3FF26D3E158E8A3</vt:lpwstr>
  </property>
</Properties>
</file>